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E3F" w:rsidRDefault="00983E3F" w:rsidP="00983E3F">
      <w:pPr>
        <w:rPr>
          <w:lang w:val="en-CA"/>
        </w:rPr>
      </w:pPr>
    </w:p>
    <w:p w:rsidR="00983E3F" w:rsidRPr="00983E3F" w:rsidRDefault="00983E3F" w:rsidP="00983E3F">
      <w:pPr>
        <w:tabs>
          <w:tab w:val="left" w:pos="4320"/>
          <w:tab w:val="left" w:pos="4410"/>
        </w:tabs>
        <w:rPr>
          <w:rFonts w:ascii="Arial" w:hAnsi="Arial" w:cs="Arial"/>
        </w:rPr>
      </w:pPr>
      <w:r w:rsidRPr="00983E3F">
        <w:rPr>
          <w:rFonts w:ascii="Arial" w:hAnsi="Arial" w:cs="Arial"/>
          <w:lang w:val="en-CA"/>
        </w:rPr>
        <w:fldChar w:fldCharType="begin"/>
      </w:r>
      <w:r w:rsidRPr="00983E3F">
        <w:rPr>
          <w:rFonts w:ascii="Arial" w:hAnsi="Arial" w:cs="Arial"/>
          <w:lang w:val="en-CA"/>
        </w:rPr>
        <w:instrText xml:space="preserve"> SEQ CHAPTER \h \r 1</w:instrText>
      </w:r>
      <w:r w:rsidRPr="00983E3F">
        <w:rPr>
          <w:rFonts w:ascii="Arial" w:hAnsi="Arial" w:cs="Arial"/>
          <w:lang w:val="en-CA"/>
        </w:rPr>
        <w:fldChar w:fldCharType="end"/>
      </w:r>
      <w:r w:rsidRPr="00983E3F">
        <w:rPr>
          <w:rFonts w:ascii="Arial" w:hAnsi="Arial" w:cs="Arial"/>
        </w:rPr>
        <w:t>To the Graduate Council:</w:t>
      </w:r>
      <w:r w:rsidRPr="00983E3F">
        <w:rPr>
          <w:rFonts w:ascii="Arial" w:hAnsi="Arial" w:cs="Arial"/>
        </w:rPr>
        <w:tab/>
      </w:r>
    </w:p>
    <w:p w:rsidR="00983E3F" w:rsidRPr="00983E3F" w:rsidRDefault="00983E3F" w:rsidP="00983E3F">
      <w:pPr>
        <w:rPr>
          <w:rFonts w:ascii="Arial" w:hAnsi="Arial" w:cs="Arial"/>
        </w:rPr>
      </w:pPr>
    </w:p>
    <w:p w:rsidR="00983E3F" w:rsidRPr="00983E3F" w:rsidRDefault="00983E3F" w:rsidP="00983E3F">
      <w:pPr>
        <w:rPr>
          <w:rFonts w:ascii="Arial" w:hAnsi="Arial" w:cs="Arial"/>
        </w:rPr>
      </w:pPr>
      <w:r w:rsidRPr="00983E3F">
        <w:rPr>
          <w:rFonts w:ascii="Arial" w:hAnsi="Arial" w:cs="Arial"/>
        </w:rPr>
        <w:t>I am submitting herewith a dissertation written by Brian Keith Erickson entitled “</w:t>
      </w:r>
      <w:r w:rsidRPr="00983E3F">
        <w:rPr>
          <w:rFonts w:ascii="Arial" w:hAnsi="Arial" w:cs="Arial"/>
          <w:bCs/>
        </w:rPr>
        <w:t>Characterization of the Extracellular Proteome of a Natural Microbial Community with an Integrated Mass Spectrometric / Bioinformatic Approach</w:t>
      </w:r>
      <w:r w:rsidRPr="00983E3F">
        <w:rPr>
          <w:rFonts w:ascii="Arial" w:hAnsi="Arial" w:cs="Arial"/>
        </w:rPr>
        <w:t xml:space="preserve">.” I have examined the final electronic copy of this </w:t>
      </w:r>
      <w:r>
        <w:rPr>
          <w:rFonts w:ascii="Arial" w:hAnsi="Arial" w:cs="Arial"/>
        </w:rPr>
        <w:t xml:space="preserve">dissertation </w:t>
      </w:r>
      <w:r w:rsidRPr="00983E3F">
        <w:rPr>
          <w:rFonts w:ascii="Arial" w:hAnsi="Arial" w:cs="Arial"/>
        </w:rPr>
        <w:t xml:space="preserve">for form and content and recommend that it be accepted in partial fulfillment of the requirements for the degree of </w:t>
      </w:r>
      <w:r>
        <w:rPr>
          <w:rFonts w:ascii="Arial" w:hAnsi="Arial" w:cs="Arial"/>
        </w:rPr>
        <w:t>Doctor of Philosophy</w:t>
      </w:r>
      <w:r w:rsidRPr="00983E3F">
        <w:rPr>
          <w:rFonts w:ascii="Arial" w:hAnsi="Arial" w:cs="Arial"/>
        </w:rPr>
        <w:t xml:space="preserve">, with a major in </w:t>
      </w:r>
      <w:r>
        <w:rPr>
          <w:rFonts w:ascii="Arial" w:hAnsi="Arial" w:cs="Arial"/>
        </w:rPr>
        <w:t>Life Sciences</w:t>
      </w:r>
      <w:r w:rsidRPr="00983E3F">
        <w:rPr>
          <w:rFonts w:ascii="Arial" w:hAnsi="Arial" w:cs="Arial"/>
        </w:rPr>
        <w:t>.</w:t>
      </w:r>
    </w:p>
    <w:p w:rsidR="00983E3F" w:rsidRPr="00983E3F" w:rsidRDefault="00983E3F" w:rsidP="00983E3F">
      <w:pPr>
        <w:rPr>
          <w:rFonts w:ascii="Arial" w:hAnsi="Arial" w:cs="Arial"/>
        </w:rPr>
      </w:pPr>
    </w:p>
    <w:p w:rsidR="00983E3F" w:rsidRPr="00983E3F" w:rsidRDefault="00983E3F" w:rsidP="00983E3F">
      <w:pPr>
        <w:rPr>
          <w:rFonts w:ascii="Arial" w:hAnsi="Arial" w:cs="Arial"/>
        </w:rPr>
      </w:pPr>
      <w:r w:rsidRPr="00983E3F">
        <w:rPr>
          <w:rFonts w:ascii="Arial" w:hAnsi="Arial" w:cs="Arial"/>
        </w:rPr>
        <w:tab/>
      </w:r>
      <w:r w:rsidRPr="00983E3F">
        <w:rPr>
          <w:rFonts w:ascii="Arial" w:hAnsi="Arial" w:cs="Arial"/>
        </w:rPr>
        <w:tab/>
      </w:r>
      <w:r w:rsidRPr="00983E3F">
        <w:rPr>
          <w:rFonts w:ascii="Arial" w:hAnsi="Arial" w:cs="Arial"/>
        </w:rPr>
        <w:tab/>
      </w:r>
      <w:r w:rsidRPr="00983E3F">
        <w:rPr>
          <w:rFonts w:ascii="Arial" w:hAnsi="Arial" w:cs="Arial"/>
        </w:rPr>
        <w:tab/>
      </w:r>
    </w:p>
    <w:p w:rsidR="00983E3F" w:rsidRPr="00983E3F" w:rsidRDefault="00983E3F" w:rsidP="00983E3F">
      <w:pPr>
        <w:tabs>
          <w:tab w:val="left" w:pos="3690"/>
          <w:tab w:val="left" w:pos="4320"/>
        </w:tabs>
        <w:rPr>
          <w:rFonts w:ascii="Arial" w:hAnsi="Arial" w:cs="Arial"/>
          <w:u w:val="single"/>
        </w:rPr>
      </w:pPr>
      <w:r w:rsidRPr="00983E3F">
        <w:rPr>
          <w:rFonts w:ascii="Arial" w:hAnsi="Arial" w:cs="Arial"/>
        </w:rPr>
        <w:tab/>
      </w:r>
      <w:r w:rsidRPr="00983E3F">
        <w:rPr>
          <w:rFonts w:ascii="Arial" w:hAnsi="Arial" w:cs="Arial"/>
          <w:u w:val="single"/>
        </w:rPr>
        <w:t xml:space="preserve">Robert </w:t>
      </w:r>
      <w:proofErr w:type="gramStart"/>
      <w:r w:rsidRPr="00983E3F">
        <w:rPr>
          <w:rFonts w:ascii="Arial" w:hAnsi="Arial" w:cs="Arial"/>
          <w:u w:val="single"/>
        </w:rPr>
        <w:t>Hettic</w:t>
      </w:r>
      <w:r>
        <w:rPr>
          <w:rFonts w:ascii="Arial" w:hAnsi="Arial" w:cs="Arial"/>
          <w:u w:val="single"/>
        </w:rPr>
        <w:t>h</w:t>
      </w:r>
      <w:r w:rsidRPr="00983E3F">
        <w:rPr>
          <w:rFonts w:ascii="Arial" w:hAnsi="Arial" w:cs="Arial"/>
          <w:u w:val="single"/>
        </w:rPr>
        <w:t xml:space="preserve"> ,</w:t>
      </w:r>
      <w:proofErr w:type="gramEnd"/>
      <w:r w:rsidRPr="00983E3F">
        <w:rPr>
          <w:rFonts w:ascii="Arial" w:hAnsi="Arial" w:cs="Arial"/>
          <w:u w:val="single"/>
        </w:rPr>
        <w:t xml:space="preserve"> Major Professor</w:t>
      </w:r>
    </w:p>
    <w:p w:rsidR="00983E3F" w:rsidRPr="00983E3F" w:rsidRDefault="00983E3F" w:rsidP="00983E3F">
      <w:pPr>
        <w:rPr>
          <w:rFonts w:ascii="Arial" w:hAnsi="Arial" w:cs="Arial"/>
        </w:rPr>
      </w:pPr>
    </w:p>
    <w:p w:rsidR="00983E3F" w:rsidRPr="00983E3F" w:rsidRDefault="00983E3F" w:rsidP="00983E3F">
      <w:pPr>
        <w:rPr>
          <w:rFonts w:ascii="Arial" w:hAnsi="Arial" w:cs="Arial"/>
        </w:rPr>
      </w:pPr>
    </w:p>
    <w:p w:rsidR="00983E3F" w:rsidRPr="00983E3F" w:rsidRDefault="00983E3F" w:rsidP="00983E3F">
      <w:pPr>
        <w:rPr>
          <w:rFonts w:ascii="Arial" w:hAnsi="Arial" w:cs="Arial"/>
        </w:rPr>
      </w:pPr>
      <w:r w:rsidRPr="00983E3F">
        <w:rPr>
          <w:rFonts w:ascii="Arial" w:hAnsi="Arial" w:cs="Arial"/>
        </w:rPr>
        <w:t xml:space="preserve">We have read this </w:t>
      </w:r>
      <w:r>
        <w:rPr>
          <w:rFonts w:ascii="Arial" w:hAnsi="Arial" w:cs="Arial"/>
        </w:rPr>
        <w:t>dissertation</w:t>
      </w:r>
    </w:p>
    <w:p w:rsidR="00983E3F" w:rsidRPr="00983E3F" w:rsidRDefault="00983E3F" w:rsidP="00983E3F">
      <w:pPr>
        <w:rPr>
          <w:rFonts w:ascii="Arial" w:hAnsi="Arial" w:cs="Arial"/>
        </w:rPr>
      </w:pPr>
      <w:proofErr w:type="gramStart"/>
      <w:r w:rsidRPr="00983E3F">
        <w:rPr>
          <w:rFonts w:ascii="Arial" w:hAnsi="Arial" w:cs="Arial"/>
        </w:rPr>
        <w:t>and</w:t>
      </w:r>
      <w:proofErr w:type="gramEnd"/>
      <w:r w:rsidRPr="00983E3F">
        <w:rPr>
          <w:rFonts w:ascii="Arial" w:hAnsi="Arial" w:cs="Arial"/>
        </w:rPr>
        <w:t xml:space="preserve"> recommend its acceptance:</w:t>
      </w:r>
    </w:p>
    <w:p w:rsidR="00983E3F" w:rsidRPr="00983E3F" w:rsidRDefault="00983E3F" w:rsidP="00983E3F">
      <w:pPr>
        <w:rPr>
          <w:rFonts w:ascii="Arial" w:hAnsi="Arial" w:cs="Arial"/>
        </w:rPr>
      </w:pPr>
    </w:p>
    <w:p w:rsidR="00983E3F" w:rsidRPr="00983E3F" w:rsidRDefault="00983E3F" w:rsidP="00983E3F">
      <w:pPr>
        <w:rPr>
          <w:rFonts w:ascii="Arial" w:hAnsi="Arial" w:cs="Arial"/>
        </w:rPr>
      </w:pPr>
    </w:p>
    <w:p w:rsidR="00983E3F" w:rsidRPr="00983E3F" w:rsidRDefault="00983E3F" w:rsidP="00983E3F">
      <w:pPr>
        <w:rPr>
          <w:rFonts w:ascii="Arial" w:hAnsi="Arial" w:cs="Arial"/>
          <w:u w:val="single"/>
        </w:rPr>
      </w:pPr>
      <w:r w:rsidRPr="00983E3F">
        <w:rPr>
          <w:rFonts w:ascii="Arial" w:hAnsi="Arial" w:cs="Arial"/>
          <w:u w:val="single"/>
        </w:rPr>
        <w:t>Alison Buchan</w:t>
      </w:r>
    </w:p>
    <w:p w:rsidR="00983E3F" w:rsidRPr="00983E3F" w:rsidRDefault="00983E3F" w:rsidP="00983E3F">
      <w:pPr>
        <w:rPr>
          <w:rFonts w:ascii="Arial" w:hAnsi="Arial" w:cs="Arial"/>
        </w:rPr>
      </w:pPr>
    </w:p>
    <w:p w:rsidR="00983E3F" w:rsidRPr="00983E3F" w:rsidRDefault="00983E3F" w:rsidP="00983E3F">
      <w:pPr>
        <w:rPr>
          <w:rFonts w:ascii="Arial" w:hAnsi="Arial" w:cs="Arial"/>
        </w:rPr>
      </w:pPr>
    </w:p>
    <w:p w:rsidR="00983E3F" w:rsidRPr="00983E3F" w:rsidRDefault="00983E3F" w:rsidP="00983E3F">
      <w:pPr>
        <w:rPr>
          <w:rFonts w:ascii="Arial" w:hAnsi="Arial" w:cs="Arial"/>
          <w:u w:val="single"/>
        </w:rPr>
      </w:pPr>
      <w:r w:rsidRPr="00983E3F">
        <w:rPr>
          <w:rFonts w:ascii="Arial" w:hAnsi="Arial" w:cs="Arial"/>
          <w:u w:val="single"/>
        </w:rPr>
        <w:t>Loren Hauser</w:t>
      </w:r>
    </w:p>
    <w:p w:rsidR="00983E3F" w:rsidRPr="00983E3F" w:rsidRDefault="00983E3F" w:rsidP="00983E3F">
      <w:pPr>
        <w:rPr>
          <w:rFonts w:ascii="Arial" w:hAnsi="Arial" w:cs="Arial"/>
        </w:rPr>
      </w:pPr>
    </w:p>
    <w:p w:rsidR="00983E3F" w:rsidRPr="00983E3F" w:rsidRDefault="00983E3F" w:rsidP="00983E3F">
      <w:pPr>
        <w:tabs>
          <w:tab w:val="left" w:pos="4320"/>
        </w:tabs>
        <w:rPr>
          <w:rFonts w:ascii="Arial" w:hAnsi="Arial" w:cs="Arial"/>
        </w:rPr>
      </w:pPr>
    </w:p>
    <w:p w:rsidR="00983E3F" w:rsidRPr="00983E3F" w:rsidRDefault="00983E3F" w:rsidP="00983E3F">
      <w:pPr>
        <w:tabs>
          <w:tab w:val="left" w:pos="4320"/>
        </w:tabs>
        <w:rPr>
          <w:rFonts w:ascii="Arial" w:hAnsi="Arial" w:cs="Arial"/>
          <w:u w:val="single"/>
        </w:rPr>
      </w:pPr>
      <w:r w:rsidRPr="00983E3F">
        <w:rPr>
          <w:rFonts w:ascii="Arial" w:hAnsi="Arial" w:cs="Arial"/>
          <w:u w:val="single"/>
        </w:rPr>
        <w:t>Cynthia Peterson</w:t>
      </w:r>
    </w:p>
    <w:p w:rsidR="00983E3F" w:rsidRDefault="00983E3F" w:rsidP="00983E3F">
      <w:pPr>
        <w:tabs>
          <w:tab w:val="left" w:pos="4320"/>
        </w:tabs>
        <w:rPr>
          <w:rFonts w:ascii="Arial" w:hAnsi="Arial" w:cs="Arial"/>
        </w:rPr>
      </w:pPr>
    </w:p>
    <w:p w:rsidR="00983E3F" w:rsidRDefault="00983E3F" w:rsidP="00983E3F">
      <w:pPr>
        <w:tabs>
          <w:tab w:val="left" w:pos="4320"/>
        </w:tabs>
        <w:rPr>
          <w:rFonts w:ascii="Arial" w:hAnsi="Arial" w:cs="Arial"/>
        </w:rPr>
      </w:pPr>
    </w:p>
    <w:p w:rsidR="00983E3F" w:rsidRPr="00983E3F" w:rsidRDefault="00983E3F" w:rsidP="00983E3F">
      <w:pPr>
        <w:tabs>
          <w:tab w:val="left" w:pos="4320"/>
        </w:tabs>
        <w:rPr>
          <w:rFonts w:ascii="Arial" w:hAnsi="Arial" w:cs="Arial"/>
          <w:u w:val="single"/>
        </w:rPr>
      </w:pPr>
      <w:r w:rsidRPr="00983E3F">
        <w:rPr>
          <w:rFonts w:ascii="Arial" w:hAnsi="Arial" w:cs="Arial"/>
          <w:u w:val="single"/>
        </w:rPr>
        <w:t>Brynn Voy</w:t>
      </w:r>
    </w:p>
    <w:p w:rsidR="00983E3F" w:rsidRPr="00983E3F" w:rsidRDefault="00983E3F" w:rsidP="00983E3F">
      <w:pPr>
        <w:tabs>
          <w:tab w:val="left" w:pos="3690"/>
        </w:tabs>
        <w:rPr>
          <w:rFonts w:ascii="Arial" w:hAnsi="Arial" w:cs="Arial"/>
        </w:rPr>
      </w:pPr>
    </w:p>
    <w:p w:rsidR="00983E3F" w:rsidRDefault="00983E3F" w:rsidP="00983E3F">
      <w:pPr>
        <w:tabs>
          <w:tab w:val="left" w:pos="3690"/>
        </w:tabs>
        <w:rPr>
          <w:rFonts w:ascii="Arial" w:hAnsi="Arial" w:cs="Arial"/>
        </w:rPr>
      </w:pPr>
    </w:p>
    <w:p w:rsidR="00983E3F" w:rsidRDefault="00983E3F" w:rsidP="00983E3F">
      <w:pPr>
        <w:tabs>
          <w:tab w:val="left" w:pos="3690"/>
        </w:tabs>
        <w:rPr>
          <w:rFonts w:ascii="Arial" w:hAnsi="Arial" w:cs="Arial"/>
        </w:rPr>
      </w:pPr>
    </w:p>
    <w:p w:rsidR="00983E3F" w:rsidRPr="00983E3F" w:rsidRDefault="00983E3F" w:rsidP="00983E3F">
      <w:pPr>
        <w:tabs>
          <w:tab w:val="left" w:pos="3690"/>
        </w:tabs>
        <w:rPr>
          <w:rFonts w:ascii="Arial" w:hAnsi="Arial" w:cs="Arial"/>
        </w:rPr>
      </w:pPr>
    </w:p>
    <w:p w:rsidR="00983E3F" w:rsidRPr="00983E3F" w:rsidRDefault="00983E3F" w:rsidP="00983E3F">
      <w:pPr>
        <w:tabs>
          <w:tab w:val="left" w:pos="3690"/>
        </w:tabs>
        <w:rPr>
          <w:rFonts w:ascii="Arial" w:hAnsi="Arial" w:cs="Arial"/>
        </w:rPr>
      </w:pPr>
      <w:r w:rsidRPr="00983E3F">
        <w:rPr>
          <w:rFonts w:ascii="Arial" w:hAnsi="Arial" w:cs="Arial"/>
        </w:rPr>
        <w:tab/>
        <w:t>Accepted for the Council:</w:t>
      </w:r>
    </w:p>
    <w:p w:rsidR="00983E3F" w:rsidRPr="00983E3F" w:rsidRDefault="00983E3F" w:rsidP="00983E3F">
      <w:pPr>
        <w:tabs>
          <w:tab w:val="left" w:pos="3690"/>
        </w:tabs>
        <w:rPr>
          <w:rFonts w:ascii="Arial" w:hAnsi="Arial" w:cs="Arial"/>
        </w:rPr>
      </w:pPr>
    </w:p>
    <w:p w:rsidR="00983E3F" w:rsidRPr="00983E3F" w:rsidRDefault="00983E3F" w:rsidP="00983E3F">
      <w:pPr>
        <w:tabs>
          <w:tab w:val="left" w:pos="3690"/>
        </w:tabs>
        <w:rPr>
          <w:rFonts w:ascii="Arial" w:hAnsi="Arial" w:cs="Arial"/>
        </w:rPr>
      </w:pPr>
    </w:p>
    <w:p w:rsidR="00983E3F" w:rsidRPr="00983E3F" w:rsidRDefault="00983E3F" w:rsidP="00983E3F">
      <w:pPr>
        <w:tabs>
          <w:tab w:val="left" w:pos="3690"/>
        </w:tabs>
        <w:ind w:left="90" w:firstLine="2880"/>
        <w:rPr>
          <w:rFonts w:ascii="Arial" w:hAnsi="Arial" w:cs="Arial"/>
          <w:u w:val="single"/>
        </w:rPr>
      </w:pPr>
      <w:r w:rsidRPr="00983E3F">
        <w:rPr>
          <w:rFonts w:ascii="Arial" w:hAnsi="Arial" w:cs="Arial"/>
        </w:rPr>
        <w:tab/>
      </w:r>
      <w:r w:rsidRPr="00983E3F">
        <w:rPr>
          <w:rFonts w:ascii="Arial" w:hAnsi="Arial" w:cs="Arial"/>
          <w:u w:val="single"/>
        </w:rPr>
        <w:t>Carolyn R. Hodges</w:t>
      </w:r>
    </w:p>
    <w:p w:rsidR="00983E3F" w:rsidRPr="00983E3F" w:rsidRDefault="00983E3F" w:rsidP="00983E3F">
      <w:pPr>
        <w:tabs>
          <w:tab w:val="left" w:pos="3690"/>
        </w:tabs>
        <w:ind w:left="90" w:firstLine="2880"/>
        <w:rPr>
          <w:rFonts w:ascii="Arial" w:hAnsi="Arial" w:cs="Arial"/>
        </w:rPr>
      </w:pPr>
      <w:r w:rsidRPr="00983E3F">
        <w:rPr>
          <w:rFonts w:ascii="Arial" w:hAnsi="Arial" w:cs="Arial"/>
        </w:rPr>
        <w:tab/>
        <w:t>Vice Provost and Dean of the Graduate School</w:t>
      </w:r>
    </w:p>
    <w:p w:rsidR="00983E3F" w:rsidRPr="00983E3F" w:rsidRDefault="00983E3F" w:rsidP="00983E3F">
      <w:pPr>
        <w:tabs>
          <w:tab w:val="left" w:pos="3690"/>
        </w:tabs>
        <w:ind w:left="90" w:firstLine="2880"/>
        <w:rPr>
          <w:rFonts w:ascii="Arial" w:hAnsi="Arial" w:cs="Arial"/>
        </w:rPr>
      </w:pPr>
    </w:p>
    <w:p w:rsidR="00983E3F" w:rsidRPr="00983E3F" w:rsidRDefault="00983E3F" w:rsidP="00983E3F">
      <w:pPr>
        <w:tabs>
          <w:tab w:val="left" w:pos="0"/>
        </w:tabs>
        <w:ind w:left="90"/>
        <w:jc w:val="center"/>
        <w:rPr>
          <w:rFonts w:ascii="Arial" w:hAnsi="Arial" w:cs="Arial"/>
        </w:rPr>
      </w:pPr>
    </w:p>
    <w:p w:rsidR="00983E3F" w:rsidRPr="00983E3F" w:rsidRDefault="00983E3F" w:rsidP="00983E3F">
      <w:pPr>
        <w:tabs>
          <w:tab w:val="left" w:pos="0"/>
        </w:tabs>
        <w:ind w:left="90"/>
        <w:jc w:val="center"/>
        <w:rPr>
          <w:rFonts w:ascii="Arial" w:hAnsi="Arial" w:cs="Arial"/>
        </w:rPr>
      </w:pPr>
    </w:p>
    <w:p w:rsidR="00983E3F" w:rsidRDefault="00983E3F" w:rsidP="00983E3F">
      <w:pPr>
        <w:tabs>
          <w:tab w:val="left" w:pos="0"/>
        </w:tabs>
        <w:ind w:left="90"/>
        <w:jc w:val="center"/>
        <w:rPr>
          <w:rFonts w:ascii="Arial" w:hAnsi="Arial" w:cs="Arial"/>
        </w:rPr>
      </w:pPr>
    </w:p>
    <w:p w:rsidR="00983E3F" w:rsidRDefault="00983E3F" w:rsidP="00983E3F">
      <w:pPr>
        <w:tabs>
          <w:tab w:val="left" w:pos="0"/>
        </w:tabs>
        <w:ind w:left="90"/>
        <w:jc w:val="center"/>
        <w:rPr>
          <w:rFonts w:ascii="Arial" w:hAnsi="Arial" w:cs="Arial"/>
        </w:rPr>
      </w:pPr>
    </w:p>
    <w:p w:rsidR="00983E3F" w:rsidRDefault="00983E3F" w:rsidP="00983E3F">
      <w:pPr>
        <w:tabs>
          <w:tab w:val="left" w:pos="0"/>
        </w:tabs>
        <w:ind w:left="90"/>
        <w:jc w:val="center"/>
        <w:rPr>
          <w:rFonts w:ascii="Arial" w:hAnsi="Arial" w:cs="Arial"/>
        </w:rPr>
      </w:pPr>
    </w:p>
    <w:p w:rsidR="00983E3F" w:rsidRPr="00983E3F" w:rsidRDefault="00983E3F" w:rsidP="00983E3F">
      <w:pPr>
        <w:tabs>
          <w:tab w:val="left" w:pos="0"/>
        </w:tabs>
        <w:ind w:left="90"/>
        <w:jc w:val="center"/>
        <w:rPr>
          <w:rFonts w:ascii="Arial" w:hAnsi="Arial" w:cs="Arial"/>
        </w:rPr>
      </w:pPr>
    </w:p>
    <w:p w:rsidR="00983E3F" w:rsidRPr="00983E3F" w:rsidRDefault="00983E3F" w:rsidP="00983E3F">
      <w:pPr>
        <w:tabs>
          <w:tab w:val="left" w:pos="0"/>
        </w:tabs>
        <w:ind w:left="90"/>
        <w:jc w:val="center"/>
        <w:rPr>
          <w:rFonts w:ascii="Arial" w:hAnsi="Arial" w:cs="Arial"/>
        </w:rPr>
      </w:pPr>
      <w:r w:rsidRPr="00983E3F">
        <w:rPr>
          <w:rFonts w:ascii="Arial" w:hAnsi="Arial" w:cs="Arial"/>
        </w:rPr>
        <w:t>(Original signatures are on file with official student records.)</w:t>
      </w:r>
    </w:p>
    <w:p w:rsidR="00983E3F" w:rsidRPr="00983E3F" w:rsidRDefault="00983E3F" w:rsidP="00983E3F">
      <w:pPr>
        <w:tabs>
          <w:tab w:val="left" w:pos="0"/>
        </w:tabs>
        <w:ind w:left="90"/>
        <w:jc w:val="center"/>
        <w:rPr>
          <w:rFonts w:ascii="Arial" w:hAnsi="Arial" w:cs="Arial"/>
        </w:rPr>
        <w:sectPr w:rsidR="00983E3F" w:rsidRPr="00983E3F" w:rsidSect="00983E3F">
          <w:headerReference w:type="even" r:id="rId7"/>
          <w:headerReference w:type="default" r:id="rId8"/>
          <w:pgSz w:w="12240" w:h="15840" w:code="1"/>
          <w:pgMar w:top="1440" w:right="1440" w:bottom="1872" w:left="1440" w:header="1440" w:footer="1440" w:gutter="0"/>
          <w:pgNumType w:fmt="lowerRoman" w:start="1"/>
          <w:cols w:space="720"/>
          <w:noEndnote/>
          <w:titlePg/>
          <w:docGrid w:linePitch="360"/>
        </w:sectPr>
      </w:pPr>
    </w:p>
    <w:p w:rsidR="00983E3F" w:rsidRDefault="00983E3F" w:rsidP="00983E3F">
      <w:pPr>
        <w:tabs>
          <w:tab w:val="left" w:pos="0"/>
        </w:tabs>
        <w:ind w:left="90"/>
        <w:jc w:val="center"/>
      </w:pPr>
    </w:p>
    <w:p w:rsidR="00132122" w:rsidRPr="002420BE" w:rsidRDefault="004A0646" w:rsidP="0056788F">
      <w:pPr>
        <w:spacing w:line="480" w:lineRule="auto"/>
        <w:jc w:val="center"/>
        <w:rPr>
          <w:rFonts w:ascii="Arial" w:hAnsi="Arial"/>
        </w:rPr>
      </w:pPr>
      <w:r w:rsidRPr="004A0646">
        <w:rPr>
          <w:rFonts w:ascii="Arial" w:hAnsi="Arial" w:cs="Arial"/>
          <w:b/>
          <w:bCs/>
        </w:rPr>
        <w:t xml:space="preserve">Characterization of the Extracellular Proteome of a Natural Microbial Community with an </w:t>
      </w:r>
      <w:r>
        <w:rPr>
          <w:rFonts w:ascii="Arial" w:hAnsi="Arial" w:cs="Arial"/>
          <w:b/>
          <w:bCs/>
        </w:rPr>
        <w:t>I</w:t>
      </w:r>
      <w:r w:rsidRPr="004A0646">
        <w:rPr>
          <w:rFonts w:ascii="Arial" w:hAnsi="Arial" w:cs="Arial"/>
          <w:b/>
          <w:bCs/>
        </w:rPr>
        <w:t xml:space="preserve">ntegrated </w:t>
      </w:r>
      <w:r>
        <w:rPr>
          <w:rFonts w:ascii="Arial" w:hAnsi="Arial" w:cs="Arial"/>
          <w:b/>
          <w:bCs/>
        </w:rPr>
        <w:t>M</w:t>
      </w:r>
      <w:r w:rsidRPr="004A0646">
        <w:rPr>
          <w:rFonts w:ascii="Arial" w:hAnsi="Arial" w:cs="Arial"/>
          <w:b/>
          <w:bCs/>
        </w:rPr>
        <w:t xml:space="preserve">ass </w:t>
      </w:r>
      <w:r>
        <w:rPr>
          <w:rFonts w:ascii="Arial" w:hAnsi="Arial" w:cs="Arial"/>
          <w:b/>
          <w:bCs/>
        </w:rPr>
        <w:t>S</w:t>
      </w:r>
      <w:r w:rsidRPr="004A0646">
        <w:rPr>
          <w:rFonts w:ascii="Arial" w:hAnsi="Arial" w:cs="Arial"/>
          <w:b/>
          <w:bCs/>
        </w:rPr>
        <w:t xml:space="preserve">pectrometric / </w:t>
      </w:r>
      <w:r>
        <w:rPr>
          <w:rFonts w:ascii="Arial" w:hAnsi="Arial" w:cs="Arial"/>
          <w:b/>
          <w:bCs/>
        </w:rPr>
        <w:t>B</w:t>
      </w:r>
      <w:r w:rsidRPr="004A0646">
        <w:rPr>
          <w:rFonts w:ascii="Arial" w:hAnsi="Arial" w:cs="Arial"/>
          <w:b/>
          <w:bCs/>
        </w:rPr>
        <w:t xml:space="preserve">ioinformatic </w:t>
      </w:r>
      <w:r>
        <w:rPr>
          <w:rFonts w:ascii="Arial" w:hAnsi="Arial" w:cs="Arial"/>
          <w:b/>
          <w:bCs/>
        </w:rPr>
        <w:t>A</w:t>
      </w:r>
      <w:r w:rsidRPr="004A0646">
        <w:rPr>
          <w:rFonts w:ascii="Arial" w:hAnsi="Arial" w:cs="Arial"/>
          <w:b/>
          <w:bCs/>
        </w:rPr>
        <w:t>pproach</w:t>
      </w:r>
    </w:p>
    <w:p w:rsidR="00132122" w:rsidRPr="002420BE" w:rsidRDefault="00132122" w:rsidP="0056788F">
      <w:pPr>
        <w:spacing w:line="360" w:lineRule="auto"/>
        <w:ind w:firstLine="720"/>
        <w:rPr>
          <w:rFonts w:ascii="Arial" w:hAnsi="Arial" w:cs="Arial"/>
          <w:b/>
          <w:bCs/>
        </w:rPr>
      </w:pPr>
    </w:p>
    <w:p w:rsidR="00132122" w:rsidRPr="002420BE" w:rsidRDefault="00132122" w:rsidP="0056788F">
      <w:pPr>
        <w:spacing w:line="360" w:lineRule="auto"/>
        <w:ind w:firstLine="720"/>
        <w:rPr>
          <w:rFonts w:ascii="Arial" w:hAnsi="Arial" w:cs="Arial"/>
          <w:b/>
          <w:bCs/>
        </w:rPr>
      </w:pPr>
    </w:p>
    <w:p w:rsidR="00132122" w:rsidRDefault="00132122" w:rsidP="0056788F">
      <w:pPr>
        <w:spacing w:line="360" w:lineRule="auto"/>
        <w:ind w:firstLine="720"/>
        <w:rPr>
          <w:rFonts w:ascii="Arial" w:hAnsi="Arial" w:cs="Arial"/>
          <w:b/>
          <w:bCs/>
        </w:rPr>
      </w:pPr>
    </w:p>
    <w:p w:rsidR="001549A0" w:rsidRDefault="001549A0" w:rsidP="0056788F">
      <w:pPr>
        <w:spacing w:line="360" w:lineRule="auto"/>
        <w:ind w:firstLine="720"/>
        <w:rPr>
          <w:rFonts w:ascii="Arial" w:hAnsi="Arial" w:cs="Arial"/>
          <w:b/>
          <w:bCs/>
        </w:rPr>
      </w:pPr>
    </w:p>
    <w:p w:rsidR="001549A0" w:rsidRDefault="001549A0" w:rsidP="0056788F">
      <w:pPr>
        <w:spacing w:line="360" w:lineRule="auto"/>
        <w:ind w:firstLine="720"/>
        <w:rPr>
          <w:rFonts w:ascii="Arial" w:hAnsi="Arial" w:cs="Arial"/>
          <w:b/>
          <w:bCs/>
        </w:rPr>
      </w:pPr>
    </w:p>
    <w:p w:rsidR="001549A0" w:rsidRPr="002420BE" w:rsidRDefault="001549A0" w:rsidP="0056788F">
      <w:pPr>
        <w:spacing w:line="360" w:lineRule="auto"/>
        <w:ind w:firstLine="720"/>
        <w:rPr>
          <w:rFonts w:ascii="Arial" w:hAnsi="Arial" w:cs="Arial"/>
          <w:b/>
          <w:bCs/>
        </w:rPr>
      </w:pPr>
    </w:p>
    <w:p w:rsidR="00132122" w:rsidRPr="002420BE" w:rsidRDefault="00132122" w:rsidP="0056788F">
      <w:pPr>
        <w:spacing w:line="360" w:lineRule="auto"/>
        <w:ind w:firstLine="720"/>
        <w:rPr>
          <w:rFonts w:ascii="Arial" w:hAnsi="Arial" w:cs="Arial"/>
          <w:b/>
          <w:bCs/>
        </w:rPr>
      </w:pPr>
    </w:p>
    <w:p w:rsidR="00132122" w:rsidRPr="002420BE" w:rsidRDefault="00132122" w:rsidP="0056788F">
      <w:pPr>
        <w:spacing w:line="360" w:lineRule="auto"/>
        <w:ind w:firstLine="720"/>
        <w:rPr>
          <w:rFonts w:ascii="Arial" w:hAnsi="Arial" w:cs="Arial"/>
          <w:b/>
          <w:bCs/>
        </w:rPr>
      </w:pPr>
    </w:p>
    <w:p w:rsidR="00132122" w:rsidRPr="002420BE" w:rsidRDefault="00132122" w:rsidP="0056788F">
      <w:pPr>
        <w:spacing w:line="360" w:lineRule="auto"/>
        <w:ind w:firstLine="720"/>
        <w:rPr>
          <w:rFonts w:ascii="Arial" w:hAnsi="Arial" w:cs="Arial"/>
          <w:b/>
          <w:bCs/>
        </w:rPr>
      </w:pPr>
    </w:p>
    <w:p w:rsidR="00132122" w:rsidRPr="002420BE" w:rsidRDefault="00132122" w:rsidP="0056788F">
      <w:pPr>
        <w:spacing w:line="360" w:lineRule="auto"/>
        <w:jc w:val="center"/>
        <w:rPr>
          <w:rFonts w:ascii="Arial" w:hAnsi="Arial" w:cs="Arial"/>
          <w:b/>
          <w:bCs/>
        </w:rPr>
      </w:pPr>
      <w:r w:rsidRPr="002420BE">
        <w:rPr>
          <w:rFonts w:ascii="Arial" w:hAnsi="Arial" w:cs="Arial"/>
          <w:b/>
          <w:bCs/>
        </w:rPr>
        <w:t>A Dissertation Presented for</w:t>
      </w:r>
    </w:p>
    <w:p w:rsidR="00132122" w:rsidRPr="002420BE" w:rsidRDefault="00132122" w:rsidP="0056788F">
      <w:pPr>
        <w:spacing w:line="360" w:lineRule="auto"/>
        <w:jc w:val="center"/>
        <w:rPr>
          <w:rFonts w:ascii="Arial" w:hAnsi="Arial" w:cs="Arial"/>
          <w:b/>
          <w:bCs/>
        </w:rPr>
      </w:pPr>
      <w:proofErr w:type="gramStart"/>
      <w:r w:rsidRPr="002420BE">
        <w:rPr>
          <w:rFonts w:ascii="Arial" w:hAnsi="Arial" w:cs="Arial"/>
          <w:b/>
          <w:bCs/>
        </w:rPr>
        <w:t>the</w:t>
      </w:r>
      <w:proofErr w:type="gramEnd"/>
      <w:r w:rsidRPr="002420BE">
        <w:rPr>
          <w:rFonts w:ascii="Arial" w:hAnsi="Arial" w:cs="Arial"/>
          <w:b/>
          <w:bCs/>
        </w:rPr>
        <w:t xml:space="preserve"> Doctor of Philosophy</w:t>
      </w:r>
    </w:p>
    <w:p w:rsidR="00132122" w:rsidRPr="002420BE" w:rsidRDefault="00132122" w:rsidP="0056788F">
      <w:pPr>
        <w:spacing w:line="360" w:lineRule="auto"/>
        <w:jc w:val="center"/>
        <w:rPr>
          <w:rFonts w:ascii="Arial" w:hAnsi="Arial" w:cs="Arial"/>
          <w:b/>
          <w:bCs/>
        </w:rPr>
      </w:pPr>
      <w:r w:rsidRPr="002420BE">
        <w:rPr>
          <w:rFonts w:ascii="Arial" w:hAnsi="Arial" w:cs="Arial"/>
          <w:b/>
          <w:bCs/>
        </w:rPr>
        <w:t>Degree</w:t>
      </w:r>
    </w:p>
    <w:p w:rsidR="00132122" w:rsidRPr="002420BE" w:rsidRDefault="00132122" w:rsidP="0056788F">
      <w:pPr>
        <w:spacing w:line="360" w:lineRule="auto"/>
        <w:jc w:val="center"/>
        <w:rPr>
          <w:rFonts w:ascii="Arial" w:hAnsi="Arial" w:cs="Arial"/>
          <w:b/>
          <w:bCs/>
        </w:rPr>
      </w:pPr>
      <w:r w:rsidRPr="002420BE">
        <w:rPr>
          <w:rFonts w:ascii="Arial" w:hAnsi="Arial" w:cs="Arial"/>
          <w:b/>
          <w:bCs/>
        </w:rPr>
        <w:t xml:space="preserve">The University of Tennessee, Knoxville </w:t>
      </w:r>
    </w:p>
    <w:p w:rsidR="00132122" w:rsidRPr="002420BE" w:rsidRDefault="00132122" w:rsidP="0056788F">
      <w:pPr>
        <w:spacing w:line="360" w:lineRule="auto"/>
        <w:ind w:firstLine="720"/>
        <w:jc w:val="center"/>
        <w:rPr>
          <w:rFonts w:ascii="Arial" w:hAnsi="Arial" w:cs="Arial"/>
          <w:b/>
          <w:bCs/>
        </w:rPr>
      </w:pPr>
    </w:p>
    <w:p w:rsidR="00132122" w:rsidRDefault="00132122" w:rsidP="0056788F">
      <w:pPr>
        <w:spacing w:line="360" w:lineRule="auto"/>
        <w:ind w:firstLine="720"/>
        <w:jc w:val="center"/>
        <w:rPr>
          <w:rFonts w:ascii="Arial" w:hAnsi="Arial" w:cs="Arial"/>
          <w:b/>
          <w:bCs/>
        </w:rPr>
      </w:pPr>
    </w:p>
    <w:p w:rsidR="00132122" w:rsidRDefault="00132122" w:rsidP="0056788F">
      <w:pPr>
        <w:spacing w:line="360" w:lineRule="auto"/>
        <w:ind w:firstLine="720"/>
        <w:jc w:val="center"/>
        <w:rPr>
          <w:rFonts w:ascii="Arial" w:hAnsi="Arial" w:cs="Arial"/>
          <w:b/>
          <w:bCs/>
        </w:rPr>
      </w:pPr>
    </w:p>
    <w:p w:rsidR="00A067F3" w:rsidRDefault="00A067F3" w:rsidP="0056788F">
      <w:pPr>
        <w:spacing w:line="360" w:lineRule="auto"/>
        <w:ind w:firstLine="720"/>
        <w:jc w:val="center"/>
        <w:rPr>
          <w:rFonts w:ascii="Arial" w:hAnsi="Arial" w:cs="Arial"/>
          <w:b/>
          <w:bCs/>
        </w:rPr>
      </w:pPr>
    </w:p>
    <w:p w:rsidR="001549A0" w:rsidRDefault="001549A0" w:rsidP="0056788F">
      <w:pPr>
        <w:spacing w:line="360" w:lineRule="auto"/>
        <w:ind w:firstLine="720"/>
        <w:jc w:val="center"/>
        <w:rPr>
          <w:rFonts w:ascii="Arial" w:hAnsi="Arial" w:cs="Arial"/>
          <w:b/>
          <w:bCs/>
        </w:rPr>
      </w:pPr>
    </w:p>
    <w:p w:rsidR="001549A0" w:rsidRDefault="001549A0" w:rsidP="0056788F">
      <w:pPr>
        <w:spacing w:line="360" w:lineRule="auto"/>
        <w:ind w:firstLine="720"/>
        <w:jc w:val="center"/>
        <w:rPr>
          <w:rFonts w:ascii="Arial" w:hAnsi="Arial" w:cs="Arial"/>
          <w:b/>
          <w:bCs/>
        </w:rPr>
      </w:pPr>
    </w:p>
    <w:p w:rsidR="001549A0" w:rsidRDefault="001549A0" w:rsidP="0056788F">
      <w:pPr>
        <w:spacing w:line="360" w:lineRule="auto"/>
        <w:ind w:firstLine="720"/>
        <w:jc w:val="center"/>
        <w:rPr>
          <w:rFonts w:ascii="Arial" w:hAnsi="Arial" w:cs="Arial"/>
          <w:b/>
          <w:bCs/>
        </w:rPr>
      </w:pPr>
    </w:p>
    <w:p w:rsidR="001549A0" w:rsidRDefault="001549A0" w:rsidP="0056788F">
      <w:pPr>
        <w:spacing w:line="360" w:lineRule="auto"/>
        <w:ind w:firstLine="720"/>
        <w:jc w:val="center"/>
        <w:rPr>
          <w:rFonts w:ascii="Arial" w:hAnsi="Arial" w:cs="Arial"/>
          <w:b/>
          <w:bCs/>
        </w:rPr>
      </w:pPr>
    </w:p>
    <w:p w:rsidR="001549A0" w:rsidRDefault="001549A0" w:rsidP="0056788F">
      <w:pPr>
        <w:spacing w:line="360" w:lineRule="auto"/>
        <w:ind w:firstLine="720"/>
        <w:jc w:val="center"/>
        <w:rPr>
          <w:rFonts w:ascii="Arial" w:hAnsi="Arial" w:cs="Arial"/>
          <w:b/>
          <w:bCs/>
        </w:rPr>
      </w:pPr>
    </w:p>
    <w:p w:rsidR="001549A0" w:rsidRDefault="001549A0" w:rsidP="0056788F">
      <w:pPr>
        <w:spacing w:line="360" w:lineRule="auto"/>
        <w:ind w:firstLine="720"/>
        <w:jc w:val="center"/>
        <w:rPr>
          <w:rFonts w:ascii="Arial" w:hAnsi="Arial" w:cs="Arial"/>
          <w:b/>
          <w:bCs/>
        </w:rPr>
      </w:pPr>
    </w:p>
    <w:p w:rsidR="00A067F3" w:rsidRPr="002420BE" w:rsidRDefault="00A067F3" w:rsidP="0056788F">
      <w:pPr>
        <w:spacing w:line="360" w:lineRule="auto"/>
        <w:ind w:firstLine="720"/>
        <w:jc w:val="center"/>
        <w:rPr>
          <w:rFonts w:ascii="Arial" w:hAnsi="Arial" w:cs="Arial"/>
          <w:b/>
          <w:bCs/>
        </w:rPr>
      </w:pPr>
    </w:p>
    <w:p w:rsidR="00132122" w:rsidRPr="002420BE" w:rsidRDefault="00132122" w:rsidP="0056788F">
      <w:pPr>
        <w:spacing w:line="360" w:lineRule="auto"/>
        <w:jc w:val="center"/>
        <w:rPr>
          <w:rFonts w:ascii="Arial" w:hAnsi="Arial" w:cs="Arial"/>
          <w:b/>
          <w:bCs/>
        </w:rPr>
      </w:pPr>
      <w:r w:rsidRPr="002420BE">
        <w:rPr>
          <w:rFonts w:ascii="Arial" w:hAnsi="Arial" w:cs="Arial"/>
          <w:b/>
          <w:bCs/>
        </w:rPr>
        <w:t>Brian</w:t>
      </w:r>
      <w:r w:rsidR="00A067F3">
        <w:rPr>
          <w:rFonts w:ascii="Arial" w:hAnsi="Arial" w:cs="Arial"/>
          <w:b/>
          <w:bCs/>
        </w:rPr>
        <w:t xml:space="preserve"> Keith</w:t>
      </w:r>
      <w:r w:rsidRPr="002420BE">
        <w:rPr>
          <w:rFonts w:ascii="Arial" w:hAnsi="Arial" w:cs="Arial"/>
          <w:b/>
          <w:bCs/>
        </w:rPr>
        <w:t xml:space="preserve"> Erickson</w:t>
      </w:r>
    </w:p>
    <w:p w:rsidR="00132122" w:rsidRPr="002420BE" w:rsidRDefault="00983E3F" w:rsidP="0056788F">
      <w:pPr>
        <w:spacing w:line="360" w:lineRule="auto"/>
        <w:jc w:val="center"/>
        <w:rPr>
          <w:rFonts w:ascii="Arial" w:hAnsi="Arial" w:cs="Arial"/>
          <w:b/>
          <w:bCs/>
        </w:rPr>
      </w:pPr>
      <w:r>
        <w:rPr>
          <w:rFonts w:ascii="Arial" w:hAnsi="Arial" w:cs="Arial"/>
          <w:b/>
          <w:bCs/>
        </w:rPr>
        <w:t>December</w:t>
      </w:r>
      <w:r w:rsidR="00132122" w:rsidRPr="002420BE">
        <w:rPr>
          <w:rFonts w:ascii="Arial" w:hAnsi="Arial" w:cs="Arial"/>
          <w:b/>
          <w:bCs/>
        </w:rPr>
        <w:t xml:space="preserve"> 2010</w:t>
      </w:r>
    </w:p>
    <w:p w:rsidR="00132122" w:rsidRPr="002420BE" w:rsidRDefault="00132122" w:rsidP="0056788F">
      <w:pPr>
        <w:spacing w:line="360" w:lineRule="auto"/>
        <w:ind w:firstLine="720"/>
        <w:jc w:val="center"/>
        <w:rPr>
          <w:rFonts w:ascii="Arial" w:hAnsi="Arial" w:cs="Arial"/>
          <w:b/>
          <w:bCs/>
        </w:rPr>
      </w:pPr>
    </w:p>
    <w:p w:rsidR="00132122" w:rsidRPr="002420BE" w:rsidRDefault="00132122" w:rsidP="0056788F">
      <w:pPr>
        <w:spacing w:line="480" w:lineRule="auto"/>
        <w:ind w:firstLine="720"/>
        <w:jc w:val="center"/>
        <w:rPr>
          <w:rFonts w:ascii="Arial" w:hAnsi="Arial" w:cs="Arial"/>
          <w:b/>
          <w:bCs/>
        </w:rPr>
      </w:pPr>
    </w:p>
    <w:p w:rsidR="00132122" w:rsidRDefault="00132122" w:rsidP="0056788F">
      <w:pPr>
        <w:spacing w:line="480" w:lineRule="auto"/>
        <w:ind w:firstLine="720"/>
        <w:jc w:val="center"/>
        <w:rPr>
          <w:rFonts w:ascii="Arial" w:hAnsi="Arial" w:cs="Arial"/>
          <w:b/>
          <w:bCs/>
        </w:rPr>
      </w:pPr>
    </w:p>
    <w:p w:rsidR="001549A0" w:rsidRDefault="001549A0" w:rsidP="0056788F">
      <w:pPr>
        <w:spacing w:line="480" w:lineRule="auto"/>
        <w:ind w:firstLine="720"/>
        <w:jc w:val="center"/>
        <w:rPr>
          <w:rFonts w:ascii="Arial" w:hAnsi="Arial" w:cs="Arial"/>
          <w:b/>
          <w:bCs/>
        </w:rPr>
      </w:pPr>
    </w:p>
    <w:p w:rsidR="001549A0" w:rsidRPr="002420BE" w:rsidRDefault="001549A0" w:rsidP="0056788F">
      <w:pPr>
        <w:spacing w:line="480" w:lineRule="auto"/>
        <w:ind w:firstLine="720"/>
        <w:jc w:val="center"/>
        <w:rPr>
          <w:rFonts w:ascii="Arial" w:hAnsi="Arial" w:cs="Arial"/>
          <w:b/>
          <w:bCs/>
        </w:rPr>
      </w:pPr>
    </w:p>
    <w:p w:rsidR="00132122" w:rsidRPr="002420BE" w:rsidRDefault="00132122" w:rsidP="0056788F">
      <w:pPr>
        <w:spacing w:line="360" w:lineRule="auto"/>
        <w:ind w:firstLine="720"/>
        <w:jc w:val="center"/>
        <w:rPr>
          <w:rFonts w:ascii="Arial" w:hAnsi="Arial" w:cs="Arial"/>
          <w:b/>
          <w:bCs/>
        </w:rPr>
      </w:pPr>
    </w:p>
    <w:p w:rsidR="00132122" w:rsidRPr="002420BE" w:rsidRDefault="00132122" w:rsidP="0056788F">
      <w:pPr>
        <w:spacing w:line="360" w:lineRule="auto"/>
        <w:ind w:firstLine="720"/>
        <w:jc w:val="center"/>
        <w:rPr>
          <w:rFonts w:ascii="Arial" w:hAnsi="Arial" w:cs="Arial"/>
          <w:b/>
          <w:bCs/>
        </w:rPr>
      </w:pPr>
    </w:p>
    <w:p w:rsidR="00132122" w:rsidRDefault="00132122" w:rsidP="0056788F">
      <w:pPr>
        <w:spacing w:line="360" w:lineRule="auto"/>
        <w:ind w:firstLine="720"/>
        <w:jc w:val="center"/>
        <w:rPr>
          <w:rFonts w:ascii="Arial" w:hAnsi="Arial" w:cs="Arial"/>
          <w:b/>
          <w:bCs/>
        </w:rPr>
      </w:pPr>
    </w:p>
    <w:p w:rsidR="00591E2E" w:rsidRDefault="00591E2E" w:rsidP="0056788F">
      <w:pPr>
        <w:spacing w:line="360" w:lineRule="auto"/>
        <w:ind w:firstLine="720"/>
        <w:jc w:val="center"/>
        <w:rPr>
          <w:rFonts w:ascii="Arial" w:hAnsi="Arial" w:cs="Arial"/>
          <w:b/>
          <w:bCs/>
        </w:rPr>
      </w:pPr>
    </w:p>
    <w:p w:rsidR="00591E2E" w:rsidRDefault="00591E2E" w:rsidP="0056788F">
      <w:pPr>
        <w:spacing w:line="360" w:lineRule="auto"/>
        <w:ind w:firstLine="720"/>
        <w:jc w:val="center"/>
        <w:rPr>
          <w:rFonts w:ascii="Arial" w:hAnsi="Arial" w:cs="Arial"/>
          <w:b/>
          <w:bCs/>
        </w:rPr>
      </w:pPr>
    </w:p>
    <w:p w:rsidR="00591E2E" w:rsidRDefault="00591E2E" w:rsidP="0056788F">
      <w:pPr>
        <w:spacing w:line="360" w:lineRule="auto"/>
        <w:ind w:firstLine="720"/>
        <w:jc w:val="center"/>
        <w:rPr>
          <w:rFonts w:ascii="Arial" w:hAnsi="Arial" w:cs="Arial"/>
          <w:b/>
          <w:bCs/>
        </w:rPr>
      </w:pPr>
    </w:p>
    <w:p w:rsidR="00591E2E" w:rsidRDefault="00591E2E" w:rsidP="0056788F">
      <w:pPr>
        <w:spacing w:line="360" w:lineRule="auto"/>
        <w:ind w:firstLine="720"/>
        <w:jc w:val="center"/>
        <w:rPr>
          <w:rFonts w:ascii="Arial" w:hAnsi="Arial" w:cs="Arial"/>
          <w:b/>
          <w:bCs/>
        </w:rPr>
      </w:pPr>
    </w:p>
    <w:p w:rsidR="00132122" w:rsidRPr="002420BE" w:rsidRDefault="00132122" w:rsidP="0056788F">
      <w:pPr>
        <w:spacing w:line="360" w:lineRule="auto"/>
        <w:ind w:firstLine="720"/>
        <w:jc w:val="center"/>
        <w:rPr>
          <w:rFonts w:ascii="Arial" w:hAnsi="Arial" w:cs="Arial"/>
          <w:b/>
          <w:bCs/>
        </w:rPr>
      </w:pPr>
    </w:p>
    <w:p w:rsidR="00132122" w:rsidRPr="002420BE" w:rsidRDefault="00132122" w:rsidP="0056788F">
      <w:pPr>
        <w:spacing w:line="360" w:lineRule="auto"/>
        <w:ind w:firstLine="720"/>
        <w:jc w:val="center"/>
        <w:rPr>
          <w:rFonts w:ascii="Arial" w:hAnsi="Arial" w:cs="Arial"/>
          <w:b/>
          <w:bCs/>
        </w:rPr>
      </w:pPr>
    </w:p>
    <w:p w:rsidR="00132122" w:rsidRPr="002420BE" w:rsidRDefault="00132122" w:rsidP="0056788F">
      <w:pPr>
        <w:spacing w:line="360" w:lineRule="auto"/>
        <w:jc w:val="center"/>
        <w:rPr>
          <w:rFonts w:ascii="Arial" w:hAnsi="Arial" w:cs="Arial"/>
          <w:b/>
          <w:bCs/>
        </w:rPr>
      </w:pPr>
      <w:r w:rsidRPr="002420BE">
        <w:rPr>
          <w:rFonts w:ascii="Arial" w:hAnsi="Arial" w:cs="Arial"/>
          <w:b/>
          <w:bCs/>
        </w:rPr>
        <w:t xml:space="preserve">Copyright </w:t>
      </w:r>
      <w:r w:rsidRPr="002420BE">
        <w:rPr>
          <w:rFonts w:ascii="Arial" w:hAnsi="Arial" w:cs="Arial"/>
          <w:b/>
          <w:bCs/>
        </w:rPr>
        <w:sym w:font="Symbol" w:char="F0D3"/>
      </w:r>
      <w:r w:rsidRPr="002420BE">
        <w:rPr>
          <w:rFonts w:ascii="Arial" w:hAnsi="Arial" w:cs="Arial"/>
          <w:b/>
          <w:bCs/>
        </w:rPr>
        <w:t xml:space="preserve"> 2010 by Brian Keith Erickson</w:t>
      </w:r>
    </w:p>
    <w:p w:rsidR="00132122" w:rsidRPr="002420BE" w:rsidRDefault="00610210" w:rsidP="00283B6C">
      <w:pPr>
        <w:spacing w:line="360" w:lineRule="auto"/>
        <w:jc w:val="center"/>
        <w:rPr>
          <w:rFonts w:ascii="Arial" w:hAnsi="Arial" w:cs="Arial"/>
          <w:b/>
          <w:bCs/>
        </w:rPr>
      </w:pPr>
      <w:r w:rsidRPr="002420BE">
        <w:rPr>
          <w:rFonts w:ascii="Arial" w:hAnsi="Arial" w:cs="Arial"/>
          <w:b/>
          <w:bCs/>
        </w:rPr>
        <w:t>All rights r</w:t>
      </w:r>
      <w:r w:rsidR="00132122" w:rsidRPr="002420BE">
        <w:rPr>
          <w:rFonts w:ascii="Arial" w:hAnsi="Arial" w:cs="Arial"/>
          <w:b/>
          <w:bCs/>
        </w:rPr>
        <w:t>eserved.</w:t>
      </w:r>
    </w:p>
    <w:p w:rsidR="00132122" w:rsidRPr="002420BE" w:rsidRDefault="00272893" w:rsidP="0056788F">
      <w:pPr>
        <w:spacing w:line="480" w:lineRule="auto"/>
        <w:jc w:val="center"/>
        <w:rPr>
          <w:rFonts w:ascii="Arial" w:hAnsi="Arial" w:cs="Arial"/>
          <w:b/>
        </w:rPr>
      </w:pPr>
      <w:r w:rsidRPr="002420BE">
        <w:rPr>
          <w:rFonts w:ascii="Arial" w:hAnsi="Arial" w:cs="Arial"/>
          <w:b/>
        </w:rPr>
        <w:br w:type="page"/>
      </w:r>
      <w:r w:rsidR="00132122" w:rsidRPr="002420BE">
        <w:rPr>
          <w:rFonts w:ascii="Arial" w:hAnsi="Arial" w:cs="Arial"/>
          <w:b/>
        </w:rPr>
        <w:lastRenderedPageBreak/>
        <w:t>DEDICATION</w:t>
      </w:r>
    </w:p>
    <w:p w:rsidR="002420BE" w:rsidRPr="002420BE" w:rsidRDefault="00F26391" w:rsidP="0056788F">
      <w:pPr>
        <w:spacing w:line="360" w:lineRule="auto"/>
        <w:rPr>
          <w:rFonts w:ascii="Arial" w:hAnsi="Arial" w:cs="Arial"/>
        </w:rPr>
      </w:pPr>
      <w:r>
        <w:rPr>
          <w:rFonts w:ascii="Arial" w:hAnsi="Arial" w:cs="Arial"/>
        </w:rPr>
        <w:t>I dedicate this dissertation to my family, especially my wife, Alison</w:t>
      </w:r>
      <w:r w:rsidR="005003BC">
        <w:rPr>
          <w:rFonts w:ascii="Arial" w:hAnsi="Arial" w:cs="Arial"/>
        </w:rPr>
        <w:t xml:space="preserve"> Russell Erickson</w:t>
      </w:r>
      <w:r>
        <w:rPr>
          <w:rFonts w:ascii="Arial" w:hAnsi="Arial" w:cs="Arial"/>
        </w:rPr>
        <w:t xml:space="preserve">.  Their support, encouragement and love </w:t>
      </w:r>
      <w:proofErr w:type="gramStart"/>
      <w:r>
        <w:rPr>
          <w:rFonts w:ascii="Arial" w:hAnsi="Arial" w:cs="Arial"/>
        </w:rPr>
        <w:t>has</w:t>
      </w:r>
      <w:proofErr w:type="gramEnd"/>
      <w:r>
        <w:rPr>
          <w:rFonts w:ascii="Arial" w:hAnsi="Arial" w:cs="Arial"/>
        </w:rPr>
        <w:t xml:space="preserve"> shaped who I am today and without them I </w:t>
      </w:r>
      <w:r w:rsidR="005003BC">
        <w:rPr>
          <w:rFonts w:ascii="Arial" w:hAnsi="Arial" w:cs="Arial"/>
        </w:rPr>
        <w:t>would</w:t>
      </w:r>
      <w:r>
        <w:rPr>
          <w:rFonts w:ascii="Arial" w:hAnsi="Arial" w:cs="Arial"/>
        </w:rPr>
        <w:t xml:space="preserve"> not have had the opportunities that have </w:t>
      </w:r>
      <w:r w:rsidR="005003BC">
        <w:rPr>
          <w:rFonts w:ascii="Arial" w:hAnsi="Arial" w:cs="Arial"/>
        </w:rPr>
        <w:t>preceded</w:t>
      </w:r>
      <w:r>
        <w:rPr>
          <w:rFonts w:ascii="Arial" w:hAnsi="Arial" w:cs="Arial"/>
        </w:rPr>
        <w:t xml:space="preserve"> this dissertation. </w:t>
      </w:r>
    </w:p>
    <w:p w:rsidR="002420BE" w:rsidRPr="002420BE" w:rsidRDefault="002420BE" w:rsidP="0056788F">
      <w:pPr>
        <w:spacing w:line="360" w:lineRule="auto"/>
        <w:ind w:firstLine="720"/>
        <w:rPr>
          <w:rFonts w:ascii="Arial" w:hAnsi="Arial" w:cs="Arial"/>
        </w:rPr>
      </w:pPr>
    </w:p>
    <w:p w:rsidR="002420BE" w:rsidRPr="002420BE" w:rsidRDefault="002420BE" w:rsidP="0056788F">
      <w:pPr>
        <w:spacing w:line="480" w:lineRule="auto"/>
        <w:ind w:firstLine="720"/>
        <w:rPr>
          <w:rFonts w:ascii="Arial" w:hAnsi="Arial" w:cs="Arial"/>
        </w:rPr>
      </w:pPr>
    </w:p>
    <w:p w:rsidR="002420BE" w:rsidRPr="002420BE" w:rsidRDefault="002420BE" w:rsidP="0056788F">
      <w:pPr>
        <w:spacing w:line="480" w:lineRule="auto"/>
        <w:ind w:firstLine="720"/>
        <w:jc w:val="center"/>
        <w:rPr>
          <w:rFonts w:ascii="Arial" w:hAnsi="Arial" w:cs="Arial"/>
        </w:rPr>
      </w:pPr>
    </w:p>
    <w:p w:rsidR="002420BE" w:rsidRPr="002420BE" w:rsidRDefault="002420BE" w:rsidP="0056788F">
      <w:pPr>
        <w:spacing w:line="480" w:lineRule="auto"/>
        <w:ind w:firstLine="720"/>
        <w:jc w:val="center"/>
        <w:rPr>
          <w:rFonts w:ascii="Arial" w:hAnsi="Arial" w:cs="Arial"/>
        </w:rPr>
      </w:pPr>
    </w:p>
    <w:p w:rsidR="00132122" w:rsidRPr="002420BE" w:rsidRDefault="00132122" w:rsidP="0056788F">
      <w:pPr>
        <w:spacing w:line="480" w:lineRule="auto"/>
        <w:jc w:val="center"/>
        <w:rPr>
          <w:rFonts w:ascii="Arial" w:hAnsi="Arial" w:cs="Arial"/>
          <w:b/>
        </w:rPr>
      </w:pPr>
      <w:r w:rsidRPr="002420BE">
        <w:rPr>
          <w:rFonts w:ascii="Arial" w:hAnsi="Arial" w:cs="Arial"/>
        </w:rPr>
        <w:br w:type="page"/>
      </w:r>
      <w:r w:rsidRPr="002420BE">
        <w:rPr>
          <w:rFonts w:ascii="Arial" w:hAnsi="Arial" w:cs="Arial"/>
          <w:b/>
        </w:rPr>
        <w:lastRenderedPageBreak/>
        <w:t>ACKNOWLEDGEMENTS</w:t>
      </w:r>
    </w:p>
    <w:p w:rsidR="002420BE" w:rsidRPr="002420BE" w:rsidRDefault="00F26391" w:rsidP="0056788F">
      <w:pPr>
        <w:spacing w:line="360" w:lineRule="auto"/>
        <w:ind w:firstLine="720"/>
        <w:rPr>
          <w:rFonts w:ascii="Arial" w:hAnsi="Arial" w:cs="Arial"/>
        </w:rPr>
      </w:pPr>
      <w:r>
        <w:rPr>
          <w:rFonts w:ascii="Arial" w:hAnsi="Arial" w:cs="Arial"/>
        </w:rPr>
        <w:t>I would like to thank my advisor, Dr. Robert Hettich for his support and consistent, thoughtful, and embedded approach throughout the course of this work.  I would like to acknowledge my committee members: Dr. Alison Buchan, Dr. Loren Hauser, Dr. Cynthia Peterson, and Dr. Brynn Voy for their time,</w:t>
      </w:r>
      <w:r w:rsidR="005003BC">
        <w:rPr>
          <w:rFonts w:ascii="Arial" w:hAnsi="Arial" w:cs="Arial"/>
        </w:rPr>
        <w:t xml:space="preserve"> excellent</w:t>
      </w:r>
      <w:r>
        <w:rPr>
          <w:rFonts w:ascii="Arial" w:hAnsi="Arial" w:cs="Arial"/>
        </w:rPr>
        <w:t xml:space="preserve"> comments, suggestions, and thought provoking discussions.  I would like to thank the Organic and Biological Mass Spectrometry group at Oak Ridge National Laboratory for their patience and guidance.  </w:t>
      </w:r>
      <w:r w:rsidR="00E86191">
        <w:rPr>
          <w:rFonts w:ascii="Arial" w:hAnsi="Arial" w:cs="Arial"/>
        </w:rPr>
        <w:t>I would also like to thank the staff, Dr. Cynthia Peterson and Dr. Albrecht Von</w:t>
      </w:r>
      <w:r w:rsidR="001042A7">
        <w:rPr>
          <w:rFonts w:ascii="Arial" w:hAnsi="Arial" w:cs="Arial"/>
        </w:rPr>
        <w:t xml:space="preserve"> </w:t>
      </w:r>
      <w:r w:rsidR="00E86191">
        <w:rPr>
          <w:rFonts w:ascii="Arial" w:hAnsi="Arial" w:cs="Arial"/>
        </w:rPr>
        <w:t>Arnim of the Genome Science and Technology program at the University of Tennessee for the professional enrichment and personal support.  I would like to thank my wife, Alison, and close friends,</w:t>
      </w:r>
      <w:r w:rsidR="005003BC">
        <w:rPr>
          <w:rFonts w:ascii="Arial" w:hAnsi="Arial" w:cs="Arial"/>
        </w:rPr>
        <w:t xml:space="preserve"> </w:t>
      </w:r>
      <w:r w:rsidR="006749D3">
        <w:rPr>
          <w:rFonts w:ascii="Arial" w:hAnsi="Arial" w:cs="Arial"/>
        </w:rPr>
        <w:t xml:space="preserve">(Dr.) Scott Younger and </w:t>
      </w:r>
      <w:r w:rsidR="005003BC">
        <w:rPr>
          <w:rFonts w:ascii="Arial" w:hAnsi="Arial" w:cs="Arial"/>
        </w:rPr>
        <w:t xml:space="preserve">Dr. Rich Giannone, </w:t>
      </w:r>
      <w:r w:rsidR="00E86191">
        <w:rPr>
          <w:rFonts w:ascii="Arial" w:hAnsi="Arial" w:cs="Arial"/>
        </w:rPr>
        <w:t>for their invaluable friendship and support.  Finally, I would like to thank my parents, Jim and Jennifer; and Jeff and Gretchen for their love and support.</w:t>
      </w:r>
    </w:p>
    <w:p w:rsidR="002420BE" w:rsidRPr="002420BE" w:rsidRDefault="002420BE" w:rsidP="0056788F">
      <w:pPr>
        <w:spacing w:line="480" w:lineRule="auto"/>
        <w:ind w:firstLine="720"/>
        <w:rPr>
          <w:rFonts w:ascii="Arial" w:hAnsi="Arial" w:cs="Arial"/>
        </w:rPr>
      </w:pPr>
    </w:p>
    <w:p w:rsidR="00324994" w:rsidRDefault="00132122" w:rsidP="0056788F">
      <w:pPr>
        <w:spacing w:line="480" w:lineRule="auto"/>
        <w:jc w:val="center"/>
        <w:rPr>
          <w:rFonts w:ascii="Arial" w:hAnsi="Arial" w:cs="Arial"/>
          <w:b/>
        </w:rPr>
      </w:pPr>
      <w:r w:rsidRPr="002420BE">
        <w:rPr>
          <w:rFonts w:ascii="Arial" w:hAnsi="Arial" w:cs="Arial"/>
        </w:rPr>
        <w:br w:type="page"/>
      </w:r>
      <w:r w:rsidRPr="002420BE">
        <w:rPr>
          <w:rFonts w:ascii="Arial" w:hAnsi="Arial" w:cs="Arial"/>
          <w:b/>
        </w:rPr>
        <w:lastRenderedPageBreak/>
        <w:t>ABSTRACT</w:t>
      </w:r>
      <w:r w:rsidR="009F2186">
        <w:rPr>
          <w:rFonts w:ascii="Arial" w:hAnsi="Arial" w:cs="Arial"/>
          <w:b/>
        </w:rPr>
        <w:t xml:space="preserve"> </w:t>
      </w:r>
    </w:p>
    <w:p w:rsidR="00B35859" w:rsidRDefault="00324994" w:rsidP="0056788F">
      <w:pPr>
        <w:spacing w:line="360" w:lineRule="auto"/>
        <w:ind w:firstLine="720"/>
        <w:rPr>
          <w:rFonts w:ascii="Arial" w:hAnsi="Arial" w:cs="Arial"/>
        </w:rPr>
      </w:pPr>
      <w:r>
        <w:rPr>
          <w:rFonts w:ascii="Arial" w:hAnsi="Arial" w:cs="Arial"/>
        </w:rPr>
        <w:t>Proteomics attempt</w:t>
      </w:r>
      <w:r w:rsidR="005E5705">
        <w:rPr>
          <w:rFonts w:ascii="Arial" w:hAnsi="Arial" w:cs="Arial"/>
        </w:rPr>
        <w:t>s</w:t>
      </w:r>
      <w:r>
        <w:rPr>
          <w:rFonts w:ascii="Arial" w:hAnsi="Arial" w:cs="Arial"/>
        </w:rPr>
        <w:t xml:space="preserve"> to understand how cellular processes function by identifying and characterizing the complete suite of expressed proteins in a given cell, organism or community.  The coupling of high performance liquid chromatography</w:t>
      </w:r>
      <w:r w:rsidR="00EB2FD3">
        <w:rPr>
          <w:rFonts w:ascii="Arial" w:hAnsi="Arial" w:cs="Arial"/>
        </w:rPr>
        <w:t xml:space="preserve"> (LC)</w:t>
      </w:r>
      <w:r>
        <w:rPr>
          <w:rFonts w:ascii="Arial" w:hAnsi="Arial" w:cs="Arial"/>
        </w:rPr>
        <w:t xml:space="preserve"> with high throughput mass spectrometry</w:t>
      </w:r>
      <w:r w:rsidR="00EB2FD3">
        <w:rPr>
          <w:rFonts w:ascii="Arial" w:hAnsi="Arial" w:cs="Arial"/>
        </w:rPr>
        <w:t xml:space="preserve"> (MS)</w:t>
      </w:r>
      <w:r>
        <w:rPr>
          <w:rFonts w:ascii="Arial" w:hAnsi="Arial" w:cs="Arial"/>
        </w:rPr>
        <w:t xml:space="preserve"> has </w:t>
      </w:r>
      <w:r w:rsidR="005E5705">
        <w:rPr>
          <w:rFonts w:ascii="Arial" w:hAnsi="Arial" w:cs="Arial"/>
        </w:rPr>
        <w:t>provided the f</w:t>
      </w:r>
      <w:r w:rsidR="00EB2FD3">
        <w:rPr>
          <w:rFonts w:ascii="Arial" w:hAnsi="Arial" w:cs="Arial"/>
        </w:rPr>
        <w:t>oundation for current proteomic</w:t>
      </w:r>
      <w:r w:rsidR="005E5705">
        <w:rPr>
          <w:rFonts w:ascii="Arial" w:hAnsi="Arial" w:cs="Arial"/>
        </w:rPr>
        <w:t xml:space="preserve"> progression</w:t>
      </w:r>
      <w:r>
        <w:rPr>
          <w:rFonts w:ascii="Arial" w:hAnsi="Arial" w:cs="Arial"/>
        </w:rPr>
        <w:t xml:space="preserve">.  A </w:t>
      </w:r>
      <w:r w:rsidR="003F5946">
        <w:rPr>
          <w:rFonts w:ascii="Arial" w:hAnsi="Arial" w:cs="Arial"/>
        </w:rPr>
        <w:t>transition</w:t>
      </w:r>
      <w:r>
        <w:rPr>
          <w:rFonts w:ascii="Arial" w:hAnsi="Arial" w:cs="Arial"/>
        </w:rPr>
        <w:t xml:space="preserve"> from lab cultured,</w:t>
      </w:r>
      <w:r w:rsidR="005E5705">
        <w:rPr>
          <w:rFonts w:ascii="Arial" w:hAnsi="Arial" w:cs="Arial"/>
        </w:rPr>
        <w:t xml:space="preserve"> </w:t>
      </w:r>
      <w:r>
        <w:rPr>
          <w:rFonts w:ascii="Arial" w:hAnsi="Arial" w:cs="Arial"/>
        </w:rPr>
        <w:t>single isolate microbes</w:t>
      </w:r>
      <w:r w:rsidR="005E5705">
        <w:rPr>
          <w:rFonts w:ascii="Arial" w:hAnsi="Arial" w:cs="Arial"/>
        </w:rPr>
        <w:t>,</w:t>
      </w:r>
      <w:r>
        <w:rPr>
          <w:rFonts w:ascii="Arial" w:hAnsi="Arial" w:cs="Arial"/>
        </w:rPr>
        <w:t xml:space="preserve"> to the collection of natural </w:t>
      </w:r>
      <w:r w:rsidR="00EB2FD3">
        <w:rPr>
          <w:rFonts w:ascii="Arial" w:hAnsi="Arial" w:cs="Arial"/>
        </w:rPr>
        <w:t xml:space="preserve">microbial </w:t>
      </w:r>
      <w:r>
        <w:rPr>
          <w:rFonts w:ascii="Arial" w:hAnsi="Arial" w:cs="Arial"/>
        </w:rPr>
        <w:t xml:space="preserve">samples </w:t>
      </w:r>
      <w:r w:rsidR="00B35859">
        <w:rPr>
          <w:rFonts w:ascii="Arial" w:hAnsi="Arial" w:cs="Arial"/>
        </w:rPr>
        <w:t xml:space="preserve">has </w:t>
      </w:r>
      <w:r w:rsidR="005E5705">
        <w:rPr>
          <w:rFonts w:ascii="Arial" w:hAnsi="Arial" w:cs="Arial"/>
        </w:rPr>
        <w:t>required</w:t>
      </w:r>
      <w:r w:rsidR="00EB2FD3">
        <w:rPr>
          <w:rFonts w:ascii="Arial" w:hAnsi="Arial" w:cs="Arial"/>
        </w:rPr>
        <w:t xml:space="preserve"> </w:t>
      </w:r>
      <w:r>
        <w:rPr>
          <w:rFonts w:ascii="Arial" w:hAnsi="Arial" w:cs="Arial"/>
        </w:rPr>
        <w:t xml:space="preserve">significant </w:t>
      </w:r>
      <w:r w:rsidR="005E5705">
        <w:rPr>
          <w:rFonts w:ascii="Arial" w:hAnsi="Arial" w:cs="Arial"/>
        </w:rPr>
        <w:t xml:space="preserve">advancement </w:t>
      </w:r>
      <w:r>
        <w:rPr>
          <w:rFonts w:ascii="Arial" w:hAnsi="Arial" w:cs="Arial"/>
        </w:rPr>
        <w:t xml:space="preserve">in technology and </w:t>
      </w:r>
      <w:r w:rsidR="005E5705">
        <w:rPr>
          <w:rFonts w:ascii="Arial" w:hAnsi="Arial" w:cs="Arial"/>
        </w:rPr>
        <w:t xml:space="preserve">has provided greater </w:t>
      </w:r>
      <w:r>
        <w:rPr>
          <w:rFonts w:ascii="Arial" w:hAnsi="Arial" w:cs="Arial"/>
        </w:rPr>
        <w:t xml:space="preserve">biological understanding of microbial community existence.  </w:t>
      </w:r>
    </w:p>
    <w:p w:rsidR="00B35859" w:rsidRDefault="00B35859" w:rsidP="0056788F">
      <w:pPr>
        <w:spacing w:line="360" w:lineRule="auto"/>
        <w:ind w:firstLine="720"/>
        <w:rPr>
          <w:rFonts w:ascii="Arial" w:hAnsi="Arial" w:cs="Arial"/>
        </w:rPr>
      </w:pPr>
      <w:r>
        <w:rPr>
          <w:rFonts w:ascii="Arial" w:hAnsi="Arial" w:cs="Arial"/>
        </w:rPr>
        <w:t xml:space="preserve">To enhance the </w:t>
      </w:r>
      <w:r w:rsidR="00EB2FD3">
        <w:rPr>
          <w:rFonts w:ascii="Arial" w:hAnsi="Arial" w:cs="Arial"/>
        </w:rPr>
        <w:t>capabilities of a mass spectrometric based proteomic</w:t>
      </w:r>
      <w:r>
        <w:rPr>
          <w:rFonts w:ascii="Arial" w:hAnsi="Arial" w:cs="Arial"/>
        </w:rPr>
        <w:t xml:space="preserve"> </w:t>
      </w:r>
      <w:r w:rsidR="00EB2FD3">
        <w:rPr>
          <w:rFonts w:ascii="Arial" w:hAnsi="Arial" w:cs="Arial"/>
        </w:rPr>
        <w:t xml:space="preserve">analysis, </w:t>
      </w:r>
      <w:r>
        <w:rPr>
          <w:rFonts w:ascii="Arial" w:hAnsi="Arial" w:cs="Arial"/>
        </w:rPr>
        <w:t xml:space="preserve">an integrated approach combining </w:t>
      </w:r>
      <w:r w:rsidR="00EB2FD3">
        <w:rPr>
          <w:rFonts w:ascii="Arial" w:hAnsi="Arial" w:cs="Arial"/>
        </w:rPr>
        <w:t xml:space="preserve">bioinformatics </w:t>
      </w:r>
      <w:r w:rsidR="005D4C25">
        <w:rPr>
          <w:rFonts w:ascii="Arial" w:hAnsi="Arial" w:cs="Arial"/>
        </w:rPr>
        <w:t xml:space="preserve">with analytical preparations and </w:t>
      </w:r>
      <w:r>
        <w:rPr>
          <w:rFonts w:ascii="Arial" w:hAnsi="Arial" w:cs="Arial"/>
        </w:rPr>
        <w:t xml:space="preserve">experimental data collection </w:t>
      </w:r>
      <w:r w:rsidR="00EB2FD3">
        <w:rPr>
          <w:rFonts w:ascii="Arial" w:hAnsi="Arial" w:cs="Arial"/>
        </w:rPr>
        <w:t xml:space="preserve">was developed and applied.  This </w:t>
      </w:r>
      <w:r>
        <w:rPr>
          <w:rFonts w:ascii="Arial" w:hAnsi="Arial" w:cs="Arial"/>
        </w:rPr>
        <w:t xml:space="preserve">has </w:t>
      </w:r>
      <w:r w:rsidR="00EB2FD3">
        <w:rPr>
          <w:rFonts w:ascii="Arial" w:hAnsi="Arial" w:cs="Arial"/>
        </w:rPr>
        <w:t xml:space="preserve">resulted in </w:t>
      </w:r>
      <w:r>
        <w:rPr>
          <w:rFonts w:ascii="Arial" w:hAnsi="Arial" w:cs="Arial"/>
        </w:rPr>
        <w:t xml:space="preserve">a </w:t>
      </w:r>
      <w:r w:rsidR="00EB2FD3">
        <w:rPr>
          <w:rFonts w:ascii="Arial" w:hAnsi="Arial" w:cs="Arial"/>
        </w:rPr>
        <w:t xml:space="preserve">deep characterization </w:t>
      </w:r>
      <w:r>
        <w:rPr>
          <w:rFonts w:ascii="Arial" w:hAnsi="Arial" w:cs="Arial"/>
        </w:rPr>
        <w:t xml:space="preserve">of the extracellular fraction of a community of microbes thriving in </w:t>
      </w:r>
      <w:r w:rsidR="00EB2FD3">
        <w:rPr>
          <w:rFonts w:ascii="Arial" w:hAnsi="Arial" w:cs="Arial"/>
        </w:rPr>
        <w:t>a</w:t>
      </w:r>
      <w:r w:rsidR="00972BA6">
        <w:rPr>
          <w:rFonts w:ascii="Arial" w:hAnsi="Arial" w:cs="Arial"/>
        </w:rPr>
        <w:t xml:space="preserve">n </w:t>
      </w:r>
      <w:r>
        <w:rPr>
          <w:rFonts w:ascii="Arial" w:hAnsi="Arial" w:cs="Arial"/>
        </w:rPr>
        <w:t>acid mine drainage system.</w:t>
      </w:r>
      <w:r w:rsidR="005D4C25">
        <w:rPr>
          <w:rFonts w:ascii="Arial" w:hAnsi="Arial" w:cs="Arial"/>
        </w:rPr>
        <w:t xml:space="preserve">  Among the notable features </w:t>
      </w:r>
      <w:r w:rsidR="00EB2FD3">
        <w:rPr>
          <w:rFonts w:ascii="Arial" w:hAnsi="Arial" w:cs="Arial"/>
        </w:rPr>
        <w:t xml:space="preserve">of </w:t>
      </w:r>
      <w:r w:rsidR="005D4C25">
        <w:rPr>
          <w:rFonts w:ascii="Arial" w:hAnsi="Arial" w:cs="Arial"/>
        </w:rPr>
        <w:t>this relatively low complexity community</w:t>
      </w:r>
      <w:r w:rsidR="00EB2FD3">
        <w:rPr>
          <w:rFonts w:ascii="Arial" w:hAnsi="Arial" w:cs="Arial"/>
        </w:rPr>
        <w:t>, they</w:t>
      </w:r>
      <w:r w:rsidR="005D4C25">
        <w:rPr>
          <w:rFonts w:ascii="Arial" w:hAnsi="Arial" w:cs="Arial"/>
        </w:rPr>
        <w:t xml:space="preserve"> exist in a solution that is highly acidic (ph &lt; 1) and hot (temperature &gt; 40°C), with molar concentrations of metals.  The extracellular fraction is of particular interest due to the potential to identify and characterize novel proteins that are critical for </w:t>
      </w:r>
      <w:r w:rsidR="00EB2FD3">
        <w:rPr>
          <w:rFonts w:ascii="Arial" w:hAnsi="Arial" w:cs="Arial"/>
        </w:rPr>
        <w:t xml:space="preserve">survival and interactions </w:t>
      </w:r>
      <w:r w:rsidR="00972BA6">
        <w:rPr>
          <w:rFonts w:ascii="Arial" w:hAnsi="Arial" w:cs="Arial"/>
        </w:rPr>
        <w:t>with the harsh environment.</w:t>
      </w:r>
    </w:p>
    <w:p w:rsidR="00972BA6" w:rsidRDefault="003F5946" w:rsidP="0056788F">
      <w:pPr>
        <w:spacing w:line="360" w:lineRule="auto"/>
        <w:ind w:firstLine="720"/>
        <w:rPr>
          <w:rFonts w:ascii="Arial" w:hAnsi="Arial" w:cs="Arial"/>
        </w:rPr>
      </w:pPr>
      <w:r>
        <w:rPr>
          <w:rFonts w:ascii="Arial" w:hAnsi="Arial" w:cs="Arial"/>
        </w:rPr>
        <w:t xml:space="preserve">The following analyses have resulted in the specific identification and characterization of novel extracellular proteins.  </w:t>
      </w:r>
      <w:r w:rsidR="00972BA6">
        <w:rPr>
          <w:rFonts w:ascii="Arial" w:hAnsi="Arial" w:cs="Arial"/>
        </w:rPr>
        <w:t xml:space="preserve">In </w:t>
      </w:r>
      <w:r>
        <w:rPr>
          <w:rFonts w:ascii="Arial" w:hAnsi="Arial" w:cs="Arial"/>
        </w:rPr>
        <w:t>order</w:t>
      </w:r>
      <w:r w:rsidR="00972BA6">
        <w:rPr>
          <w:rFonts w:ascii="Arial" w:hAnsi="Arial" w:cs="Arial"/>
        </w:rPr>
        <w:t xml:space="preserve"> to more accurately identify which proteins are present in the extracellular space</w:t>
      </w:r>
      <w:r w:rsidR="00EB2FD3">
        <w:rPr>
          <w:rFonts w:ascii="Arial" w:hAnsi="Arial" w:cs="Arial"/>
        </w:rPr>
        <w:t>,</w:t>
      </w:r>
      <w:r w:rsidR="00972BA6">
        <w:rPr>
          <w:rFonts w:ascii="Arial" w:hAnsi="Arial" w:cs="Arial"/>
        </w:rPr>
        <w:t xml:space="preserve"> a combined computational prediction and experimental identification of </w:t>
      </w:r>
      <w:r w:rsidR="00EB2FD3">
        <w:rPr>
          <w:rFonts w:ascii="Arial" w:hAnsi="Arial" w:cs="Arial"/>
        </w:rPr>
        <w:t>the extracellular fraction</w:t>
      </w:r>
      <w:r w:rsidR="00972BA6">
        <w:rPr>
          <w:rFonts w:ascii="Arial" w:hAnsi="Arial" w:cs="Arial"/>
        </w:rPr>
        <w:t xml:space="preserve"> was performed</w:t>
      </w:r>
      <w:r w:rsidR="00EB2FD3">
        <w:rPr>
          <w:rFonts w:ascii="Arial" w:hAnsi="Arial" w:cs="Arial"/>
        </w:rPr>
        <w:t>.  A</w:t>
      </w:r>
      <w:r w:rsidR="00972BA6">
        <w:rPr>
          <w:rFonts w:ascii="Arial" w:hAnsi="Arial" w:cs="Arial"/>
        </w:rPr>
        <w:t>mong the</w:t>
      </w:r>
      <w:r w:rsidR="00EB2FD3">
        <w:rPr>
          <w:rFonts w:ascii="Arial" w:hAnsi="Arial" w:cs="Arial"/>
        </w:rPr>
        <w:t xml:space="preserve"> hundreds of</w:t>
      </w:r>
      <w:r w:rsidR="00972BA6">
        <w:rPr>
          <w:rFonts w:ascii="Arial" w:hAnsi="Arial" w:cs="Arial"/>
        </w:rPr>
        <w:t xml:space="preserve"> proteins identified a highly abundant novel cytochrome </w:t>
      </w:r>
      <w:r w:rsidR="00EB2FD3">
        <w:rPr>
          <w:rFonts w:ascii="Arial" w:hAnsi="Arial" w:cs="Arial"/>
        </w:rPr>
        <w:t xml:space="preserve">was targeted and ultimately </w:t>
      </w:r>
      <w:r w:rsidR="00972BA6">
        <w:rPr>
          <w:rFonts w:ascii="Arial" w:hAnsi="Arial" w:cs="Arial"/>
        </w:rPr>
        <w:t xml:space="preserve">characterized through high performance MS.  </w:t>
      </w:r>
      <w:r w:rsidR="00FF09A6">
        <w:rPr>
          <w:rFonts w:ascii="Arial" w:hAnsi="Arial" w:cs="Arial"/>
        </w:rPr>
        <w:t xml:space="preserve">In order to achieve deep proteomic coverage of the extracellular fraction, </w:t>
      </w:r>
      <w:proofErr w:type="gramStart"/>
      <w:r>
        <w:rPr>
          <w:rFonts w:ascii="Arial" w:hAnsi="Arial" w:cs="Arial"/>
        </w:rPr>
        <w:t xml:space="preserve">a </w:t>
      </w:r>
      <w:r w:rsidR="00EB2FD3">
        <w:rPr>
          <w:rFonts w:ascii="Arial" w:hAnsi="Arial" w:cs="Arial"/>
        </w:rPr>
        <w:t>metal</w:t>
      </w:r>
      <w:proofErr w:type="gramEnd"/>
      <w:r w:rsidR="00FF09A6">
        <w:rPr>
          <w:rFonts w:ascii="Arial" w:hAnsi="Arial" w:cs="Arial"/>
        </w:rPr>
        <w:t xml:space="preserve"> affinity based protein enrichment, utilizing seven different metals was employed and resulted in 116 novel protein identifications.  A combined top down and bottom up analysis resulted in the characterization of </w:t>
      </w:r>
      <w:r w:rsidR="00EB2FD3">
        <w:rPr>
          <w:rFonts w:ascii="Arial" w:hAnsi="Arial" w:cs="Arial"/>
        </w:rPr>
        <w:t xml:space="preserve">over 400 native state </w:t>
      </w:r>
      <w:r w:rsidR="00FF09A6">
        <w:rPr>
          <w:rFonts w:ascii="Arial" w:hAnsi="Arial" w:cs="Arial"/>
        </w:rPr>
        <w:t>proteins,</w:t>
      </w:r>
      <w:r w:rsidR="00EB2FD3">
        <w:rPr>
          <w:rFonts w:ascii="Arial" w:hAnsi="Arial" w:cs="Arial"/>
        </w:rPr>
        <w:t xml:space="preserve"> including the identification of numerous post-translational modifications</w:t>
      </w:r>
      <w:r w:rsidR="0031558A">
        <w:rPr>
          <w:rFonts w:ascii="Arial" w:hAnsi="Arial" w:cs="Arial"/>
        </w:rPr>
        <w:t xml:space="preserve">.  Finally, in order to determine the effectiveness of current MS methodologies, a </w:t>
      </w:r>
      <w:r w:rsidR="00A24BE2">
        <w:rPr>
          <w:rFonts w:ascii="Arial" w:hAnsi="Arial" w:cs="Arial"/>
        </w:rPr>
        <w:t>software</w:t>
      </w:r>
      <w:r w:rsidR="0031558A">
        <w:rPr>
          <w:rFonts w:ascii="Arial" w:hAnsi="Arial" w:cs="Arial"/>
        </w:rPr>
        <w:t xml:space="preserve"> package was designed to characterize the &gt; 100,000 spectra collected during an MS experiment</w:t>
      </w:r>
      <w:r>
        <w:rPr>
          <w:rFonts w:ascii="Arial" w:hAnsi="Arial" w:cs="Arial"/>
        </w:rPr>
        <w:t>, revealing</w:t>
      </w:r>
      <w:r w:rsidR="0031558A">
        <w:rPr>
          <w:rFonts w:ascii="Arial" w:hAnsi="Arial" w:cs="Arial"/>
        </w:rPr>
        <w:t xml:space="preserve"> that </w:t>
      </w:r>
      <w:r w:rsidR="0031558A">
        <w:rPr>
          <w:rFonts w:ascii="Arial" w:hAnsi="Arial" w:cs="Arial"/>
        </w:rPr>
        <w:lastRenderedPageBreak/>
        <w:t xml:space="preserve">specific optimizations in the </w:t>
      </w:r>
      <w:r w:rsidR="00EB2FD3">
        <w:rPr>
          <w:rFonts w:ascii="Arial" w:hAnsi="Arial" w:cs="Arial"/>
        </w:rPr>
        <w:t>LC</w:t>
      </w:r>
      <w:r w:rsidR="0031558A">
        <w:rPr>
          <w:rFonts w:ascii="Arial" w:hAnsi="Arial" w:cs="Arial"/>
        </w:rPr>
        <w:t>, MS and protein sequence database have a significant impact on proteomic depth.</w:t>
      </w:r>
    </w:p>
    <w:p w:rsidR="0090106D" w:rsidRDefault="00132122" w:rsidP="0056788F">
      <w:pPr>
        <w:spacing w:line="360" w:lineRule="auto"/>
        <w:jc w:val="center"/>
        <w:rPr>
          <w:rFonts w:ascii="Arial" w:hAnsi="Arial" w:cs="Arial"/>
          <w:b/>
        </w:rPr>
      </w:pPr>
      <w:r w:rsidRPr="002420BE">
        <w:rPr>
          <w:rFonts w:ascii="Arial" w:hAnsi="Arial" w:cs="Arial"/>
        </w:rPr>
        <w:br w:type="page"/>
      </w:r>
      <w:r w:rsidRPr="002420BE">
        <w:rPr>
          <w:rFonts w:ascii="Arial" w:hAnsi="Arial" w:cs="Arial"/>
          <w:b/>
        </w:rPr>
        <w:lastRenderedPageBreak/>
        <w:t>TABLE OF CONTENTS</w:t>
      </w:r>
    </w:p>
    <w:p w:rsidR="009F2186" w:rsidRDefault="009F2186" w:rsidP="0056788F">
      <w:pPr>
        <w:spacing w:line="360" w:lineRule="auto"/>
        <w:jc w:val="center"/>
        <w:rPr>
          <w:rFonts w:ascii="Arial" w:hAnsi="Arial" w:cs="Arial"/>
          <w:b/>
        </w:rPr>
      </w:pPr>
    </w:p>
    <w:p w:rsidR="0090106D" w:rsidRDefault="0090106D" w:rsidP="0056788F">
      <w:pPr>
        <w:spacing w:line="360" w:lineRule="auto"/>
        <w:rPr>
          <w:rFonts w:ascii="Arial" w:hAnsi="Arial" w:cs="Arial"/>
          <w:b/>
        </w:rPr>
      </w:pPr>
      <w:r>
        <w:rPr>
          <w:rFonts w:ascii="Arial" w:hAnsi="Arial" w:cs="Arial"/>
          <w:b/>
        </w:rPr>
        <w:t xml:space="preserve">Chapter 1:  </w:t>
      </w:r>
      <w:r w:rsidRPr="0090106D">
        <w:rPr>
          <w:rFonts w:ascii="Arial" w:hAnsi="Arial" w:cs="Arial"/>
        </w:rPr>
        <w:t>Mass Spectrometric Proteomic Characterization                                                 of an Extracellular Fraction of a Natural Microbial Community……….</w:t>
      </w:r>
    </w:p>
    <w:p w:rsidR="0090106D" w:rsidRDefault="0090106D" w:rsidP="0056788F">
      <w:pPr>
        <w:spacing w:line="360" w:lineRule="auto"/>
        <w:ind w:firstLine="720"/>
        <w:rPr>
          <w:rFonts w:ascii="Arial" w:hAnsi="Arial" w:cs="Arial"/>
          <w:b/>
        </w:rPr>
      </w:pPr>
    </w:p>
    <w:p w:rsidR="0090106D" w:rsidRDefault="0090106D" w:rsidP="0056788F">
      <w:pPr>
        <w:spacing w:line="360" w:lineRule="auto"/>
        <w:rPr>
          <w:rFonts w:ascii="Arial" w:hAnsi="Arial" w:cs="Arial"/>
          <w:b/>
        </w:rPr>
      </w:pPr>
      <w:r>
        <w:rPr>
          <w:rFonts w:ascii="Arial" w:hAnsi="Arial" w:cs="Arial"/>
          <w:b/>
        </w:rPr>
        <w:t xml:space="preserve">Chapter 2:  </w:t>
      </w:r>
      <w:r w:rsidRPr="0090106D">
        <w:rPr>
          <w:rFonts w:ascii="Arial" w:hAnsi="Arial" w:cs="Arial"/>
        </w:rPr>
        <w:t>A Mass Spectrometric Platform for the                                                Proteomic Characterization of a Natural Microbial Community……….</w:t>
      </w:r>
    </w:p>
    <w:p w:rsidR="0090106D" w:rsidRDefault="0090106D" w:rsidP="0056788F">
      <w:pPr>
        <w:spacing w:line="360" w:lineRule="auto"/>
        <w:ind w:firstLine="720"/>
        <w:rPr>
          <w:rFonts w:ascii="Arial" w:hAnsi="Arial" w:cs="Arial"/>
          <w:b/>
        </w:rPr>
      </w:pPr>
    </w:p>
    <w:p w:rsidR="007F49E8" w:rsidRDefault="0090106D" w:rsidP="007F49E8">
      <w:pPr>
        <w:rPr>
          <w:rFonts w:ascii="Arial" w:hAnsi="Arial" w:cs="Arial"/>
          <w:bCs/>
        </w:rPr>
      </w:pPr>
      <w:r>
        <w:rPr>
          <w:rFonts w:ascii="Arial" w:hAnsi="Arial" w:cs="Arial"/>
          <w:b/>
        </w:rPr>
        <w:t xml:space="preserve">Chapter 3:  </w:t>
      </w:r>
      <w:r w:rsidR="009F2186" w:rsidRPr="009F2186">
        <w:rPr>
          <w:rFonts w:ascii="Arial" w:hAnsi="Arial" w:cs="Arial"/>
          <w:bCs/>
        </w:rPr>
        <w:t xml:space="preserve">Computational Prediction and Experimental </w:t>
      </w:r>
    </w:p>
    <w:p w:rsidR="007F49E8" w:rsidRDefault="009F2186" w:rsidP="007F49E8">
      <w:pPr>
        <w:rPr>
          <w:rFonts w:ascii="Arial" w:hAnsi="Arial" w:cs="Arial"/>
          <w:bCs/>
        </w:rPr>
      </w:pPr>
      <w:r w:rsidRPr="009F2186">
        <w:rPr>
          <w:rFonts w:ascii="Arial" w:hAnsi="Arial" w:cs="Arial"/>
          <w:bCs/>
        </w:rPr>
        <w:t xml:space="preserve">Validation of Signal Peptide Cleavages in the </w:t>
      </w:r>
    </w:p>
    <w:p w:rsidR="0090106D" w:rsidRDefault="009F2186" w:rsidP="007F49E8">
      <w:pPr>
        <w:rPr>
          <w:rFonts w:ascii="Arial" w:hAnsi="Arial" w:cs="Arial"/>
        </w:rPr>
      </w:pPr>
      <w:r w:rsidRPr="009F2186">
        <w:rPr>
          <w:rFonts w:ascii="Arial" w:hAnsi="Arial" w:cs="Arial"/>
          <w:bCs/>
        </w:rPr>
        <w:t>Extracellular Proteome of a Natural Microbial Community</w:t>
      </w:r>
      <w:r w:rsidR="007F49E8">
        <w:rPr>
          <w:rFonts w:ascii="Arial" w:hAnsi="Arial" w:cs="Arial"/>
        </w:rPr>
        <w:t>…………</w:t>
      </w:r>
    </w:p>
    <w:p w:rsidR="007F49E8" w:rsidRDefault="007F49E8" w:rsidP="007F49E8">
      <w:pPr>
        <w:rPr>
          <w:rFonts w:ascii="Arial" w:hAnsi="Arial" w:cs="Arial"/>
          <w:b/>
        </w:rPr>
      </w:pPr>
    </w:p>
    <w:p w:rsidR="007F49E8" w:rsidRDefault="0090106D" w:rsidP="007F49E8">
      <w:pPr>
        <w:spacing w:line="360" w:lineRule="auto"/>
        <w:rPr>
          <w:rFonts w:ascii="Arial" w:hAnsi="Arial" w:cs="Arial"/>
        </w:rPr>
      </w:pPr>
      <w:r>
        <w:rPr>
          <w:rFonts w:ascii="Arial" w:hAnsi="Arial" w:cs="Arial"/>
          <w:b/>
        </w:rPr>
        <w:t xml:space="preserve">Chapter 4:  </w:t>
      </w:r>
      <w:r w:rsidR="007F49E8" w:rsidRPr="007F49E8">
        <w:rPr>
          <w:rFonts w:ascii="Arial" w:hAnsi="Arial" w:cs="Arial"/>
        </w:rPr>
        <w:t>An Integrated, Comparative Metal Affinity</w:t>
      </w:r>
    </w:p>
    <w:p w:rsidR="007F49E8" w:rsidRDefault="007F49E8" w:rsidP="007F49E8">
      <w:pPr>
        <w:spacing w:line="360" w:lineRule="auto"/>
        <w:rPr>
          <w:rFonts w:ascii="Arial" w:hAnsi="Arial" w:cs="Arial"/>
        </w:rPr>
      </w:pPr>
      <w:r w:rsidRPr="007F49E8">
        <w:rPr>
          <w:rFonts w:ascii="Arial" w:hAnsi="Arial" w:cs="Arial"/>
        </w:rPr>
        <w:t xml:space="preserve">Enrichment and Proteomic Analysis Reveals </w:t>
      </w:r>
    </w:p>
    <w:p w:rsidR="0090106D" w:rsidRDefault="007F49E8" w:rsidP="0056788F">
      <w:pPr>
        <w:spacing w:line="360" w:lineRule="auto"/>
        <w:rPr>
          <w:rFonts w:ascii="Arial" w:hAnsi="Arial" w:cs="Arial"/>
        </w:rPr>
      </w:pPr>
      <w:r w:rsidRPr="007F49E8">
        <w:rPr>
          <w:rFonts w:ascii="Arial" w:hAnsi="Arial" w:cs="Arial"/>
        </w:rPr>
        <w:t>Novel Proteins from a Natural Microbial Community</w:t>
      </w:r>
      <w:r w:rsidR="0090106D" w:rsidRPr="0090106D">
        <w:rPr>
          <w:rFonts w:ascii="Arial" w:hAnsi="Arial" w:cs="Arial"/>
        </w:rPr>
        <w:t>…………………….</w:t>
      </w:r>
    </w:p>
    <w:p w:rsidR="00DF0E04" w:rsidRDefault="00DF0E04" w:rsidP="0056788F">
      <w:pPr>
        <w:spacing w:line="360" w:lineRule="auto"/>
        <w:ind w:firstLine="720"/>
        <w:rPr>
          <w:rFonts w:ascii="Arial" w:hAnsi="Arial" w:cs="Arial"/>
          <w:b/>
        </w:rPr>
      </w:pPr>
    </w:p>
    <w:p w:rsidR="00DF0E04" w:rsidRDefault="00322849" w:rsidP="0056788F">
      <w:pPr>
        <w:spacing w:line="360" w:lineRule="auto"/>
        <w:rPr>
          <w:rFonts w:ascii="Arial" w:hAnsi="Arial" w:cs="Arial"/>
        </w:rPr>
      </w:pPr>
      <w:r>
        <w:rPr>
          <w:rFonts w:ascii="Arial" w:hAnsi="Arial" w:cs="Arial"/>
          <w:b/>
        </w:rPr>
        <w:t xml:space="preserve">Chapter 5: </w:t>
      </w:r>
      <w:r w:rsidR="00DF0E04" w:rsidRPr="00DF0E04">
        <w:rPr>
          <w:rFonts w:ascii="Arial" w:hAnsi="Arial" w:cs="Arial"/>
        </w:rPr>
        <w:t xml:space="preserve">High Resolution Mass Spectrometry Characterizes a Novel, </w:t>
      </w:r>
      <w:r w:rsidR="00DF0E04">
        <w:rPr>
          <w:rFonts w:ascii="Arial" w:hAnsi="Arial" w:cs="Arial"/>
        </w:rPr>
        <w:t xml:space="preserve">                                </w:t>
      </w:r>
      <w:r w:rsidR="00DF0E04" w:rsidRPr="00DF0E04">
        <w:rPr>
          <w:rFonts w:ascii="Arial" w:hAnsi="Arial" w:cs="Arial"/>
        </w:rPr>
        <w:t>Growth Stage Dependent Cytochrome</w:t>
      </w:r>
      <w:r w:rsidR="00DF0E04">
        <w:rPr>
          <w:rFonts w:ascii="Arial" w:hAnsi="Arial" w:cs="Arial"/>
        </w:rPr>
        <w:t>………………………………………..</w:t>
      </w:r>
    </w:p>
    <w:p w:rsidR="00DF0E04" w:rsidRPr="00DF0E04" w:rsidRDefault="00DF0E04" w:rsidP="0056788F">
      <w:pPr>
        <w:spacing w:line="360" w:lineRule="auto"/>
        <w:ind w:firstLine="720"/>
        <w:rPr>
          <w:rFonts w:ascii="Arial" w:hAnsi="Arial" w:cs="Arial"/>
        </w:rPr>
      </w:pPr>
    </w:p>
    <w:p w:rsidR="0090106D" w:rsidRDefault="00322849" w:rsidP="0056788F">
      <w:pPr>
        <w:spacing w:line="360" w:lineRule="auto"/>
        <w:rPr>
          <w:rFonts w:ascii="Arial" w:hAnsi="Arial" w:cs="Arial"/>
        </w:rPr>
      </w:pPr>
      <w:r>
        <w:rPr>
          <w:rFonts w:ascii="Arial" w:hAnsi="Arial" w:cs="Arial"/>
          <w:b/>
        </w:rPr>
        <w:t>Chapter 6</w:t>
      </w:r>
      <w:r w:rsidR="0090106D">
        <w:rPr>
          <w:rFonts w:ascii="Arial" w:hAnsi="Arial" w:cs="Arial"/>
          <w:b/>
        </w:rPr>
        <w:t xml:space="preserve">:  </w:t>
      </w:r>
      <w:r w:rsidR="0090106D" w:rsidRPr="0090106D">
        <w:rPr>
          <w:rFonts w:ascii="Arial" w:hAnsi="Arial" w:cs="Arial"/>
        </w:rPr>
        <w:t>The Design and Implementation of Software                                                  for Integrating BU and TD MS Datasets Allows for the                                       Characterization of an Extracellular Fraction                                                                             from a Natural Microbial Community………………………………………</w:t>
      </w:r>
    </w:p>
    <w:p w:rsidR="00DF0E04" w:rsidRPr="0090106D" w:rsidRDefault="00DF0E04" w:rsidP="0056788F">
      <w:pPr>
        <w:spacing w:line="360" w:lineRule="auto"/>
        <w:ind w:firstLine="720"/>
        <w:rPr>
          <w:rFonts w:ascii="Arial" w:hAnsi="Arial" w:cs="Arial"/>
          <w:b/>
        </w:rPr>
      </w:pPr>
    </w:p>
    <w:p w:rsidR="0090106D" w:rsidRDefault="00322849" w:rsidP="0056788F">
      <w:pPr>
        <w:spacing w:line="360" w:lineRule="auto"/>
        <w:rPr>
          <w:rFonts w:ascii="Arial" w:hAnsi="Arial" w:cs="Arial"/>
          <w:b/>
        </w:rPr>
      </w:pPr>
      <w:r>
        <w:rPr>
          <w:rFonts w:ascii="Arial" w:hAnsi="Arial" w:cs="Arial"/>
          <w:b/>
        </w:rPr>
        <w:t>Chapter 7</w:t>
      </w:r>
      <w:r w:rsidR="0090106D">
        <w:rPr>
          <w:rFonts w:ascii="Arial" w:hAnsi="Arial" w:cs="Arial"/>
          <w:b/>
        </w:rPr>
        <w:t xml:space="preserve">:  </w:t>
      </w:r>
      <w:r w:rsidR="0090106D" w:rsidRPr="0090106D">
        <w:rPr>
          <w:rFonts w:ascii="Arial" w:hAnsi="Arial" w:cs="Arial"/>
        </w:rPr>
        <w:t>A Tool and A</w:t>
      </w:r>
      <w:r w:rsidR="00A24BE2">
        <w:rPr>
          <w:rFonts w:ascii="Arial" w:hAnsi="Arial" w:cs="Arial"/>
        </w:rPr>
        <w:t xml:space="preserve">pplication for Determining the </w:t>
      </w:r>
      <w:r w:rsidR="0090106D" w:rsidRPr="0090106D">
        <w:rPr>
          <w:rFonts w:ascii="Arial" w:hAnsi="Arial" w:cs="Arial"/>
        </w:rPr>
        <w:t xml:space="preserve">Spectrum to Peptide Assignment Ratio </w:t>
      </w:r>
      <w:proofErr w:type="gramStart"/>
      <w:r w:rsidR="0090106D" w:rsidRPr="0090106D">
        <w:rPr>
          <w:rFonts w:ascii="Arial" w:hAnsi="Arial" w:cs="Arial"/>
        </w:rPr>
        <w:t xml:space="preserve">for </w:t>
      </w:r>
      <w:r w:rsidR="0090106D">
        <w:rPr>
          <w:rFonts w:ascii="Arial" w:hAnsi="Arial" w:cs="Arial"/>
        </w:rPr>
        <w:t xml:space="preserve"> Complex</w:t>
      </w:r>
      <w:proofErr w:type="gramEnd"/>
      <w:r w:rsidR="0090106D">
        <w:rPr>
          <w:rFonts w:ascii="Arial" w:hAnsi="Arial" w:cs="Arial"/>
        </w:rPr>
        <w:t xml:space="preserve"> Microbial MS </w:t>
      </w:r>
      <w:r w:rsidR="0090106D" w:rsidRPr="0090106D">
        <w:rPr>
          <w:rFonts w:ascii="Arial" w:hAnsi="Arial" w:cs="Arial"/>
        </w:rPr>
        <w:t>Analysis……………</w:t>
      </w:r>
      <w:r w:rsidR="0090106D">
        <w:rPr>
          <w:rFonts w:ascii="Arial" w:hAnsi="Arial" w:cs="Arial"/>
        </w:rPr>
        <w:t>.......</w:t>
      </w:r>
      <w:r w:rsidR="0090106D" w:rsidRPr="0090106D">
        <w:rPr>
          <w:rFonts w:ascii="Arial" w:hAnsi="Arial" w:cs="Arial"/>
        </w:rPr>
        <w:t>.</w:t>
      </w:r>
    </w:p>
    <w:p w:rsidR="0090106D" w:rsidRDefault="0090106D" w:rsidP="0056788F">
      <w:pPr>
        <w:spacing w:line="360" w:lineRule="auto"/>
        <w:ind w:firstLine="720"/>
        <w:rPr>
          <w:rFonts w:ascii="Arial" w:hAnsi="Arial" w:cs="Arial"/>
          <w:b/>
        </w:rPr>
      </w:pPr>
    </w:p>
    <w:p w:rsidR="0090106D" w:rsidRDefault="00322849" w:rsidP="0056788F">
      <w:pPr>
        <w:spacing w:line="360" w:lineRule="auto"/>
        <w:rPr>
          <w:rFonts w:ascii="Arial" w:hAnsi="Arial" w:cs="Arial"/>
          <w:b/>
        </w:rPr>
      </w:pPr>
      <w:r>
        <w:rPr>
          <w:rFonts w:ascii="Arial" w:hAnsi="Arial" w:cs="Arial"/>
          <w:b/>
        </w:rPr>
        <w:t>Chapter 8</w:t>
      </w:r>
      <w:r w:rsidR="0090106D">
        <w:rPr>
          <w:rFonts w:ascii="Arial" w:hAnsi="Arial" w:cs="Arial"/>
          <w:b/>
        </w:rPr>
        <w:t xml:space="preserve">:  </w:t>
      </w:r>
      <w:r w:rsidR="000331C3" w:rsidRPr="000331C3">
        <w:rPr>
          <w:rFonts w:ascii="Arial" w:hAnsi="Arial" w:cs="Arial"/>
        </w:rPr>
        <w:t>Conclusions and Significance of the Characterization of the Extracellular Fraction in a Natural Microbial Community</w:t>
      </w:r>
      <w:r w:rsidR="0090106D" w:rsidRPr="0090106D">
        <w:rPr>
          <w:rFonts w:ascii="Arial" w:hAnsi="Arial" w:cs="Arial"/>
        </w:rPr>
        <w:t>……………………..</w:t>
      </w:r>
    </w:p>
    <w:p w:rsidR="0056788F" w:rsidRDefault="0056788F" w:rsidP="0056788F">
      <w:pPr>
        <w:spacing w:line="360" w:lineRule="auto"/>
        <w:rPr>
          <w:rFonts w:ascii="Arial" w:hAnsi="Arial" w:cs="Arial"/>
          <w:b/>
        </w:rPr>
      </w:pPr>
    </w:p>
    <w:p w:rsidR="0090106D" w:rsidRDefault="009C59B3" w:rsidP="0056788F">
      <w:pPr>
        <w:spacing w:line="360" w:lineRule="auto"/>
        <w:rPr>
          <w:rFonts w:ascii="Arial" w:hAnsi="Arial" w:cs="Arial"/>
          <w:b/>
        </w:rPr>
      </w:pPr>
      <w:r>
        <w:rPr>
          <w:rFonts w:ascii="Arial" w:hAnsi="Arial" w:cs="Arial"/>
          <w:b/>
        </w:rPr>
        <w:t>References………………………………………………………</w:t>
      </w:r>
    </w:p>
    <w:p w:rsidR="009C59B3" w:rsidRPr="002E02B3" w:rsidRDefault="009C59B3" w:rsidP="0056788F">
      <w:pPr>
        <w:spacing w:line="360" w:lineRule="auto"/>
        <w:rPr>
          <w:rFonts w:ascii="Arial" w:hAnsi="Arial" w:cs="Arial"/>
          <w:b/>
        </w:rPr>
      </w:pPr>
    </w:p>
    <w:p w:rsidR="0090106D" w:rsidRDefault="0090106D" w:rsidP="0056788F">
      <w:pPr>
        <w:spacing w:line="360" w:lineRule="auto"/>
        <w:rPr>
          <w:rFonts w:ascii="Arial" w:hAnsi="Arial" w:cs="Arial"/>
          <w:b/>
        </w:rPr>
      </w:pPr>
      <w:r w:rsidRPr="002E02B3">
        <w:rPr>
          <w:rFonts w:ascii="Arial" w:hAnsi="Arial" w:cs="Arial"/>
          <w:b/>
        </w:rPr>
        <w:lastRenderedPageBreak/>
        <w:t>Appendix</w:t>
      </w:r>
      <w:r w:rsidR="009C59B3">
        <w:rPr>
          <w:rFonts w:ascii="Arial" w:hAnsi="Arial" w:cs="Arial"/>
          <w:b/>
        </w:rPr>
        <w:t>…………………………………………………………</w:t>
      </w:r>
    </w:p>
    <w:p w:rsidR="009C59B3" w:rsidRPr="002E02B3" w:rsidRDefault="009C59B3" w:rsidP="0056788F">
      <w:pPr>
        <w:spacing w:line="360" w:lineRule="auto"/>
        <w:rPr>
          <w:rFonts w:ascii="Arial" w:hAnsi="Arial" w:cs="Arial"/>
          <w:b/>
        </w:rPr>
      </w:pPr>
    </w:p>
    <w:p w:rsidR="002E02B3" w:rsidRDefault="0090106D" w:rsidP="0056788F">
      <w:pPr>
        <w:spacing w:line="360" w:lineRule="auto"/>
        <w:rPr>
          <w:rFonts w:ascii="Arial" w:hAnsi="Arial" w:cs="Arial"/>
          <w:b/>
        </w:rPr>
      </w:pPr>
      <w:r w:rsidRPr="002E02B3">
        <w:rPr>
          <w:rFonts w:ascii="Arial" w:hAnsi="Arial" w:cs="Arial"/>
          <w:b/>
        </w:rPr>
        <w:t>Vita</w:t>
      </w:r>
      <w:r w:rsidR="009C59B3">
        <w:rPr>
          <w:rFonts w:ascii="Arial" w:hAnsi="Arial" w:cs="Arial"/>
          <w:b/>
        </w:rPr>
        <w:t>………………………………………………………………..</w:t>
      </w:r>
    </w:p>
    <w:p w:rsidR="00132122" w:rsidRPr="002420BE" w:rsidRDefault="00132122" w:rsidP="0056788F">
      <w:pPr>
        <w:spacing w:line="360" w:lineRule="auto"/>
        <w:jc w:val="center"/>
        <w:rPr>
          <w:rFonts w:ascii="Arial" w:hAnsi="Arial" w:cs="Arial"/>
          <w:b/>
        </w:rPr>
      </w:pPr>
      <w:r w:rsidRPr="002420BE">
        <w:rPr>
          <w:rFonts w:ascii="Arial" w:hAnsi="Arial" w:cs="Arial"/>
        </w:rPr>
        <w:br w:type="page"/>
      </w:r>
      <w:r w:rsidRPr="002420BE">
        <w:rPr>
          <w:rFonts w:ascii="Arial" w:hAnsi="Arial" w:cs="Arial"/>
          <w:b/>
        </w:rPr>
        <w:lastRenderedPageBreak/>
        <w:t>LIST OF TABLES</w:t>
      </w:r>
    </w:p>
    <w:p w:rsidR="00B870BD" w:rsidRPr="0026011A" w:rsidRDefault="00B870BD" w:rsidP="0056788F">
      <w:pPr>
        <w:spacing w:line="360" w:lineRule="auto"/>
        <w:ind w:firstLine="720"/>
        <w:jc w:val="center"/>
        <w:rPr>
          <w:rFonts w:ascii="Arial" w:hAnsi="Arial" w:cs="Arial"/>
        </w:rPr>
      </w:pPr>
    </w:p>
    <w:p w:rsidR="00B870BD" w:rsidRPr="0026011A" w:rsidRDefault="00B870BD" w:rsidP="0056788F">
      <w:pPr>
        <w:spacing w:line="360" w:lineRule="auto"/>
        <w:rPr>
          <w:rFonts w:ascii="Arial" w:hAnsi="Arial" w:cs="Arial"/>
          <w:b/>
        </w:rPr>
      </w:pPr>
      <w:r w:rsidRPr="0026011A">
        <w:rPr>
          <w:rFonts w:ascii="Arial" w:hAnsi="Arial" w:cs="Arial"/>
          <w:b/>
        </w:rPr>
        <w:t>3.1</w:t>
      </w:r>
      <w:r w:rsidR="0026011A" w:rsidRPr="0026011A">
        <w:rPr>
          <w:rFonts w:ascii="Arial" w:hAnsi="Arial" w:cs="Arial"/>
          <w:b/>
        </w:rPr>
        <w:t>: Summary of Computational Prediction and MS Identification of Signal Peptide Cleaved Proteins from 5 Distinct Extracellular</w:t>
      </w:r>
      <w:r w:rsidR="0026011A" w:rsidRPr="0026011A">
        <w:rPr>
          <w:rFonts w:ascii="Arial" w:hAnsi="Arial" w:cs="Arial"/>
        </w:rPr>
        <w:t xml:space="preserve"> </w:t>
      </w:r>
      <w:r w:rsidR="0026011A" w:rsidRPr="0026011A">
        <w:rPr>
          <w:rFonts w:ascii="Arial" w:hAnsi="Arial" w:cs="Arial"/>
          <w:b/>
        </w:rPr>
        <w:t xml:space="preserve">AMD Samples </w:t>
      </w:r>
      <w:r w:rsidR="0026011A" w:rsidRPr="0026011A" w:rsidDel="000E2B3A">
        <w:rPr>
          <w:rFonts w:ascii="Arial" w:hAnsi="Arial" w:cs="Arial"/>
          <w:b/>
        </w:rPr>
        <w:t xml:space="preserve"> </w:t>
      </w:r>
    </w:p>
    <w:p w:rsidR="0056788F" w:rsidRDefault="0056788F" w:rsidP="0056788F">
      <w:pPr>
        <w:spacing w:line="360" w:lineRule="auto"/>
        <w:rPr>
          <w:rFonts w:ascii="Arial" w:hAnsi="Arial" w:cs="Arial"/>
          <w:b/>
        </w:rPr>
      </w:pPr>
    </w:p>
    <w:p w:rsidR="0056788F" w:rsidRDefault="002F2DFF" w:rsidP="0056788F">
      <w:pPr>
        <w:spacing w:line="360" w:lineRule="auto"/>
        <w:rPr>
          <w:rFonts w:ascii="Arial" w:hAnsi="Arial" w:cs="Arial"/>
          <w:b/>
        </w:rPr>
      </w:pPr>
      <w:r>
        <w:rPr>
          <w:rFonts w:ascii="Arial" w:hAnsi="Arial" w:cs="Arial"/>
          <w:b/>
        </w:rPr>
        <w:t>3.</w:t>
      </w:r>
      <w:r w:rsidRPr="002F2DFF">
        <w:rPr>
          <w:rFonts w:ascii="Arial" w:hAnsi="Arial" w:cs="Arial"/>
          <w:b/>
        </w:rPr>
        <w:t xml:space="preserve">2:  Distribution of Predicted Signal Peptide Cleaved Proteins for the Dominant </w:t>
      </w:r>
    </w:p>
    <w:p w:rsidR="002F2DFF" w:rsidRDefault="002F2DFF" w:rsidP="0056788F">
      <w:pPr>
        <w:spacing w:line="360" w:lineRule="auto"/>
        <w:rPr>
          <w:rFonts w:ascii="Arial" w:hAnsi="Arial" w:cs="Arial"/>
          <w:b/>
        </w:rPr>
      </w:pPr>
      <w:r w:rsidRPr="002F2DFF">
        <w:rPr>
          <w:rFonts w:ascii="Arial" w:hAnsi="Arial" w:cs="Arial"/>
          <w:b/>
        </w:rPr>
        <w:t>Microbes in the AMD Microbial Community</w:t>
      </w:r>
    </w:p>
    <w:p w:rsidR="00AF7B7A" w:rsidRPr="002F2DFF" w:rsidRDefault="00AF7B7A" w:rsidP="0056788F">
      <w:pPr>
        <w:spacing w:line="360" w:lineRule="auto"/>
        <w:rPr>
          <w:rFonts w:ascii="Arial" w:hAnsi="Arial" w:cs="Arial"/>
          <w:b/>
        </w:rPr>
      </w:pPr>
    </w:p>
    <w:p w:rsidR="00B870BD" w:rsidRPr="002A1758" w:rsidRDefault="00B870BD" w:rsidP="0056788F">
      <w:pPr>
        <w:spacing w:line="360" w:lineRule="auto"/>
        <w:rPr>
          <w:rFonts w:ascii="Arial" w:hAnsi="Arial" w:cs="Arial"/>
          <w:b/>
        </w:rPr>
      </w:pPr>
      <w:r w:rsidRPr="002A1758">
        <w:rPr>
          <w:rFonts w:ascii="Arial" w:hAnsi="Arial" w:cs="Arial"/>
          <w:b/>
        </w:rPr>
        <w:t>3.3</w:t>
      </w:r>
      <w:r w:rsidR="002A1758" w:rsidRPr="002A1758">
        <w:rPr>
          <w:rFonts w:ascii="Arial" w:hAnsi="Arial" w:cs="Arial"/>
          <w:b/>
        </w:rPr>
        <w:t xml:space="preserve">: Results of Edman N-terminal </w:t>
      </w:r>
      <w:proofErr w:type="gramStart"/>
      <w:r w:rsidR="002A1758" w:rsidRPr="002A1758">
        <w:rPr>
          <w:rFonts w:ascii="Arial" w:hAnsi="Arial" w:cs="Arial"/>
          <w:b/>
        </w:rPr>
        <w:t>Sequencing</w:t>
      </w:r>
      <w:proofErr w:type="gramEnd"/>
      <w:r w:rsidR="002A1758" w:rsidRPr="002A1758">
        <w:rPr>
          <w:rFonts w:ascii="Arial" w:hAnsi="Arial" w:cs="Arial"/>
          <w:b/>
        </w:rPr>
        <w:t xml:space="preserve"> of Select Secretome Proteins From the AMD Microbial Community</w:t>
      </w:r>
    </w:p>
    <w:p w:rsidR="0056788F" w:rsidRDefault="0056788F" w:rsidP="0056788F">
      <w:pPr>
        <w:spacing w:line="360" w:lineRule="auto"/>
        <w:rPr>
          <w:rFonts w:ascii="Arial" w:hAnsi="Arial" w:cs="Arial"/>
          <w:b/>
        </w:rPr>
      </w:pPr>
    </w:p>
    <w:p w:rsidR="00B870BD" w:rsidRPr="002A1758" w:rsidRDefault="00B870BD" w:rsidP="0056788F">
      <w:pPr>
        <w:spacing w:line="360" w:lineRule="auto"/>
        <w:rPr>
          <w:rFonts w:ascii="Arial" w:hAnsi="Arial" w:cs="Arial"/>
          <w:b/>
        </w:rPr>
      </w:pPr>
      <w:r w:rsidRPr="002A1758">
        <w:rPr>
          <w:rFonts w:ascii="Arial" w:hAnsi="Arial" w:cs="Arial"/>
          <w:b/>
        </w:rPr>
        <w:t>3.4</w:t>
      </w:r>
      <w:r w:rsidR="002A1758" w:rsidRPr="002A1758">
        <w:rPr>
          <w:rFonts w:ascii="Arial" w:hAnsi="Arial" w:cs="Arial"/>
          <w:b/>
        </w:rPr>
        <w:t>: Highly Conserved and Replicated Signal Peptide Cleaved Proteins with Confirming N-terminus Spectra</w:t>
      </w:r>
    </w:p>
    <w:p w:rsidR="0056788F" w:rsidRDefault="0056788F" w:rsidP="0056788F">
      <w:pPr>
        <w:spacing w:line="360" w:lineRule="auto"/>
        <w:rPr>
          <w:rFonts w:ascii="Arial" w:hAnsi="Arial" w:cs="Arial"/>
          <w:b/>
        </w:rPr>
      </w:pPr>
    </w:p>
    <w:p w:rsidR="00B870BD" w:rsidRPr="002A1758" w:rsidRDefault="00B870BD" w:rsidP="0056788F">
      <w:pPr>
        <w:spacing w:line="360" w:lineRule="auto"/>
        <w:rPr>
          <w:rFonts w:ascii="Arial" w:hAnsi="Arial" w:cs="Arial"/>
          <w:b/>
        </w:rPr>
      </w:pPr>
      <w:r w:rsidRPr="002A1758">
        <w:rPr>
          <w:rFonts w:ascii="Arial" w:hAnsi="Arial" w:cs="Arial"/>
          <w:b/>
        </w:rPr>
        <w:t>3.5</w:t>
      </w:r>
      <w:r w:rsidR="002A1758" w:rsidRPr="002A1758">
        <w:rPr>
          <w:rFonts w:ascii="Arial" w:hAnsi="Arial" w:cs="Arial"/>
          <w:b/>
        </w:rPr>
        <w:t>: NSAF Comparison of Select, Highly Differential Signal Peptide Cleaved Proteins</w:t>
      </w:r>
    </w:p>
    <w:p w:rsidR="0056788F" w:rsidRDefault="0056788F" w:rsidP="0056788F">
      <w:pPr>
        <w:spacing w:line="360" w:lineRule="auto"/>
        <w:rPr>
          <w:rFonts w:ascii="Arial" w:hAnsi="Arial" w:cs="Arial"/>
          <w:b/>
        </w:rPr>
      </w:pPr>
    </w:p>
    <w:p w:rsidR="00B870BD" w:rsidRDefault="00B870BD" w:rsidP="0056788F">
      <w:pPr>
        <w:spacing w:line="360" w:lineRule="auto"/>
        <w:rPr>
          <w:rFonts w:ascii="Arial" w:hAnsi="Arial" w:cs="Arial"/>
          <w:b/>
        </w:rPr>
      </w:pPr>
      <w:r w:rsidRPr="002A1758">
        <w:rPr>
          <w:rFonts w:ascii="Arial" w:hAnsi="Arial" w:cs="Arial"/>
          <w:b/>
        </w:rPr>
        <w:t>3.6</w:t>
      </w:r>
      <w:r w:rsidR="002A1758" w:rsidRPr="002A1758">
        <w:rPr>
          <w:rFonts w:ascii="Arial" w:hAnsi="Arial" w:cs="Arial"/>
          <w:b/>
        </w:rPr>
        <w:t>: Pfam Domain Analysis of Conserved and High Confidence Signal Peptide Cleaved Proteins</w:t>
      </w:r>
    </w:p>
    <w:p w:rsidR="00AF7B7A" w:rsidRDefault="00AF7B7A" w:rsidP="0056788F">
      <w:pPr>
        <w:spacing w:line="360" w:lineRule="auto"/>
        <w:rPr>
          <w:rFonts w:ascii="Arial" w:hAnsi="Arial" w:cs="Arial"/>
          <w:b/>
        </w:rPr>
      </w:pPr>
    </w:p>
    <w:p w:rsidR="00AF7B7A" w:rsidRDefault="00AF7B7A" w:rsidP="0056788F">
      <w:pPr>
        <w:spacing w:line="360" w:lineRule="auto"/>
        <w:rPr>
          <w:rFonts w:ascii="Arial" w:hAnsi="Arial" w:cs="Arial"/>
          <w:b/>
        </w:rPr>
      </w:pPr>
      <w:r>
        <w:rPr>
          <w:rFonts w:ascii="Arial" w:hAnsi="Arial" w:cs="Arial"/>
          <w:b/>
        </w:rPr>
        <w:t xml:space="preserve">4.1:  </w:t>
      </w:r>
      <w:r w:rsidRPr="002B1F3A">
        <w:rPr>
          <w:rFonts w:ascii="Arial" w:hAnsi="Arial" w:cs="Arial"/>
          <w:b/>
        </w:rPr>
        <w:t>Number of proteins labeled as uniquely IMAC bound or unbound after analysis of MS data from chromatographic fractions.</w:t>
      </w:r>
    </w:p>
    <w:p w:rsidR="00AF7B7A" w:rsidRDefault="00AF7B7A" w:rsidP="0056788F">
      <w:pPr>
        <w:spacing w:line="360" w:lineRule="auto"/>
        <w:rPr>
          <w:rFonts w:ascii="Arial" w:hAnsi="Arial" w:cs="Arial"/>
          <w:b/>
        </w:rPr>
      </w:pPr>
    </w:p>
    <w:p w:rsidR="00AF7B7A" w:rsidRPr="00A44D2F" w:rsidRDefault="00AF7B7A" w:rsidP="00AF7B7A">
      <w:pPr>
        <w:spacing w:line="360" w:lineRule="auto"/>
        <w:rPr>
          <w:rFonts w:ascii="Arial" w:hAnsi="Arial" w:cs="Arial"/>
          <w:b/>
          <w:color w:val="808080"/>
        </w:rPr>
      </w:pPr>
      <w:r>
        <w:rPr>
          <w:rFonts w:ascii="Arial" w:hAnsi="Arial" w:cs="Arial"/>
          <w:b/>
        </w:rPr>
        <w:t xml:space="preserve">4.2:  </w:t>
      </w:r>
      <w:r w:rsidRPr="00A44D2F">
        <w:rPr>
          <w:rFonts w:ascii="Arial" w:hAnsi="Arial" w:cs="Arial"/>
          <w:b/>
        </w:rPr>
        <w:t xml:space="preserve">Average amino acid abundance within protein groups that bound to specific metals, or groups of metals. </w:t>
      </w:r>
    </w:p>
    <w:p w:rsidR="00AF7B7A" w:rsidRDefault="00AF7B7A" w:rsidP="0056788F">
      <w:pPr>
        <w:spacing w:line="360" w:lineRule="auto"/>
        <w:rPr>
          <w:rFonts w:ascii="Arial" w:hAnsi="Arial" w:cs="Arial"/>
          <w:b/>
        </w:rPr>
      </w:pPr>
    </w:p>
    <w:p w:rsidR="0056788F" w:rsidRDefault="00AF7B7A" w:rsidP="0056788F">
      <w:pPr>
        <w:spacing w:line="360" w:lineRule="auto"/>
        <w:rPr>
          <w:rFonts w:ascii="Arial" w:hAnsi="Arial" w:cs="Arial"/>
          <w:b/>
        </w:rPr>
      </w:pPr>
      <w:r>
        <w:rPr>
          <w:rFonts w:ascii="Arial" w:hAnsi="Arial" w:cs="Arial"/>
          <w:b/>
        </w:rPr>
        <w:t xml:space="preserve">4.3:  </w:t>
      </w:r>
      <w:r w:rsidRPr="00A44D2F">
        <w:rPr>
          <w:rFonts w:ascii="Arial" w:hAnsi="Arial" w:cs="Arial"/>
          <w:b/>
        </w:rPr>
        <w:t>Identified flagellar proteins and their pattern of IMAC enrichment</w:t>
      </w:r>
    </w:p>
    <w:p w:rsidR="00AF7B7A" w:rsidRDefault="00AF7B7A" w:rsidP="0056788F">
      <w:pPr>
        <w:spacing w:line="360" w:lineRule="auto"/>
        <w:rPr>
          <w:rFonts w:ascii="Arial" w:hAnsi="Arial" w:cs="Arial"/>
          <w:b/>
        </w:rPr>
      </w:pPr>
    </w:p>
    <w:p w:rsidR="00AF7B7A" w:rsidRDefault="00AF7B7A" w:rsidP="0056788F">
      <w:pPr>
        <w:spacing w:line="360" w:lineRule="auto"/>
        <w:rPr>
          <w:rFonts w:ascii="Arial" w:hAnsi="Arial" w:cs="Arial"/>
          <w:b/>
        </w:rPr>
      </w:pPr>
      <w:r>
        <w:rPr>
          <w:rFonts w:ascii="Arial" w:hAnsi="Arial" w:cs="Arial"/>
          <w:b/>
        </w:rPr>
        <w:t xml:space="preserve">4.4:  </w:t>
      </w:r>
      <w:r w:rsidRPr="00A44D2F">
        <w:rPr>
          <w:rFonts w:ascii="Arial" w:hAnsi="Arial" w:cs="Arial"/>
          <w:b/>
        </w:rPr>
        <w:t>Pfam identifications from enriched and novel extracellular proteins</w:t>
      </w:r>
    </w:p>
    <w:p w:rsidR="00AF7B7A" w:rsidRDefault="00AF7B7A" w:rsidP="0056788F">
      <w:pPr>
        <w:spacing w:line="360" w:lineRule="auto"/>
        <w:rPr>
          <w:rFonts w:ascii="Arial" w:hAnsi="Arial" w:cs="Arial"/>
          <w:b/>
        </w:rPr>
      </w:pPr>
    </w:p>
    <w:p w:rsidR="00AF7B7A" w:rsidRDefault="00AF7B7A" w:rsidP="0056788F">
      <w:pPr>
        <w:spacing w:line="360" w:lineRule="auto"/>
        <w:rPr>
          <w:rFonts w:ascii="Arial" w:hAnsi="Arial" w:cs="Arial"/>
          <w:b/>
        </w:rPr>
      </w:pPr>
    </w:p>
    <w:p w:rsidR="00AF7B7A" w:rsidRDefault="00AF7B7A" w:rsidP="00F55F16">
      <w:pPr>
        <w:spacing w:line="360" w:lineRule="auto"/>
        <w:rPr>
          <w:rFonts w:ascii="Arial" w:hAnsi="Arial" w:cs="Arial"/>
          <w:b/>
        </w:rPr>
      </w:pPr>
    </w:p>
    <w:p w:rsidR="006777DD" w:rsidRDefault="000742F7" w:rsidP="006777DD">
      <w:pPr>
        <w:spacing w:line="276" w:lineRule="auto"/>
        <w:rPr>
          <w:rFonts w:ascii="Arial" w:hAnsi="Arial" w:cs="Arial"/>
          <w:b/>
        </w:rPr>
      </w:pPr>
      <w:r>
        <w:rPr>
          <w:rFonts w:ascii="Arial" w:hAnsi="Arial" w:cs="Arial"/>
          <w:b/>
        </w:rPr>
        <w:t xml:space="preserve">6.1:  </w:t>
      </w:r>
      <w:r w:rsidR="006777DD">
        <w:rPr>
          <w:rFonts w:ascii="Arial" w:hAnsi="Arial" w:cs="Arial"/>
          <w:b/>
        </w:rPr>
        <w:t>Subset of Ribosomal Proteins Identified by TD and BU MS</w:t>
      </w:r>
    </w:p>
    <w:p w:rsidR="00F55F16" w:rsidRDefault="00F55F16" w:rsidP="00F55F16">
      <w:pPr>
        <w:rPr>
          <w:rFonts w:ascii="Arial" w:hAnsi="Arial" w:cs="Arial"/>
          <w:b/>
        </w:rPr>
      </w:pPr>
    </w:p>
    <w:p w:rsidR="00AF7B7A" w:rsidRDefault="00AF7B7A" w:rsidP="00F55F16">
      <w:pPr>
        <w:rPr>
          <w:rFonts w:ascii="Arial" w:hAnsi="Arial" w:cs="Arial"/>
        </w:rPr>
      </w:pPr>
      <w:r w:rsidRPr="00AF7B7A">
        <w:rPr>
          <w:rFonts w:ascii="Arial" w:hAnsi="Arial" w:cs="Arial"/>
          <w:b/>
        </w:rPr>
        <w:t>6.2:</w:t>
      </w:r>
      <w:r>
        <w:rPr>
          <w:rFonts w:ascii="Arial" w:hAnsi="Arial" w:cs="Arial"/>
        </w:rPr>
        <w:t xml:space="preserve">  </w:t>
      </w:r>
      <w:r>
        <w:rPr>
          <w:rFonts w:ascii="Arial" w:hAnsi="Arial" w:cs="Arial"/>
          <w:b/>
        </w:rPr>
        <w:t>Example TD Protein Identifications with Extremely Low PPM</w:t>
      </w:r>
      <w:r w:rsidRPr="002420BE">
        <w:rPr>
          <w:rFonts w:ascii="Arial" w:hAnsi="Arial" w:cs="Arial"/>
        </w:rPr>
        <w:t xml:space="preserve"> </w:t>
      </w:r>
    </w:p>
    <w:p w:rsidR="00AF7B7A" w:rsidRDefault="00AF7B7A" w:rsidP="00F55F16">
      <w:pPr>
        <w:rPr>
          <w:rFonts w:ascii="Arial" w:hAnsi="Arial" w:cs="Arial"/>
        </w:rPr>
      </w:pPr>
    </w:p>
    <w:p w:rsidR="00AF7B7A" w:rsidRDefault="00AF7B7A" w:rsidP="00F55F16">
      <w:pPr>
        <w:rPr>
          <w:rFonts w:ascii="Arial" w:hAnsi="Arial" w:cs="Arial"/>
        </w:rPr>
      </w:pPr>
      <w:r w:rsidRPr="00AF7B7A">
        <w:rPr>
          <w:rFonts w:ascii="Arial" w:hAnsi="Arial" w:cs="Arial"/>
          <w:b/>
        </w:rPr>
        <w:t>6.3:</w:t>
      </w:r>
      <w:r>
        <w:rPr>
          <w:rFonts w:ascii="Arial" w:hAnsi="Arial" w:cs="Arial"/>
        </w:rPr>
        <w:t xml:space="preserve">  </w:t>
      </w:r>
      <w:r>
        <w:rPr>
          <w:rFonts w:ascii="Arial" w:hAnsi="Arial" w:cs="Arial"/>
          <w:b/>
        </w:rPr>
        <w:t>PTM – Met cleavage</w:t>
      </w:r>
      <w:r w:rsidRPr="002420BE">
        <w:rPr>
          <w:rFonts w:ascii="Arial" w:hAnsi="Arial" w:cs="Arial"/>
        </w:rPr>
        <w:t xml:space="preserve"> </w:t>
      </w:r>
    </w:p>
    <w:p w:rsidR="00AF7B7A" w:rsidRDefault="00AF7B7A" w:rsidP="00F55F16">
      <w:pPr>
        <w:rPr>
          <w:rFonts w:ascii="Arial" w:hAnsi="Arial" w:cs="Arial"/>
        </w:rPr>
      </w:pPr>
    </w:p>
    <w:p w:rsidR="00AF7B7A" w:rsidRDefault="00AF7B7A" w:rsidP="00F55F16">
      <w:pPr>
        <w:rPr>
          <w:rFonts w:ascii="Arial" w:hAnsi="Arial" w:cs="Arial"/>
          <w:b/>
        </w:rPr>
      </w:pPr>
      <w:r w:rsidRPr="00AF7B7A">
        <w:rPr>
          <w:rFonts w:ascii="Arial" w:hAnsi="Arial" w:cs="Arial"/>
          <w:b/>
        </w:rPr>
        <w:t xml:space="preserve">7.1:  </w:t>
      </w:r>
      <w:r w:rsidRPr="00A45373">
        <w:rPr>
          <w:rFonts w:ascii="Arial" w:hAnsi="Arial" w:cs="Arial"/>
          <w:b/>
        </w:rPr>
        <w:t>Number of predicted proteins in the protein sequence databases</w:t>
      </w:r>
      <w:r w:rsidRPr="00AF7B7A">
        <w:rPr>
          <w:rFonts w:ascii="Arial" w:hAnsi="Arial" w:cs="Arial"/>
          <w:b/>
        </w:rPr>
        <w:t xml:space="preserve"> </w:t>
      </w:r>
    </w:p>
    <w:p w:rsidR="00AF7B7A" w:rsidRDefault="00AF7B7A" w:rsidP="00F55F16">
      <w:pPr>
        <w:rPr>
          <w:rFonts w:ascii="Arial" w:hAnsi="Arial" w:cs="Arial"/>
          <w:b/>
        </w:rPr>
      </w:pPr>
    </w:p>
    <w:p w:rsidR="00AF7B7A" w:rsidRDefault="00AF7B7A" w:rsidP="00F55F16">
      <w:pPr>
        <w:rPr>
          <w:rFonts w:ascii="Arial" w:hAnsi="Arial" w:cs="Arial"/>
          <w:b/>
        </w:rPr>
      </w:pPr>
      <w:r>
        <w:rPr>
          <w:rFonts w:ascii="Arial" w:hAnsi="Arial" w:cs="Arial"/>
          <w:b/>
        </w:rPr>
        <w:t xml:space="preserve">7.2:  </w:t>
      </w:r>
      <w:r w:rsidRPr="00A45373">
        <w:rPr>
          <w:rFonts w:ascii="Arial" w:hAnsi="Arial" w:cs="Arial"/>
          <w:b/>
        </w:rPr>
        <w:t>Results of spectral analysis on 4 samples including mic</w:t>
      </w:r>
      <w:r>
        <w:rPr>
          <w:rFonts w:ascii="Arial" w:hAnsi="Arial" w:cs="Arial"/>
          <w:b/>
        </w:rPr>
        <w:t>robial isolates and communities</w:t>
      </w:r>
    </w:p>
    <w:p w:rsidR="00AF7B7A" w:rsidRDefault="00AF7B7A" w:rsidP="00AF7B7A">
      <w:pPr>
        <w:rPr>
          <w:rFonts w:ascii="Arial" w:hAnsi="Arial" w:cs="Arial"/>
          <w:b/>
        </w:rPr>
      </w:pPr>
    </w:p>
    <w:p w:rsidR="00132122" w:rsidRDefault="00132122" w:rsidP="006749D3">
      <w:pPr>
        <w:jc w:val="center"/>
        <w:rPr>
          <w:rFonts w:ascii="Arial" w:hAnsi="Arial" w:cs="Arial"/>
          <w:b/>
        </w:rPr>
      </w:pPr>
      <w:r w:rsidRPr="00AF7B7A">
        <w:rPr>
          <w:rFonts w:ascii="Arial" w:hAnsi="Arial" w:cs="Arial"/>
          <w:b/>
        </w:rPr>
        <w:br w:type="page"/>
      </w:r>
      <w:r w:rsidRPr="002420BE">
        <w:rPr>
          <w:rFonts w:ascii="Arial" w:hAnsi="Arial" w:cs="Arial"/>
          <w:b/>
        </w:rPr>
        <w:lastRenderedPageBreak/>
        <w:t>LIST OF FIGURES</w:t>
      </w:r>
    </w:p>
    <w:p w:rsidR="0056788F" w:rsidRDefault="0056788F" w:rsidP="0056788F">
      <w:pPr>
        <w:rPr>
          <w:rFonts w:ascii="Arial" w:hAnsi="Arial" w:cs="Arial"/>
          <w:b/>
        </w:rPr>
      </w:pPr>
    </w:p>
    <w:p w:rsidR="00A464FE" w:rsidRPr="00A464FE" w:rsidRDefault="00A464FE" w:rsidP="0056788F">
      <w:pPr>
        <w:rPr>
          <w:rFonts w:ascii="Arial" w:hAnsi="Arial" w:cs="Arial"/>
          <w:b/>
        </w:rPr>
      </w:pPr>
      <w:r w:rsidRPr="00A464FE">
        <w:rPr>
          <w:rFonts w:ascii="Arial" w:hAnsi="Arial" w:cs="Arial"/>
          <w:b/>
        </w:rPr>
        <w:t>1.1:</w:t>
      </w:r>
      <w:r w:rsidR="009679EE">
        <w:rPr>
          <w:rFonts w:ascii="Arial" w:hAnsi="Arial" w:cs="Arial"/>
          <w:b/>
        </w:rPr>
        <w:t xml:space="preserve"> Illustration of the</w:t>
      </w:r>
      <w:r w:rsidRPr="00A464FE">
        <w:rPr>
          <w:rFonts w:ascii="Arial" w:hAnsi="Arial" w:cs="Arial"/>
          <w:b/>
        </w:rPr>
        <w:t xml:space="preserve"> “-omics” funnel </w:t>
      </w:r>
    </w:p>
    <w:p w:rsidR="0056788F" w:rsidRDefault="0056788F" w:rsidP="0056788F">
      <w:pPr>
        <w:spacing w:line="360" w:lineRule="auto"/>
        <w:rPr>
          <w:rFonts w:ascii="Arial" w:hAnsi="Arial" w:cs="Arial"/>
          <w:b/>
        </w:rPr>
      </w:pPr>
    </w:p>
    <w:p w:rsidR="00B870BD" w:rsidRPr="0026011A" w:rsidRDefault="00B870BD" w:rsidP="0056788F">
      <w:pPr>
        <w:spacing w:line="360" w:lineRule="auto"/>
        <w:rPr>
          <w:rFonts w:ascii="Arial" w:hAnsi="Arial" w:cs="Arial"/>
          <w:b/>
        </w:rPr>
      </w:pPr>
      <w:r w:rsidRPr="0026011A">
        <w:rPr>
          <w:rFonts w:ascii="Arial" w:hAnsi="Arial" w:cs="Arial"/>
          <w:b/>
        </w:rPr>
        <w:t>3.1</w:t>
      </w:r>
      <w:r w:rsidR="0026011A" w:rsidRPr="0026011A">
        <w:rPr>
          <w:rFonts w:ascii="Arial" w:hAnsi="Arial" w:cs="Arial"/>
          <w:b/>
        </w:rPr>
        <w:t xml:space="preserve">: </w:t>
      </w:r>
      <w:r w:rsidR="00654A07">
        <w:rPr>
          <w:rFonts w:ascii="Arial" w:hAnsi="Arial" w:cs="Arial"/>
          <w:b/>
        </w:rPr>
        <w:t xml:space="preserve"> </w:t>
      </w:r>
      <w:r w:rsidR="0026011A" w:rsidRPr="0026011A">
        <w:rPr>
          <w:rFonts w:ascii="Arial" w:hAnsi="Arial" w:cs="Arial"/>
          <w:b/>
        </w:rPr>
        <w:t>Representation of Signal Peptide and Cleavage</w:t>
      </w:r>
    </w:p>
    <w:p w:rsidR="0056788F" w:rsidRDefault="0056788F" w:rsidP="0056788F">
      <w:pPr>
        <w:spacing w:line="360" w:lineRule="auto"/>
        <w:rPr>
          <w:rFonts w:ascii="Arial" w:hAnsi="Arial" w:cs="Arial"/>
          <w:b/>
        </w:rPr>
      </w:pPr>
    </w:p>
    <w:p w:rsidR="00B870BD" w:rsidRPr="0026011A" w:rsidRDefault="00B870BD" w:rsidP="0056788F">
      <w:pPr>
        <w:spacing w:line="360" w:lineRule="auto"/>
        <w:rPr>
          <w:rFonts w:ascii="Arial" w:hAnsi="Arial" w:cs="Arial"/>
        </w:rPr>
      </w:pPr>
      <w:r w:rsidRPr="0026011A">
        <w:rPr>
          <w:rFonts w:ascii="Arial" w:hAnsi="Arial" w:cs="Arial"/>
          <w:b/>
        </w:rPr>
        <w:t>3.2</w:t>
      </w:r>
      <w:r w:rsidR="0026011A">
        <w:rPr>
          <w:rFonts w:ascii="Arial" w:hAnsi="Arial" w:cs="Arial"/>
          <w:b/>
        </w:rPr>
        <w:t>:</w:t>
      </w:r>
      <w:r w:rsidR="00654A07">
        <w:rPr>
          <w:rFonts w:ascii="Arial" w:hAnsi="Arial" w:cs="Arial"/>
          <w:b/>
        </w:rPr>
        <w:t xml:space="preserve"> </w:t>
      </w:r>
      <w:r w:rsidR="0026011A">
        <w:rPr>
          <w:rFonts w:ascii="Arial" w:hAnsi="Arial" w:cs="Arial"/>
          <w:b/>
        </w:rPr>
        <w:t xml:space="preserve"> Computation and Experimental Determination of Signal Peptide Cleavage</w:t>
      </w:r>
    </w:p>
    <w:p w:rsidR="0056788F" w:rsidRDefault="0056788F" w:rsidP="0056788F">
      <w:pPr>
        <w:spacing w:line="360" w:lineRule="auto"/>
        <w:rPr>
          <w:rFonts w:ascii="Arial" w:hAnsi="Arial" w:cs="Arial"/>
          <w:b/>
        </w:rPr>
      </w:pPr>
    </w:p>
    <w:p w:rsidR="00B870BD" w:rsidRPr="0026011A" w:rsidRDefault="00B870BD" w:rsidP="0056788F">
      <w:pPr>
        <w:spacing w:line="360" w:lineRule="auto"/>
        <w:rPr>
          <w:rFonts w:ascii="Arial" w:hAnsi="Arial" w:cs="Arial"/>
        </w:rPr>
      </w:pPr>
      <w:r w:rsidRPr="0026011A">
        <w:rPr>
          <w:rFonts w:ascii="Arial" w:hAnsi="Arial" w:cs="Arial"/>
          <w:b/>
        </w:rPr>
        <w:t>3.3</w:t>
      </w:r>
      <w:r w:rsidR="0026011A">
        <w:rPr>
          <w:rFonts w:ascii="Arial" w:hAnsi="Arial" w:cs="Arial"/>
          <w:b/>
        </w:rPr>
        <w:t xml:space="preserve">: </w:t>
      </w:r>
      <w:r w:rsidR="00654A07">
        <w:rPr>
          <w:rFonts w:ascii="Arial" w:hAnsi="Arial" w:cs="Arial"/>
          <w:b/>
        </w:rPr>
        <w:t xml:space="preserve"> </w:t>
      </w:r>
      <w:r w:rsidR="0026011A" w:rsidRPr="00DF1487">
        <w:rPr>
          <w:rFonts w:ascii="Arial" w:hAnsi="Arial" w:cs="Arial"/>
          <w:b/>
        </w:rPr>
        <w:t xml:space="preserve">Venn </w:t>
      </w:r>
      <w:proofErr w:type="gramStart"/>
      <w:r w:rsidR="0026011A" w:rsidRPr="00DF1487">
        <w:rPr>
          <w:rFonts w:ascii="Arial" w:hAnsi="Arial" w:cs="Arial"/>
          <w:b/>
        </w:rPr>
        <w:t>Diagram</w:t>
      </w:r>
      <w:proofErr w:type="gramEnd"/>
      <w:r w:rsidR="0026011A" w:rsidRPr="00DF1487">
        <w:rPr>
          <w:rFonts w:ascii="Arial" w:hAnsi="Arial" w:cs="Arial"/>
          <w:b/>
        </w:rPr>
        <w:t xml:space="preserve"> of Predicted and Measured Signal Peptides</w:t>
      </w:r>
    </w:p>
    <w:p w:rsidR="0056788F" w:rsidRDefault="0056788F" w:rsidP="0056788F">
      <w:pPr>
        <w:spacing w:line="360" w:lineRule="auto"/>
        <w:rPr>
          <w:rFonts w:ascii="Arial" w:hAnsi="Arial" w:cs="Arial"/>
          <w:b/>
        </w:rPr>
      </w:pPr>
    </w:p>
    <w:p w:rsidR="00B870BD" w:rsidRDefault="00B870BD" w:rsidP="0056788F">
      <w:pPr>
        <w:spacing w:line="360" w:lineRule="auto"/>
        <w:rPr>
          <w:rFonts w:ascii="Arial" w:hAnsi="Arial" w:cs="Arial"/>
        </w:rPr>
      </w:pPr>
      <w:r w:rsidRPr="002A1758">
        <w:rPr>
          <w:rFonts w:ascii="Arial" w:hAnsi="Arial" w:cs="Arial"/>
          <w:b/>
        </w:rPr>
        <w:t>3.4</w:t>
      </w:r>
      <w:r w:rsidR="002A1758" w:rsidRPr="002A1758">
        <w:rPr>
          <w:rFonts w:ascii="Arial" w:hAnsi="Arial" w:cs="Arial"/>
          <w:b/>
        </w:rPr>
        <w:t>:</w:t>
      </w:r>
      <w:r w:rsidR="002A1758">
        <w:rPr>
          <w:rFonts w:ascii="Arial" w:hAnsi="Arial" w:cs="Arial"/>
        </w:rPr>
        <w:t xml:space="preserve"> </w:t>
      </w:r>
      <w:r w:rsidR="00654A07">
        <w:rPr>
          <w:rFonts w:ascii="Arial" w:hAnsi="Arial" w:cs="Arial"/>
        </w:rPr>
        <w:t xml:space="preserve"> </w:t>
      </w:r>
      <w:r w:rsidR="006C0396">
        <w:rPr>
          <w:rFonts w:ascii="Arial" w:hAnsi="Arial"/>
          <w:b/>
        </w:rPr>
        <w:t>Functional Distribution of Identified Signal Peptide Cleaved Proteins</w:t>
      </w:r>
    </w:p>
    <w:p w:rsidR="0056788F" w:rsidRDefault="0056788F" w:rsidP="0056788F">
      <w:pPr>
        <w:spacing w:line="360" w:lineRule="auto"/>
        <w:rPr>
          <w:rFonts w:ascii="Arial" w:hAnsi="Arial" w:cs="Arial"/>
          <w:b/>
        </w:rPr>
      </w:pPr>
    </w:p>
    <w:p w:rsidR="00B870BD" w:rsidRDefault="00B870BD" w:rsidP="0056788F">
      <w:pPr>
        <w:spacing w:line="360" w:lineRule="auto"/>
        <w:rPr>
          <w:rFonts w:ascii="Arial" w:hAnsi="Arial" w:cs="Arial"/>
          <w:b/>
        </w:rPr>
      </w:pPr>
      <w:r w:rsidRPr="002A1758">
        <w:rPr>
          <w:rFonts w:ascii="Arial" w:hAnsi="Arial" w:cs="Arial"/>
          <w:b/>
        </w:rPr>
        <w:t>3.5</w:t>
      </w:r>
      <w:r w:rsidR="002A1758" w:rsidRPr="002A1758">
        <w:rPr>
          <w:rFonts w:ascii="Arial" w:hAnsi="Arial" w:cs="Arial"/>
          <w:b/>
        </w:rPr>
        <w:t>:</w:t>
      </w:r>
      <w:r w:rsidR="00654A07">
        <w:rPr>
          <w:rFonts w:ascii="Arial" w:hAnsi="Arial" w:cs="Arial"/>
          <w:b/>
        </w:rPr>
        <w:t xml:space="preserve">  </w:t>
      </w:r>
      <w:r w:rsidR="002A1758" w:rsidRPr="002A1758">
        <w:rPr>
          <w:rFonts w:ascii="Arial" w:hAnsi="Arial" w:cs="Arial"/>
          <w:b/>
        </w:rPr>
        <w:t>NSAF Cluster Analysis of Signal Peptide Cleaved Proteins Identified in 28 Biofilm Samples</w:t>
      </w:r>
    </w:p>
    <w:p w:rsidR="006C0396" w:rsidRDefault="006C0396" w:rsidP="0056788F">
      <w:pPr>
        <w:spacing w:line="360" w:lineRule="auto"/>
        <w:rPr>
          <w:rFonts w:ascii="Arial" w:hAnsi="Arial" w:cs="Arial"/>
          <w:b/>
        </w:rPr>
      </w:pPr>
    </w:p>
    <w:p w:rsidR="006C0396" w:rsidRDefault="006C0396" w:rsidP="006C0396">
      <w:pPr>
        <w:tabs>
          <w:tab w:val="left" w:pos="6602"/>
        </w:tabs>
        <w:spacing w:line="360" w:lineRule="auto"/>
        <w:rPr>
          <w:rFonts w:ascii="Arial" w:hAnsi="Arial" w:cs="Arial"/>
          <w:b/>
        </w:rPr>
      </w:pPr>
      <w:r>
        <w:rPr>
          <w:rFonts w:ascii="Arial" w:hAnsi="Arial" w:cs="Arial"/>
          <w:b/>
        </w:rPr>
        <w:t xml:space="preserve">4.1:  </w:t>
      </w:r>
      <w:r w:rsidRPr="006C0396">
        <w:rPr>
          <w:rFonts w:ascii="Arial" w:hAnsi="Arial" w:cs="Arial"/>
          <w:b/>
        </w:rPr>
        <w:t>Schematic representation of IMAC enrichment</w:t>
      </w:r>
      <w:r>
        <w:rPr>
          <w:rFonts w:ascii="Arial" w:hAnsi="Arial" w:cs="Arial"/>
          <w:b/>
        </w:rPr>
        <w:tab/>
      </w:r>
    </w:p>
    <w:p w:rsidR="006C0396" w:rsidRDefault="006C0396" w:rsidP="006C0396">
      <w:pPr>
        <w:tabs>
          <w:tab w:val="left" w:pos="6602"/>
        </w:tabs>
        <w:spacing w:line="360" w:lineRule="auto"/>
        <w:rPr>
          <w:rFonts w:ascii="Arial" w:hAnsi="Arial" w:cs="Arial"/>
          <w:b/>
        </w:rPr>
      </w:pPr>
    </w:p>
    <w:p w:rsidR="006C0396" w:rsidRDefault="006C0396" w:rsidP="006C0396">
      <w:pPr>
        <w:tabs>
          <w:tab w:val="left" w:pos="6602"/>
        </w:tabs>
        <w:spacing w:line="360" w:lineRule="auto"/>
        <w:rPr>
          <w:rFonts w:ascii="Arial" w:hAnsi="Arial" w:cs="Arial"/>
          <w:b/>
        </w:rPr>
      </w:pPr>
      <w:r>
        <w:rPr>
          <w:rFonts w:ascii="Arial" w:hAnsi="Arial" w:cs="Arial"/>
          <w:b/>
        </w:rPr>
        <w:t>4.2:  Number of proteins identified per column</w:t>
      </w:r>
    </w:p>
    <w:p w:rsidR="006C0396" w:rsidRDefault="006C0396" w:rsidP="006C0396">
      <w:pPr>
        <w:tabs>
          <w:tab w:val="left" w:pos="6602"/>
        </w:tabs>
        <w:spacing w:line="360" w:lineRule="auto"/>
        <w:rPr>
          <w:rFonts w:ascii="Arial" w:hAnsi="Arial" w:cs="Arial"/>
          <w:b/>
        </w:rPr>
      </w:pPr>
    </w:p>
    <w:p w:rsidR="006C0396" w:rsidRDefault="006C0396" w:rsidP="006C0396">
      <w:pPr>
        <w:tabs>
          <w:tab w:val="left" w:pos="6602"/>
        </w:tabs>
        <w:spacing w:line="360" w:lineRule="auto"/>
        <w:rPr>
          <w:rFonts w:ascii="Arial" w:hAnsi="Arial" w:cs="Arial"/>
          <w:b/>
        </w:rPr>
      </w:pPr>
      <w:r>
        <w:rPr>
          <w:rFonts w:ascii="Arial" w:hAnsi="Arial" w:cs="Arial"/>
          <w:b/>
        </w:rPr>
        <w:t xml:space="preserve">4.3:  </w:t>
      </w:r>
      <w:r w:rsidRPr="002B1F3A">
        <w:rPr>
          <w:rFonts w:ascii="Arial" w:hAnsi="Arial" w:cs="Arial"/>
          <w:b/>
        </w:rPr>
        <w:t>General cl</w:t>
      </w:r>
      <w:r>
        <w:rPr>
          <w:rFonts w:ascii="Arial" w:hAnsi="Arial" w:cs="Arial"/>
          <w:b/>
        </w:rPr>
        <w:t>assification of metal binding</w:t>
      </w:r>
    </w:p>
    <w:p w:rsidR="006C0396" w:rsidRDefault="006C0396" w:rsidP="006C0396">
      <w:pPr>
        <w:tabs>
          <w:tab w:val="left" w:pos="6602"/>
        </w:tabs>
        <w:spacing w:line="360" w:lineRule="auto"/>
        <w:rPr>
          <w:rFonts w:ascii="Arial" w:hAnsi="Arial" w:cs="Arial"/>
          <w:b/>
        </w:rPr>
      </w:pPr>
    </w:p>
    <w:p w:rsidR="006C0396" w:rsidRDefault="006C0396" w:rsidP="006C0396">
      <w:pPr>
        <w:tabs>
          <w:tab w:val="left" w:pos="6602"/>
        </w:tabs>
        <w:spacing w:line="360" w:lineRule="auto"/>
        <w:rPr>
          <w:rFonts w:ascii="Arial" w:hAnsi="Arial" w:cs="Arial"/>
          <w:b/>
        </w:rPr>
      </w:pPr>
      <w:r>
        <w:rPr>
          <w:rFonts w:ascii="Arial" w:hAnsi="Arial" w:cs="Arial"/>
          <w:b/>
        </w:rPr>
        <w:t xml:space="preserve">4.4:  </w:t>
      </w:r>
      <w:r w:rsidRPr="009B50FE">
        <w:rPr>
          <w:rFonts w:ascii="Arial" w:hAnsi="Arial" w:cs="Arial"/>
          <w:b/>
        </w:rPr>
        <w:t>Heat map of proteins fou</w:t>
      </w:r>
      <w:r>
        <w:rPr>
          <w:rFonts w:ascii="Arial" w:hAnsi="Arial" w:cs="Arial"/>
          <w:b/>
        </w:rPr>
        <w:t>nd in chromatographic fractions</w:t>
      </w:r>
    </w:p>
    <w:p w:rsidR="006C0396" w:rsidRDefault="006C0396" w:rsidP="006C0396">
      <w:pPr>
        <w:tabs>
          <w:tab w:val="left" w:pos="6602"/>
        </w:tabs>
        <w:spacing w:line="360" w:lineRule="auto"/>
        <w:rPr>
          <w:rFonts w:ascii="Arial" w:hAnsi="Arial" w:cs="Arial"/>
          <w:b/>
        </w:rPr>
      </w:pPr>
    </w:p>
    <w:p w:rsidR="006C0396" w:rsidRPr="009B50FE" w:rsidRDefault="006C0396" w:rsidP="006C0396">
      <w:pPr>
        <w:spacing w:line="360" w:lineRule="auto"/>
        <w:rPr>
          <w:rFonts w:ascii="Arial" w:hAnsi="Arial" w:cs="Arial"/>
        </w:rPr>
      </w:pPr>
      <w:r>
        <w:rPr>
          <w:rFonts w:ascii="Arial" w:hAnsi="Arial" w:cs="Arial"/>
          <w:b/>
        </w:rPr>
        <w:t>4.</w:t>
      </w:r>
      <w:r w:rsidRPr="009B50FE">
        <w:rPr>
          <w:rFonts w:ascii="Arial" w:hAnsi="Arial" w:cs="Arial"/>
          <w:b/>
        </w:rPr>
        <w:t>5</w:t>
      </w:r>
      <w:r>
        <w:rPr>
          <w:rFonts w:ascii="Arial" w:hAnsi="Arial" w:cs="Arial"/>
          <w:b/>
        </w:rPr>
        <w:t>:</w:t>
      </w:r>
      <w:r w:rsidRPr="009B50FE">
        <w:rPr>
          <w:rFonts w:ascii="Arial" w:hAnsi="Arial" w:cs="Arial"/>
        </w:rPr>
        <w:t xml:space="preserve">  </w:t>
      </w:r>
      <w:r w:rsidRPr="00A44D2F">
        <w:rPr>
          <w:rFonts w:ascii="Arial" w:hAnsi="Arial" w:cs="Arial"/>
          <w:b/>
        </w:rPr>
        <w:t>Distribution of functions among reductive, non-reductive and Ni/Co metals</w:t>
      </w:r>
    </w:p>
    <w:p w:rsidR="006C0396" w:rsidRPr="002A1758" w:rsidRDefault="006C0396" w:rsidP="006C0396">
      <w:pPr>
        <w:tabs>
          <w:tab w:val="left" w:pos="6602"/>
        </w:tabs>
        <w:spacing w:line="360" w:lineRule="auto"/>
        <w:rPr>
          <w:rFonts w:ascii="Arial" w:hAnsi="Arial" w:cs="Arial"/>
          <w:b/>
        </w:rPr>
      </w:pPr>
    </w:p>
    <w:p w:rsidR="00B870BD" w:rsidRPr="00785BA3" w:rsidRDefault="00785BA3" w:rsidP="0056788F">
      <w:pPr>
        <w:spacing w:line="360" w:lineRule="auto"/>
        <w:rPr>
          <w:rFonts w:ascii="Arial" w:hAnsi="Arial" w:cs="Arial"/>
          <w:b/>
        </w:rPr>
      </w:pPr>
      <w:r w:rsidRPr="00785BA3">
        <w:rPr>
          <w:rFonts w:ascii="Arial" w:hAnsi="Arial" w:cs="Arial"/>
          <w:b/>
        </w:rPr>
        <w:t>5.1</w:t>
      </w:r>
      <w:r>
        <w:rPr>
          <w:rFonts w:ascii="Arial" w:hAnsi="Arial" w:cs="Arial"/>
          <w:b/>
        </w:rPr>
        <w:t xml:space="preserve">:  </w:t>
      </w:r>
      <w:r w:rsidRPr="00785BA3">
        <w:rPr>
          <w:rFonts w:ascii="Arial" w:hAnsi="Arial" w:cs="Arial"/>
          <w:b/>
        </w:rPr>
        <w:t>MS spectra of C-drift Cyt</w:t>
      </w:r>
      <w:r w:rsidRPr="00E90D3E">
        <w:rPr>
          <w:rFonts w:ascii="Arial" w:hAnsi="Arial" w:cs="Arial"/>
          <w:b/>
          <w:vertAlign w:val="subscript"/>
        </w:rPr>
        <w:t>579</w:t>
      </w:r>
      <w:r w:rsidRPr="00785BA3">
        <w:rPr>
          <w:rFonts w:ascii="Arial" w:hAnsi="Arial" w:cs="Arial"/>
          <w:b/>
        </w:rPr>
        <w:t xml:space="preserve">  </w:t>
      </w:r>
    </w:p>
    <w:p w:rsidR="0056788F" w:rsidRDefault="0056788F" w:rsidP="0056788F">
      <w:pPr>
        <w:spacing w:line="360" w:lineRule="auto"/>
        <w:rPr>
          <w:rFonts w:ascii="Arial" w:hAnsi="Arial" w:cs="Arial"/>
          <w:b/>
        </w:rPr>
      </w:pPr>
    </w:p>
    <w:p w:rsidR="00785BA3" w:rsidRPr="00785BA3" w:rsidRDefault="00785BA3" w:rsidP="0056788F">
      <w:pPr>
        <w:spacing w:line="360" w:lineRule="auto"/>
        <w:rPr>
          <w:rFonts w:ascii="Arial" w:hAnsi="Arial" w:cs="Arial"/>
          <w:b/>
        </w:rPr>
      </w:pPr>
      <w:r w:rsidRPr="00785BA3">
        <w:rPr>
          <w:rFonts w:ascii="Arial" w:hAnsi="Arial" w:cs="Arial"/>
          <w:b/>
        </w:rPr>
        <w:t>5.2</w:t>
      </w:r>
      <w:r>
        <w:rPr>
          <w:rFonts w:ascii="Arial" w:hAnsi="Arial" w:cs="Arial"/>
          <w:b/>
        </w:rPr>
        <w:t>:</w:t>
      </w:r>
      <w:r w:rsidR="00654A07">
        <w:rPr>
          <w:rFonts w:ascii="Arial" w:hAnsi="Arial" w:cs="Arial"/>
          <w:b/>
        </w:rPr>
        <w:t xml:space="preserve">  </w:t>
      </w:r>
      <w:r w:rsidR="00654A07" w:rsidRPr="00654A07">
        <w:rPr>
          <w:rFonts w:ascii="Arial" w:hAnsi="Arial" w:cs="Arial"/>
          <w:b/>
        </w:rPr>
        <w:t>Deconvoluted IRMPD fragmentation spectrum of Cyt</w:t>
      </w:r>
      <w:r w:rsidR="00654A07" w:rsidRPr="00E90D3E">
        <w:rPr>
          <w:rFonts w:ascii="Arial" w:hAnsi="Arial" w:cs="Arial"/>
          <w:b/>
          <w:vertAlign w:val="subscript"/>
        </w:rPr>
        <w:t>579</w:t>
      </w:r>
      <w:r w:rsidR="00654A07" w:rsidRPr="00654A07">
        <w:rPr>
          <w:rFonts w:ascii="Arial" w:hAnsi="Arial" w:cs="Arial"/>
          <w:b/>
        </w:rPr>
        <w:t xml:space="preserve"> -16,119 Da species</w:t>
      </w:r>
    </w:p>
    <w:p w:rsidR="0056788F" w:rsidRDefault="0056788F" w:rsidP="0056788F">
      <w:pPr>
        <w:spacing w:line="360" w:lineRule="auto"/>
        <w:rPr>
          <w:rFonts w:ascii="Arial" w:hAnsi="Arial" w:cs="Arial"/>
          <w:b/>
        </w:rPr>
      </w:pPr>
    </w:p>
    <w:p w:rsidR="00785BA3" w:rsidRPr="00785BA3" w:rsidRDefault="00785BA3" w:rsidP="0056788F">
      <w:pPr>
        <w:spacing w:line="360" w:lineRule="auto"/>
        <w:rPr>
          <w:rFonts w:ascii="Arial" w:hAnsi="Arial" w:cs="Arial"/>
          <w:b/>
        </w:rPr>
      </w:pPr>
      <w:r w:rsidRPr="00785BA3">
        <w:rPr>
          <w:rFonts w:ascii="Arial" w:hAnsi="Arial" w:cs="Arial"/>
          <w:b/>
        </w:rPr>
        <w:t>5.3</w:t>
      </w:r>
      <w:r>
        <w:rPr>
          <w:rFonts w:ascii="Arial" w:hAnsi="Arial" w:cs="Arial"/>
          <w:b/>
        </w:rPr>
        <w:t>:</w:t>
      </w:r>
      <w:r w:rsidR="00654A07">
        <w:rPr>
          <w:rFonts w:ascii="Arial" w:hAnsi="Arial" w:cs="Arial"/>
          <w:b/>
        </w:rPr>
        <w:t xml:space="preserve">  </w:t>
      </w:r>
      <w:r w:rsidR="00654A07" w:rsidRPr="00654A07">
        <w:rPr>
          <w:rFonts w:ascii="Arial" w:hAnsi="Arial" w:cs="Arial"/>
          <w:b/>
        </w:rPr>
        <w:t>Intact mass measurement of C-drift DS2 exhibiting two states of additional N-terminal truncation</w:t>
      </w:r>
    </w:p>
    <w:p w:rsidR="0056788F" w:rsidRDefault="0056788F" w:rsidP="0056788F">
      <w:pPr>
        <w:spacing w:line="360" w:lineRule="auto"/>
        <w:rPr>
          <w:rFonts w:ascii="Arial" w:hAnsi="Arial" w:cs="Arial"/>
          <w:b/>
        </w:rPr>
      </w:pPr>
    </w:p>
    <w:p w:rsidR="0056788F" w:rsidRDefault="00785BA3" w:rsidP="0056788F">
      <w:pPr>
        <w:spacing w:line="360" w:lineRule="auto"/>
        <w:rPr>
          <w:rFonts w:ascii="Arial" w:hAnsi="Arial" w:cs="Arial"/>
          <w:b/>
        </w:rPr>
      </w:pPr>
      <w:r w:rsidRPr="00785BA3">
        <w:rPr>
          <w:rFonts w:ascii="Arial" w:hAnsi="Arial" w:cs="Arial"/>
          <w:b/>
        </w:rPr>
        <w:t>5.4</w:t>
      </w:r>
      <w:r>
        <w:rPr>
          <w:rFonts w:ascii="Arial" w:hAnsi="Arial" w:cs="Arial"/>
          <w:b/>
        </w:rPr>
        <w:t>:</w:t>
      </w:r>
      <w:r w:rsidR="00654A07">
        <w:rPr>
          <w:rFonts w:ascii="Arial" w:hAnsi="Arial" w:cs="Arial"/>
          <w:b/>
        </w:rPr>
        <w:t xml:space="preserve">  </w:t>
      </w:r>
      <w:r w:rsidR="00654A07" w:rsidRPr="00654A07">
        <w:rPr>
          <w:rFonts w:ascii="Arial" w:hAnsi="Arial" w:cs="Arial"/>
          <w:b/>
        </w:rPr>
        <w:t xml:space="preserve">MS spectra of AB-Muck.  </w:t>
      </w:r>
    </w:p>
    <w:p w:rsidR="0056788F" w:rsidRDefault="0056788F" w:rsidP="0056788F">
      <w:pPr>
        <w:spacing w:line="360" w:lineRule="auto"/>
        <w:rPr>
          <w:rFonts w:ascii="Arial" w:hAnsi="Arial" w:cs="Arial"/>
          <w:b/>
        </w:rPr>
      </w:pPr>
    </w:p>
    <w:p w:rsidR="00785BA3" w:rsidRDefault="00785BA3" w:rsidP="0056788F">
      <w:pPr>
        <w:spacing w:line="360" w:lineRule="auto"/>
        <w:rPr>
          <w:rFonts w:ascii="Arial" w:hAnsi="Arial" w:cs="Arial"/>
          <w:b/>
        </w:rPr>
      </w:pPr>
      <w:r w:rsidRPr="00785BA3">
        <w:rPr>
          <w:rFonts w:ascii="Arial" w:hAnsi="Arial" w:cs="Arial"/>
          <w:b/>
        </w:rPr>
        <w:t>5.5</w:t>
      </w:r>
      <w:r>
        <w:rPr>
          <w:rFonts w:ascii="Arial" w:hAnsi="Arial" w:cs="Arial"/>
          <w:b/>
        </w:rPr>
        <w:t>:</w:t>
      </w:r>
      <w:r w:rsidR="00654A07">
        <w:rPr>
          <w:rFonts w:ascii="Arial" w:hAnsi="Arial" w:cs="Arial"/>
          <w:b/>
        </w:rPr>
        <w:t xml:space="preserve">  </w:t>
      </w:r>
      <w:r w:rsidR="00654A07" w:rsidRPr="00654A07">
        <w:rPr>
          <w:rFonts w:ascii="Arial" w:hAnsi="Arial" w:cs="Arial"/>
          <w:b/>
        </w:rPr>
        <w:t>MS measurement of C75m</w:t>
      </w:r>
    </w:p>
    <w:p w:rsidR="0056788F" w:rsidRDefault="0056788F" w:rsidP="0056788F">
      <w:pPr>
        <w:spacing w:line="360" w:lineRule="auto"/>
        <w:rPr>
          <w:rFonts w:ascii="Arial" w:hAnsi="Arial" w:cs="Arial"/>
          <w:b/>
        </w:rPr>
      </w:pPr>
    </w:p>
    <w:p w:rsidR="000742F7" w:rsidRDefault="000742F7" w:rsidP="0056788F">
      <w:pPr>
        <w:spacing w:line="360" w:lineRule="auto"/>
        <w:rPr>
          <w:rFonts w:ascii="Arial" w:hAnsi="Arial" w:cs="Arial"/>
          <w:b/>
        </w:rPr>
      </w:pPr>
      <w:r>
        <w:rPr>
          <w:rFonts w:ascii="Arial" w:hAnsi="Arial" w:cs="Arial"/>
          <w:b/>
        </w:rPr>
        <w:t xml:space="preserve">6.1:  </w:t>
      </w:r>
      <w:r w:rsidRPr="000742F7">
        <w:rPr>
          <w:rFonts w:ascii="Arial" w:hAnsi="Arial" w:cs="Arial"/>
          <w:b/>
        </w:rPr>
        <w:t>Flowchart of integration of accurate intact protein mass (AIPM) and bottom-up (BU) searching algorithms</w:t>
      </w:r>
    </w:p>
    <w:p w:rsidR="0056788F" w:rsidRDefault="0056788F" w:rsidP="0056788F">
      <w:pPr>
        <w:spacing w:line="360" w:lineRule="auto"/>
        <w:rPr>
          <w:rFonts w:ascii="Arial" w:hAnsi="Arial" w:cs="Arial"/>
          <w:b/>
        </w:rPr>
      </w:pPr>
    </w:p>
    <w:p w:rsidR="00323A33" w:rsidRDefault="000742F7" w:rsidP="00323A33">
      <w:pPr>
        <w:rPr>
          <w:rFonts w:ascii="Arial" w:hAnsi="Arial" w:cs="Arial"/>
        </w:rPr>
      </w:pPr>
      <w:r>
        <w:rPr>
          <w:rFonts w:ascii="Arial" w:hAnsi="Arial" w:cs="Arial"/>
          <w:b/>
        </w:rPr>
        <w:t xml:space="preserve">6.2:  </w:t>
      </w:r>
      <w:r w:rsidR="00323A33">
        <w:rPr>
          <w:rFonts w:ascii="Arial" w:hAnsi="Arial" w:cs="Arial"/>
          <w:b/>
        </w:rPr>
        <w:t>High Resolution Mass Spectrum of Ribosomal Subunits</w:t>
      </w:r>
    </w:p>
    <w:p w:rsidR="006C0396" w:rsidRDefault="006C0396" w:rsidP="0056788F">
      <w:pPr>
        <w:spacing w:line="360" w:lineRule="auto"/>
        <w:rPr>
          <w:rFonts w:ascii="Arial" w:hAnsi="Arial" w:cs="Arial"/>
          <w:b/>
          <w:i/>
        </w:rPr>
      </w:pPr>
    </w:p>
    <w:p w:rsidR="006C0396" w:rsidRDefault="006C0396" w:rsidP="0056788F">
      <w:pPr>
        <w:spacing w:line="360" w:lineRule="auto"/>
        <w:rPr>
          <w:rFonts w:ascii="Arial" w:hAnsi="Arial" w:cs="Arial"/>
          <w:b/>
        </w:rPr>
      </w:pPr>
      <w:r w:rsidRPr="006C0396">
        <w:rPr>
          <w:rFonts w:ascii="Arial" w:hAnsi="Arial" w:cs="Arial"/>
          <w:b/>
        </w:rPr>
        <w:t xml:space="preserve">6.3:  </w:t>
      </w:r>
      <w:r>
        <w:rPr>
          <w:rFonts w:ascii="Arial" w:hAnsi="Arial" w:cs="Arial"/>
          <w:b/>
        </w:rPr>
        <w:t>Protein Identifications from the BU and TD MS Analysis of the Extracellular Fractions</w:t>
      </w:r>
    </w:p>
    <w:p w:rsidR="006C0396" w:rsidRDefault="006C0396" w:rsidP="0056788F">
      <w:pPr>
        <w:spacing w:line="360" w:lineRule="auto"/>
        <w:rPr>
          <w:rFonts w:ascii="Arial" w:hAnsi="Arial" w:cs="Arial"/>
          <w:b/>
        </w:rPr>
      </w:pPr>
    </w:p>
    <w:p w:rsidR="006C0396" w:rsidRDefault="006C0396" w:rsidP="0056788F">
      <w:pPr>
        <w:spacing w:line="360" w:lineRule="auto"/>
        <w:rPr>
          <w:rFonts w:ascii="Arial" w:hAnsi="Arial" w:cs="Arial"/>
          <w:b/>
        </w:rPr>
      </w:pPr>
      <w:r>
        <w:rPr>
          <w:rFonts w:ascii="Arial" w:hAnsi="Arial" w:cs="Arial"/>
          <w:b/>
        </w:rPr>
        <w:t xml:space="preserve">7.1:  </w:t>
      </w:r>
      <w:r w:rsidRPr="00A45373">
        <w:rPr>
          <w:rFonts w:ascii="Arial" w:hAnsi="Arial" w:cs="Arial"/>
          <w:b/>
        </w:rPr>
        <w:t>Distribution of spectra among all samples</w:t>
      </w:r>
    </w:p>
    <w:p w:rsidR="006C0396" w:rsidRDefault="006C0396" w:rsidP="0056788F">
      <w:pPr>
        <w:spacing w:line="360" w:lineRule="auto"/>
        <w:rPr>
          <w:rFonts w:ascii="Arial" w:hAnsi="Arial" w:cs="Arial"/>
          <w:b/>
        </w:rPr>
      </w:pPr>
    </w:p>
    <w:p w:rsidR="006C0396" w:rsidRPr="00785BA3" w:rsidRDefault="006C0396" w:rsidP="0056788F">
      <w:pPr>
        <w:spacing w:line="360" w:lineRule="auto"/>
        <w:rPr>
          <w:rFonts w:ascii="Arial" w:hAnsi="Arial" w:cs="Arial"/>
          <w:b/>
        </w:rPr>
      </w:pPr>
      <w:r>
        <w:rPr>
          <w:rFonts w:ascii="Arial" w:hAnsi="Arial" w:cs="Arial"/>
          <w:b/>
        </w:rPr>
        <w:t xml:space="preserve">7.2:  </w:t>
      </w:r>
      <w:r w:rsidRPr="000F4671">
        <w:rPr>
          <w:rFonts w:ascii="Arial" w:hAnsi="Arial" w:cs="Arial"/>
          <w:b/>
        </w:rPr>
        <w:t xml:space="preserve">Number of Spectra Assigned to a Peptide </w:t>
      </w:r>
      <w:proofErr w:type="gramStart"/>
      <w:r w:rsidRPr="000F4671">
        <w:rPr>
          <w:rFonts w:ascii="Arial" w:hAnsi="Arial" w:cs="Arial"/>
          <w:b/>
        </w:rPr>
        <w:t>Among</w:t>
      </w:r>
      <w:proofErr w:type="gramEnd"/>
      <w:r w:rsidRPr="000F4671">
        <w:rPr>
          <w:rFonts w:ascii="Arial" w:hAnsi="Arial" w:cs="Arial"/>
          <w:b/>
        </w:rPr>
        <w:t xml:space="preserve"> Microbial Isolates and Communities</w:t>
      </w:r>
    </w:p>
    <w:p w:rsidR="006C0396" w:rsidRDefault="006C0396" w:rsidP="0056788F">
      <w:pPr>
        <w:spacing w:line="360" w:lineRule="auto"/>
        <w:ind w:firstLine="720"/>
        <w:jc w:val="center"/>
        <w:rPr>
          <w:rFonts w:ascii="Arial" w:hAnsi="Arial" w:cs="Arial"/>
        </w:rPr>
      </w:pPr>
    </w:p>
    <w:p w:rsidR="006C0396" w:rsidRDefault="006C0396" w:rsidP="006C0396">
      <w:pPr>
        <w:spacing w:line="360" w:lineRule="auto"/>
        <w:rPr>
          <w:rFonts w:ascii="Arial" w:hAnsi="Arial" w:cs="Arial"/>
          <w:b/>
        </w:rPr>
      </w:pPr>
      <w:r w:rsidRPr="006C0396">
        <w:rPr>
          <w:rFonts w:ascii="Arial" w:hAnsi="Arial" w:cs="Arial"/>
          <w:b/>
        </w:rPr>
        <w:t xml:space="preserve">7.3:  </w:t>
      </w:r>
      <w:r w:rsidRPr="000F4671">
        <w:rPr>
          <w:rFonts w:ascii="Arial" w:hAnsi="Arial" w:cs="Arial"/>
          <w:b/>
        </w:rPr>
        <w:t>Classification of spectra in a MS experiment</w:t>
      </w:r>
      <w:r w:rsidRPr="006C0396">
        <w:rPr>
          <w:rFonts w:ascii="Arial" w:hAnsi="Arial" w:cs="Arial"/>
          <w:b/>
        </w:rPr>
        <w:t xml:space="preserve"> </w:t>
      </w:r>
    </w:p>
    <w:p w:rsidR="006C0396" w:rsidRDefault="006C0396" w:rsidP="006C0396">
      <w:pPr>
        <w:spacing w:line="360" w:lineRule="auto"/>
        <w:rPr>
          <w:rFonts w:ascii="Arial" w:hAnsi="Arial" w:cs="Arial"/>
          <w:b/>
        </w:rPr>
      </w:pPr>
    </w:p>
    <w:p w:rsidR="006C0396" w:rsidRDefault="006C0396" w:rsidP="006C0396">
      <w:pPr>
        <w:spacing w:line="360" w:lineRule="auto"/>
        <w:rPr>
          <w:rFonts w:ascii="Arial" w:hAnsi="Arial" w:cs="Arial"/>
          <w:b/>
        </w:rPr>
      </w:pPr>
      <w:r>
        <w:rPr>
          <w:rFonts w:ascii="Arial" w:hAnsi="Arial" w:cs="Arial"/>
          <w:b/>
        </w:rPr>
        <w:t xml:space="preserve">7.4:  </w:t>
      </w:r>
      <w:r w:rsidRPr="000F4671">
        <w:rPr>
          <w:rFonts w:ascii="Arial" w:hAnsi="Arial" w:cs="Arial"/>
          <w:b/>
        </w:rPr>
        <w:t xml:space="preserve">Distribution of +1 Charged, Unassigned MS2 </w:t>
      </w:r>
      <w:proofErr w:type="gramStart"/>
      <w:r w:rsidRPr="000F4671">
        <w:rPr>
          <w:rFonts w:ascii="Arial" w:hAnsi="Arial" w:cs="Arial"/>
          <w:b/>
        </w:rPr>
        <w:t>Among</w:t>
      </w:r>
      <w:proofErr w:type="gramEnd"/>
      <w:r w:rsidRPr="000F4671">
        <w:rPr>
          <w:rFonts w:ascii="Arial" w:hAnsi="Arial" w:cs="Arial"/>
          <w:b/>
        </w:rPr>
        <w:t xml:space="preserve"> Microbial Isolates and Communities</w:t>
      </w:r>
      <w:r w:rsidRPr="006C0396">
        <w:rPr>
          <w:rFonts w:ascii="Arial" w:hAnsi="Arial" w:cs="Arial"/>
          <w:b/>
        </w:rPr>
        <w:t xml:space="preserve"> </w:t>
      </w:r>
    </w:p>
    <w:p w:rsidR="006C0396" w:rsidRDefault="006C0396" w:rsidP="006C0396">
      <w:pPr>
        <w:spacing w:line="360" w:lineRule="auto"/>
        <w:rPr>
          <w:rFonts w:ascii="Arial" w:hAnsi="Arial" w:cs="Arial"/>
          <w:b/>
        </w:rPr>
      </w:pPr>
    </w:p>
    <w:p w:rsidR="00D41209" w:rsidRDefault="00132122" w:rsidP="007378DC">
      <w:pPr>
        <w:spacing w:line="360" w:lineRule="auto"/>
        <w:jc w:val="center"/>
        <w:rPr>
          <w:rFonts w:ascii="Arial" w:hAnsi="Arial" w:cs="Arial"/>
          <w:b/>
        </w:rPr>
      </w:pPr>
      <w:r w:rsidRPr="006C0396">
        <w:rPr>
          <w:rFonts w:ascii="Arial" w:hAnsi="Arial" w:cs="Arial"/>
          <w:b/>
        </w:rPr>
        <w:br w:type="page"/>
      </w:r>
      <w:r w:rsidRPr="002420BE">
        <w:rPr>
          <w:rFonts w:ascii="Arial" w:hAnsi="Arial" w:cs="Arial"/>
          <w:b/>
        </w:rPr>
        <w:lastRenderedPageBreak/>
        <w:t>ABREVIATIONS AND SYMBOLS</w:t>
      </w:r>
    </w:p>
    <w:p w:rsidR="006749D3" w:rsidRPr="002420BE" w:rsidRDefault="006749D3" w:rsidP="007378DC">
      <w:pPr>
        <w:spacing w:line="360" w:lineRule="auto"/>
        <w:jc w:val="center"/>
        <w:rPr>
          <w:rFonts w:ascii="Arial" w:hAnsi="Arial" w:cs="Arial"/>
          <w:b/>
        </w:rPr>
      </w:pPr>
    </w:p>
    <w:p w:rsidR="003C5B4B" w:rsidRDefault="003C5B4B" w:rsidP="0056788F">
      <w:pPr>
        <w:spacing w:line="360" w:lineRule="auto"/>
        <w:rPr>
          <w:rFonts w:ascii="Arial" w:hAnsi="Arial" w:cs="Arial"/>
        </w:rPr>
      </w:pPr>
      <w:r>
        <w:rPr>
          <w:rFonts w:ascii="Arial" w:hAnsi="Arial" w:cs="Arial"/>
          <w:b/>
        </w:rPr>
        <w:t>ACN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Acetonitrilie</w:t>
      </w:r>
    </w:p>
    <w:p w:rsidR="00E90D3E" w:rsidRPr="00E90D3E" w:rsidRDefault="00E90D3E" w:rsidP="0056788F">
      <w:pPr>
        <w:spacing w:line="360" w:lineRule="auto"/>
        <w:rPr>
          <w:rFonts w:ascii="Arial" w:hAnsi="Arial" w:cs="Arial"/>
        </w:rPr>
      </w:pPr>
      <w:r>
        <w:rPr>
          <w:rFonts w:ascii="Arial" w:hAnsi="Arial" w:cs="Arial"/>
          <w:b/>
        </w:rPr>
        <w:t>AIPM</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Accurate Intact Protein Mass</w:t>
      </w:r>
    </w:p>
    <w:p w:rsidR="002A1758" w:rsidRDefault="002A1758" w:rsidP="0056788F">
      <w:pPr>
        <w:spacing w:line="360" w:lineRule="auto"/>
        <w:rPr>
          <w:rFonts w:ascii="Arial" w:hAnsi="Arial" w:cs="Arial"/>
        </w:rPr>
      </w:pPr>
      <w:r>
        <w:rPr>
          <w:rFonts w:ascii="Arial" w:hAnsi="Arial" w:cs="Arial"/>
          <w:b/>
        </w:rPr>
        <w:t>AMD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Acid Mine Drainage</w:t>
      </w:r>
    </w:p>
    <w:p w:rsidR="000D1D7A" w:rsidRDefault="000D1D7A" w:rsidP="0056788F">
      <w:pPr>
        <w:spacing w:line="360" w:lineRule="auto"/>
        <w:rPr>
          <w:rFonts w:ascii="Arial" w:hAnsi="Arial" w:cs="Arial"/>
        </w:rPr>
      </w:pPr>
      <w:r w:rsidRPr="00654A07">
        <w:rPr>
          <w:rFonts w:ascii="Arial" w:hAnsi="Arial" w:cs="Arial"/>
          <w:b/>
        </w:rPr>
        <w:t>BU</w:t>
      </w:r>
      <w:r>
        <w:rPr>
          <w:rFonts w:ascii="Arial" w:hAnsi="Arial" w:cs="Arial"/>
        </w:rPr>
        <w:tab/>
      </w:r>
      <w:r>
        <w:rPr>
          <w:rFonts w:ascii="Arial" w:hAnsi="Arial" w:cs="Arial"/>
        </w:rPr>
        <w:tab/>
      </w:r>
      <w:r>
        <w:rPr>
          <w:rFonts w:ascii="Arial" w:hAnsi="Arial" w:cs="Arial"/>
        </w:rPr>
        <w:tab/>
      </w:r>
      <w:r>
        <w:rPr>
          <w:rFonts w:ascii="Arial" w:hAnsi="Arial" w:cs="Arial"/>
        </w:rPr>
        <w:tab/>
        <w:t xml:space="preserve">Bottom </w:t>
      </w:r>
      <w:r w:rsidR="003C5B4B">
        <w:rPr>
          <w:rFonts w:ascii="Arial" w:hAnsi="Arial" w:cs="Arial"/>
        </w:rPr>
        <w:t>U</w:t>
      </w:r>
      <w:r>
        <w:rPr>
          <w:rFonts w:ascii="Arial" w:hAnsi="Arial" w:cs="Arial"/>
        </w:rPr>
        <w:t>p</w:t>
      </w:r>
    </w:p>
    <w:p w:rsidR="001D6BE1" w:rsidRDefault="001D6BE1" w:rsidP="0056788F">
      <w:pPr>
        <w:spacing w:line="360" w:lineRule="auto"/>
        <w:rPr>
          <w:rFonts w:ascii="Arial" w:hAnsi="Arial" w:cs="Arial"/>
        </w:rPr>
      </w:pPr>
      <w:r>
        <w:rPr>
          <w:rFonts w:ascii="Arial" w:hAnsi="Arial" w:cs="Arial"/>
          <w:b/>
        </w:rPr>
        <w:t>CID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Collision-</w:t>
      </w:r>
      <w:r w:rsidR="003C5B4B">
        <w:rPr>
          <w:rFonts w:ascii="Arial" w:hAnsi="Arial" w:cs="Arial"/>
        </w:rPr>
        <w:t>Induced</w:t>
      </w:r>
      <w:r>
        <w:rPr>
          <w:rFonts w:ascii="Arial" w:hAnsi="Arial" w:cs="Arial"/>
        </w:rPr>
        <w:t xml:space="preserve"> Dissociation</w:t>
      </w:r>
    </w:p>
    <w:p w:rsidR="003C5B4B" w:rsidRPr="003C5B4B" w:rsidRDefault="003C5B4B" w:rsidP="0056788F">
      <w:pPr>
        <w:spacing w:line="360" w:lineRule="auto"/>
        <w:rPr>
          <w:rFonts w:ascii="Arial" w:hAnsi="Arial" w:cs="Arial"/>
        </w:rPr>
      </w:pPr>
      <w:r>
        <w:rPr>
          <w:rFonts w:ascii="Arial" w:hAnsi="Arial" w:cs="Arial"/>
          <w:b/>
        </w:rPr>
        <w:t>Cyt</w:t>
      </w:r>
      <w:r w:rsidRPr="00E90D3E">
        <w:rPr>
          <w:rFonts w:ascii="Arial" w:hAnsi="Arial" w:cs="Arial"/>
          <w:b/>
          <w:vertAlign w:val="subscript"/>
        </w:rPr>
        <w:t>579</w:t>
      </w:r>
      <w:r>
        <w:rPr>
          <w:rFonts w:ascii="Arial" w:hAnsi="Arial" w:cs="Arial"/>
          <w:b/>
        </w:rPr>
        <w:tab/>
      </w:r>
      <w:r>
        <w:rPr>
          <w:rFonts w:ascii="Arial" w:hAnsi="Arial" w:cs="Arial"/>
          <w:b/>
        </w:rPr>
        <w:tab/>
      </w:r>
      <w:r>
        <w:rPr>
          <w:rFonts w:ascii="Arial" w:hAnsi="Arial" w:cs="Arial"/>
          <w:b/>
        </w:rPr>
        <w:tab/>
      </w:r>
      <w:r w:rsidR="00E90D3E">
        <w:rPr>
          <w:rFonts w:ascii="Arial" w:hAnsi="Arial" w:cs="Arial"/>
          <w:b/>
        </w:rPr>
        <w:tab/>
      </w:r>
      <w:r>
        <w:rPr>
          <w:rFonts w:ascii="Arial" w:hAnsi="Arial" w:cs="Arial"/>
        </w:rPr>
        <w:t xml:space="preserve">Cytochrome </w:t>
      </w:r>
      <w:r w:rsidR="00E90D3E">
        <w:rPr>
          <w:rFonts w:ascii="Arial" w:hAnsi="Arial" w:cs="Arial"/>
        </w:rPr>
        <w:tab/>
        <w:t>579</w:t>
      </w:r>
    </w:p>
    <w:p w:rsidR="000D1D7A" w:rsidRDefault="000D1D7A" w:rsidP="0056788F">
      <w:pPr>
        <w:spacing w:line="360" w:lineRule="auto"/>
        <w:rPr>
          <w:rFonts w:ascii="Arial" w:hAnsi="Arial" w:cs="Arial"/>
        </w:rPr>
      </w:pPr>
      <w:r w:rsidRPr="00654A07">
        <w:rPr>
          <w:rFonts w:ascii="Arial" w:hAnsi="Arial" w:cs="Arial"/>
          <w:b/>
        </w:rPr>
        <w:t>DS1/2</w:t>
      </w:r>
      <w:r>
        <w:rPr>
          <w:rFonts w:ascii="Arial" w:hAnsi="Arial" w:cs="Arial"/>
        </w:rPr>
        <w:tab/>
      </w:r>
      <w:r>
        <w:rPr>
          <w:rFonts w:ascii="Arial" w:hAnsi="Arial" w:cs="Arial"/>
        </w:rPr>
        <w:tab/>
      </w:r>
      <w:r>
        <w:rPr>
          <w:rFonts w:ascii="Arial" w:hAnsi="Arial" w:cs="Arial"/>
        </w:rPr>
        <w:tab/>
      </w:r>
      <w:r>
        <w:rPr>
          <w:rFonts w:ascii="Arial" w:hAnsi="Arial" w:cs="Arial"/>
        </w:rPr>
        <w:tab/>
      </w:r>
      <w:r w:rsidR="003911B5">
        <w:rPr>
          <w:rFonts w:ascii="Arial" w:hAnsi="Arial" w:cs="Arial"/>
        </w:rPr>
        <w:t>Developmental Stage1/2</w:t>
      </w:r>
    </w:p>
    <w:p w:rsidR="003911B5" w:rsidRPr="003911B5" w:rsidRDefault="003911B5" w:rsidP="0056788F">
      <w:pPr>
        <w:spacing w:line="360" w:lineRule="auto"/>
        <w:rPr>
          <w:rFonts w:ascii="Arial" w:hAnsi="Arial" w:cs="Arial"/>
        </w:rPr>
      </w:pPr>
      <w:r>
        <w:rPr>
          <w:rFonts w:ascii="Arial" w:hAnsi="Arial" w:cs="Arial"/>
          <w:b/>
        </w:rPr>
        <w:t>DTT</w:t>
      </w:r>
      <w:r>
        <w:rPr>
          <w:rFonts w:ascii="Arial" w:hAnsi="Arial" w:cs="Arial"/>
          <w:b/>
        </w:rPr>
        <w:tab/>
      </w:r>
      <w:r>
        <w:rPr>
          <w:rFonts w:ascii="Arial" w:hAnsi="Arial" w:cs="Arial"/>
          <w:b/>
        </w:rPr>
        <w:tab/>
      </w:r>
      <w:r>
        <w:rPr>
          <w:rFonts w:ascii="Arial" w:hAnsi="Arial" w:cs="Arial"/>
          <w:b/>
        </w:rPr>
        <w:tab/>
      </w:r>
      <w:r>
        <w:rPr>
          <w:rFonts w:ascii="Arial" w:hAnsi="Arial" w:cs="Arial"/>
          <w:b/>
        </w:rPr>
        <w:tab/>
      </w:r>
      <w:r w:rsidRPr="003911B5">
        <w:rPr>
          <w:rFonts w:ascii="Arial" w:hAnsi="Arial" w:cs="Arial"/>
          <w:bCs/>
        </w:rPr>
        <w:t>Dithiothreitol</w:t>
      </w:r>
    </w:p>
    <w:p w:rsidR="003911B5" w:rsidRDefault="003911B5" w:rsidP="0056788F">
      <w:pPr>
        <w:spacing w:line="360" w:lineRule="auto"/>
        <w:rPr>
          <w:rFonts w:ascii="Arial" w:hAnsi="Arial" w:cs="Arial"/>
        </w:rPr>
      </w:pPr>
      <w:r>
        <w:rPr>
          <w:rFonts w:ascii="Arial" w:hAnsi="Arial" w:cs="Arial"/>
          <w:b/>
        </w:rPr>
        <w:t>ETD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Electron Transfer Dissociation</w:t>
      </w:r>
    </w:p>
    <w:p w:rsidR="003C5B4B" w:rsidRPr="003C5B4B" w:rsidRDefault="003C5B4B" w:rsidP="0056788F">
      <w:pPr>
        <w:spacing w:line="360" w:lineRule="auto"/>
        <w:rPr>
          <w:rFonts w:ascii="Arial" w:hAnsi="Arial" w:cs="Arial"/>
        </w:rPr>
      </w:pPr>
      <w:r>
        <w:rPr>
          <w:rFonts w:ascii="Arial" w:hAnsi="Arial" w:cs="Arial"/>
          <w:b/>
        </w:rPr>
        <w:t>FDR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False Discovery Rate</w:t>
      </w:r>
    </w:p>
    <w:p w:rsidR="003C5B4B" w:rsidRDefault="003C5B4B" w:rsidP="0056788F">
      <w:pPr>
        <w:spacing w:line="360" w:lineRule="auto"/>
        <w:rPr>
          <w:rFonts w:ascii="Arial" w:hAnsi="Arial" w:cs="Arial"/>
        </w:rPr>
      </w:pPr>
      <w:r w:rsidRPr="003C5B4B">
        <w:rPr>
          <w:rFonts w:ascii="Arial" w:hAnsi="Arial" w:cs="Arial"/>
          <w:b/>
        </w:rPr>
        <w:t>FTICR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Fourier Transform Ion Cyclotron Resonance</w:t>
      </w:r>
    </w:p>
    <w:p w:rsidR="00E90D3E" w:rsidRPr="00E90D3E" w:rsidRDefault="00E90D3E" w:rsidP="0056788F">
      <w:pPr>
        <w:spacing w:line="360" w:lineRule="auto"/>
        <w:rPr>
          <w:rFonts w:ascii="Arial" w:hAnsi="Arial" w:cs="Arial"/>
        </w:rPr>
      </w:pPr>
      <w:r>
        <w:rPr>
          <w:rFonts w:ascii="Arial" w:hAnsi="Arial" w:cs="Arial"/>
          <w:b/>
        </w:rPr>
        <w:t>FWHM</w:t>
      </w:r>
      <w:r>
        <w:rPr>
          <w:rFonts w:ascii="Arial" w:hAnsi="Arial" w:cs="Arial"/>
          <w:b/>
        </w:rPr>
        <w:tab/>
      </w:r>
      <w:r>
        <w:rPr>
          <w:rFonts w:ascii="Arial" w:hAnsi="Arial" w:cs="Arial"/>
          <w:b/>
        </w:rPr>
        <w:tab/>
      </w:r>
      <w:r>
        <w:rPr>
          <w:rFonts w:ascii="Arial" w:hAnsi="Arial" w:cs="Arial"/>
          <w:b/>
        </w:rPr>
        <w:tab/>
      </w:r>
      <w:r>
        <w:rPr>
          <w:rFonts w:ascii="Arial" w:hAnsi="Arial" w:cs="Arial"/>
        </w:rPr>
        <w:t>Full Width at Half Maximum</w:t>
      </w:r>
    </w:p>
    <w:p w:rsidR="003C5B4B" w:rsidRDefault="003C5B4B" w:rsidP="0056788F">
      <w:pPr>
        <w:spacing w:line="360" w:lineRule="auto"/>
        <w:rPr>
          <w:rFonts w:ascii="Arial" w:hAnsi="Arial" w:cs="Arial"/>
        </w:rPr>
      </w:pPr>
      <w:r>
        <w:rPr>
          <w:rFonts w:ascii="Arial" w:hAnsi="Arial" w:cs="Arial"/>
          <w:b/>
        </w:rPr>
        <w:t>HMM</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Hidden Markov Model</w:t>
      </w:r>
    </w:p>
    <w:p w:rsidR="003C5B4B" w:rsidRPr="003C5B4B" w:rsidRDefault="003C5B4B" w:rsidP="0056788F">
      <w:pPr>
        <w:spacing w:line="360" w:lineRule="auto"/>
        <w:rPr>
          <w:rFonts w:ascii="Arial" w:hAnsi="Arial" w:cs="Arial"/>
        </w:rPr>
      </w:pPr>
      <w:r>
        <w:rPr>
          <w:rFonts w:ascii="Arial" w:hAnsi="Arial" w:cs="Arial"/>
          <w:b/>
        </w:rPr>
        <w:t>IMAC</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Immobilized Metal Affinity Column</w:t>
      </w:r>
    </w:p>
    <w:p w:rsidR="001D6BE1" w:rsidRPr="001D6BE1" w:rsidRDefault="001D6BE1" w:rsidP="0056788F">
      <w:pPr>
        <w:spacing w:line="360" w:lineRule="auto"/>
        <w:rPr>
          <w:rFonts w:ascii="Arial" w:hAnsi="Arial" w:cs="Arial"/>
        </w:rPr>
      </w:pPr>
      <w:r w:rsidRPr="001D6BE1">
        <w:rPr>
          <w:rFonts w:ascii="Arial" w:hAnsi="Arial" w:cs="Arial"/>
          <w:b/>
        </w:rPr>
        <w:t>IRMPD</w:t>
      </w:r>
      <w:r>
        <w:rPr>
          <w:rFonts w:ascii="Arial" w:hAnsi="Arial" w:cs="Arial"/>
          <w:b/>
        </w:rPr>
        <w:tab/>
      </w:r>
      <w:r>
        <w:rPr>
          <w:rFonts w:ascii="Arial" w:hAnsi="Arial" w:cs="Arial"/>
          <w:b/>
        </w:rPr>
        <w:tab/>
      </w:r>
      <w:r>
        <w:rPr>
          <w:rFonts w:ascii="Arial" w:hAnsi="Arial" w:cs="Arial"/>
          <w:b/>
        </w:rPr>
        <w:tab/>
      </w:r>
      <w:r>
        <w:rPr>
          <w:rFonts w:ascii="Arial" w:hAnsi="Arial" w:cs="Arial"/>
        </w:rPr>
        <w:t>Infrared Multiphoton Dissociation</w:t>
      </w:r>
    </w:p>
    <w:p w:rsidR="000D1D7A" w:rsidRPr="000D1D7A" w:rsidRDefault="000D1D7A" w:rsidP="0056788F">
      <w:pPr>
        <w:spacing w:line="360" w:lineRule="auto"/>
        <w:rPr>
          <w:rFonts w:ascii="Arial" w:hAnsi="Arial" w:cs="Arial"/>
        </w:rPr>
      </w:pPr>
      <w:r w:rsidRPr="00654A07">
        <w:rPr>
          <w:rFonts w:ascii="Arial" w:hAnsi="Arial" w:cs="Arial"/>
          <w:b/>
        </w:rPr>
        <w:t>LeptoI</w:t>
      </w:r>
      <w:r w:rsidR="00654A07">
        <w:rPr>
          <w:rFonts w:ascii="Arial" w:hAnsi="Arial" w:cs="Arial"/>
          <w:b/>
        </w:rPr>
        <w:t>I/II</w:t>
      </w:r>
      <w:r w:rsidRPr="00654A07">
        <w:rPr>
          <w:rFonts w:ascii="Arial" w:hAnsi="Arial" w:cs="Arial"/>
          <w:b/>
        </w:rPr>
        <w:t>I</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0D1D7A">
        <w:rPr>
          <w:rFonts w:ascii="Arial" w:hAnsi="Arial" w:cs="Arial"/>
          <w:i/>
        </w:rPr>
        <w:t>Leptospirillum</w:t>
      </w:r>
      <w:r>
        <w:rPr>
          <w:rFonts w:ascii="Arial" w:hAnsi="Arial" w:cs="Arial"/>
        </w:rPr>
        <w:t xml:space="preserve"> Group II</w:t>
      </w:r>
      <w:r w:rsidR="00654A07">
        <w:rPr>
          <w:rFonts w:ascii="Arial" w:hAnsi="Arial" w:cs="Arial"/>
        </w:rPr>
        <w:t>/III</w:t>
      </w:r>
    </w:p>
    <w:p w:rsidR="000D1D7A" w:rsidRDefault="000D1D7A" w:rsidP="0056788F">
      <w:pPr>
        <w:spacing w:line="360" w:lineRule="auto"/>
        <w:rPr>
          <w:rFonts w:ascii="Arial" w:hAnsi="Arial" w:cs="Arial"/>
        </w:rPr>
      </w:pPr>
      <w:r w:rsidRPr="00654A07">
        <w:rPr>
          <w:rFonts w:ascii="Arial" w:hAnsi="Arial" w:cs="Arial"/>
          <w:b/>
        </w:rPr>
        <w:t>LC</w:t>
      </w:r>
      <w:r>
        <w:rPr>
          <w:rFonts w:ascii="Arial" w:hAnsi="Arial" w:cs="Arial"/>
        </w:rPr>
        <w:tab/>
      </w:r>
      <w:r>
        <w:rPr>
          <w:rFonts w:ascii="Arial" w:hAnsi="Arial" w:cs="Arial"/>
        </w:rPr>
        <w:tab/>
      </w:r>
      <w:r>
        <w:rPr>
          <w:rFonts w:ascii="Arial" w:hAnsi="Arial" w:cs="Arial"/>
        </w:rPr>
        <w:tab/>
      </w:r>
      <w:r>
        <w:rPr>
          <w:rFonts w:ascii="Arial" w:hAnsi="Arial" w:cs="Arial"/>
        </w:rPr>
        <w:tab/>
        <w:t>Liquid Chromatography</w:t>
      </w:r>
    </w:p>
    <w:p w:rsidR="00E90D3E" w:rsidRPr="00E90D3E" w:rsidRDefault="00E90D3E" w:rsidP="0056788F">
      <w:pPr>
        <w:spacing w:line="360" w:lineRule="auto"/>
        <w:rPr>
          <w:rFonts w:ascii="Arial" w:hAnsi="Arial" w:cs="Arial"/>
        </w:rPr>
      </w:pPr>
      <w:r>
        <w:rPr>
          <w:rFonts w:ascii="Arial" w:hAnsi="Arial" w:cs="Arial"/>
          <w:b/>
        </w:rPr>
        <w:t>MAIM</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Most Abundant Isotopic Mass</w:t>
      </w:r>
    </w:p>
    <w:p w:rsidR="002A1758" w:rsidRDefault="002A1758" w:rsidP="0056788F">
      <w:pPr>
        <w:spacing w:line="360" w:lineRule="auto"/>
        <w:rPr>
          <w:rFonts w:ascii="Arial" w:hAnsi="Arial" w:cs="Arial"/>
        </w:rPr>
      </w:pPr>
      <w:r w:rsidRPr="00654A07">
        <w:rPr>
          <w:rFonts w:ascii="Arial" w:hAnsi="Arial" w:cs="Arial"/>
          <w:b/>
        </w:rPr>
        <w:t>MS</w:t>
      </w:r>
      <w:r>
        <w:rPr>
          <w:rFonts w:ascii="Arial" w:hAnsi="Arial" w:cs="Arial"/>
        </w:rPr>
        <w:tab/>
      </w:r>
      <w:r>
        <w:rPr>
          <w:rFonts w:ascii="Arial" w:hAnsi="Arial" w:cs="Arial"/>
        </w:rPr>
        <w:tab/>
      </w:r>
      <w:r>
        <w:rPr>
          <w:rFonts w:ascii="Arial" w:hAnsi="Arial" w:cs="Arial"/>
        </w:rPr>
        <w:tab/>
      </w:r>
      <w:r>
        <w:rPr>
          <w:rFonts w:ascii="Arial" w:hAnsi="Arial" w:cs="Arial"/>
        </w:rPr>
        <w:tab/>
        <w:t>Mass Spectrometry</w:t>
      </w:r>
    </w:p>
    <w:p w:rsidR="00E90D3E" w:rsidRDefault="00E90D3E" w:rsidP="0056788F">
      <w:pPr>
        <w:spacing w:line="360" w:lineRule="auto"/>
        <w:rPr>
          <w:rFonts w:ascii="Arial" w:hAnsi="Arial" w:cs="Arial"/>
        </w:rPr>
      </w:pPr>
      <w:r w:rsidRPr="00E90D3E">
        <w:rPr>
          <w:rFonts w:ascii="Arial" w:hAnsi="Arial" w:cs="Arial"/>
          <w:b/>
        </w:rPr>
        <w:t>MS/MS</w:t>
      </w:r>
      <w:r>
        <w:rPr>
          <w:rFonts w:ascii="Arial" w:hAnsi="Arial" w:cs="Arial"/>
          <w:b/>
        </w:rPr>
        <w:tab/>
      </w:r>
      <w:r>
        <w:rPr>
          <w:rFonts w:ascii="Arial" w:hAnsi="Arial" w:cs="Arial"/>
          <w:b/>
        </w:rPr>
        <w:tab/>
      </w:r>
      <w:r>
        <w:rPr>
          <w:rFonts w:ascii="Arial" w:hAnsi="Arial" w:cs="Arial"/>
          <w:b/>
        </w:rPr>
        <w:tab/>
      </w:r>
      <w:r>
        <w:rPr>
          <w:rFonts w:ascii="Arial" w:hAnsi="Arial" w:cs="Arial"/>
        </w:rPr>
        <w:t>Tandem (fragment) Mass Spectrum</w:t>
      </w:r>
    </w:p>
    <w:p w:rsidR="00E90D3E" w:rsidRPr="00E90D3E" w:rsidRDefault="00E90D3E" w:rsidP="0056788F">
      <w:pPr>
        <w:spacing w:line="360" w:lineRule="auto"/>
        <w:rPr>
          <w:rFonts w:ascii="Arial" w:hAnsi="Arial" w:cs="Arial"/>
        </w:rPr>
      </w:pPr>
      <w:r w:rsidRPr="00E90D3E">
        <w:rPr>
          <w:rFonts w:ascii="Arial" w:hAnsi="Arial" w:cs="Arial"/>
          <w:b/>
        </w:rPr>
        <w:t>MS1</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Full (survey) Spectrum</w:t>
      </w:r>
    </w:p>
    <w:p w:rsidR="00E90D3E" w:rsidRPr="00E90D3E" w:rsidRDefault="00E90D3E" w:rsidP="0056788F">
      <w:pPr>
        <w:spacing w:line="360" w:lineRule="auto"/>
        <w:rPr>
          <w:rFonts w:ascii="Arial" w:hAnsi="Arial" w:cs="Arial"/>
        </w:rPr>
      </w:pPr>
      <w:r w:rsidRPr="00E90D3E">
        <w:rPr>
          <w:rFonts w:ascii="Arial" w:hAnsi="Arial" w:cs="Arial"/>
          <w:b/>
        </w:rPr>
        <w:t>MS2</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Tandem (fragment) Mass Spectrum</w:t>
      </w:r>
    </w:p>
    <w:p w:rsidR="003C5B4B" w:rsidRPr="003C5B4B" w:rsidRDefault="003C5B4B" w:rsidP="0056788F">
      <w:pPr>
        <w:spacing w:line="360" w:lineRule="auto"/>
        <w:rPr>
          <w:rFonts w:ascii="Arial" w:hAnsi="Arial" w:cs="Arial"/>
        </w:rPr>
      </w:pPr>
      <w:r w:rsidRPr="003C5B4B">
        <w:rPr>
          <w:rFonts w:ascii="Arial" w:hAnsi="Arial" w:cs="Arial"/>
          <w:b/>
        </w:rPr>
        <w:t>MudPIT</w:t>
      </w:r>
      <w:r>
        <w:rPr>
          <w:rFonts w:ascii="Arial" w:hAnsi="Arial" w:cs="Arial"/>
          <w:b/>
        </w:rPr>
        <w:tab/>
      </w:r>
      <w:r>
        <w:rPr>
          <w:rFonts w:ascii="Arial" w:hAnsi="Arial" w:cs="Arial"/>
          <w:b/>
        </w:rPr>
        <w:tab/>
      </w:r>
      <w:r>
        <w:rPr>
          <w:rFonts w:ascii="Arial" w:hAnsi="Arial" w:cs="Arial"/>
          <w:b/>
        </w:rPr>
        <w:tab/>
      </w:r>
      <w:r>
        <w:rPr>
          <w:rFonts w:ascii="Arial" w:hAnsi="Arial" w:cs="Arial"/>
        </w:rPr>
        <w:t>Multidimensional Protein Identification Tool</w:t>
      </w:r>
    </w:p>
    <w:p w:rsidR="002A1758" w:rsidRDefault="002A1758" w:rsidP="0056788F">
      <w:pPr>
        <w:spacing w:line="360" w:lineRule="auto"/>
        <w:rPr>
          <w:rFonts w:ascii="Arial" w:hAnsi="Arial" w:cs="Arial"/>
        </w:rPr>
      </w:pPr>
      <w:r w:rsidRPr="00654A07">
        <w:rPr>
          <w:rFonts w:ascii="Arial" w:hAnsi="Arial" w:cs="Arial"/>
          <w:b/>
        </w:rPr>
        <w:t>NSAF</w:t>
      </w:r>
      <w:r>
        <w:rPr>
          <w:rFonts w:ascii="Arial" w:hAnsi="Arial" w:cs="Arial"/>
        </w:rPr>
        <w:tab/>
      </w:r>
      <w:r>
        <w:rPr>
          <w:rFonts w:ascii="Arial" w:hAnsi="Arial" w:cs="Arial"/>
        </w:rPr>
        <w:tab/>
      </w:r>
      <w:r>
        <w:rPr>
          <w:rFonts w:ascii="Arial" w:hAnsi="Arial" w:cs="Arial"/>
        </w:rPr>
        <w:tab/>
      </w:r>
      <w:r>
        <w:rPr>
          <w:rFonts w:ascii="Arial" w:hAnsi="Arial" w:cs="Arial"/>
        </w:rPr>
        <w:tab/>
        <w:t>Norma</w:t>
      </w:r>
      <w:r w:rsidR="003C5B4B">
        <w:rPr>
          <w:rFonts w:ascii="Arial" w:hAnsi="Arial" w:cs="Arial"/>
        </w:rPr>
        <w:t>lized Spectral Abundance Factor</w:t>
      </w:r>
    </w:p>
    <w:p w:rsidR="003C5B4B" w:rsidRPr="003C5B4B" w:rsidRDefault="003C5B4B" w:rsidP="0056788F">
      <w:pPr>
        <w:spacing w:line="360" w:lineRule="auto"/>
        <w:rPr>
          <w:rFonts w:ascii="Arial" w:hAnsi="Arial" w:cs="Arial"/>
        </w:rPr>
      </w:pPr>
      <w:proofErr w:type="gramStart"/>
      <w:r>
        <w:rPr>
          <w:rFonts w:ascii="Arial" w:hAnsi="Arial" w:cs="Arial"/>
          <w:b/>
        </w:rPr>
        <w:t>pI</w:t>
      </w:r>
      <w:proofErr w:type="gramEnd"/>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Isoelectric Point</w:t>
      </w:r>
    </w:p>
    <w:p w:rsidR="003911B5" w:rsidRPr="003911B5" w:rsidRDefault="003911B5" w:rsidP="0056788F">
      <w:pPr>
        <w:spacing w:line="360" w:lineRule="auto"/>
        <w:rPr>
          <w:rFonts w:ascii="Arial" w:hAnsi="Arial" w:cs="Arial"/>
        </w:rPr>
      </w:pPr>
      <w:r w:rsidRPr="003911B5">
        <w:rPr>
          <w:rFonts w:ascii="Arial" w:hAnsi="Arial" w:cs="Arial"/>
          <w:b/>
        </w:rPr>
        <w:t>PTM</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Post-translational Modification</w:t>
      </w:r>
    </w:p>
    <w:p w:rsidR="000D1D7A" w:rsidRDefault="000D1D7A" w:rsidP="003911B5">
      <w:pPr>
        <w:spacing w:line="360" w:lineRule="auto"/>
        <w:rPr>
          <w:rFonts w:ascii="Arial" w:hAnsi="Arial" w:cs="Arial"/>
        </w:rPr>
      </w:pPr>
      <w:r w:rsidRPr="00654A07">
        <w:rPr>
          <w:rFonts w:ascii="Arial" w:hAnsi="Arial" w:cs="Arial"/>
          <w:b/>
        </w:rPr>
        <w:t>RP</w:t>
      </w:r>
      <w:r>
        <w:rPr>
          <w:rFonts w:ascii="Arial" w:hAnsi="Arial" w:cs="Arial"/>
        </w:rPr>
        <w:tab/>
      </w:r>
      <w:r>
        <w:rPr>
          <w:rFonts w:ascii="Arial" w:hAnsi="Arial" w:cs="Arial"/>
        </w:rPr>
        <w:tab/>
      </w:r>
      <w:r>
        <w:rPr>
          <w:rFonts w:ascii="Arial" w:hAnsi="Arial" w:cs="Arial"/>
        </w:rPr>
        <w:tab/>
      </w:r>
      <w:r>
        <w:rPr>
          <w:rFonts w:ascii="Arial" w:hAnsi="Arial" w:cs="Arial"/>
        </w:rPr>
        <w:tab/>
        <w:t>Reverse Phase</w:t>
      </w:r>
    </w:p>
    <w:p w:rsidR="003C5B4B" w:rsidRDefault="003C5B4B" w:rsidP="003911B5">
      <w:pPr>
        <w:spacing w:line="360" w:lineRule="auto"/>
        <w:rPr>
          <w:rFonts w:ascii="Arial" w:hAnsi="Arial" w:cs="Arial"/>
        </w:rPr>
      </w:pPr>
      <w:r w:rsidRPr="003C5B4B">
        <w:rPr>
          <w:rFonts w:ascii="Arial" w:hAnsi="Arial" w:cs="Arial"/>
          <w:b/>
        </w:rPr>
        <w:t>SCX</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Strong Cation Exchange</w:t>
      </w:r>
    </w:p>
    <w:p w:rsidR="003C5B4B" w:rsidRPr="003C5B4B" w:rsidRDefault="003C5B4B" w:rsidP="003911B5">
      <w:pPr>
        <w:spacing w:line="360" w:lineRule="auto"/>
        <w:rPr>
          <w:rFonts w:ascii="Arial" w:hAnsi="Arial" w:cs="Arial"/>
        </w:rPr>
      </w:pPr>
      <w:r>
        <w:rPr>
          <w:rFonts w:ascii="Arial" w:hAnsi="Arial" w:cs="Arial"/>
          <w:b/>
        </w:rPr>
        <w:lastRenderedPageBreak/>
        <w:t>SRP</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Signal Recognition Particle</w:t>
      </w:r>
    </w:p>
    <w:p w:rsidR="003C5B4B" w:rsidRPr="003C5B4B" w:rsidRDefault="003C5B4B" w:rsidP="003C5B4B">
      <w:pPr>
        <w:spacing w:line="360" w:lineRule="auto"/>
        <w:rPr>
          <w:rFonts w:ascii="Arial" w:hAnsi="Arial" w:cs="Arial"/>
          <w:b/>
        </w:rPr>
      </w:pPr>
      <w:r w:rsidRPr="003C5B4B">
        <w:rPr>
          <w:rFonts w:ascii="Arial" w:hAnsi="Arial" w:cs="Arial"/>
          <w:b/>
        </w:rPr>
        <w:t>TD</w:t>
      </w:r>
      <w:r>
        <w:rPr>
          <w:rFonts w:ascii="Arial" w:hAnsi="Arial" w:cs="Arial"/>
          <w:b/>
        </w:rPr>
        <w:tab/>
      </w:r>
      <w:r>
        <w:rPr>
          <w:rFonts w:ascii="Arial" w:hAnsi="Arial" w:cs="Arial"/>
          <w:b/>
        </w:rPr>
        <w:tab/>
      </w:r>
      <w:r>
        <w:rPr>
          <w:rFonts w:ascii="Arial" w:hAnsi="Arial" w:cs="Arial"/>
          <w:b/>
        </w:rPr>
        <w:tab/>
      </w:r>
      <w:r>
        <w:rPr>
          <w:rFonts w:ascii="Arial" w:hAnsi="Arial" w:cs="Arial"/>
          <w:b/>
        </w:rPr>
        <w:tab/>
      </w:r>
      <w:r w:rsidRPr="003C5B4B">
        <w:rPr>
          <w:rFonts w:ascii="Arial" w:hAnsi="Arial" w:cs="Arial"/>
        </w:rPr>
        <w:t xml:space="preserve">Top </w:t>
      </w:r>
      <w:r>
        <w:rPr>
          <w:rFonts w:ascii="Arial" w:hAnsi="Arial" w:cs="Arial"/>
        </w:rPr>
        <w:t>D</w:t>
      </w:r>
      <w:r w:rsidRPr="003C5B4B">
        <w:rPr>
          <w:rFonts w:ascii="Arial" w:hAnsi="Arial" w:cs="Arial"/>
        </w:rPr>
        <w:t>own</w:t>
      </w:r>
    </w:p>
    <w:p w:rsidR="00D41209" w:rsidRPr="002420BE" w:rsidRDefault="00D41209" w:rsidP="0056788F">
      <w:pPr>
        <w:spacing w:line="360" w:lineRule="auto"/>
        <w:ind w:firstLine="720"/>
        <w:rPr>
          <w:rFonts w:ascii="Arial" w:hAnsi="Arial" w:cs="Arial"/>
          <w:b/>
        </w:rPr>
      </w:pPr>
    </w:p>
    <w:p w:rsidR="00D41209" w:rsidRPr="002420BE" w:rsidRDefault="00D41209" w:rsidP="0056788F">
      <w:pPr>
        <w:spacing w:line="360" w:lineRule="auto"/>
        <w:ind w:firstLine="720"/>
        <w:jc w:val="center"/>
        <w:rPr>
          <w:rFonts w:ascii="Arial" w:hAnsi="Arial" w:cs="Arial"/>
          <w:b/>
        </w:rPr>
      </w:pPr>
    </w:p>
    <w:p w:rsidR="00272893" w:rsidRPr="002420BE" w:rsidRDefault="00272893" w:rsidP="0056788F">
      <w:pPr>
        <w:spacing w:line="480" w:lineRule="auto"/>
        <w:ind w:firstLine="720"/>
        <w:rPr>
          <w:rFonts w:ascii="Arial" w:hAnsi="Arial" w:cs="Arial"/>
        </w:rPr>
        <w:sectPr w:rsidR="00272893" w:rsidRPr="002420BE" w:rsidSect="00CF2255">
          <w:footerReference w:type="default" r:id="rId9"/>
          <w:pgSz w:w="12240" w:h="15840"/>
          <w:pgMar w:top="1440" w:right="1440" w:bottom="1440" w:left="1440" w:header="1440" w:footer="1440" w:gutter="0"/>
          <w:pgNumType w:fmt="lowerRoman" w:start="1"/>
          <w:cols w:space="720"/>
          <w:titlePg/>
          <w:docGrid w:linePitch="360"/>
        </w:sectPr>
      </w:pPr>
    </w:p>
    <w:p w:rsidR="002420BE" w:rsidRDefault="002420BE" w:rsidP="0056788F">
      <w:pPr>
        <w:spacing w:line="360" w:lineRule="auto"/>
        <w:jc w:val="center"/>
        <w:rPr>
          <w:rFonts w:ascii="Arial" w:hAnsi="Arial" w:cs="Arial"/>
          <w:b/>
          <w:sz w:val="28"/>
        </w:rPr>
      </w:pPr>
      <w:r w:rsidRPr="002420BE">
        <w:rPr>
          <w:rFonts w:ascii="Arial" w:hAnsi="Arial" w:cs="Arial"/>
          <w:b/>
          <w:sz w:val="28"/>
        </w:rPr>
        <w:lastRenderedPageBreak/>
        <w:t>Chapter 1</w:t>
      </w:r>
      <w:r w:rsidR="002342BF" w:rsidRPr="002420BE">
        <w:rPr>
          <w:rFonts w:ascii="Arial" w:hAnsi="Arial" w:cs="Arial"/>
          <w:b/>
          <w:sz w:val="28"/>
        </w:rPr>
        <w:t xml:space="preserve">  </w:t>
      </w:r>
    </w:p>
    <w:p w:rsidR="005C3285" w:rsidRPr="002420BE" w:rsidRDefault="005C3285" w:rsidP="0056788F">
      <w:pPr>
        <w:spacing w:line="360" w:lineRule="auto"/>
        <w:jc w:val="center"/>
        <w:rPr>
          <w:rFonts w:ascii="Arial" w:hAnsi="Arial" w:cs="Arial"/>
          <w:b/>
          <w:sz w:val="28"/>
        </w:rPr>
      </w:pPr>
    </w:p>
    <w:p w:rsidR="002342BF" w:rsidRDefault="004F1445" w:rsidP="0056788F">
      <w:pPr>
        <w:spacing w:line="360" w:lineRule="auto"/>
        <w:jc w:val="center"/>
        <w:rPr>
          <w:rFonts w:ascii="Arial" w:hAnsi="Arial" w:cs="Arial"/>
          <w:b/>
        </w:rPr>
      </w:pPr>
      <w:r>
        <w:rPr>
          <w:rFonts w:ascii="Arial" w:hAnsi="Arial" w:cs="Arial"/>
          <w:b/>
        </w:rPr>
        <w:t xml:space="preserve">Introduction to a Mass Spectrometric Proteomic / Bioinformatic </w:t>
      </w:r>
      <w:r w:rsidR="002342BF" w:rsidRPr="002420BE">
        <w:rPr>
          <w:rFonts w:ascii="Arial" w:hAnsi="Arial" w:cs="Arial"/>
          <w:b/>
        </w:rPr>
        <w:t>Characterization of an Extracellular Fraction of a Natural Microbial Community</w:t>
      </w:r>
    </w:p>
    <w:p w:rsidR="00453D49" w:rsidRPr="002420BE" w:rsidRDefault="00EA44CF" w:rsidP="0056788F">
      <w:pPr>
        <w:spacing w:line="360" w:lineRule="auto"/>
        <w:ind w:firstLine="720"/>
        <w:jc w:val="center"/>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37" type="#_x0000_t32" style="position:absolute;left:0;text-align:left;margin-left:-.75pt;margin-top:11.2pt;width:492.75pt;height:0;z-index:251670528" o:connectortype="straight"/>
        </w:pict>
      </w:r>
    </w:p>
    <w:p w:rsidR="002420BE" w:rsidRDefault="00453D49" w:rsidP="0056788F">
      <w:pPr>
        <w:spacing w:line="360" w:lineRule="auto"/>
        <w:rPr>
          <w:rFonts w:ascii="Arial" w:hAnsi="Arial" w:cs="Arial"/>
          <w:b/>
        </w:rPr>
      </w:pPr>
      <w:r>
        <w:rPr>
          <w:rFonts w:ascii="Arial" w:hAnsi="Arial" w:cs="Arial"/>
          <w:b/>
        </w:rPr>
        <w:t>1</w:t>
      </w:r>
      <w:r w:rsidR="002420BE">
        <w:rPr>
          <w:rFonts w:ascii="Arial" w:hAnsi="Arial" w:cs="Arial"/>
          <w:b/>
        </w:rPr>
        <w:t>.1</w:t>
      </w:r>
      <w:r>
        <w:rPr>
          <w:rFonts w:ascii="Arial" w:hAnsi="Arial" w:cs="Arial"/>
          <w:b/>
        </w:rPr>
        <w:t>:</w:t>
      </w:r>
      <w:r w:rsidR="002420BE">
        <w:rPr>
          <w:rFonts w:ascii="Arial" w:hAnsi="Arial" w:cs="Arial"/>
          <w:b/>
        </w:rPr>
        <w:t xml:space="preserve"> </w:t>
      </w:r>
      <w:r>
        <w:rPr>
          <w:rFonts w:ascii="Arial" w:hAnsi="Arial" w:cs="Arial"/>
          <w:b/>
        </w:rPr>
        <w:t>Introduction</w:t>
      </w:r>
    </w:p>
    <w:p w:rsidR="00E55F09" w:rsidRDefault="00712721" w:rsidP="0056788F">
      <w:pPr>
        <w:spacing w:line="360" w:lineRule="auto"/>
        <w:ind w:firstLine="720"/>
        <w:rPr>
          <w:rFonts w:ascii="Arial" w:hAnsi="Arial" w:cs="Arial"/>
        </w:rPr>
      </w:pPr>
      <w:r>
        <w:rPr>
          <w:rFonts w:ascii="Arial" w:hAnsi="Arial" w:cs="Arial"/>
        </w:rPr>
        <w:t xml:space="preserve">Understanding the </w:t>
      </w:r>
      <w:r w:rsidR="00E55F09">
        <w:rPr>
          <w:rFonts w:ascii="Arial" w:hAnsi="Arial" w:cs="Arial"/>
        </w:rPr>
        <w:t>foundations</w:t>
      </w:r>
      <w:r>
        <w:rPr>
          <w:rFonts w:ascii="Arial" w:hAnsi="Arial" w:cs="Arial"/>
        </w:rPr>
        <w:t xml:space="preserve"> that enable the fundamental mechanisms of life </w:t>
      </w:r>
      <w:r w:rsidR="00637E0B">
        <w:rPr>
          <w:rFonts w:ascii="Arial" w:hAnsi="Arial" w:cs="Arial"/>
        </w:rPr>
        <w:t>has been the backbone of dedicated of research. “How does this process occur?”, “Why does this mechanism proceed?”, and “When does the process begin and end?</w:t>
      </w:r>
      <w:r w:rsidR="00E55F09">
        <w:rPr>
          <w:rFonts w:ascii="Arial" w:hAnsi="Arial" w:cs="Arial"/>
        </w:rPr>
        <w:t>”</w:t>
      </w:r>
      <w:r w:rsidR="00637E0B">
        <w:rPr>
          <w:rFonts w:ascii="Arial" w:hAnsi="Arial" w:cs="Arial"/>
        </w:rPr>
        <w:t xml:space="preserve"> are examples of the general questions </w:t>
      </w:r>
      <w:r w:rsidR="00A46C97">
        <w:rPr>
          <w:rFonts w:ascii="Arial" w:hAnsi="Arial" w:cs="Arial"/>
        </w:rPr>
        <w:t>directed</w:t>
      </w:r>
      <w:r w:rsidR="00637E0B">
        <w:rPr>
          <w:rFonts w:ascii="Arial" w:hAnsi="Arial" w:cs="Arial"/>
        </w:rPr>
        <w:t xml:space="preserve"> toward</w:t>
      </w:r>
      <w:r w:rsidR="00A46C97">
        <w:rPr>
          <w:rFonts w:ascii="Arial" w:hAnsi="Arial" w:cs="Arial"/>
        </w:rPr>
        <w:t>s</w:t>
      </w:r>
      <w:r w:rsidR="00637E0B">
        <w:rPr>
          <w:rFonts w:ascii="Arial" w:hAnsi="Arial" w:cs="Arial"/>
        </w:rPr>
        <w:t xml:space="preserve"> biological systems.  Addressing these questions inevitably leads to the identification and characterization of the proteins that are responsible for executing these functions.  Towards this aim, the study of proteins has</w:t>
      </w:r>
      <w:r w:rsidR="00C57E7F">
        <w:rPr>
          <w:rFonts w:ascii="Arial" w:hAnsi="Arial" w:cs="Arial"/>
        </w:rPr>
        <w:t xml:space="preserve"> resulted in tremendous insight</w:t>
      </w:r>
      <w:r w:rsidR="00637E0B">
        <w:rPr>
          <w:rFonts w:ascii="Arial" w:hAnsi="Arial" w:cs="Arial"/>
        </w:rPr>
        <w:t xml:space="preserve"> into the mechanisms that enable life.  What has also been recognized is the vast amount of protein</w:t>
      </w:r>
      <w:r w:rsidR="00E55F09">
        <w:rPr>
          <w:rFonts w:ascii="Arial" w:hAnsi="Arial" w:cs="Arial"/>
        </w:rPr>
        <w:t>-protein</w:t>
      </w:r>
      <w:r w:rsidR="00637E0B">
        <w:rPr>
          <w:rFonts w:ascii="Arial" w:hAnsi="Arial" w:cs="Arial"/>
        </w:rPr>
        <w:t xml:space="preserve"> interaction</w:t>
      </w:r>
      <w:r w:rsidR="00E55F09">
        <w:rPr>
          <w:rFonts w:ascii="Arial" w:hAnsi="Arial" w:cs="Arial"/>
        </w:rPr>
        <w:t>.  The biological processes that occur are generally not the result of a single protein, but are the result of proteins functioning in concert.  This knowledge has spurred the desire to identify and characterize the group(s) of proteins responsible for critical biological processes but has required tremendous leaps in technology and data integration.  A key experimental platform that has that has proven to be applicable to the desired identification and characterization of proteins is biological mass spectrometry.</w:t>
      </w:r>
    </w:p>
    <w:p w:rsidR="005C1517" w:rsidRDefault="00EC0B36" w:rsidP="0056788F">
      <w:pPr>
        <w:spacing w:line="360" w:lineRule="auto"/>
        <w:ind w:firstLine="720"/>
        <w:rPr>
          <w:rFonts w:ascii="Arial" w:hAnsi="Arial" w:cs="Arial"/>
        </w:rPr>
      </w:pPr>
      <w:r w:rsidRPr="002420BE">
        <w:rPr>
          <w:rFonts w:ascii="Arial" w:hAnsi="Arial" w:cs="Arial"/>
        </w:rPr>
        <w:t>Technological advances have generally preceded biological discovery and illustrate their tightly coupled interplay.</w:t>
      </w:r>
      <w:r w:rsidR="00C57E7F">
        <w:rPr>
          <w:rFonts w:ascii="Arial" w:hAnsi="Arial" w:cs="Arial"/>
        </w:rPr>
        <w:t xml:space="preserve">  An excellent example of this coordination is the rapid </w:t>
      </w:r>
      <w:r w:rsidRPr="002420BE">
        <w:rPr>
          <w:rFonts w:ascii="Arial" w:hAnsi="Arial" w:cs="Arial"/>
        </w:rPr>
        <w:t xml:space="preserve">explosion of genomic </w:t>
      </w:r>
      <w:r w:rsidR="00097B0E" w:rsidRPr="002420BE">
        <w:rPr>
          <w:rFonts w:ascii="Arial" w:hAnsi="Arial" w:cs="Arial"/>
        </w:rPr>
        <w:t xml:space="preserve">technologies and the resulting biological </w:t>
      </w:r>
      <w:r w:rsidRPr="002420BE">
        <w:rPr>
          <w:rFonts w:ascii="Arial" w:hAnsi="Arial" w:cs="Arial"/>
        </w:rPr>
        <w:t>information</w:t>
      </w:r>
      <w:r w:rsidR="00C57E7F">
        <w:rPr>
          <w:rFonts w:ascii="Arial" w:hAnsi="Arial" w:cs="Arial"/>
        </w:rPr>
        <w:t xml:space="preserve">, providing </w:t>
      </w:r>
      <w:r w:rsidRPr="002420BE">
        <w:rPr>
          <w:rFonts w:ascii="Arial" w:hAnsi="Arial" w:cs="Arial"/>
        </w:rPr>
        <w:t xml:space="preserve">immeasurable amounts of data.  Among these was the application of </w:t>
      </w:r>
      <w:r w:rsidR="00097B0E" w:rsidRPr="002420BE">
        <w:rPr>
          <w:rFonts w:ascii="Arial" w:hAnsi="Arial" w:cs="Arial"/>
        </w:rPr>
        <w:t>mass spectrometry</w:t>
      </w:r>
      <w:r w:rsidR="008556AE">
        <w:rPr>
          <w:rFonts w:ascii="Arial" w:hAnsi="Arial" w:cs="Arial"/>
        </w:rPr>
        <w:t xml:space="preserve"> (MS)</w:t>
      </w:r>
      <w:r w:rsidR="00097B0E" w:rsidRPr="002420BE">
        <w:rPr>
          <w:rFonts w:ascii="Arial" w:hAnsi="Arial" w:cs="Arial"/>
        </w:rPr>
        <w:t>, a historically analytical technology, to biological samples.  Initially, purified proteins were subjected to the relatively accurate mass measurement</w:t>
      </w:r>
      <w:r w:rsidR="009E2487" w:rsidRPr="002420BE">
        <w:rPr>
          <w:rFonts w:ascii="Arial" w:hAnsi="Arial" w:cs="Arial"/>
        </w:rPr>
        <w:t xml:space="preserve"> of mass spectrometers.  It was later realized that as opposed </w:t>
      </w:r>
      <w:r w:rsidR="001E3EEF" w:rsidRPr="002420BE">
        <w:rPr>
          <w:rFonts w:ascii="Arial" w:hAnsi="Arial" w:cs="Arial"/>
        </w:rPr>
        <w:t xml:space="preserve">to </w:t>
      </w:r>
      <w:r w:rsidR="009E2487" w:rsidRPr="002420BE">
        <w:rPr>
          <w:rFonts w:ascii="Arial" w:hAnsi="Arial" w:cs="Arial"/>
        </w:rPr>
        <w:t xml:space="preserve">measuring single proteins it was possible to measure the entire complement of proteins present.  </w:t>
      </w:r>
      <w:r w:rsidR="00F35F10" w:rsidRPr="002420BE">
        <w:rPr>
          <w:rFonts w:ascii="Arial" w:hAnsi="Arial" w:cs="Arial"/>
        </w:rPr>
        <w:t xml:space="preserve">Proteomics attempts to identify and ultimately characterize the complete suite of proteins expressed by a </w:t>
      </w:r>
      <w:r w:rsidR="00F35F10" w:rsidRPr="002420BE">
        <w:rPr>
          <w:rFonts w:ascii="Arial" w:hAnsi="Arial" w:cs="Arial"/>
        </w:rPr>
        <w:lastRenderedPageBreak/>
        <w:t>particular sample</w:t>
      </w:r>
      <w:r w:rsidR="00EA44CF">
        <w:rPr>
          <w:rFonts w:ascii="Arial" w:hAnsi="Arial" w:cs="Arial"/>
        </w:rPr>
        <w:fldChar w:fldCharType="begin">
          <w:fldData xml:space="preserve">PEVuZE5vdGU+PENpdGU+PEF1dGhvcj5XaWxtZXM8L0F1dGhvcj48WWVhcj4yMDA2PC9ZZWFyPjxS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</w:fldData>
        </w:fldChar>
      </w:r>
      <w:r w:rsidR="005B2541">
        <w:rPr>
          <w:rFonts w:ascii="Arial" w:hAnsi="Arial" w:cs="Arial"/>
        </w:rPr>
        <w:instrText xml:space="preserve"> ADDIN EN.CITE </w:instrText>
      </w:r>
      <w:r w:rsidR="00EA44CF">
        <w:rPr>
          <w:rFonts w:ascii="Arial" w:hAnsi="Arial" w:cs="Arial"/>
        </w:rPr>
        <w:fldChar w:fldCharType="begin">
          <w:fldData xml:space="preserve">PEVuZE5vdGU+PENpdGU+PEF1dGhvcj5XaWxtZXM8L0F1dGhvcj48WWVhcj4yMDA2PC9ZZWFyPjxS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</w:fldData>
        </w:fldChar>
      </w:r>
      <w:r w:rsidR="005B2541">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5B2541" w:rsidRPr="005B2541">
        <w:rPr>
          <w:rFonts w:ascii="Arial" w:hAnsi="Arial" w:cs="Arial"/>
          <w:noProof/>
          <w:vertAlign w:val="superscript"/>
        </w:rPr>
        <w:t>1, 2</w:t>
      </w:r>
      <w:r w:rsidR="00EA44CF">
        <w:rPr>
          <w:rFonts w:ascii="Arial" w:hAnsi="Arial" w:cs="Arial"/>
        </w:rPr>
        <w:fldChar w:fldCharType="end"/>
      </w:r>
      <w:r w:rsidR="00F35F10" w:rsidRPr="002420BE">
        <w:rPr>
          <w:rFonts w:ascii="Arial" w:hAnsi="Arial" w:cs="Arial"/>
        </w:rPr>
        <w:t>.  The sample can consist of a particular organism, cell type of an organism or more recently a</w:t>
      </w:r>
      <w:r w:rsidR="009E2487" w:rsidRPr="002420BE">
        <w:rPr>
          <w:rFonts w:ascii="Arial" w:hAnsi="Arial" w:cs="Arial"/>
        </w:rPr>
        <w:t xml:space="preserve"> community of organisms.  The availability of genomic information provided the basis for this type of proteomic analysis.  By utilizing the genome information to predict protein sequences it is possible</w:t>
      </w:r>
      <w:r w:rsidR="00A46C97">
        <w:rPr>
          <w:rFonts w:ascii="Arial" w:hAnsi="Arial" w:cs="Arial"/>
        </w:rPr>
        <w:t>,</w:t>
      </w:r>
      <w:r w:rsidR="009E2487" w:rsidRPr="002420BE">
        <w:rPr>
          <w:rFonts w:ascii="Arial" w:hAnsi="Arial" w:cs="Arial"/>
        </w:rPr>
        <w:t xml:space="preserve"> and routine</w:t>
      </w:r>
      <w:r w:rsidR="00A46C97">
        <w:rPr>
          <w:rFonts w:ascii="Arial" w:hAnsi="Arial" w:cs="Arial"/>
        </w:rPr>
        <w:t>,</w:t>
      </w:r>
      <w:r w:rsidR="009E2487" w:rsidRPr="002420BE">
        <w:rPr>
          <w:rFonts w:ascii="Arial" w:hAnsi="Arial" w:cs="Arial"/>
        </w:rPr>
        <w:t xml:space="preserve"> to identify thousands of proteins in a single MS experiment.  </w:t>
      </w:r>
      <w:r w:rsidR="00BE7905" w:rsidRPr="002420BE">
        <w:rPr>
          <w:rFonts w:ascii="Arial" w:hAnsi="Arial" w:cs="Arial"/>
        </w:rPr>
        <w:t xml:space="preserve">The proteomic information obtained through this methodology provides an excellent view of the cellular functions and also provides a comparison </w:t>
      </w:r>
      <w:r w:rsidR="00C57E7F">
        <w:rPr>
          <w:rFonts w:ascii="Arial" w:hAnsi="Arial" w:cs="Arial"/>
        </w:rPr>
        <w:t xml:space="preserve">in time or state </w:t>
      </w:r>
      <w:r w:rsidR="00BE7905" w:rsidRPr="002420BE">
        <w:rPr>
          <w:rFonts w:ascii="Arial" w:hAnsi="Arial" w:cs="Arial"/>
        </w:rPr>
        <w:t>between sample sets</w:t>
      </w:r>
      <w:r w:rsidR="001E3EEF" w:rsidRPr="002420BE">
        <w:rPr>
          <w:rFonts w:ascii="Arial" w:hAnsi="Arial" w:cs="Arial"/>
        </w:rPr>
        <w:t>,</w:t>
      </w:r>
      <w:r w:rsidR="00BE7905" w:rsidRPr="002420BE">
        <w:rPr>
          <w:rFonts w:ascii="Arial" w:hAnsi="Arial" w:cs="Arial"/>
        </w:rPr>
        <w:t xml:space="preserve"> including healthy versus diseased states or spatial and temporal changes.</w:t>
      </w:r>
      <w:r w:rsidR="002B5A97">
        <w:rPr>
          <w:rFonts w:ascii="Arial" w:hAnsi="Arial" w:cs="Arial"/>
        </w:rPr>
        <w:t xml:space="preserve">  Although the general identification of the constituent proteins from a particular sample is extremely useful, the low abundance, often</w:t>
      </w:r>
      <w:r w:rsidR="00C57E7F">
        <w:rPr>
          <w:rFonts w:ascii="Arial" w:hAnsi="Arial" w:cs="Arial"/>
        </w:rPr>
        <w:t xml:space="preserve"> functionally critical</w:t>
      </w:r>
      <w:r w:rsidR="002B5A97">
        <w:rPr>
          <w:rFonts w:ascii="Arial" w:hAnsi="Arial" w:cs="Arial"/>
        </w:rPr>
        <w:t xml:space="preserve"> proteins are routinely missed.  In order to </w:t>
      </w:r>
      <w:r w:rsidR="00C57E7F">
        <w:rPr>
          <w:rFonts w:ascii="Arial" w:hAnsi="Arial" w:cs="Arial"/>
        </w:rPr>
        <w:t>further</w:t>
      </w:r>
      <w:r w:rsidR="002B5A97">
        <w:rPr>
          <w:rFonts w:ascii="Arial" w:hAnsi="Arial" w:cs="Arial"/>
        </w:rPr>
        <w:t xml:space="preserve"> the field and application of MS based proteomics, </w:t>
      </w:r>
      <w:r w:rsidR="00C57E7F">
        <w:rPr>
          <w:rFonts w:ascii="Arial" w:hAnsi="Arial" w:cs="Arial"/>
        </w:rPr>
        <w:t xml:space="preserve">the </w:t>
      </w:r>
      <w:r w:rsidR="002B5A97">
        <w:rPr>
          <w:rFonts w:ascii="Arial" w:hAnsi="Arial" w:cs="Arial"/>
        </w:rPr>
        <w:t>integration of various computational aspects were explored and applied</w:t>
      </w:r>
      <w:r w:rsidR="00C57E7F">
        <w:rPr>
          <w:rFonts w:ascii="Arial" w:hAnsi="Arial" w:cs="Arial"/>
        </w:rPr>
        <w:t xml:space="preserve"> in this dissertation</w:t>
      </w:r>
      <w:r w:rsidR="002B5A97">
        <w:rPr>
          <w:rFonts w:ascii="Arial" w:hAnsi="Arial" w:cs="Arial"/>
        </w:rPr>
        <w:t xml:space="preserve">.  </w:t>
      </w:r>
      <w:r w:rsidR="00AD119A">
        <w:rPr>
          <w:rFonts w:ascii="Arial" w:hAnsi="Arial" w:cs="Arial"/>
        </w:rPr>
        <w:t xml:space="preserve">Additionally, the focus towards a </w:t>
      </w:r>
      <w:r w:rsidR="00CC29C6">
        <w:rPr>
          <w:rFonts w:ascii="Arial" w:hAnsi="Arial" w:cs="Arial"/>
        </w:rPr>
        <w:t>particular</w:t>
      </w:r>
      <w:r w:rsidR="00AD119A">
        <w:rPr>
          <w:rFonts w:ascii="Arial" w:hAnsi="Arial" w:cs="Arial"/>
        </w:rPr>
        <w:t xml:space="preserve"> cellular component has resulted in a significantly deeper and more comprehensive view of </w:t>
      </w:r>
      <w:r w:rsidR="00C57E7F">
        <w:rPr>
          <w:rFonts w:ascii="Arial" w:hAnsi="Arial" w:cs="Arial"/>
        </w:rPr>
        <w:t xml:space="preserve">the </w:t>
      </w:r>
      <w:r w:rsidR="00AD119A">
        <w:rPr>
          <w:rFonts w:ascii="Arial" w:hAnsi="Arial" w:cs="Arial"/>
        </w:rPr>
        <w:t xml:space="preserve">proteins present.  </w:t>
      </w:r>
      <w:r w:rsidR="009E2487" w:rsidRPr="002420BE">
        <w:rPr>
          <w:rFonts w:ascii="Arial" w:hAnsi="Arial" w:cs="Arial"/>
        </w:rPr>
        <w:t>The use of MS based proteomics is an excellent example of technology integration and adaptation</w:t>
      </w:r>
      <w:r w:rsidR="00AD119A">
        <w:rPr>
          <w:rFonts w:ascii="Arial" w:hAnsi="Arial" w:cs="Arial"/>
        </w:rPr>
        <w:t xml:space="preserve"> and has resulted in the identification and characterization of thousands of proteins as well as tangible biological discoveries including the characterization of growth state dependent protein export and a redox variable novel cytochrome.  </w:t>
      </w:r>
      <w:r w:rsidR="00C57E7F">
        <w:rPr>
          <w:rFonts w:ascii="Arial" w:hAnsi="Arial" w:cs="Arial"/>
        </w:rPr>
        <w:t xml:space="preserve">A methodology to enrich low abundance proteins through chromatography was also developed and resulted in the identification of novel proteins.  </w:t>
      </w:r>
      <w:r w:rsidR="00AD119A">
        <w:rPr>
          <w:rFonts w:ascii="Arial" w:hAnsi="Arial" w:cs="Arial"/>
        </w:rPr>
        <w:t xml:space="preserve">Additionally, several software platforms have been developed in order to improve the efficiency of the analysis and to bridge complementary data sets.  </w:t>
      </w:r>
      <w:r w:rsidR="009E2487" w:rsidRPr="002420BE">
        <w:rPr>
          <w:rFonts w:ascii="Arial" w:hAnsi="Arial" w:cs="Arial"/>
        </w:rPr>
        <w:t>Ultimately, th</w:t>
      </w:r>
      <w:r w:rsidR="00001873">
        <w:rPr>
          <w:rFonts w:ascii="Arial" w:hAnsi="Arial" w:cs="Arial"/>
        </w:rPr>
        <w:t>is work succeeds in furthering the use of biological mass spectrometry by providing the next iteration of technology integration</w:t>
      </w:r>
      <w:r w:rsidR="00BE7905" w:rsidRPr="002420BE">
        <w:rPr>
          <w:rFonts w:ascii="Arial" w:hAnsi="Arial" w:cs="Arial"/>
        </w:rPr>
        <w:t>.</w:t>
      </w:r>
      <w:r w:rsidR="00001873">
        <w:rPr>
          <w:rFonts w:ascii="Arial" w:hAnsi="Arial" w:cs="Arial"/>
        </w:rPr>
        <w:t xml:space="preserve">  Key discoveries discussed within provide anchors for further development as well as pointers towards </w:t>
      </w:r>
      <w:r w:rsidR="00211881">
        <w:rPr>
          <w:rFonts w:ascii="Arial" w:hAnsi="Arial" w:cs="Arial"/>
        </w:rPr>
        <w:t xml:space="preserve">protein </w:t>
      </w:r>
      <w:r w:rsidR="00001873">
        <w:rPr>
          <w:rFonts w:ascii="Arial" w:hAnsi="Arial" w:cs="Arial"/>
        </w:rPr>
        <w:t xml:space="preserve">targets </w:t>
      </w:r>
      <w:r w:rsidR="00211881">
        <w:rPr>
          <w:rFonts w:ascii="Arial" w:hAnsi="Arial" w:cs="Arial"/>
        </w:rPr>
        <w:t>of potentially critical value.  For the sample sets described within, there existed hundreds of thousands of proteins</w:t>
      </w:r>
      <w:r w:rsidR="00860A71">
        <w:rPr>
          <w:rFonts w:ascii="Arial" w:hAnsi="Arial" w:cs="Arial"/>
        </w:rPr>
        <w:t xml:space="preserve"> that could be potential targets for specific biochemical analysis</w:t>
      </w:r>
      <w:r w:rsidR="00211881">
        <w:rPr>
          <w:rFonts w:ascii="Arial" w:hAnsi="Arial" w:cs="Arial"/>
        </w:rPr>
        <w:t xml:space="preserve">.  Through this work, it is possible to effectively identify </w:t>
      </w:r>
      <w:r w:rsidR="00A46C97">
        <w:rPr>
          <w:rFonts w:ascii="Arial" w:hAnsi="Arial" w:cs="Arial"/>
        </w:rPr>
        <w:t xml:space="preserve">a </w:t>
      </w:r>
      <w:r w:rsidR="00211881">
        <w:rPr>
          <w:rFonts w:ascii="Arial" w:hAnsi="Arial" w:cs="Arial"/>
        </w:rPr>
        <w:t xml:space="preserve">functionally relevant and concise group of target proteins for future analysis.   </w:t>
      </w:r>
    </w:p>
    <w:p w:rsidR="00F8209B" w:rsidRDefault="00F8209B" w:rsidP="0056788F">
      <w:pPr>
        <w:spacing w:line="360" w:lineRule="auto"/>
        <w:ind w:firstLine="720"/>
        <w:rPr>
          <w:rFonts w:ascii="Arial" w:hAnsi="Arial" w:cs="Arial"/>
        </w:rPr>
      </w:pPr>
    </w:p>
    <w:p w:rsidR="00860A71" w:rsidRDefault="00860A71" w:rsidP="0056788F">
      <w:pPr>
        <w:spacing w:line="360" w:lineRule="auto"/>
        <w:ind w:firstLine="720"/>
        <w:rPr>
          <w:rFonts w:ascii="Arial" w:hAnsi="Arial" w:cs="Arial"/>
        </w:rPr>
      </w:pPr>
    </w:p>
    <w:p w:rsidR="00322849" w:rsidRPr="00322849" w:rsidRDefault="00322849" w:rsidP="0056788F">
      <w:pPr>
        <w:spacing w:line="360" w:lineRule="auto"/>
        <w:rPr>
          <w:rFonts w:ascii="Arial" w:hAnsi="Arial" w:cs="Arial"/>
          <w:b/>
        </w:rPr>
      </w:pPr>
      <w:r>
        <w:rPr>
          <w:rFonts w:ascii="Arial" w:hAnsi="Arial" w:cs="Arial"/>
          <w:b/>
        </w:rPr>
        <w:lastRenderedPageBreak/>
        <w:t>1.2: Background of Mass Spectrometric Proteomics</w:t>
      </w:r>
    </w:p>
    <w:p w:rsidR="00CC29C6" w:rsidRPr="00CC29C6" w:rsidRDefault="00CC29C6" w:rsidP="0056788F">
      <w:pPr>
        <w:spacing w:line="360" w:lineRule="auto"/>
        <w:ind w:firstLine="720"/>
        <w:rPr>
          <w:rFonts w:ascii="Arial" w:hAnsi="Arial" w:cs="Arial"/>
        </w:rPr>
      </w:pPr>
      <w:r>
        <w:rPr>
          <w:rFonts w:ascii="Arial" w:hAnsi="Arial" w:cs="Arial"/>
        </w:rPr>
        <w:t xml:space="preserve">A principal factor in the transition </w:t>
      </w:r>
      <w:proofErr w:type="gramStart"/>
      <w:r w:rsidR="003245E9">
        <w:rPr>
          <w:rFonts w:ascii="Arial" w:hAnsi="Arial" w:cs="Arial"/>
        </w:rPr>
        <w:t>to,</w:t>
      </w:r>
      <w:proofErr w:type="gramEnd"/>
      <w:r w:rsidR="003245E9">
        <w:rPr>
          <w:rFonts w:ascii="Arial" w:hAnsi="Arial" w:cs="Arial"/>
        </w:rPr>
        <w:t xml:space="preserve"> </w:t>
      </w:r>
      <w:r>
        <w:rPr>
          <w:rFonts w:ascii="Arial" w:hAnsi="Arial" w:cs="Arial"/>
        </w:rPr>
        <w:t xml:space="preserve">and application of MS based proteomics </w:t>
      </w:r>
      <w:r w:rsidR="003245E9">
        <w:rPr>
          <w:rFonts w:ascii="Arial" w:hAnsi="Arial" w:cs="Arial"/>
        </w:rPr>
        <w:t xml:space="preserve">is the advancements in genomics.  Although biological mass spectrometry of isolate proteins or metabolites can proceed effectively without genomic information, the progression towards proteomics </w:t>
      </w:r>
      <w:r w:rsidR="00BF65A0">
        <w:rPr>
          <w:rFonts w:ascii="Arial" w:hAnsi="Arial" w:cs="Arial"/>
        </w:rPr>
        <w:t xml:space="preserve">generally </w:t>
      </w:r>
      <w:r w:rsidR="003245E9">
        <w:rPr>
          <w:rFonts w:ascii="Arial" w:hAnsi="Arial" w:cs="Arial"/>
        </w:rPr>
        <w:t>requires the data foundation of a genome sequence.  Advancements in genome sequencing are mirrored by the increase in proteomic coverage.  Concurrently, th</w:t>
      </w:r>
      <w:r w:rsidR="00BF65A0">
        <w:rPr>
          <w:rFonts w:ascii="Arial" w:hAnsi="Arial" w:cs="Arial"/>
        </w:rPr>
        <w:t xml:space="preserve">e continuing improvement in community </w:t>
      </w:r>
      <w:r w:rsidR="003245E9">
        <w:rPr>
          <w:rFonts w:ascii="Arial" w:hAnsi="Arial" w:cs="Arial"/>
        </w:rPr>
        <w:t xml:space="preserve">genomics has paved the way for </w:t>
      </w:r>
      <w:r w:rsidR="00BF65A0">
        <w:rPr>
          <w:rFonts w:ascii="Arial" w:hAnsi="Arial" w:cs="Arial"/>
        </w:rPr>
        <w:t xml:space="preserve">community </w:t>
      </w:r>
      <w:r w:rsidR="003245E9">
        <w:rPr>
          <w:rFonts w:ascii="Arial" w:hAnsi="Arial" w:cs="Arial"/>
        </w:rPr>
        <w:t xml:space="preserve">proteomics analysis.  </w:t>
      </w:r>
      <w:r w:rsidR="00BF65A0" w:rsidRPr="00BF65A0">
        <w:rPr>
          <w:rFonts w:ascii="Arial" w:hAnsi="Arial" w:cs="Arial"/>
        </w:rPr>
        <w:t>One area of intense inference centers on microbial proteomics</w:t>
      </w:r>
      <w:r w:rsidR="00EA44CF">
        <w:rPr>
          <w:rFonts w:ascii="Arial" w:hAnsi="Arial" w:cs="Arial"/>
        </w:rPr>
        <w:fldChar w:fldCharType="begin"/>
      </w:r>
      <w:r w:rsidR="005B2541">
        <w:rPr>
          <w:rFonts w:ascii="Arial" w:hAnsi="Arial" w:cs="Arial"/>
        </w:rPr>
        <w:instrText xml:space="preserve"> ADDIN EN.CITE &lt;EndNote&gt;&lt;Cite&gt;&lt;Author&gt;Cravatt&lt;/Author&gt;&lt;Year&gt;2007&lt;/Year&gt;&lt;RecNum&gt;62&lt;/RecNum&gt;&lt;DisplayText&gt;&lt;style face="superscript"&gt;3&lt;/style&gt;&lt;/DisplayText&gt;&lt;record&gt;&lt;rec-number&gt;62&lt;/rec-number&gt;&lt;foreign-keys&gt;&lt;key app="EN" db-id="5wp5ts9e7rx5vmerdx3x55fd2x5zztf0favt"&gt;62&lt;/key&gt;&lt;/foreign-keys&gt;&lt;ref-type name="Journal Article"&gt;17&lt;/ref-type&gt;&lt;contributors&gt;&lt;authors&gt;&lt;author&gt;Cravatt, B. F.&lt;/author&gt;&lt;author&gt;Simon, G. M.&lt;/author&gt;&lt;author&gt;Yates, J. R., 3rd&lt;/author&gt;&lt;/authors&gt;&lt;/contributors&gt;&lt;auth-address&gt;Department of Chemical Physiology, The Scripps Research Institute, 10550 North Torrey Pines Road, La Jolla, California 92037, USA. cravatt@scripps.edu&lt;/auth-address&gt;&lt;titles&gt;&lt;title&gt;The biological impact of mass-spectrometry-based proteomics&lt;/title&gt;&lt;secondary-title&gt;Nature&lt;/secondary-title&gt;&lt;/titles&gt;&lt;periodical&gt;&lt;full-title&gt;Nature&lt;/full-title&gt;&lt;abbr-1&gt;Nature&lt;/abbr-1&gt;&lt;/periodical&gt;&lt;pages&gt;991-1000&lt;/pages&gt;&lt;volume&gt;450&lt;/volume&gt;&lt;number&gt;7172&lt;/number&gt;&lt;edition&gt;2007/12/14&lt;/edition&gt;&lt;keywords&gt;&lt;keyword&gt;Animals&lt;/keyword&gt;&lt;keyword&gt;Humans&lt;/keyword&gt;&lt;keyword&gt;*Mass Spectrometry&lt;/keyword&gt;&lt;keyword&gt;Multiprotein Complexes/*chemistry/*metabolism&lt;/keyword&gt;&lt;keyword&gt;*Proteomics&lt;/keyword&gt;&lt;keyword&gt;Signal Transduction&lt;/keyword&gt;&lt;/keywords&gt;&lt;dates&gt;&lt;year&gt;2007&lt;/year&gt;&lt;pub-dates&gt;&lt;date&gt;Dec 13&lt;/date&gt;&lt;/pub-dates&gt;&lt;/dates&gt;&lt;isbn&gt;1476-4687 (Electronic)&amp;#xD;0028-0836 (Linking)&lt;/isbn&gt;&lt;accession-num&gt;18075578&lt;/accession-num&gt;&lt;urls&gt;&lt;related-urls&gt;&lt;url&gt;http://www.ncbi.nlm.nih.gov/entrez/query.fcgi?cmd=Retrieve&amp;amp;db=PubMed&amp;amp;dopt=Citation&amp;amp;list_uids=18075578&lt;/url&gt;&lt;/related-urls&gt;&lt;/urls&gt;&lt;electronic-resource-num&gt;nature06525 [pii]&amp;#xD;10.1038/nature06525&lt;/electronic-resource-num&gt;&lt;language&gt;eng&lt;/language&gt;&lt;/record&gt;&lt;/Cite&gt;&lt;/EndNote&gt;</w:instrText>
      </w:r>
      <w:r w:rsidR="00EA44CF">
        <w:rPr>
          <w:rFonts w:ascii="Arial" w:hAnsi="Arial" w:cs="Arial"/>
        </w:rPr>
        <w:fldChar w:fldCharType="separate"/>
      </w:r>
      <w:r w:rsidR="005B2541" w:rsidRPr="005B2541">
        <w:rPr>
          <w:rFonts w:ascii="Arial" w:hAnsi="Arial" w:cs="Arial"/>
          <w:noProof/>
          <w:vertAlign w:val="superscript"/>
        </w:rPr>
        <w:t>3</w:t>
      </w:r>
      <w:r w:rsidR="00EA44CF">
        <w:rPr>
          <w:rFonts w:ascii="Arial" w:hAnsi="Arial" w:cs="Arial"/>
        </w:rPr>
        <w:fldChar w:fldCharType="end"/>
      </w:r>
      <w:r w:rsidR="00BF65A0" w:rsidRPr="00BF65A0">
        <w:rPr>
          <w:rFonts w:ascii="Arial" w:hAnsi="Arial" w:cs="Arial"/>
        </w:rPr>
        <w:t>.</w:t>
      </w:r>
      <w:r w:rsidR="00BF65A0">
        <w:rPr>
          <w:rFonts w:ascii="Arial" w:hAnsi="Arial" w:cs="Arial"/>
        </w:rPr>
        <w:t xml:space="preserve">  </w:t>
      </w:r>
      <w:r w:rsidR="003245E9">
        <w:rPr>
          <w:rFonts w:ascii="Arial" w:hAnsi="Arial" w:cs="Arial"/>
        </w:rPr>
        <w:t xml:space="preserve">Once previously reliant on lab cultured species, the direct measurement of not only one species but a community </w:t>
      </w:r>
      <w:r w:rsidR="00A46C97">
        <w:rPr>
          <w:rFonts w:ascii="Arial" w:hAnsi="Arial" w:cs="Arial"/>
        </w:rPr>
        <w:t xml:space="preserve">of </w:t>
      </w:r>
      <w:r w:rsidR="003245E9">
        <w:rPr>
          <w:rFonts w:ascii="Arial" w:hAnsi="Arial" w:cs="Arial"/>
        </w:rPr>
        <w:t>species</w:t>
      </w:r>
      <w:r w:rsidR="00A46C97">
        <w:rPr>
          <w:rFonts w:ascii="Arial" w:hAnsi="Arial" w:cs="Arial"/>
        </w:rPr>
        <w:t>, sampled directly from their natural environment,</w:t>
      </w:r>
      <w:r w:rsidR="003245E9">
        <w:rPr>
          <w:rFonts w:ascii="Arial" w:hAnsi="Arial" w:cs="Arial"/>
        </w:rPr>
        <w:t xml:space="preserve"> is routine.  This has resulted in novel views of microbial existence and their impact of various systems including, water, soils, and the human gastrointes</w:t>
      </w:r>
      <w:r w:rsidR="00BF65A0">
        <w:rPr>
          <w:rFonts w:ascii="Arial" w:hAnsi="Arial" w:cs="Arial"/>
        </w:rPr>
        <w:t xml:space="preserve">tinal tract.  </w:t>
      </w:r>
    </w:p>
    <w:p w:rsidR="00BC2E5F" w:rsidRDefault="008556AE" w:rsidP="0056788F">
      <w:pPr>
        <w:spacing w:line="360" w:lineRule="auto"/>
        <w:ind w:firstLine="720"/>
        <w:rPr>
          <w:rFonts w:ascii="Arial" w:hAnsi="Arial" w:cs="Arial"/>
        </w:rPr>
      </w:pPr>
      <w:r>
        <w:rPr>
          <w:rFonts w:ascii="Arial" w:hAnsi="Arial" w:cs="Arial"/>
        </w:rPr>
        <w:t>The foundation of mass spectrometry is the</w:t>
      </w:r>
      <w:r w:rsidR="00A46C97">
        <w:rPr>
          <w:rFonts w:ascii="Arial" w:hAnsi="Arial" w:cs="Arial"/>
        </w:rPr>
        <w:t xml:space="preserve"> mass</w:t>
      </w:r>
      <w:r>
        <w:rPr>
          <w:rFonts w:ascii="Arial" w:hAnsi="Arial" w:cs="Arial"/>
        </w:rPr>
        <w:t xml:space="preserve"> measurement of ions.  Historical uses of mass spectrometry revolved primarily around small ions, such as </w:t>
      </w:r>
      <w:r w:rsidR="002F7E25">
        <w:rPr>
          <w:rFonts w:ascii="Arial" w:hAnsi="Arial" w:cs="Arial"/>
        </w:rPr>
        <w:t>the accurate measurement of specific elements or the identification of isotopes [cite]</w:t>
      </w:r>
      <w:r>
        <w:rPr>
          <w:rFonts w:ascii="Arial" w:hAnsi="Arial" w:cs="Arial"/>
        </w:rPr>
        <w:t>.  With the introduction of biological ions</w:t>
      </w:r>
      <w:r w:rsidR="00BF65A0">
        <w:rPr>
          <w:rFonts w:ascii="Arial" w:hAnsi="Arial" w:cs="Arial"/>
        </w:rPr>
        <w:t xml:space="preserve">, namely intact proteins </w:t>
      </w:r>
      <w:r w:rsidR="002F7E25">
        <w:rPr>
          <w:rFonts w:ascii="Arial" w:hAnsi="Arial" w:cs="Arial"/>
        </w:rPr>
        <w:t xml:space="preserve">or </w:t>
      </w:r>
      <w:r w:rsidR="00BF65A0">
        <w:rPr>
          <w:rFonts w:ascii="Arial" w:hAnsi="Arial" w:cs="Arial"/>
        </w:rPr>
        <w:t xml:space="preserve">peptides, </w:t>
      </w:r>
      <w:r>
        <w:rPr>
          <w:rFonts w:ascii="Arial" w:hAnsi="Arial" w:cs="Arial"/>
        </w:rPr>
        <w:t xml:space="preserve">the potential applications for MS analysis expanded rapidly.  </w:t>
      </w:r>
      <w:r w:rsidR="00E55F09">
        <w:rPr>
          <w:rFonts w:ascii="Arial" w:hAnsi="Arial" w:cs="Arial"/>
        </w:rPr>
        <w:t>Depending</w:t>
      </w:r>
      <w:r w:rsidR="00BF65A0">
        <w:rPr>
          <w:rFonts w:ascii="Arial" w:hAnsi="Arial" w:cs="Arial"/>
        </w:rPr>
        <w:t xml:space="preserve"> the on the physical ha</w:t>
      </w:r>
      <w:r w:rsidR="002F7E25">
        <w:rPr>
          <w:rFonts w:ascii="Arial" w:hAnsi="Arial" w:cs="Arial"/>
        </w:rPr>
        <w:t>rdware of the mass spectrometer</w:t>
      </w:r>
      <w:r w:rsidR="00BF65A0">
        <w:rPr>
          <w:rFonts w:ascii="Arial" w:hAnsi="Arial" w:cs="Arial"/>
        </w:rPr>
        <w:t xml:space="preserve"> a range of masses, throughput, and accuracy are available.  The parameters of the measurement are often in co</w:t>
      </w:r>
      <w:r w:rsidR="00E55F09">
        <w:rPr>
          <w:rFonts w:ascii="Arial" w:hAnsi="Arial" w:cs="Arial"/>
        </w:rPr>
        <w:t>ncert with each other, such that</w:t>
      </w:r>
      <w:r w:rsidR="00BF65A0">
        <w:rPr>
          <w:rFonts w:ascii="Arial" w:hAnsi="Arial" w:cs="Arial"/>
        </w:rPr>
        <w:t xml:space="preserve"> sacrifices in throughput are necessary for gains in mass resolution and accuracy</w:t>
      </w:r>
      <w:r w:rsidR="00E55F09">
        <w:rPr>
          <w:rFonts w:ascii="Arial" w:hAnsi="Arial" w:cs="Arial"/>
        </w:rPr>
        <w:t xml:space="preserve"> or vice-versa</w:t>
      </w:r>
      <w:r w:rsidR="00BF65A0">
        <w:rPr>
          <w:rFonts w:ascii="Arial" w:hAnsi="Arial" w:cs="Arial"/>
        </w:rPr>
        <w:t xml:space="preserve">.  </w:t>
      </w:r>
      <w:r w:rsidR="00CE3C32">
        <w:rPr>
          <w:rFonts w:ascii="Arial" w:hAnsi="Arial" w:cs="Arial"/>
        </w:rPr>
        <w:t>The introduction of complicated samples, such as a microbial community containing millions of ions</w:t>
      </w:r>
      <w:r w:rsidR="00712721">
        <w:rPr>
          <w:rFonts w:ascii="Arial" w:hAnsi="Arial" w:cs="Arial"/>
        </w:rPr>
        <w:t xml:space="preserve"> </w:t>
      </w:r>
      <w:r w:rsidR="00CE3C32">
        <w:rPr>
          <w:rFonts w:ascii="Arial" w:hAnsi="Arial" w:cs="Arial"/>
        </w:rPr>
        <w:t xml:space="preserve">will </w:t>
      </w:r>
      <w:r w:rsidR="0002028C">
        <w:rPr>
          <w:rFonts w:ascii="Arial" w:hAnsi="Arial" w:cs="Arial"/>
        </w:rPr>
        <w:t>present</w:t>
      </w:r>
      <w:r w:rsidR="00CE3C32">
        <w:rPr>
          <w:rFonts w:ascii="Arial" w:hAnsi="Arial" w:cs="Arial"/>
        </w:rPr>
        <w:t xml:space="preserve"> an overabundance of ions to the mass spectrometer.  The sheer number of ions present will limit the range of ion detection and necessitates a separation of ions.  The coupling of high performance liquid chromatography to the mass spectrometers results in a distributed elution o</w:t>
      </w:r>
      <w:r w:rsidR="00321393">
        <w:rPr>
          <w:rFonts w:ascii="Arial" w:hAnsi="Arial" w:cs="Arial"/>
        </w:rPr>
        <w:t xml:space="preserve">f ions into the MS instrument.  An on-line separation, directly coupled to the ion source of the mass spectrometer provides a robust and rapid method of separation.  The use of a single phase of separation, typically through reverse phase media is suitable for more simple biological samples.  For complex samples, the application of multidimensional </w:t>
      </w:r>
      <w:r w:rsidR="00321393">
        <w:rPr>
          <w:rFonts w:ascii="Arial" w:hAnsi="Arial" w:cs="Arial"/>
        </w:rPr>
        <w:lastRenderedPageBreak/>
        <w:t>separations, combining two or more orthogonal separations is ideal.  Development of an online platform has resulted in the wide use of 2D chromatographic online separations.  In this manner, two different stationary phases, strong cation exchange and reverse phase</w:t>
      </w:r>
      <w:r w:rsidR="005B42FB">
        <w:rPr>
          <w:rFonts w:ascii="Arial" w:hAnsi="Arial" w:cs="Arial"/>
        </w:rPr>
        <w:t>,</w:t>
      </w:r>
      <w:r w:rsidR="00321393">
        <w:rPr>
          <w:rFonts w:ascii="Arial" w:hAnsi="Arial" w:cs="Arial"/>
        </w:rPr>
        <w:t xml:space="preserve"> are utilized due to their differences in both bin</w:t>
      </w:r>
      <w:r w:rsidR="005B42FB">
        <w:rPr>
          <w:rFonts w:ascii="Arial" w:hAnsi="Arial" w:cs="Arial"/>
        </w:rPr>
        <w:t xml:space="preserve">ding affinity and eluting conditions.  The ability to pre-load a specific quantity of peptides which are in turn chromatographically separated directly into the mass spectrometer for mass measurement results in the extremely rapid characterization of complex samples.  Currently, the identification of thousands of proteins requires less than twenty-four hours of instrument time.  </w:t>
      </w:r>
    </w:p>
    <w:p w:rsidR="009D6D9F" w:rsidRDefault="009D6D9F" w:rsidP="0056788F">
      <w:pPr>
        <w:spacing w:line="360" w:lineRule="auto"/>
        <w:ind w:firstLine="720"/>
        <w:rPr>
          <w:rFonts w:ascii="Arial" w:hAnsi="Arial" w:cs="Arial"/>
        </w:rPr>
      </w:pPr>
      <w:r>
        <w:rPr>
          <w:rFonts w:ascii="Arial" w:hAnsi="Arial" w:cs="Arial"/>
        </w:rPr>
        <w:t>MS based proteomics has progressed rapidly in recent years.  Technological advancements in sample preparation, liquid chromatography and mass spectrometric instrumentation have allowed for previously unimagined high-throughput proteomic depth.  Bottom up</w:t>
      </w:r>
      <w:r w:rsidR="008556AE">
        <w:rPr>
          <w:rFonts w:ascii="Arial" w:hAnsi="Arial" w:cs="Arial"/>
        </w:rPr>
        <w:t xml:space="preserve"> (BU)</w:t>
      </w:r>
      <w:r>
        <w:rPr>
          <w:rFonts w:ascii="Arial" w:hAnsi="Arial" w:cs="Arial"/>
        </w:rPr>
        <w:t xml:space="preserve"> MS is the most common and widely used platform for MS based proteomics.  </w:t>
      </w:r>
      <w:r w:rsidR="008556AE">
        <w:rPr>
          <w:rFonts w:ascii="Arial" w:hAnsi="Arial" w:cs="Arial"/>
        </w:rPr>
        <w:t xml:space="preserve">A BU analysis </w:t>
      </w:r>
      <w:r>
        <w:rPr>
          <w:rFonts w:ascii="Arial" w:hAnsi="Arial" w:cs="Arial"/>
        </w:rPr>
        <w:t xml:space="preserve">involves the proteolytic digestion of proteins into representative peptides which are then </w:t>
      </w:r>
      <w:r w:rsidR="008556AE">
        <w:rPr>
          <w:rFonts w:ascii="Arial" w:hAnsi="Arial" w:cs="Arial"/>
        </w:rPr>
        <w:t xml:space="preserve">chromatographically separated and </w:t>
      </w:r>
      <w:r w:rsidR="002F7E25">
        <w:rPr>
          <w:rFonts w:ascii="Arial" w:hAnsi="Arial" w:cs="Arial"/>
        </w:rPr>
        <w:t>detected</w:t>
      </w:r>
      <w:r>
        <w:rPr>
          <w:rFonts w:ascii="Arial" w:hAnsi="Arial" w:cs="Arial"/>
        </w:rPr>
        <w:t xml:space="preserve"> </w:t>
      </w:r>
      <w:r w:rsidR="008556AE">
        <w:rPr>
          <w:rFonts w:ascii="Arial" w:hAnsi="Arial" w:cs="Arial"/>
        </w:rPr>
        <w:t xml:space="preserve">in the mass spectrometer.  This process is highly dependent on the successful fragmentation of the peptide, in order to </w:t>
      </w:r>
      <w:r w:rsidR="00BC2E5F">
        <w:rPr>
          <w:rFonts w:ascii="Arial" w:hAnsi="Arial" w:cs="Arial"/>
        </w:rPr>
        <w:t>generate</w:t>
      </w:r>
      <w:r w:rsidR="008556AE">
        <w:rPr>
          <w:rFonts w:ascii="Arial" w:hAnsi="Arial" w:cs="Arial"/>
        </w:rPr>
        <w:t xml:space="preserve"> sequence </w:t>
      </w:r>
      <w:r w:rsidR="00BC2E5F">
        <w:rPr>
          <w:rFonts w:ascii="Arial" w:hAnsi="Arial" w:cs="Arial"/>
        </w:rPr>
        <w:t xml:space="preserve">specific </w:t>
      </w:r>
      <w:r w:rsidR="008556AE">
        <w:rPr>
          <w:rFonts w:ascii="Arial" w:hAnsi="Arial" w:cs="Arial"/>
        </w:rPr>
        <w:t xml:space="preserve">information, </w:t>
      </w:r>
      <w:r w:rsidR="00BC2E5F">
        <w:rPr>
          <w:rFonts w:ascii="Arial" w:hAnsi="Arial" w:cs="Arial"/>
        </w:rPr>
        <w:t>which is, in turn, utilized to confirm</w:t>
      </w:r>
      <w:r w:rsidR="008556AE">
        <w:rPr>
          <w:rFonts w:ascii="Arial" w:hAnsi="Arial" w:cs="Arial"/>
        </w:rPr>
        <w:t xml:space="preserve"> the existence of a corresponding protein sequence database.  Following the collection of mass spectra, computational algorithms utilize </w:t>
      </w:r>
      <w:r w:rsidR="002F7E25">
        <w:rPr>
          <w:rFonts w:ascii="Arial" w:hAnsi="Arial" w:cs="Arial"/>
        </w:rPr>
        <w:t>a</w:t>
      </w:r>
      <w:r w:rsidR="008556AE">
        <w:rPr>
          <w:rFonts w:ascii="Arial" w:hAnsi="Arial" w:cs="Arial"/>
        </w:rPr>
        <w:t xml:space="preserve"> protein sequence database</w:t>
      </w:r>
      <w:r w:rsidR="002F7E25">
        <w:rPr>
          <w:rFonts w:ascii="Arial" w:hAnsi="Arial" w:cs="Arial"/>
        </w:rPr>
        <w:t>, determined from the genomic sequence,</w:t>
      </w:r>
      <w:r w:rsidR="008556AE">
        <w:rPr>
          <w:rFonts w:ascii="Arial" w:hAnsi="Arial" w:cs="Arial"/>
        </w:rPr>
        <w:t xml:space="preserve"> to generate protease specific peptides which are then fragmented, </w:t>
      </w:r>
      <w:r w:rsidR="008556AE">
        <w:rPr>
          <w:rFonts w:ascii="Arial" w:hAnsi="Arial" w:cs="Arial"/>
          <w:i/>
        </w:rPr>
        <w:t>in silico</w:t>
      </w:r>
      <w:r w:rsidR="008556AE">
        <w:rPr>
          <w:rFonts w:ascii="Arial" w:hAnsi="Arial" w:cs="Arial"/>
        </w:rPr>
        <w:t xml:space="preserve">, in order to generate theoretical fragmentation spectra.  These computationally generated, theoretical fragmentation spectra are compared </w:t>
      </w:r>
      <w:r w:rsidR="00BC2E5F">
        <w:rPr>
          <w:rFonts w:ascii="Arial" w:hAnsi="Arial" w:cs="Arial"/>
        </w:rPr>
        <w:t xml:space="preserve">and scored </w:t>
      </w:r>
      <w:r w:rsidR="008556AE">
        <w:rPr>
          <w:rFonts w:ascii="Arial" w:hAnsi="Arial" w:cs="Arial"/>
        </w:rPr>
        <w:t xml:space="preserve">against </w:t>
      </w:r>
      <w:r w:rsidR="00BC2E5F">
        <w:rPr>
          <w:rFonts w:ascii="Arial" w:hAnsi="Arial" w:cs="Arial"/>
        </w:rPr>
        <w:t xml:space="preserve">the </w:t>
      </w:r>
      <w:r w:rsidR="008556AE">
        <w:rPr>
          <w:rFonts w:ascii="Arial" w:hAnsi="Arial" w:cs="Arial"/>
        </w:rPr>
        <w:t xml:space="preserve">experimentally derived spectra.  Matches between the spectra then provides reliable sequence information about the peptide which can then be mapped back to the parent protein, resulting in </w:t>
      </w:r>
      <w:proofErr w:type="gramStart"/>
      <w:r w:rsidR="00CC29C6">
        <w:rPr>
          <w:rFonts w:ascii="Arial" w:hAnsi="Arial" w:cs="Arial"/>
        </w:rPr>
        <w:t>a protein</w:t>
      </w:r>
      <w:proofErr w:type="gramEnd"/>
      <w:r w:rsidR="00BC2E5F">
        <w:rPr>
          <w:rFonts w:ascii="Arial" w:hAnsi="Arial" w:cs="Arial"/>
        </w:rPr>
        <w:t xml:space="preserve"> identification.  </w:t>
      </w:r>
      <w:r w:rsidR="002F7E25">
        <w:rPr>
          <w:rFonts w:ascii="Arial" w:hAnsi="Arial" w:cs="Arial"/>
        </w:rPr>
        <w:t>A</w:t>
      </w:r>
      <w:r w:rsidR="00BC2E5F">
        <w:rPr>
          <w:rFonts w:ascii="Arial" w:hAnsi="Arial" w:cs="Arial"/>
        </w:rPr>
        <w:t xml:space="preserve"> complementary approach </w:t>
      </w:r>
      <w:r w:rsidR="002F7E25">
        <w:rPr>
          <w:rFonts w:ascii="Arial" w:hAnsi="Arial" w:cs="Arial"/>
        </w:rPr>
        <w:t xml:space="preserve">to BU </w:t>
      </w:r>
      <w:r w:rsidR="00BC2E5F">
        <w:rPr>
          <w:rFonts w:ascii="Arial" w:hAnsi="Arial" w:cs="Arial"/>
        </w:rPr>
        <w:t>is the direct analysis of an intact protein, without prior enzymatic digestion.  The direct measurement of intact proteins, along with the elucidation of protein sequence through fragmentation is termed top down (TD) MS.  The direct measurement of the native protein pro</w:t>
      </w:r>
      <w:r w:rsidR="002F7E25">
        <w:rPr>
          <w:rFonts w:ascii="Arial" w:hAnsi="Arial" w:cs="Arial"/>
        </w:rPr>
        <w:t>vides specific information on</w:t>
      </w:r>
      <w:r w:rsidR="00BC2E5F">
        <w:rPr>
          <w:rFonts w:ascii="Arial" w:hAnsi="Arial" w:cs="Arial"/>
        </w:rPr>
        <w:t xml:space="preserve"> the state of the protein as it </w:t>
      </w:r>
      <w:r w:rsidR="002F7E25">
        <w:rPr>
          <w:rFonts w:ascii="Arial" w:hAnsi="Arial" w:cs="Arial"/>
        </w:rPr>
        <w:t>exists</w:t>
      </w:r>
      <w:r w:rsidR="00BC2E5F">
        <w:rPr>
          <w:rFonts w:ascii="Arial" w:hAnsi="Arial" w:cs="Arial"/>
        </w:rPr>
        <w:t xml:space="preserve"> within the sample.  This is significantly </w:t>
      </w:r>
      <w:r w:rsidR="00BC2E5F">
        <w:rPr>
          <w:rFonts w:ascii="Arial" w:hAnsi="Arial" w:cs="Arial"/>
        </w:rPr>
        <w:lastRenderedPageBreak/>
        <w:t xml:space="preserve">different from what is measured during a BU experiment as the protein is inferred from the peptides, but never directly measured.  These techniques are considered to be complementary as opposed to competing as each provides different metrics about the protein.  For example, many post-translational modifications are highly labile.  Through the course of a BU </w:t>
      </w:r>
      <w:r w:rsidR="002F7E25">
        <w:rPr>
          <w:rFonts w:ascii="Arial" w:hAnsi="Arial" w:cs="Arial"/>
        </w:rPr>
        <w:t>experiment it is likely that</w:t>
      </w:r>
      <w:r w:rsidR="00BC2E5F">
        <w:rPr>
          <w:rFonts w:ascii="Arial" w:hAnsi="Arial" w:cs="Arial"/>
        </w:rPr>
        <w:t xml:space="preserve"> a modification, such as a phosphorylation, will be </w:t>
      </w:r>
      <w:r w:rsidR="002F7E25">
        <w:rPr>
          <w:rFonts w:ascii="Arial" w:hAnsi="Arial" w:cs="Arial"/>
        </w:rPr>
        <w:t xml:space="preserve">inadvertently </w:t>
      </w:r>
      <w:r w:rsidR="00BC2E5F">
        <w:rPr>
          <w:rFonts w:ascii="Arial" w:hAnsi="Arial" w:cs="Arial"/>
        </w:rPr>
        <w:t xml:space="preserve">removed and un-measured.  For a TD experiment, the </w:t>
      </w:r>
      <w:r w:rsidR="002F7E25">
        <w:rPr>
          <w:rFonts w:ascii="Arial" w:hAnsi="Arial" w:cs="Arial"/>
        </w:rPr>
        <w:t>presence</w:t>
      </w:r>
      <w:r w:rsidR="00BC2E5F">
        <w:rPr>
          <w:rFonts w:ascii="Arial" w:hAnsi="Arial" w:cs="Arial"/>
        </w:rPr>
        <w:t xml:space="preserve"> of the phosphate group can be directly measured providing evidence for existence of that modification.  </w:t>
      </w:r>
    </w:p>
    <w:p w:rsidR="00BC2E5F" w:rsidRDefault="00BC2E5F" w:rsidP="0056788F">
      <w:pPr>
        <w:spacing w:line="360" w:lineRule="auto"/>
        <w:ind w:firstLine="720"/>
        <w:rPr>
          <w:rFonts w:ascii="Arial" w:hAnsi="Arial" w:cs="Arial"/>
        </w:rPr>
      </w:pPr>
      <w:r>
        <w:rPr>
          <w:rFonts w:ascii="Arial" w:hAnsi="Arial" w:cs="Arial"/>
        </w:rPr>
        <w:t>Although counter-intuitive the generation of hundreds of thousands of peptides</w:t>
      </w:r>
      <w:r w:rsidR="002F7E25">
        <w:rPr>
          <w:rFonts w:ascii="Arial" w:hAnsi="Arial" w:cs="Arial"/>
        </w:rPr>
        <w:t>, through the enzymatic digestion of proteins,</w:t>
      </w:r>
      <w:r>
        <w:rPr>
          <w:rFonts w:ascii="Arial" w:hAnsi="Arial" w:cs="Arial"/>
        </w:rPr>
        <w:t xml:space="preserve"> from a complicated protein sample results in a more homogenous mixture of composite peptides.  This is in stark contrast to the direct measurement of the proteins in a given sample which will contain proteins with varying physical and chemical properties.  The sample </w:t>
      </w:r>
      <w:r w:rsidR="007F4124">
        <w:rPr>
          <w:rFonts w:ascii="Arial" w:hAnsi="Arial" w:cs="Arial"/>
        </w:rPr>
        <w:t>homogenization results in peptides that can be more efficiently separated, through chromatographic techniques, and that are more consistently fragmented through a single method.  Conversely, the diversity of intact proteins presents a formidable challenge for efficient chromatographic separation and fragmentation with both aspects performing less optimally.  This then results in the combination of the TD and BU experiments as the preferred methodology for compreh</w:t>
      </w:r>
      <w:r w:rsidR="002F7E25">
        <w:rPr>
          <w:rFonts w:ascii="Arial" w:hAnsi="Arial" w:cs="Arial"/>
        </w:rPr>
        <w:t xml:space="preserve">ensive MS proteomics analysis. </w:t>
      </w:r>
    </w:p>
    <w:p w:rsidR="002F7E25" w:rsidRDefault="002F7E25" w:rsidP="0056788F">
      <w:pPr>
        <w:spacing w:line="360" w:lineRule="auto"/>
        <w:ind w:firstLine="720"/>
        <w:rPr>
          <w:rFonts w:ascii="Arial" w:hAnsi="Arial" w:cs="Arial"/>
        </w:rPr>
      </w:pPr>
      <w:r>
        <w:rPr>
          <w:rFonts w:ascii="Arial" w:hAnsi="Arial" w:cs="Arial"/>
        </w:rPr>
        <w:t>Although high resolution and high accuracy mass measurement can provide specific evidence for</w:t>
      </w:r>
      <w:r w:rsidR="00AA1197">
        <w:rPr>
          <w:rFonts w:ascii="Arial" w:hAnsi="Arial" w:cs="Arial"/>
        </w:rPr>
        <w:t xml:space="preserve"> a</w:t>
      </w:r>
      <w:r>
        <w:rPr>
          <w:rFonts w:ascii="Arial" w:hAnsi="Arial" w:cs="Arial"/>
        </w:rPr>
        <w:t xml:space="preserve"> protein or peptide identification, the sequence </w:t>
      </w:r>
      <w:r w:rsidR="00AA1197">
        <w:rPr>
          <w:rFonts w:ascii="Arial" w:hAnsi="Arial" w:cs="Arial"/>
        </w:rPr>
        <w:t>information obtained through fragmentation within the mass spectrometer results in unambiguous identifications.  A number of potential methodologies exist for protein or peptide fragmentation but several are more widely used due to their efficiency and consistency.  For BU analyses, collision-induced dissociation (CID) is generally the most efficient and applicable method for high throughput peptide fragmentation.  In this process a target ion</w:t>
      </w:r>
      <w:r w:rsidR="007A1D64">
        <w:rPr>
          <w:rFonts w:ascii="Arial" w:hAnsi="Arial" w:cs="Arial"/>
        </w:rPr>
        <w:t xml:space="preserve"> (parent ion)</w:t>
      </w:r>
      <w:r w:rsidR="00AA1197">
        <w:rPr>
          <w:rFonts w:ascii="Arial" w:hAnsi="Arial" w:cs="Arial"/>
        </w:rPr>
        <w:t xml:space="preserve"> is trapped within the mass spectrometer and then accelerated within a chamber containing inert elemental ions (</w:t>
      </w:r>
      <w:r w:rsidR="007A1D64">
        <w:rPr>
          <w:rFonts w:ascii="Arial" w:hAnsi="Arial" w:cs="Arial"/>
        </w:rPr>
        <w:t>helium</w:t>
      </w:r>
      <w:r w:rsidR="00AA1197">
        <w:rPr>
          <w:rFonts w:ascii="Arial" w:hAnsi="Arial" w:cs="Arial"/>
        </w:rPr>
        <w:t xml:space="preserve">, nitrogen, or argon).  The resulting collisions result in predictable fragmentation that is based on the </w:t>
      </w:r>
      <w:r w:rsidR="007A1D64">
        <w:rPr>
          <w:rFonts w:ascii="Arial" w:hAnsi="Arial" w:cs="Arial"/>
        </w:rPr>
        <w:t xml:space="preserve">leaving group and bond strength of the parent.  Through tuning of the collision energy, repeatable </w:t>
      </w:r>
      <w:r w:rsidR="007A1D64">
        <w:rPr>
          <w:rFonts w:ascii="Arial" w:hAnsi="Arial" w:cs="Arial"/>
        </w:rPr>
        <w:lastRenderedPageBreak/>
        <w:t xml:space="preserve">fragmentation along the peptide backbone can be achieved; forming the basis of CID based peptide identification.  The resulting fragments are then measured and used as the puzzle pieces to determine the identity of the parent.  Depending the on the mass spectrometer hardware and target ion, additional and complementary methods of fragmentation are also available, including: electron transfer dissociation (ETD), and infrared multiphoton dissociation (IRMPD).  </w:t>
      </w:r>
    </w:p>
    <w:p w:rsidR="00322849" w:rsidRDefault="00322849" w:rsidP="0056788F">
      <w:pPr>
        <w:spacing w:line="360" w:lineRule="auto"/>
        <w:ind w:firstLine="720"/>
        <w:rPr>
          <w:rFonts w:ascii="Arial" w:hAnsi="Arial" w:cs="Arial"/>
        </w:rPr>
      </w:pPr>
    </w:p>
    <w:p w:rsidR="00D77FBC" w:rsidRDefault="00322849" w:rsidP="0056788F">
      <w:pPr>
        <w:spacing w:line="360" w:lineRule="auto"/>
        <w:rPr>
          <w:rFonts w:ascii="Arial" w:hAnsi="Arial" w:cs="Arial"/>
          <w:b/>
        </w:rPr>
      </w:pPr>
      <w:r w:rsidRPr="00322849">
        <w:rPr>
          <w:rFonts w:ascii="Arial" w:hAnsi="Arial" w:cs="Arial"/>
          <w:b/>
        </w:rPr>
        <w:t>1.</w:t>
      </w:r>
      <w:r w:rsidR="00EF75A3">
        <w:rPr>
          <w:rFonts w:ascii="Arial" w:hAnsi="Arial" w:cs="Arial"/>
          <w:b/>
        </w:rPr>
        <w:t>3</w:t>
      </w:r>
      <w:r>
        <w:rPr>
          <w:rFonts w:ascii="Arial" w:hAnsi="Arial" w:cs="Arial"/>
        </w:rPr>
        <w:t xml:space="preserve">:  </w:t>
      </w:r>
      <w:r w:rsidR="00001DE7" w:rsidRPr="00322849">
        <w:rPr>
          <w:rFonts w:ascii="Arial" w:hAnsi="Arial" w:cs="Arial"/>
          <w:b/>
        </w:rPr>
        <w:t xml:space="preserve">Introduction to </w:t>
      </w:r>
      <w:r>
        <w:rPr>
          <w:rFonts w:ascii="Arial" w:hAnsi="Arial" w:cs="Arial"/>
          <w:b/>
        </w:rPr>
        <w:t>M</w:t>
      </w:r>
      <w:r w:rsidR="00001DE7" w:rsidRPr="00322849">
        <w:rPr>
          <w:rFonts w:ascii="Arial" w:hAnsi="Arial" w:cs="Arial"/>
          <w:b/>
        </w:rPr>
        <w:t xml:space="preserve">icrobial </w:t>
      </w:r>
      <w:r>
        <w:rPr>
          <w:rFonts w:ascii="Arial" w:hAnsi="Arial" w:cs="Arial"/>
          <w:b/>
        </w:rPr>
        <w:t>P</w:t>
      </w:r>
      <w:r w:rsidR="00001DE7" w:rsidRPr="00322849">
        <w:rPr>
          <w:rFonts w:ascii="Arial" w:hAnsi="Arial" w:cs="Arial"/>
          <w:b/>
        </w:rPr>
        <w:t>roteomics</w:t>
      </w:r>
    </w:p>
    <w:p w:rsidR="00EF75A3" w:rsidRDefault="00BF65A0" w:rsidP="0056788F">
      <w:pPr>
        <w:spacing w:line="360" w:lineRule="auto"/>
        <w:ind w:firstLine="720"/>
        <w:rPr>
          <w:rFonts w:ascii="Arial" w:hAnsi="Arial" w:cs="Arial"/>
        </w:rPr>
      </w:pPr>
      <w:r w:rsidRPr="00BF65A0">
        <w:rPr>
          <w:rFonts w:ascii="Arial" w:hAnsi="Arial" w:cs="Arial"/>
        </w:rPr>
        <w:t>Estimations of prokaryotic abundance on Earth’s surfaces exceed 1x10</w:t>
      </w:r>
      <w:r w:rsidRPr="00BF65A0">
        <w:rPr>
          <w:rFonts w:ascii="Arial" w:hAnsi="Arial" w:cs="Arial"/>
          <w:vertAlign w:val="superscript"/>
        </w:rPr>
        <w:t>30</w:t>
      </w:r>
      <w:r w:rsidRPr="00BF65A0">
        <w:rPr>
          <w:rFonts w:ascii="Arial" w:hAnsi="Arial" w:cs="Arial"/>
        </w:rPr>
        <w:t xml:space="preserve"> cells, with the number of estimated species ranging from 10</w:t>
      </w:r>
      <w:r w:rsidRPr="00BF65A0">
        <w:rPr>
          <w:rFonts w:ascii="Arial" w:hAnsi="Arial" w:cs="Arial"/>
          <w:vertAlign w:val="superscript"/>
        </w:rPr>
        <w:t xml:space="preserve">5 </w:t>
      </w:r>
      <w:r w:rsidRPr="00BF65A0">
        <w:rPr>
          <w:rFonts w:ascii="Arial" w:hAnsi="Arial" w:cs="Arial"/>
        </w:rPr>
        <w:t>to 10</w:t>
      </w:r>
      <w:r w:rsidRPr="00BF65A0">
        <w:rPr>
          <w:rFonts w:ascii="Arial" w:hAnsi="Arial" w:cs="Arial"/>
          <w:vertAlign w:val="superscript"/>
        </w:rPr>
        <w:t>6</w:t>
      </w:r>
      <w:r w:rsidRPr="00BF65A0">
        <w:rPr>
          <w:rFonts w:ascii="Arial" w:hAnsi="Arial" w:cs="Arial"/>
        </w:rPr>
        <w:t>.</w:t>
      </w:r>
      <w:r w:rsidR="00EA44CF" w:rsidRPr="00BF65A0">
        <w:rPr>
          <w:rFonts w:ascii="Arial" w:hAnsi="Arial" w:cs="Arial"/>
        </w:rPr>
        <w:fldChar w:fldCharType="begin"/>
      </w:r>
      <w:r w:rsidR="005B2541">
        <w:rPr>
          <w:rFonts w:ascii="Arial" w:hAnsi="Arial" w:cs="Arial"/>
        </w:rPr>
        <w:instrText xml:space="preserve"> ADDIN EN.CITE &lt;EndNote&gt;&lt;Cite&gt;&lt;Author&gt;Whitman&lt;/Author&gt;&lt;Year&gt;1998&lt;/Year&gt;&lt;RecNum&gt;1&lt;/RecNum&gt;&lt;DisplayText&gt;&lt;style face="superscript"&gt;4&lt;/style&gt;&lt;/DisplayText&gt;&lt;record&gt;&lt;source-app name="EndNote" version="13.0"&gt;EndNote&lt;/source-app&gt;&lt;rec-number&gt;1&lt;/rec-number&gt;&lt;ref-type name="Journal Article"&gt;17&lt;/ref-type&gt;&lt;contributors&gt;&lt;authors&gt;&lt;author&gt;&lt;style face="normal" font="default" size="100%"&gt;Whitman, W. B.&lt;/style&gt;&lt;/author&gt;&lt;author&gt;&lt;style face="normal" font="default" size="100%"&gt;Coleman, D. C.&lt;/style&gt;&lt;/author&gt;&lt;author&gt;&lt;style face="normal" font="default" size="100%"&gt;Wiebe, W. J.&lt;/style&gt;&lt;/author&gt;&lt;/authors&gt;&lt;/contributors&gt;&lt;auth-address&gt;&lt;style face="normal" font="default" size="100%"&gt;Department of Microbiology, University of Georgia, Athens GA 30602, USA. whitman@uga.cc.uga.edu&lt;/style&gt;&lt;/auth-address&gt;&lt;titles&gt;&lt;title&gt;&lt;style face="normal" font="default" size="100%"&gt;Prokaryotes: the unseen majority&lt;/style&gt;&lt;/title&gt;&lt;secondary-title&gt;&lt;style face="normal" font="default" size="100%"&gt;Proc Natl Acad Sci U S A&lt;/style&gt;&lt;/secondary-title&gt;&lt;/titles&gt;&lt;pages&gt;&lt;style face="normal" font="default" size="100%"&gt;6578-83&lt;/style&gt;&lt;/pages&gt;&lt;volume&gt;&lt;style face="normal" font="default" size="100%"&gt;95&lt;/style&gt;&lt;/volume&gt;&lt;number&gt;&lt;style face="normal" font="default" size="100%"&gt;12&lt;/style&gt;&lt;/number&gt;&lt;dates&gt;&lt;year&gt;&lt;style face="normal" font="default" size="100%"&gt;1998&lt;/style&gt;&lt;/year&gt;&lt;pub-dates&gt;&lt;date&gt;&lt;style face="normal" font="default" size="100%"&gt;Jun 9&lt;/style&gt;&lt;/date&gt;&lt;/pub-dates&gt;&lt;/dates&gt;&lt;accession-num&gt;&lt;style face="normal" font="default" size="100%"&gt;9618454&lt;/style&gt;&lt;/accession-num&gt;&lt;urls&gt;&lt;related-urls&gt;&lt;url&gt;&lt;style face="normal" font="default" size="100%"&gt;http://www.ncbi.nlm.nih.gov/entrez/query.fcgi?cmd=Retrieve&amp;amp;db=PubMed&amp;amp;dopt=Citation&amp;amp;list_uids=9618454&lt;/style&gt;&lt;/url&gt;&lt;/related-urls&gt;&lt;/urls&gt;&lt;/record&gt;&lt;/Cite&gt;&lt;/EndNote&gt;</w:instrText>
      </w:r>
      <w:r w:rsidR="00EA44CF" w:rsidRPr="00BF65A0">
        <w:rPr>
          <w:rFonts w:ascii="Arial" w:hAnsi="Arial" w:cs="Arial"/>
        </w:rPr>
        <w:fldChar w:fldCharType="separate"/>
      </w:r>
      <w:r w:rsidR="005B2541" w:rsidRPr="005B2541">
        <w:rPr>
          <w:rFonts w:ascii="Arial" w:hAnsi="Arial" w:cs="Arial"/>
          <w:noProof/>
          <w:vertAlign w:val="superscript"/>
        </w:rPr>
        <w:t>4</w:t>
      </w:r>
      <w:r w:rsidR="00EA44CF" w:rsidRPr="00BF65A0">
        <w:rPr>
          <w:rFonts w:ascii="Arial" w:hAnsi="Arial" w:cs="Arial"/>
        </w:rPr>
        <w:fldChar w:fldCharType="end"/>
      </w:r>
      <w:r w:rsidRPr="00BF65A0">
        <w:rPr>
          <w:rFonts w:ascii="Arial" w:hAnsi="Arial" w:cs="Arial"/>
        </w:rPr>
        <w:t xml:space="preserve">  The enormous population and astounding variety of species highlights the often unseen role that microbes play in maintaining a homeostatic cycle.  Microbial impact ranges from environmental remediation of heavy metals, beneficial stabilization of the human gut, to harmful acidification of acid mine drainage.</w:t>
      </w:r>
      <w:r w:rsidR="00EA44CF" w:rsidRPr="00BF65A0">
        <w:rPr>
          <w:rFonts w:ascii="Arial" w:hAnsi="Arial" w:cs="Arial"/>
        </w:rPr>
        <w:fldChar w:fldCharType="begin">
          <w:fldData xml:space="preserve">PEVuZE5vdGU+PENpdGU+PEF1dGhvcj5UeXNvbjwvQXV0aG9yPjxZZWFyPjIwMDQ8L1llYXI+PFJl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</w:fldData>
        </w:fldChar>
      </w:r>
      <w:r w:rsidR="005B2541">
        <w:rPr>
          <w:rFonts w:ascii="Arial" w:hAnsi="Arial" w:cs="Arial"/>
        </w:rPr>
        <w:instrText xml:space="preserve"> ADDIN EN.CITE </w:instrText>
      </w:r>
      <w:r w:rsidR="00EA44CF">
        <w:rPr>
          <w:rFonts w:ascii="Arial" w:hAnsi="Arial" w:cs="Arial"/>
        </w:rPr>
        <w:fldChar w:fldCharType="begin">
          <w:fldData xml:space="preserve">PEVuZE5vdGU+PENpdGU+PEF1dGhvcj5UeXNvbjwvQXV0aG9yPjxZZWFyPjIwMDQ8L1llYXI+PFJl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</w:fldData>
        </w:fldChar>
      </w:r>
      <w:r w:rsidR="005B2541">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F65A0">
        <w:rPr>
          <w:rFonts w:ascii="Arial" w:hAnsi="Arial" w:cs="Arial"/>
        </w:rPr>
      </w:r>
      <w:r w:rsidR="00EA44CF" w:rsidRPr="00BF65A0">
        <w:rPr>
          <w:rFonts w:ascii="Arial" w:hAnsi="Arial" w:cs="Arial"/>
        </w:rPr>
        <w:fldChar w:fldCharType="separate"/>
      </w:r>
      <w:r w:rsidR="005B2541" w:rsidRPr="005B2541">
        <w:rPr>
          <w:rFonts w:ascii="Arial" w:hAnsi="Arial" w:cs="Arial"/>
          <w:noProof/>
          <w:vertAlign w:val="superscript"/>
        </w:rPr>
        <w:t>2, 5-7</w:t>
      </w:r>
      <w:r w:rsidR="00EA44CF" w:rsidRPr="00BF65A0">
        <w:rPr>
          <w:rFonts w:ascii="Arial" w:hAnsi="Arial" w:cs="Arial"/>
        </w:rPr>
        <w:fldChar w:fldCharType="end"/>
      </w:r>
      <w:r w:rsidRPr="00BF65A0">
        <w:rPr>
          <w:rFonts w:ascii="Arial" w:hAnsi="Arial" w:cs="Arial"/>
        </w:rPr>
        <w:t xml:space="preserve">  </w:t>
      </w:r>
      <w:proofErr w:type="gramStart"/>
      <w:r w:rsidRPr="00BF65A0">
        <w:rPr>
          <w:rFonts w:ascii="Arial" w:hAnsi="Arial" w:cs="Arial"/>
        </w:rPr>
        <w:t>Historically</w:t>
      </w:r>
      <w:proofErr w:type="gramEnd"/>
      <w:r w:rsidRPr="00BF65A0">
        <w:rPr>
          <w:rFonts w:ascii="Arial" w:hAnsi="Arial" w:cs="Arial"/>
        </w:rPr>
        <w:t>, microbial isolates cultured in the lab were the target model system for breakthroughs in genomic research.  It has become more clear now, that genomic recombination, community interaction, and strain diversification witnessed in natural environments is the necessary target for fully unde</w:t>
      </w:r>
      <w:r w:rsidR="00EF75A3">
        <w:rPr>
          <w:rFonts w:ascii="Arial" w:hAnsi="Arial" w:cs="Arial"/>
        </w:rPr>
        <w:t xml:space="preserve">rstanding microbial existence.  The fact that ~80 – 99% of microorganism cannot be successfully cultured within the lab dictates that sampling directly from the environment is necessary.  </w:t>
      </w:r>
      <w:r w:rsidRPr="00BF65A0">
        <w:rPr>
          <w:rFonts w:ascii="Arial" w:hAnsi="Arial" w:cs="Arial"/>
        </w:rPr>
        <w:t xml:space="preserve">Only recently has the technology become available to begin to understand these microbial species as they exist </w:t>
      </w:r>
      <w:r w:rsidRPr="00BF65A0">
        <w:rPr>
          <w:rFonts w:ascii="Arial" w:hAnsi="Arial" w:cs="Arial"/>
          <w:i/>
        </w:rPr>
        <w:t>in situ</w:t>
      </w:r>
      <w:r w:rsidR="00EF75A3">
        <w:rPr>
          <w:rFonts w:ascii="Arial" w:hAnsi="Arial" w:cs="Arial"/>
        </w:rPr>
        <w:t xml:space="preserve">.  </w:t>
      </w:r>
    </w:p>
    <w:p w:rsidR="00C27138" w:rsidRDefault="00EF75A3" w:rsidP="0056788F">
      <w:pPr>
        <w:spacing w:line="360" w:lineRule="auto"/>
        <w:ind w:firstLine="720"/>
        <w:rPr>
          <w:rFonts w:ascii="Arial" w:hAnsi="Arial" w:cs="Arial"/>
        </w:rPr>
      </w:pPr>
      <w:r>
        <w:rPr>
          <w:rFonts w:ascii="Arial" w:hAnsi="Arial" w:cs="Arial"/>
        </w:rPr>
        <w:t>Proteomic analysis of samples derived directly from their natural environment prese</w:t>
      </w:r>
      <w:r w:rsidR="00C27138">
        <w:rPr>
          <w:rFonts w:ascii="Arial" w:hAnsi="Arial" w:cs="Arial"/>
        </w:rPr>
        <w:t xml:space="preserve">nt numerous unique challenges.  The physical collection of the sample requires, in many cases, a laborious effort, as is the case with the thriving microbial community living in a mine discussed within.  Other recently studied communities include the human gastrointestinal tract, soil and groundwater.  In each case, the ability to collect a suitable amount of biomass must </w:t>
      </w:r>
      <w:proofErr w:type="gramStart"/>
      <w:r w:rsidR="00C27138">
        <w:rPr>
          <w:rFonts w:ascii="Arial" w:hAnsi="Arial" w:cs="Arial"/>
        </w:rPr>
        <w:t>considered</w:t>
      </w:r>
      <w:proofErr w:type="gramEnd"/>
      <w:r w:rsidR="00C27138">
        <w:rPr>
          <w:rFonts w:ascii="Arial" w:hAnsi="Arial" w:cs="Arial"/>
        </w:rPr>
        <w:t xml:space="preserve">.  For the samples located within the acid mine, this is less of an issue due to wide availability, but for the human gut, this is a considerable challenge that must be addressed.  Concurrent with the location of the samples is the environment in which the microbes exist.  A significant challenge lies in </w:t>
      </w:r>
      <w:r w:rsidR="00C27138">
        <w:rPr>
          <w:rFonts w:ascii="Arial" w:hAnsi="Arial" w:cs="Arial"/>
        </w:rPr>
        <w:lastRenderedPageBreak/>
        <w:t>the ability to efficiently extract protein from the microbial cells that are present in a wide variety of matrices.  In the case of the acid mine, a thick biofilm must be re</w:t>
      </w:r>
      <w:r w:rsidR="00315DD1">
        <w:rPr>
          <w:rFonts w:ascii="Arial" w:hAnsi="Arial" w:cs="Arial"/>
        </w:rPr>
        <w:t xml:space="preserve">moved prior to cellular lysis.  </w:t>
      </w:r>
    </w:p>
    <w:p w:rsidR="00BF65A0" w:rsidRDefault="00C27138" w:rsidP="0056788F">
      <w:pPr>
        <w:spacing w:line="360" w:lineRule="auto"/>
        <w:ind w:firstLine="720"/>
        <w:rPr>
          <w:rFonts w:ascii="Arial" w:hAnsi="Arial" w:cs="Arial"/>
        </w:rPr>
      </w:pPr>
      <w:r>
        <w:rPr>
          <w:rFonts w:ascii="Arial" w:hAnsi="Arial" w:cs="Arial"/>
        </w:rPr>
        <w:t xml:space="preserve">Microbial diversity presents both an indefinite avenue of scientific exploration and an often frustrating path towards biological inference.  </w:t>
      </w:r>
      <w:r w:rsidR="00315DD1">
        <w:rPr>
          <w:rFonts w:ascii="Arial" w:hAnsi="Arial" w:cs="Arial"/>
        </w:rPr>
        <w:t xml:space="preserve">The limited availability of existing microbial protein characterization often limits the rapid characterization of microbial proteins identified from uncultured species.  Additionally, the relatively small number of sequenced microbial genomes provides a small foundation for attempting to infer protein function from natural samples.  As mentioned previously, MS based proteomics relies heavily on the community genome sequences and the availability of matched genomes greatly enhances the ability to accurately identify proteins.  Therefore, a primary challenge that must be addressed is the reliance of natural community samples on a suitable genomic sequence for MS based characterization.  </w:t>
      </w:r>
    </w:p>
    <w:p w:rsidR="00315DD1" w:rsidRPr="00BF65A0" w:rsidRDefault="00CB6F0C" w:rsidP="0056788F">
      <w:pPr>
        <w:spacing w:line="360" w:lineRule="auto"/>
        <w:ind w:firstLine="720"/>
        <w:rPr>
          <w:rFonts w:ascii="Arial" w:hAnsi="Arial" w:cs="Arial"/>
        </w:rPr>
      </w:pPr>
      <w:r>
        <w:rPr>
          <w:rFonts w:ascii="Arial" w:hAnsi="Arial" w:cs="Arial"/>
        </w:rPr>
        <w:t>A single MS analysis of a community sample is now capable of generating tens of gigabytes (GB).  This amount of data must be efficiently processed and organized in order for meaningful identifications and characterizations.  The basis for this large amount of data lies in the complexity found within the natural samples.  Compared to isolates which may express 2,000 – 3,000 proteins at a specific time, a community may contain hundreds of members each expressing thousands of proteins.  In order to measure the large amount of proteins present the mass spectrometer must collect spectra for significantly longer time resulting in a significant gain in data.  Due to the recent progression towards microbial community proteomics, many of the informatics tools were not initially intended to handle datasets of this size and manner.  This is yet another challenge presented though the analysis of microbial communities.</w:t>
      </w:r>
    </w:p>
    <w:p w:rsidR="00CB6F0C" w:rsidRDefault="00CB6F0C" w:rsidP="0056788F">
      <w:pPr>
        <w:spacing w:line="360" w:lineRule="auto"/>
        <w:ind w:firstLine="720"/>
        <w:rPr>
          <w:rFonts w:ascii="Arial" w:hAnsi="Arial" w:cs="Arial"/>
          <w:b/>
        </w:rPr>
      </w:pPr>
    </w:p>
    <w:p w:rsidR="00CB6F0C" w:rsidRPr="00CB6F0C" w:rsidRDefault="00CB6F0C" w:rsidP="0056788F">
      <w:pPr>
        <w:spacing w:line="360" w:lineRule="auto"/>
        <w:rPr>
          <w:rFonts w:ascii="Arial" w:hAnsi="Arial" w:cs="Arial"/>
          <w:b/>
        </w:rPr>
      </w:pPr>
      <w:r w:rsidRPr="00CB6F0C">
        <w:rPr>
          <w:rFonts w:ascii="Arial" w:hAnsi="Arial" w:cs="Arial"/>
          <w:b/>
        </w:rPr>
        <w:t>1.4: A Microbial Community Thriving in Acid Mine Drainage</w:t>
      </w:r>
    </w:p>
    <w:p w:rsidR="00122352" w:rsidRDefault="00CB6F0C" w:rsidP="0056788F">
      <w:pPr>
        <w:spacing w:line="360" w:lineRule="auto"/>
        <w:ind w:firstLine="720"/>
        <w:rPr>
          <w:rFonts w:ascii="Arial" w:hAnsi="Arial" w:cs="Arial"/>
        </w:rPr>
      </w:pPr>
      <w:r>
        <w:rPr>
          <w:rFonts w:ascii="Arial" w:hAnsi="Arial" w:cs="Arial"/>
        </w:rPr>
        <w:t>A low-diversity community</w:t>
      </w:r>
      <w:r w:rsidR="00FF1F25" w:rsidRPr="00FF1F25">
        <w:rPr>
          <w:rFonts w:ascii="Arial" w:hAnsi="Arial" w:cs="Arial"/>
        </w:rPr>
        <w:t xml:space="preserve"> that </w:t>
      </w:r>
      <w:r>
        <w:rPr>
          <w:rFonts w:ascii="Arial" w:hAnsi="Arial" w:cs="Arial"/>
        </w:rPr>
        <w:t>populates</w:t>
      </w:r>
      <w:r w:rsidR="00FF1F25" w:rsidRPr="00FF1F25">
        <w:rPr>
          <w:rFonts w:ascii="Arial" w:hAnsi="Arial" w:cs="Arial"/>
        </w:rPr>
        <w:t xml:space="preserve"> acid mi</w:t>
      </w:r>
      <w:r>
        <w:rPr>
          <w:rFonts w:ascii="Arial" w:hAnsi="Arial" w:cs="Arial"/>
        </w:rPr>
        <w:t xml:space="preserve">ne drainage (AMD) biofilms has </w:t>
      </w:r>
      <w:r w:rsidR="00FF1F25" w:rsidRPr="00FF1F25">
        <w:rPr>
          <w:rFonts w:ascii="Arial" w:hAnsi="Arial" w:cs="Arial"/>
        </w:rPr>
        <w:t xml:space="preserve">served as a model system for the development of </w:t>
      </w:r>
      <w:r>
        <w:rPr>
          <w:rFonts w:ascii="Arial" w:hAnsi="Arial" w:cs="Arial"/>
        </w:rPr>
        <w:t xml:space="preserve">community proteomics as well as for </w:t>
      </w:r>
      <w:r w:rsidR="00FF1F25" w:rsidRPr="00FF1F25">
        <w:rPr>
          <w:rFonts w:ascii="Arial" w:hAnsi="Arial" w:cs="Arial"/>
        </w:rPr>
        <w:t xml:space="preserve">for investigations </w:t>
      </w:r>
      <w:r>
        <w:rPr>
          <w:rFonts w:ascii="Arial" w:hAnsi="Arial" w:cs="Arial"/>
        </w:rPr>
        <w:t>into community development and structure</w:t>
      </w:r>
      <w:r w:rsidR="00FF1F25" w:rsidRPr="00FF1F25">
        <w:rPr>
          <w:rFonts w:ascii="Arial" w:hAnsi="Arial" w:cs="Arial"/>
        </w:rPr>
        <w:t>.</w:t>
      </w:r>
      <w:r w:rsidR="00EA44CF">
        <w:rPr>
          <w:rFonts w:ascii="Arial" w:hAnsi="Arial" w:cs="Arial"/>
        </w:rPr>
        <w:fldChar w:fldCharType="begin">
          <w:fldData xml:space="preserve">PEVuZE5vdGU+PENpdGU+PEF1dGhvcj5WZXJCZXJrbW9lczwvQXV0aG9yPjxZZWFyPjIwMDk8L1ll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</w:fldData>
        </w:fldChar>
      </w:r>
      <w:r w:rsidR="003911B5">
        <w:rPr>
          <w:rFonts w:ascii="Arial" w:hAnsi="Arial" w:cs="Arial"/>
        </w:rPr>
        <w:instrText xml:space="preserve"> ADDIN EN.CITE </w:instrText>
      </w:r>
      <w:r w:rsidR="00EA44CF">
        <w:rPr>
          <w:rFonts w:ascii="Arial" w:hAnsi="Arial" w:cs="Arial"/>
        </w:rPr>
        <w:fldChar w:fldCharType="begin">
          <w:fldData xml:space="preserve">PEVuZE5vdGU+PENpdGU+PEF1dGhvcj5WZXJCZXJrbW9lczwvQXV0aG9yPjxZZWFyPjIwMDk8L1ll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</w:fldData>
        </w:fldChar>
      </w:r>
      <w:r w:rsidR="003911B5">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3911B5" w:rsidRPr="003911B5">
        <w:rPr>
          <w:rFonts w:ascii="Arial" w:hAnsi="Arial" w:cs="Arial"/>
          <w:noProof/>
          <w:vertAlign w:val="superscript"/>
        </w:rPr>
        <w:t>2, 8</w:t>
      </w:r>
      <w:r w:rsidR="00EA44CF">
        <w:rPr>
          <w:rFonts w:ascii="Arial" w:hAnsi="Arial" w:cs="Arial"/>
        </w:rPr>
        <w:fldChar w:fldCharType="end"/>
      </w:r>
      <w:r w:rsidR="003911B5">
        <w:rPr>
          <w:rFonts w:ascii="Arial" w:hAnsi="Arial" w:cs="Arial"/>
        </w:rPr>
        <w:t xml:space="preserve">  </w:t>
      </w:r>
      <w:r w:rsidR="00FF1F25" w:rsidRPr="00FF1F25">
        <w:rPr>
          <w:rFonts w:ascii="Arial" w:hAnsi="Arial" w:cs="Arial"/>
        </w:rPr>
        <w:t xml:space="preserve">Most of the AMD biofilms are dominated by </w:t>
      </w:r>
      <w:r w:rsidR="00FF1F25" w:rsidRPr="003A2ADA">
        <w:rPr>
          <w:rFonts w:ascii="Arial" w:hAnsi="Arial" w:cs="Arial"/>
          <w:i/>
        </w:rPr>
        <w:t>Leptospirillum</w:t>
      </w:r>
      <w:r w:rsidR="00FF1F25" w:rsidRPr="00FF1F25">
        <w:rPr>
          <w:rFonts w:ascii="Arial" w:hAnsi="Arial" w:cs="Arial"/>
        </w:rPr>
        <w:t xml:space="preserve"> Group II (LeptoII), a Fe(II)-oxidizi</w:t>
      </w:r>
      <w:r w:rsidR="00FF1F25">
        <w:rPr>
          <w:rFonts w:ascii="Arial" w:hAnsi="Arial" w:cs="Arial"/>
        </w:rPr>
        <w:t xml:space="preserve">ng, </w:t>
      </w:r>
      <w:r w:rsidR="00FF1F25">
        <w:rPr>
          <w:rFonts w:ascii="Arial" w:hAnsi="Arial" w:cs="Arial"/>
        </w:rPr>
        <w:lastRenderedPageBreak/>
        <w:t>chemoauto</w:t>
      </w:r>
      <w:r w:rsidR="00FF1F25" w:rsidRPr="00FF1F25">
        <w:rPr>
          <w:rFonts w:ascii="Arial" w:hAnsi="Arial" w:cs="Arial"/>
        </w:rPr>
        <w:t>trophic bacterium (Schrenk et al., 1998; Tyson et al.,2004). The biofilms exhibit distinct developmental stages that vary</w:t>
      </w:r>
      <w:r w:rsidR="00FF1F25">
        <w:rPr>
          <w:rFonts w:ascii="Arial" w:hAnsi="Arial" w:cs="Arial"/>
        </w:rPr>
        <w:t xml:space="preserve"> in microbial community composi</w:t>
      </w:r>
      <w:r w:rsidR="00FF1F25" w:rsidRPr="00FF1F25">
        <w:rPr>
          <w:rFonts w:ascii="Arial" w:hAnsi="Arial" w:cs="Arial"/>
        </w:rPr>
        <w:t>tion. Early devel</w:t>
      </w:r>
      <w:r w:rsidR="00FF1F25">
        <w:rPr>
          <w:rFonts w:ascii="Arial" w:hAnsi="Arial" w:cs="Arial"/>
        </w:rPr>
        <w:t>opmental stages (DS1) are domi</w:t>
      </w:r>
      <w:r w:rsidR="00FF1F25" w:rsidRPr="00FF1F25">
        <w:rPr>
          <w:rFonts w:ascii="Arial" w:hAnsi="Arial" w:cs="Arial"/>
        </w:rPr>
        <w:t xml:space="preserve">nated by LeptoII; however, late developmental-stage biofilms (DS2) diversify, with increasing abundance of </w:t>
      </w:r>
      <w:r w:rsidR="00FF1F25" w:rsidRPr="003A2ADA">
        <w:rPr>
          <w:rFonts w:ascii="Arial" w:hAnsi="Arial" w:cs="Arial"/>
          <w:i/>
        </w:rPr>
        <w:t>Leptospirillum</w:t>
      </w:r>
      <w:r w:rsidR="00FF1F25" w:rsidRPr="003A2ADA">
        <w:rPr>
          <w:rFonts w:ascii="Arial" w:hAnsi="Arial" w:cs="Arial"/>
        </w:rPr>
        <w:t xml:space="preserve"> Group</w:t>
      </w:r>
      <w:r w:rsidR="00FF1F25" w:rsidRPr="00FF1F25">
        <w:rPr>
          <w:rFonts w:ascii="Arial" w:hAnsi="Arial" w:cs="Arial"/>
        </w:rPr>
        <w:t xml:space="preserve"> III (LeptoIII), archaea and eukaryote populations.</w:t>
      </w:r>
      <w:r w:rsidR="00EA44CF">
        <w:rPr>
          <w:rFonts w:ascii="Arial" w:hAnsi="Arial" w:cs="Arial"/>
        </w:rPr>
        <w:fldChar w:fldCharType="begin"/>
      </w:r>
      <w:r w:rsidR="003911B5">
        <w:rPr>
          <w:rFonts w:ascii="Arial" w:hAnsi="Arial" w:cs="Arial"/>
        </w:rPr>
        <w:instrText xml:space="preserve"> ADDIN EN.CITE &lt;EndNote&gt;&lt;Cite&gt;&lt;Author&gt;Wilmes&lt;/Author&gt;&lt;Year&gt;2009&lt;/Year&gt;&lt;RecNum&gt;104&lt;/RecNum&gt;&lt;DisplayText&gt;&lt;style face="superscript"&gt;9&lt;/style&gt;&lt;/DisplayText&gt;&lt;record&gt;&lt;rec-number&gt;104&lt;/rec-number&gt;&lt;foreign-keys&gt;&lt;key app="EN" db-id="5wp5ts9e7rx5vmerdx3x55fd2x5zztf0favt"&gt;104&lt;/key&gt;&lt;/foreign-keys&gt;&lt;ref-type name="Journal Article"&gt;17&lt;/ref-type&gt;&lt;contributors&gt;&lt;authors&gt;&lt;author&gt;Wilmes, P.&lt;/author&gt;&lt;author&gt;Remis, J. P.&lt;/author&gt;&lt;author&gt;Hwang, M.&lt;/author&gt;&lt;author&gt;Auer, M.&lt;/author&gt;&lt;author&gt;Thelen, M. P.&lt;/author&gt;&lt;author&gt;Banfield, J. F.&lt;/author&gt;&lt;/authors&gt;&lt;/contributors&gt;&lt;auth-address&gt;Department of Earth and Planetary Science, University of California at Berkeley, Berkeley, CA 94720, USA. pwilmes@berkeley.edu&lt;/auth-address&gt;&lt;titles&gt;&lt;title&gt;Natural acidophilic biofilm communities reflect distinct organismal and functional organization&lt;/title&gt;&lt;secondary-title&gt;ISME J&lt;/secondary-title&gt;&lt;/titles&gt;&lt;periodical&gt;&lt;full-title&gt;ISME J&lt;/full-title&gt;&lt;/periodical&gt;&lt;pages&gt;266-70&lt;/pages&gt;&lt;volume&gt;3&lt;/volume&gt;&lt;number&gt;2&lt;/number&gt;&lt;edition&gt;2008/10/10&lt;/edition&gt;&lt;keywords&gt;&lt;keyword&gt;Archaea/classification/*isolation &amp;amp; purification/*physiology&lt;/keyword&gt;&lt;keyword&gt;Bacteria/classification/*isolation &amp;amp; purification&lt;/keyword&gt;&lt;keyword&gt;*Bacterial Physiological Phenomena&lt;/keyword&gt;&lt;keyword&gt;Bacterial Proteins/analysis&lt;/keyword&gt;&lt;keyword&gt;*Biodiversity&lt;/keyword&gt;&lt;keyword&gt;*Biofilms&lt;/keyword&gt;&lt;keyword&gt;California&lt;/keyword&gt;&lt;keyword&gt;Cytochromes/analysis&lt;/keyword&gt;&lt;keyword&gt;*Environmental Microbiology&lt;/keyword&gt;&lt;keyword&gt;Eukaryotic Cells&lt;/keyword&gt;&lt;keyword&gt;In Situ Hybridization, Fluorescence&lt;/keyword&gt;&lt;keyword&gt;Microscopy, Fluorescence&lt;/keyword&gt;&lt;/keywords&gt;&lt;dates&gt;&lt;year&gt;2009&lt;/year&gt;&lt;pub-dates&gt;&lt;date&gt;Feb&lt;/date&gt;&lt;/pub-dates&gt;&lt;/dates&gt;&lt;isbn&gt;1751-7370 (Electronic)&lt;/isbn&gt;&lt;accession-num&gt;18843299&lt;/accession-num&gt;&lt;urls&gt;&lt;related-urls&gt;&lt;url&gt;http://www.ncbi.nlm.nih.gov/entrez/query.fcgi?cmd=Retrieve&amp;amp;db=PubMed&amp;amp;dopt=Citation&amp;amp;list_uids=18843299&lt;/url&gt;&lt;/related-urls&gt;&lt;/urls&gt;&lt;electronic-resource-num&gt;ismej200890 [pii]&amp;#xD;10.1038/ismej.2008.90&lt;/electronic-resource-num&gt;&lt;language&gt;eng&lt;/language&gt;&lt;/record&gt;&lt;/Cite&gt;&lt;/EndNote&gt;</w:instrText>
      </w:r>
      <w:r w:rsidR="00EA44CF">
        <w:rPr>
          <w:rFonts w:ascii="Arial" w:hAnsi="Arial" w:cs="Arial"/>
        </w:rPr>
        <w:fldChar w:fldCharType="separate"/>
      </w:r>
      <w:r w:rsidR="003911B5" w:rsidRPr="003911B5">
        <w:rPr>
          <w:rFonts w:ascii="Arial" w:hAnsi="Arial" w:cs="Arial"/>
          <w:noProof/>
          <w:vertAlign w:val="superscript"/>
        </w:rPr>
        <w:t>9</w:t>
      </w:r>
      <w:r w:rsidR="00EA44CF">
        <w:rPr>
          <w:rFonts w:ascii="Arial" w:hAnsi="Arial" w:cs="Arial"/>
        </w:rPr>
        <w:fldChar w:fldCharType="end"/>
      </w:r>
      <w:r w:rsidR="00122352">
        <w:rPr>
          <w:rFonts w:ascii="Arial" w:hAnsi="Arial" w:cs="Arial"/>
        </w:rPr>
        <w:t xml:space="preserve">  The microbial community exists in an extreme solution consisting of molar concentrations of Fe, sub-molar concentrations of Zn, Cu, </w:t>
      </w:r>
      <w:proofErr w:type="gramStart"/>
      <w:r w:rsidR="00122352">
        <w:rPr>
          <w:rFonts w:ascii="Arial" w:hAnsi="Arial" w:cs="Arial"/>
        </w:rPr>
        <w:t>As</w:t>
      </w:r>
      <w:proofErr w:type="gramEnd"/>
      <w:r w:rsidR="00122352">
        <w:rPr>
          <w:rFonts w:ascii="Arial" w:hAnsi="Arial" w:cs="Arial"/>
        </w:rPr>
        <w:t xml:space="preserve">, a pH &lt; 1, and temperatures exceeding 40°C.  </w:t>
      </w:r>
    </w:p>
    <w:p w:rsidR="00122352" w:rsidRDefault="00122352" w:rsidP="0056788F">
      <w:pPr>
        <w:spacing w:line="360" w:lineRule="auto"/>
        <w:ind w:firstLine="720"/>
        <w:rPr>
          <w:rFonts w:ascii="Arial" w:hAnsi="Arial" w:cs="Arial"/>
        </w:rPr>
      </w:pPr>
      <w:r>
        <w:rPr>
          <w:rFonts w:ascii="Arial" w:hAnsi="Arial" w:cs="Arial"/>
        </w:rPr>
        <w:t>The AMD community is an ideal sample set for the continued technological advancement of biological MS based proteomics and detailed characterization of natural microbial development and structure.  The relatively low complexity of the AMD community presents a graduated challenge for characterizing natural community samples.  The presence of only five dominant organisms has resulted in a highly refined community and genome and resulting proteome.  Furthermore, the limited number of abundant species has resulted in deep proteomic coverage of the more represented species.  Advancements at all levels of the proteomics pipeline are possible and adjustments to the sample preparation, chromatography, and informatics have resulted in &gt; 10,000 proteins being identified from this community.  The biological characterization of the microbial community has resulted in several notable discoveries.  For example, a dramatic shift in protein expression is observed depending on the developmental state.  This is related to a shift in the dominant organism which has been hypothesized to reflect the initial colonization by one species and then a subsequent shift towards a second species for continued growth.  This also correlates well to the characterization of multiple metabolic pathways, several of which are spread among multiple microbial members, providing evidence for metabolic portioning</w:t>
      </w:r>
      <w:r w:rsidR="005E2AA2">
        <w:rPr>
          <w:rFonts w:ascii="Arial" w:hAnsi="Arial" w:cs="Arial"/>
        </w:rPr>
        <w:t xml:space="preserve">.  Finally, the presence of post-translational modifications (PTMs), including signal peptide cleavage, n-terminal methionine cleavage and additions of oxidation, methylation and acetylation provide clues for protein stability and signaling.  </w:t>
      </w:r>
    </w:p>
    <w:p w:rsidR="005E2AA2" w:rsidRPr="005E2AA2" w:rsidRDefault="005E2AA2" w:rsidP="0056788F">
      <w:pPr>
        <w:spacing w:line="360" w:lineRule="auto"/>
        <w:ind w:firstLine="720"/>
        <w:rPr>
          <w:rFonts w:ascii="Arial" w:hAnsi="Arial" w:cs="Arial"/>
        </w:rPr>
      </w:pPr>
      <w:r>
        <w:rPr>
          <w:rFonts w:ascii="Arial" w:hAnsi="Arial" w:cs="Arial"/>
        </w:rPr>
        <w:t xml:space="preserve">Acid mine drainage is a worldwide phenomenon and results in significant environmental contamination.   The exposure of iron-sulfides (pyrite) common from mining results in the acidification of drainage water.  The colonization of microbies </w:t>
      </w:r>
      <w:r>
        <w:rPr>
          <w:rFonts w:ascii="Arial" w:hAnsi="Arial" w:cs="Arial"/>
        </w:rPr>
        <w:lastRenderedPageBreak/>
        <w:t>results in a 10</w:t>
      </w:r>
      <w:r w:rsidRPr="005E2AA2">
        <w:rPr>
          <w:rFonts w:ascii="Arial" w:hAnsi="Arial" w:cs="Arial"/>
          <w:vertAlign w:val="superscript"/>
        </w:rPr>
        <w:t>6</w:t>
      </w:r>
      <w:r>
        <w:rPr>
          <w:rFonts w:ascii="Arial" w:hAnsi="Arial" w:cs="Arial"/>
          <w:vertAlign w:val="superscript"/>
        </w:rPr>
        <w:t xml:space="preserve"> </w:t>
      </w:r>
      <w:r>
        <w:rPr>
          <w:rFonts w:ascii="Arial" w:hAnsi="Arial" w:cs="Arial"/>
        </w:rPr>
        <w:t xml:space="preserve">increase in acidification.  The acidify water can potentially contaminate streams, municipal water and irrigation sources.  Understanding the microbes that colonize this system will provide future treatments in order to slow, or ideally prevent the rapid acidification.  </w:t>
      </w:r>
    </w:p>
    <w:p w:rsidR="005E2AA2" w:rsidRDefault="005E2AA2" w:rsidP="0056788F">
      <w:pPr>
        <w:spacing w:line="360" w:lineRule="auto"/>
        <w:ind w:firstLine="720"/>
        <w:rPr>
          <w:rFonts w:ascii="Arial" w:hAnsi="Arial" w:cs="Arial"/>
          <w:b/>
        </w:rPr>
      </w:pPr>
    </w:p>
    <w:p w:rsidR="00001DE7" w:rsidRPr="00322849" w:rsidRDefault="00EF75A3" w:rsidP="0056788F">
      <w:pPr>
        <w:spacing w:line="360" w:lineRule="auto"/>
        <w:rPr>
          <w:rFonts w:ascii="Arial" w:hAnsi="Arial" w:cs="Arial"/>
          <w:b/>
        </w:rPr>
      </w:pPr>
      <w:r>
        <w:rPr>
          <w:rFonts w:ascii="Arial" w:hAnsi="Arial" w:cs="Arial"/>
          <w:b/>
        </w:rPr>
        <w:t>1.</w:t>
      </w:r>
      <w:r w:rsidR="00CB6F0C">
        <w:rPr>
          <w:rFonts w:ascii="Arial" w:hAnsi="Arial" w:cs="Arial"/>
          <w:b/>
        </w:rPr>
        <w:t>5</w:t>
      </w:r>
      <w:r w:rsidR="00322849" w:rsidRPr="00322849">
        <w:rPr>
          <w:rFonts w:ascii="Arial" w:hAnsi="Arial" w:cs="Arial"/>
          <w:b/>
        </w:rPr>
        <w:t xml:space="preserve">:  AMD </w:t>
      </w:r>
      <w:r w:rsidR="00001DE7" w:rsidRPr="00322849">
        <w:rPr>
          <w:rFonts w:ascii="Arial" w:hAnsi="Arial" w:cs="Arial"/>
          <w:b/>
        </w:rPr>
        <w:t xml:space="preserve">Extracellular </w:t>
      </w:r>
      <w:r w:rsidR="00322849" w:rsidRPr="00322849">
        <w:rPr>
          <w:rFonts w:ascii="Arial" w:hAnsi="Arial" w:cs="Arial"/>
          <w:b/>
        </w:rPr>
        <w:t>F</w:t>
      </w:r>
      <w:r w:rsidR="00001DE7" w:rsidRPr="00322849">
        <w:rPr>
          <w:rFonts w:ascii="Arial" w:hAnsi="Arial" w:cs="Arial"/>
          <w:b/>
        </w:rPr>
        <w:t>raction</w:t>
      </w:r>
    </w:p>
    <w:p w:rsidR="007D6EEC" w:rsidRDefault="0076285D" w:rsidP="0056788F">
      <w:pPr>
        <w:spacing w:line="360" w:lineRule="auto"/>
        <w:ind w:firstLine="720"/>
        <w:rPr>
          <w:rFonts w:ascii="Arial" w:hAnsi="Arial" w:cs="Arial"/>
        </w:rPr>
      </w:pPr>
      <w:r w:rsidRPr="0076285D">
        <w:rPr>
          <w:rFonts w:ascii="Arial" w:hAnsi="Arial" w:cs="Arial"/>
        </w:rPr>
        <w:t>Of particular interest are extracellular proteins that mediate interactions between the microorganisms and the environment</w:t>
      </w:r>
      <w:r w:rsidR="007D6EEC">
        <w:rPr>
          <w:rFonts w:ascii="Arial" w:hAnsi="Arial" w:cs="Arial"/>
        </w:rPr>
        <w:t>.  Due to the complexity of the samples from the AMD community, cellular fractionation has been employed in order to provide a more manageable set of proteins.  An obvious fraction</w:t>
      </w:r>
      <w:r w:rsidR="00BD7ED7">
        <w:rPr>
          <w:rFonts w:ascii="Arial" w:hAnsi="Arial" w:cs="Arial"/>
        </w:rPr>
        <w:t xml:space="preserve"> for characterization</w:t>
      </w:r>
      <w:r w:rsidR="007D6EEC">
        <w:rPr>
          <w:rFonts w:ascii="Arial" w:hAnsi="Arial" w:cs="Arial"/>
        </w:rPr>
        <w:t xml:space="preserve"> is the portion of proteins that reside and function outside of the cell.  It is not unreasonable to expect that there exists in this fraction numerous novel proteins that are responsible for maintaining the tight coordination between the extreme environment and the microbial cells.  A focused analysis provides several benefits with respect to both technology and biology.  From a technical standpoint, the reduced complexity of the extracellular fraction provides opportunities to increase proteomic depth by enabling more specific enrichments of the fraction or adjustments to the chromatography.  Additionally, applications of </w:t>
      </w:r>
      <w:r w:rsidR="00BD7ED7">
        <w:rPr>
          <w:rFonts w:ascii="Arial" w:hAnsi="Arial" w:cs="Arial"/>
        </w:rPr>
        <w:t>informatic</w:t>
      </w:r>
      <w:r w:rsidR="007D6EEC">
        <w:rPr>
          <w:rFonts w:ascii="Arial" w:hAnsi="Arial" w:cs="Arial"/>
        </w:rPr>
        <w:t xml:space="preserve"> techniques</w:t>
      </w:r>
      <w:r w:rsidR="00BD7ED7">
        <w:rPr>
          <w:rFonts w:ascii="Arial" w:hAnsi="Arial" w:cs="Arial"/>
        </w:rPr>
        <w:t>,</w:t>
      </w:r>
      <w:r w:rsidR="007D6EEC">
        <w:rPr>
          <w:rFonts w:ascii="Arial" w:hAnsi="Arial" w:cs="Arial"/>
        </w:rPr>
        <w:t xml:space="preserve"> including sequence based analysis is more amenable to the smaller set of proteins identified in the extracellular fraction.  The biological insight gained by studying the extracellular fraction can provide numerous clues to microbial survival in the extreme environment.  At a basic level, a comprehensive identification of the proteins that reside outside the cell can illustrate mechanisms that enable microbial existence.  </w:t>
      </w:r>
      <w:r w:rsidR="00BD7ED7">
        <w:rPr>
          <w:rFonts w:ascii="Arial" w:hAnsi="Arial" w:cs="Arial"/>
        </w:rPr>
        <w:t xml:space="preserve">The breadth and width of the identified proteins provides a view of how the microorganisms cope in the AMD solution.  </w:t>
      </w:r>
      <w:r w:rsidR="007D6EEC">
        <w:rPr>
          <w:rFonts w:ascii="Arial" w:hAnsi="Arial" w:cs="Arial"/>
        </w:rPr>
        <w:t xml:space="preserve">Expected functions of </w:t>
      </w:r>
      <w:r w:rsidR="00BD7ED7">
        <w:rPr>
          <w:rFonts w:ascii="Arial" w:hAnsi="Arial" w:cs="Arial"/>
        </w:rPr>
        <w:t xml:space="preserve">these </w:t>
      </w:r>
      <w:r w:rsidR="007D6EEC">
        <w:rPr>
          <w:rFonts w:ascii="Arial" w:hAnsi="Arial" w:cs="Arial"/>
        </w:rPr>
        <w:t>proteins include those involved in transport of various s</w:t>
      </w:r>
      <w:r w:rsidR="00BD7ED7">
        <w:rPr>
          <w:rFonts w:ascii="Arial" w:hAnsi="Arial" w:cs="Arial"/>
        </w:rPr>
        <w:t>olutes, including metals;</w:t>
      </w:r>
      <w:r w:rsidR="007D6EEC">
        <w:rPr>
          <w:rFonts w:ascii="Arial" w:hAnsi="Arial" w:cs="Arial"/>
        </w:rPr>
        <w:t xml:space="preserve"> enzymatic </w:t>
      </w:r>
      <w:r w:rsidR="00BD7ED7">
        <w:rPr>
          <w:rFonts w:ascii="Arial" w:hAnsi="Arial" w:cs="Arial"/>
        </w:rPr>
        <w:t xml:space="preserve">proteins responsible for protein turnover and defense and cytochromes for metabolic processes and electron transport.  </w:t>
      </w:r>
    </w:p>
    <w:p w:rsidR="007D6EEC" w:rsidRPr="00A464FE" w:rsidRDefault="00BD7ED7" w:rsidP="0056788F">
      <w:pPr>
        <w:spacing w:line="360" w:lineRule="auto"/>
        <w:ind w:firstLine="720"/>
        <w:rPr>
          <w:rFonts w:ascii="Arial" w:hAnsi="Arial" w:cs="Arial"/>
        </w:rPr>
      </w:pPr>
      <w:r>
        <w:rPr>
          <w:rFonts w:ascii="Arial" w:hAnsi="Arial" w:cs="Arial"/>
        </w:rPr>
        <w:t>Finally, as the analysis of the AMD microbial community has progressed, it has become clear that in order to more fully understand how the organism</w:t>
      </w:r>
      <w:r w:rsidR="00A464FE">
        <w:rPr>
          <w:rFonts w:ascii="Arial" w:hAnsi="Arial" w:cs="Arial"/>
        </w:rPr>
        <w:t>s</w:t>
      </w:r>
      <w:r>
        <w:rPr>
          <w:rFonts w:ascii="Arial" w:hAnsi="Arial" w:cs="Arial"/>
        </w:rPr>
        <w:t xml:space="preserve"> populate, thrive, and interact in the environment it is necessary </w:t>
      </w:r>
      <w:r w:rsidR="00A464FE">
        <w:rPr>
          <w:rFonts w:ascii="Arial" w:hAnsi="Arial" w:cs="Arial"/>
        </w:rPr>
        <w:t xml:space="preserve">to focus more attention on specific </w:t>
      </w:r>
      <w:r w:rsidR="00A464FE">
        <w:rPr>
          <w:rFonts w:ascii="Arial" w:hAnsi="Arial" w:cs="Arial"/>
        </w:rPr>
        <w:lastRenderedPageBreak/>
        <w:t xml:space="preserve">proteins or groups of proteins.  </w:t>
      </w:r>
      <w:r w:rsidR="00A464FE" w:rsidRPr="00A464FE">
        <w:rPr>
          <w:rFonts w:ascii="Arial" w:hAnsi="Arial" w:cs="Arial"/>
          <w:b/>
        </w:rPr>
        <w:t>Figure 1.1</w:t>
      </w:r>
      <w:r w:rsidR="00A464FE">
        <w:rPr>
          <w:rFonts w:ascii="Arial" w:hAnsi="Arial" w:cs="Arial"/>
          <w:b/>
        </w:rPr>
        <w:t xml:space="preserve"> </w:t>
      </w:r>
      <w:r w:rsidR="00A464FE">
        <w:rPr>
          <w:rFonts w:ascii="Arial" w:hAnsi="Arial" w:cs="Arial"/>
        </w:rPr>
        <w:t xml:space="preserve">illustrates the principle in progressing towards more targeted analyses.  As the genome and intial proteome have been described and updated, it follows that a progression towards a more specific cellular fraction is necessary, in an effort to identify key proteins within those fractions.  The result of this approach is the generation of select subset of specific protein targets, who, through targeted MS identification and computational analysis are likely key players in fundamental microbial pathways. </w:t>
      </w:r>
    </w:p>
    <w:p w:rsidR="00B25D47" w:rsidRDefault="00B25D47" w:rsidP="0056788F">
      <w:pPr>
        <w:spacing w:line="360" w:lineRule="auto"/>
        <w:ind w:firstLine="720"/>
        <w:rPr>
          <w:rFonts w:ascii="Arial" w:hAnsi="Arial" w:cs="Arial"/>
        </w:rPr>
      </w:pPr>
    </w:p>
    <w:p w:rsidR="00B25D47" w:rsidRDefault="00EF75A3" w:rsidP="0056788F">
      <w:pPr>
        <w:spacing w:line="360" w:lineRule="auto"/>
        <w:rPr>
          <w:rFonts w:ascii="Arial" w:hAnsi="Arial" w:cs="Arial"/>
          <w:b/>
        </w:rPr>
      </w:pPr>
      <w:r>
        <w:rPr>
          <w:rFonts w:ascii="Arial" w:hAnsi="Arial" w:cs="Arial"/>
          <w:b/>
        </w:rPr>
        <w:t>1.</w:t>
      </w:r>
      <w:r w:rsidR="00CB6F0C">
        <w:rPr>
          <w:rFonts w:ascii="Arial" w:hAnsi="Arial" w:cs="Arial"/>
          <w:b/>
        </w:rPr>
        <w:t>6</w:t>
      </w:r>
      <w:r w:rsidRPr="00322849">
        <w:rPr>
          <w:rFonts w:ascii="Arial" w:hAnsi="Arial" w:cs="Arial"/>
          <w:b/>
        </w:rPr>
        <w:t xml:space="preserve">: </w:t>
      </w:r>
      <w:r>
        <w:rPr>
          <w:rFonts w:ascii="Arial" w:hAnsi="Arial" w:cs="Arial"/>
          <w:b/>
        </w:rPr>
        <w:t>Application and Advancement of MS Proteomics</w:t>
      </w:r>
    </w:p>
    <w:p w:rsidR="00214CF9" w:rsidRDefault="00EF75A3" w:rsidP="0056788F">
      <w:pPr>
        <w:spacing w:line="360" w:lineRule="auto"/>
        <w:ind w:firstLine="720"/>
        <w:rPr>
          <w:rFonts w:ascii="Arial" w:hAnsi="Arial" w:cs="Arial"/>
        </w:rPr>
      </w:pPr>
      <w:r>
        <w:rPr>
          <w:rFonts w:ascii="Arial" w:hAnsi="Arial" w:cs="Arial"/>
        </w:rPr>
        <w:t xml:space="preserve">BU MS analyses result in the identification of thousands of proteins.  TD analysis will typically result in </w:t>
      </w:r>
      <w:proofErr w:type="gramStart"/>
      <w:r>
        <w:rPr>
          <w:rFonts w:ascii="Arial" w:hAnsi="Arial" w:cs="Arial"/>
        </w:rPr>
        <w:t>fewer</w:t>
      </w:r>
      <w:proofErr w:type="gramEnd"/>
      <w:r>
        <w:rPr>
          <w:rFonts w:ascii="Arial" w:hAnsi="Arial" w:cs="Arial"/>
        </w:rPr>
        <w:t xml:space="preserve"> identification but is compensated by providing specific details of an intact protein.  In this manner, BU is widely used as a tool for the comprehensive view of a proteome, while TD is more efficiently applied in a targeted manner.  In either case, the identification of proteins is not the sole information point obtained.  During a BU experiment, the mass spectrometer will target, isolate, and fragment thousands of peptides.  Peptides that are more abundant in a sample will be targeted more often.  This information is recorded during the experiment and is termed a spectral count.  The greater the spectral count, the more abundant a particular peptide is, relative to the other peptides in the sample.  This does not necessarily provide absolute quantification of a peptide or protein, although inclusion of stable isotope based l</w:t>
      </w:r>
      <w:r w:rsidR="00214CF9">
        <w:rPr>
          <w:rFonts w:ascii="Arial" w:hAnsi="Arial" w:cs="Arial"/>
        </w:rPr>
        <w:t xml:space="preserve">abels can provide this metric.  The result of the MS analysis is the identification of a protein, relative quantification and in many cases, information about PTMs.  This dissertation has attempted to expand the application of the generated data by integrating and creating novel software approaches.  In order to more fully characterize the extracellular fraction, </w:t>
      </w:r>
    </w:p>
    <w:p w:rsidR="00214CF9" w:rsidRDefault="00214CF9" w:rsidP="0056788F">
      <w:pPr>
        <w:spacing w:line="276" w:lineRule="auto"/>
        <w:ind w:firstLine="720"/>
        <w:rPr>
          <w:rFonts w:ascii="Arial" w:hAnsi="Arial" w:cs="Arial"/>
        </w:rPr>
      </w:pPr>
    </w:p>
    <w:p w:rsidR="00214CF9" w:rsidRDefault="00214CF9" w:rsidP="009C59B3">
      <w:pPr>
        <w:spacing w:line="276" w:lineRule="auto"/>
        <w:rPr>
          <w:rFonts w:ascii="Arial" w:hAnsi="Arial" w:cs="Arial"/>
        </w:rPr>
      </w:pPr>
      <w:r w:rsidRPr="00A464FE">
        <w:rPr>
          <w:rFonts w:ascii="Arial" w:hAnsi="Arial" w:cs="Arial"/>
          <w:b/>
          <w:noProof/>
          <w:sz w:val="28"/>
          <w:szCs w:val="28"/>
        </w:rPr>
        <w:lastRenderedPageBreak/>
        <w:drawing>
          <wp:inline distT="0" distB="0" distL="0" distR="0">
            <wp:extent cx="5943600" cy="4252162"/>
            <wp:effectExtent l="19050" t="0" r="0" b="0"/>
            <wp:docPr id="6"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 cstate="print"/>
                    <a:srcRect/>
                    <a:stretch>
                      <a:fillRect/>
                    </a:stretch>
                  </pic:blipFill>
                  <pic:spPr bwMode="auto">
                    <a:xfrm>
                      <a:off x="0" y="0"/>
                      <a:ext cx="5943600" cy="4252162"/>
                    </a:xfrm>
                    <a:prstGeom prst="rect">
                      <a:avLst/>
                    </a:prstGeom>
                    <a:noFill/>
                  </pic:spPr>
                </pic:pic>
              </a:graphicData>
            </a:graphic>
          </wp:inline>
        </w:drawing>
      </w:r>
    </w:p>
    <w:p w:rsidR="00214CF9" w:rsidRDefault="00214CF9" w:rsidP="0056788F">
      <w:pPr>
        <w:spacing w:line="276" w:lineRule="auto"/>
        <w:ind w:firstLine="720"/>
        <w:rPr>
          <w:rFonts w:ascii="Arial" w:hAnsi="Arial" w:cs="Arial"/>
        </w:rPr>
      </w:pPr>
    </w:p>
    <w:p w:rsidR="00214CF9" w:rsidRDefault="00214CF9" w:rsidP="0056788F">
      <w:pPr>
        <w:spacing w:line="276" w:lineRule="auto"/>
        <w:rPr>
          <w:rFonts w:ascii="Arial" w:hAnsi="Arial" w:cs="Arial"/>
          <w:b/>
          <w:sz w:val="28"/>
          <w:szCs w:val="28"/>
        </w:rPr>
      </w:pPr>
      <w:r>
        <w:rPr>
          <w:rFonts w:ascii="Arial" w:hAnsi="Arial" w:cs="Arial"/>
          <w:b/>
          <w:sz w:val="28"/>
          <w:szCs w:val="28"/>
        </w:rPr>
        <w:t xml:space="preserve">Figure 1.1: “-omics” funnel </w:t>
      </w:r>
    </w:p>
    <w:p w:rsidR="00214CF9" w:rsidRDefault="00214CF9" w:rsidP="0056788F">
      <w:pPr>
        <w:spacing w:line="276" w:lineRule="auto"/>
        <w:rPr>
          <w:rFonts w:ascii="Arial" w:hAnsi="Arial" w:cs="Arial"/>
          <w:b/>
          <w:sz w:val="28"/>
          <w:szCs w:val="28"/>
        </w:rPr>
      </w:pPr>
      <w:r w:rsidRPr="00A464FE">
        <w:rPr>
          <w:rFonts w:ascii="Arial" w:hAnsi="Arial" w:cs="Arial"/>
          <w:sz w:val="28"/>
          <w:szCs w:val="28"/>
        </w:rPr>
        <w:t>The funnel describes the progression towards specific cellular fractions in an effort to characterize specific, critical proteins.</w:t>
      </w:r>
    </w:p>
    <w:p w:rsidR="00214CF9" w:rsidRDefault="00214CF9" w:rsidP="0056788F">
      <w:pPr>
        <w:spacing w:line="276" w:lineRule="auto"/>
        <w:ind w:firstLine="720"/>
        <w:rPr>
          <w:rFonts w:ascii="Arial" w:hAnsi="Arial" w:cs="Arial"/>
          <w:b/>
          <w:sz w:val="28"/>
          <w:szCs w:val="28"/>
        </w:rPr>
      </w:pPr>
      <w:r>
        <w:rPr>
          <w:rFonts w:ascii="Arial" w:hAnsi="Arial" w:cs="Arial"/>
          <w:b/>
          <w:sz w:val="28"/>
          <w:szCs w:val="28"/>
        </w:rPr>
        <w:br w:type="page"/>
      </w:r>
    </w:p>
    <w:p w:rsidR="00EF75A3" w:rsidRDefault="00214CF9" w:rsidP="0056788F">
      <w:pPr>
        <w:spacing w:line="360" w:lineRule="auto"/>
        <w:ind w:firstLine="720"/>
        <w:rPr>
          <w:rFonts w:ascii="Arial" w:hAnsi="Arial" w:cs="Arial"/>
        </w:rPr>
      </w:pPr>
      <w:proofErr w:type="gramStart"/>
      <w:r>
        <w:rPr>
          <w:rFonts w:ascii="Arial" w:hAnsi="Arial" w:cs="Arial"/>
        </w:rPr>
        <w:lastRenderedPageBreak/>
        <w:t>the</w:t>
      </w:r>
      <w:proofErr w:type="gramEnd"/>
      <w:r>
        <w:rPr>
          <w:rFonts w:ascii="Arial" w:hAnsi="Arial" w:cs="Arial"/>
        </w:rPr>
        <w:t xml:space="preserve"> existing MS proteomics pipeline was adapted and adjusted to provide more protein identifications as well as specific characterizations of as many proteins as possible.  This dissertation represents a progression of MS based proteomics and the foundation for future analysis of community samples.</w:t>
      </w:r>
    </w:p>
    <w:p w:rsidR="00322849" w:rsidRPr="002420BE" w:rsidRDefault="00EF75A3" w:rsidP="0056788F">
      <w:pPr>
        <w:spacing w:line="360" w:lineRule="auto"/>
        <w:ind w:firstLine="720"/>
        <w:rPr>
          <w:rFonts w:ascii="Arial" w:hAnsi="Arial" w:cs="Arial"/>
        </w:rPr>
      </w:pPr>
      <w:r>
        <w:rPr>
          <w:rFonts w:ascii="Arial" w:hAnsi="Arial" w:cs="Arial"/>
        </w:rPr>
        <w:tab/>
      </w:r>
    </w:p>
    <w:p w:rsidR="00CE3C67" w:rsidRDefault="00322849" w:rsidP="0056788F">
      <w:pPr>
        <w:spacing w:line="360" w:lineRule="auto"/>
        <w:rPr>
          <w:rFonts w:ascii="Arial" w:hAnsi="Arial" w:cs="Arial"/>
          <w:b/>
        </w:rPr>
      </w:pPr>
      <w:r w:rsidRPr="00322849">
        <w:rPr>
          <w:rFonts w:ascii="Arial" w:hAnsi="Arial" w:cs="Arial"/>
          <w:b/>
        </w:rPr>
        <w:t>1.</w:t>
      </w:r>
      <w:r w:rsidR="00CB6F0C">
        <w:rPr>
          <w:rFonts w:ascii="Arial" w:hAnsi="Arial" w:cs="Arial"/>
          <w:b/>
        </w:rPr>
        <w:t>7</w:t>
      </w:r>
      <w:r w:rsidRPr="00322849">
        <w:rPr>
          <w:rFonts w:ascii="Arial" w:hAnsi="Arial" w:cs="Arial"/>
          <w:b/>
        </w:rPr>
        <w:t xml:space="preserve">: Scope </w:t>
      </w:r>
      <w:r w:rsidR="00CE3C67" w:rsidRPr="00322849">
        <w:rPr>
          <w:rFonts w:ascii="Arial" w:hAnsi="Arial" w:cs="Arial"/>
          <w:b/>
        </w:rPr>
        <w:t>of the dissertation</w:t>
      </w:r>
    </w:p>
    <w:p w:rsidR="00FA5190" w:rsidRPr="00FA5190" w:rsidRDefault="00FA5190" w:rsidP="0056788F">
      <w:pPr>
        <w:spacing w:line="360" w:lineRule="auto"/>
        <w:ind w:firstLine="720"/>
        <w:rPr>
          <w:rFonts w:ascii="Arial" w:hAnsi="Arial" w:cs="Arial"/>
        </w:rPr>
      </w:pPr>
      <w:r>
        <w:rPr>
          <w:rFonts w:ascii="Arial" w:hAnsi="Arial" w:cs="Arial"/>
        </w:rPr>
        <w:t>This dissertation will describe the technological and biological advancements that have been achieved</w:t>
      </w:r>
      <w:r w:rsidR="00214CF9">
        <w:rPr>
          <w:rFonts w:ascii="Arial" w:hAnsi="Arial" w:cs="Arial"/>
        </w:rPr>
        <w:t xml:space="preserve"> during the analysis of the AMD natural microbial community</w:t>
      </w:r>
      <w:r>
        <w:rPr>
          <w:rFonts w:ascii="Arial" w:hAnsi="Arial" w:cs="Arial"/>
        </w:rPr>
        <w:t xml:space="preserve">.  As described above the focus on the extracellular fraction has resulted in </w:t>
      </w:r>
      <w:r w:rsidR="00D76288">
        <w:rPr>
          <w:rFonts w:ascii="Arial" w:hAnsi="Arial" w:cs="Arial"/>
        </w:rPr>
        <w:t xml:space="preserve">not only a significantly more comprehensive identification of the protein members present in the extracellular fraction but has also identified and characterized functionally critical proteins.  </w:t>
      </w:r>
      <w:r>
        <w:rPr>
          <w:rFonts w:ascii="Arial" w:hAnsi="Arial" w:cs="Arial"/>
        </w:rPr>
        <w:t>Cha</w:t>
      </w:r>
      <w:r w:rsidR="00D76288">
        <w:rPr>
          <w:rFonts w:ascii="Arial" w:hAnsi="Arial" w:cs="Arial"/>
        </w:rPr>
        <w:t>pt</w:t>
      </w:r>
      <w:r>
        <w:rPr>
          <w:rFonts w:ascii="Arial" w:hAnsi="Arial" w:cs="Arial"/>
        </w:rPr>
        <w:t xml:space="preserve">er 2 will provide a detailed methodological overview of MS based proteomics.  The discussion points will provide a description of the complete sample flow from collection, </w:t>
      </w:r>
      <w:r w:rsidR="00D76288">
        <w:rPr>
          <w:rFonts w:ascii="Arial" w:hAnsi="Arial" w:cs="Arial"/>
        </w:rPr>
        <w:t>preparation</w:t>
      </w:r>
      <w:r>
        <w:rPr>
          <w:rFonts w:ascii="Arial" w:hAnsi="Arial" w:cs="Arial"/>
        </w:rPr>
        <w:t xml:space="preserve"> and digestion, MS spectrum collection, and data analysis.  </w:t>
      </w:r>
      <w:r w:rsidR="00214CF9">
        <w:rPr>
          <w:rFonts w:ascii="Arial" w:hAnsi="Arial" w:cs="Arial"/>
        </w:rPr>
        <w:t xml:space="preserve">Chapter 2 will also introduce a number of software tools developed for the MS based proteomics.  </w:t>
      </w:r>
      <w:r>
        <w:rPr>
          <w:rFonts w:ascii="Arial" w:hAnsi="Arial" w:cs="Arial"/>
        </w:rPr>
        <w:t>Chapter 3 highlights a targeted identification and characterization of proteins present in the extracellular space by a combined computational prediction and experimental verification.</w:t>
      </w:r>
      <w:r w:rsidR="00214CF9">
        <w:rPr>
          <w:rFonts w:ascii="Arial" w:hAnsi="Arial" w:cs="Arial"/>
        </w:rPr>
        <w:t xml:space="preserve">  In this chapter a confident identification of the proteins residing out the cell is assembled.  This then lays the groundwork for the chapters following their initial identification.  </w:t>
      </w:r>
      <w:r>
        <w:rPr>
          <w:rFonts w:ascii="Arial" w:hAnsi="Arial" w:cs="Arial"/>
        </w:rPr>
        <w:t xml:space="preserve">Chapter 4 </w:t>
      </w:r>
      <w:r w:rsidR="00D76288">
        <w:rPr>
          <w:rFonts w:ascii="Arial" w:hAnsi="Arial" w:cs="Arial"/>
        </w:rPr>
        <w:t xml:space="preserve">introduces and highlights the use of metal affinity columns for enrichment and identification of novel extracellular proteins.  In this chapter the application </w:t>
      </w:r>
      <w:r w:rsidR="00214CF9">
        <w:rPr>
          <w:rFonts w:ascii="Arial" w:hAnsi="Arial" w:cs="Arial"/>
        </w:rPr>
        <w:t>of</w:t>
      </w:r>
      <w:r w:rsidR="00D76288">
        <w:rPr>
          <w:rFonts w:ascii="Arial" w:hAnsi="Arial" w:cs="Arial"/>
        </w:rPr>
        <w:t xml:space="preserve"> seven different metal affinity columns will be discussed as well as an analysis of the 116 novel proteins identified through this methodology.  </w:t>
      </w:r>
      <w:r w:rsidR="00214CF9">
        <w:rPr>
          <w:rFonts w:ascii="Arial" w:hAnsi="Arial" w:cs="Arial"/>
        </w:rPr>
        <w:t xml:space="preserve">Chapter 5 highlights the targeted analysis of a cytochrome through high performance MS that exhibits a variable redox state correlating well with the growth state of the biofilm.  </w:t>
      </w:r>
      <w:r w:rsidR="00D76288">
        <w:rPr>
          <w:rFonts w:ascii="Arial" w:hAnsi="Arial" w:cs="Arial"/>
        </w:rPr>
        <w:t xml:space="preserve">Chapter </w:t>
      </w:r>
      <w:r w:rsidR="00214CF9">
        <w:rPr>
          <w:rFonts w:ascii="Arial" w:hAnsi="Arial" w:cs="Arial"/>
        </w:rPr>
        <w:t>6</w:t>
      </w:r>
      <w:r w:rsidR="00D76288">
        <w:rPr>
          <w:rFonts w:ascii="Arial" w:hAnsi="Arial" w:cs="Arial"/>
        </w:rPr>
        <w:t xml:space="preserve"> will introduce novel software that is designed to efficiently integrate top down and bottom up MS datasets.  This software was then applied to an integrated MS </w:t>
      </w:r>
      <w:r w:rsidR="00AF21BF">
        <w:rPr>
          <w:rFonts w:ascii="Arial" w:hAnsi="Arial" w:cs="Arial"/>
        </w:rPr>
        <w:t>analysis</w:t>
      </w:r>
      <w:r w:rsidR="00EA6A16">
        <w:rPr>
          <w:rFonts w:ascii="Arial" w:hAnsi="Arial" w:cs="Arial"/>
        </w:rPr>
        <w:t xml:space="preserve"> and resulted in</w:t>
      </w:r>
      <w:r w:rsidR="00D76288">
        <w:rPr>
          <w:rFonts w:ascii="Arial" w:hAnsi="Arial" w:cs="Arial"/>
        </w:rPr>
        <w:t xml:space="preserve"> the identification of greater than 400 intact proteins</w:t>
      </w:r>
      <w:r w:rsidR="00EA6A16">
        <w:rPr>
          <w:rFonts w:ascii="Arial" w:hAnsi="Arial" w:cs="Arial"/>
        </w:rPr>
        <w:t xml:space="preserve"> and numerous PTMs</w:t>
      </w:r>
      <w:r w:rsidR="00D76288">
        <w:rPr>
          <w:rFonts w:ascii="Arial" w:hAnsi="Arial" w:cs="Arial"/>
        </w:rPr>
        <w:t xml:space="preserve">.  Chapter </w:t>
      </w:r>
      <w:r w:rsidR="00EA6A16">
        <w:rPr>
          <w:rFonts w:ascii="Arial" w:hAnsi="Arial" w:cs="Arial"/>
        </w:rPr>
        <w:t>7</w:t>
      </w:r>
      <w:r w:rsidR="00D76288">
        <w:rPr>
          <w:rFonts w:ascii="Arial" w:hAnsi="Arial" w:cs="Arial"/>
        </w:rPr>
        <w:t xml:space="preserve"> discusses the design, development and application of software that characterizes the hundreds of thousands of spectra that are collected </w:t>
      </w:r>
      <w:r w:rsidR="00D76288">
        <w:rPr>
          <w:rFonts w:ascii="Arial" w:hAnsi="Arial" w:cs="Arial"/>
        </w:rPr>
        <w:lastRenderedPageBreak/>
        <w:t xml:space="preserve">during a bottom up MS analysis.  Through this characterization it is possible to more accurately gauge the </w:t>
      </w:r>
      <w:r w:rsidR="00AF21BF">
        <w:rPr>
          <w:rFonts w:ascii="Arial" w:hAnsi="Arial" w:cs="Arial"/>
        </w:rPr>
        <w:t>effectiveness</w:t>
      </w:r>
      <w:r w:rsidR="00D76288">
        <w:rPr>
          <w:rFonts w:ascii="Arial" w:hAnsi="Arial" w:cs="Arial"/>
        </w:rPr>
        <w:t xml:space="preserve"> of the analysis as well as identify target spectra for more advanced interrogation.  </w:t>
      </w:r>
      <w:r w:rsidR="001B7CE6">
        <w:rPr>
          <w:rFonts w:ascii="Arial" w:hAnsi="Arial" w:cs="Arial"/>
        </w:rPr>
        <w:t>This chapter will also introduce the marked differences between the MS analysis of microbial isolates and communities in the ability to assign fragment spectra to pep</w:t>
      </w:r>
      <w:r w:rsidR="00EA6A16">
        <w:rPr>
          <w:rFonts w:ascii="Arial" w:hAnsi="Arial" w:cs="Arial"/>
        </w:rPr>
        <w:t>tides.  This work presents a significant contribution to MS based proteomics analysis, with a focus towards a natural microbial community.  The technological integration and resulting biological inference provides a framework for future studies as well as additional insight about the colonization and existence of the microbial members in the AMD community.</w:t>
      </w:r>
    </w:p>
    <w:p w:rsidR="00EA6A16" w:rsidRDefault="00EA6A16" w:rsidP="0056788F">
      <w:pPr>
        <w:spacing w:line="276" w:lineRule="auto"/>
        <w:ind w:firstLine="720"/>
        <w:rPr>
          <w:rFonts w:ascii="Arial" w:hAnsi="Arial" w:cs="Arial"/>
          <w:b/>
          <w:sz w:val="28"/>
          <w:szCs w:val="28"/>
        </w:rPr>
      </w:pPr>
      <w:r>
        <w:rPr>
          <w:rFonts w:ascii="Arial" w:hAnsi="Arial" w:cs="Arial"/>
          <w:b/>
          <w:sz w:val="28"/>
          <w:szCs w:val="28"/>
        </w:rPr>
        <w:br w:type="page"/>
      </w:r>
    </w:p>
    <w:p w:rsidR="00972BA6" w:rsidRDefault="00972BA6" w:rsidP="0056788F">
      <w:pPr>
        <w:spacing w:line="360" w:lineRule="auto"/>
        <w:ind w:firstLine="720"/>
        <w:jc w:val="center"/>
        <w:rPr>
          <w:rFonts w:ascii="Arial" w:hAnsi="Arial" w:cs="Arial"/>
          <w:b/>
          <w:sz w:val="28"/>
          <w:szCs w:val="28"/>
        </w:rPr>
      </w:pPr>
      <w:r w:rsidRPr="00972BA6">
        <w:rPr>
          <w:rFonts w:ascii="Arial" w:hAnsi="Arial" w:cs="Arial"/>
          <w:b/>
          <w:sz w:val="28"/>
          <w:szCs w:val="28"/>
        </w:rPr>
        <w:lastRenderedPageBreak/>
        <w:t>Chapter 2</w:t>
      </w:r>
    </w:p>
    <w:p w:rsidR="00972BA6" w:rsidRPr="00972BA6" w:rsidRDefault="00972BA6" w:rsidP="0056788F">
      <w:pPr>
        <w:spacing w:line="360" w:lineRule="auto"/>
        <w:ind w:firstLine="720"/>
        <w:jc w:val="center"/>
        <w:rPr>
          <w:rFonts w:ascii="Arial" w:hAnsi="Arial" w:cs="Arial"/>
          <w:b/>
          <w:sz w:val="28"/>
          <w:szCs w:val="28"/>
        </w:rPr>
      </w:pPr>
    </w:p>
    <w:p w:rsidR="002342BF" w:rsidRDefault="002342BF" w:rsidP="0056788F">
      <w:pPr>
        <w:spacing w:line="360" w:lineRule="auto"/>
        <w:jc w:val="center"/>
        <w:rPr>
          <w:rFonts w:ascii="Arial" w:hAnsi="Arial" w:cs="Arial"/>
          <w:b/>
        </w:rPr>
      </w:pPr>
      <w:r w:rsidRPr="00972BA6">
        <w:rPr>
          <w:rFonts w:ascii="Arial" w:hAnsi="Arial" w:cs="Arial"/>
          <w:b/>
        </w:rPr>
        <w:t>A Mass Spectrometric Platform for the Proteomic Characterization of a Natural Microbial Community</w:t>
      </w:r>
      <w:r w:rsidR="00DE78B9">
        <w:rPr>
          <w:rFonts w:ascii="Arial" w:hAnsi="Arial" w:cs="Arial"/>
          <w:b/>
        </w:rPr>
        <w:t xml:space="preserve"> </w:t>
      </w:r>
    </w:p>
    <w:p w:rsidR="009679EE" w:rsidRDefault="009679EE" w:rsidP="0056788F">
      <w:pPr>
        <w:spacing w:line="360" w:lineRule="auto"/>
        <w:ind w:firstLine="720"/>
        <w:rPr>
          <w:rFonts w:ascii="Arial" w:hAnsi="Arial" w:cs="Arial"/>
          <w:b/>
        </w:rPr>
      </w:pPr>
    </w:p>
    <w:p w:rsidR="009679EE" w:rsidRDefault="009679EE" w:rsidP="0056788F">
      <w:pPr>
        <w:spacing w:line="360" w:lineRule="auto"/>
        <w:rPr>
          <w:rFonts w:ascii="Arial" w:hAnsi="Arial" w:cs="Arial"/>
        </w:rPr>
      </w:pPr>
      <w:r>
        <w:rPr>
          <w:rFonts w:ascii="Arial" w:hAnsi="Arial" w:cs="Arial"/>
        </w:rPr>
        <w:t>Included text is adapted from:</w:t>
      </w:r>
    </w:p>
    <w:p w:rsidR="0056788F" w:rsidRDefault="0056788F" w:rsidP="0056788F">
      <w:pPr>
        <w:spacing w:line="360" w:lineRule="auto"/>
        <w:ind w:firstLine="720"/>
        <w:rPr>
          <w:rFonts w:ascii="Arial" w:hAnsi="Arial" w:cs="Arial"/>
        </w:rPr>
      </w:pPr>
    </w:p>
    <w:p w:rsidR="009679EE" w:rsidRPr="0056788F" w:rsidRDefault="0056788F" w:rsidP="0056788F">
      <w:pPr>
        <w:spacing w:line="360" w:lineRule="auto"/>
        <w:rPr>
          <w:rFonts w:ascii="Arial" w:hAnsi="Arial" w:cs="Arial"/>
          <w:bCs/>
        </w:rPr>
      </w:pPr>
      <w:r w:rsidRPr="0056788F">
        <w:rPr>
          <w:rFonts w:ascii="Arial" w:hAnsi="Arial" w:cs="Arial"/>
        </w:rPr>
        <w:t xml:space="preserve">Thompson </w:t>
      </w:r>
      <w:r w:rsidRPr="0056788F">
        <w:rPr>
          <w:rFonts w:ascii="Arial" w:hAnsi="Arial" w:cs="Arial"/>
          <w:i/>
        </w:rPr>
        <w:t>et al.</w:t>
      </w:r>
      <w:r w:rsidRPr="0056788F">
        <w:rPr>
          <w:rFonts w:ascii="Arial" w:hAnsi="Arial" w:cs="Arial"/>
        </w:rPr>
        <w:t>, “</w:t>
      </w:r>
      <w:r w:rsidRPr="0056788F">
        <w:rPr>
          <w:rFonts w:ascii="Arial" w:hAnsi="Arial" w:cs="Arial"/>
          <w:bCs/>
        </w:rPr>
        <w:t xml:space="preserve">Experimental Approach for Deep Proteome Measurements </w:t>
      </w:r>
      <w:proofErr w:type="gramStart"/>
      <w:r w:rsidRPr="0056788F">
        <w:rPr>
          <w:rFonts w:ascii="Arial" w:hAnsi="Arial" w:cs="Arial"/>
          <w:bCs/>
        </w:rPr>
        <w:t>from  Small</w:t>
      </w:r>
      <w:proofErr w:type="gramEnd"/>
      <w:r w:rsidRPr="0056788F">
        <w:rPr>
          <w:rFonts w:ascii="Arial" w:hAnsi="Arial" w:cs="Arial"/>
          <w:bCs/>
        </w:rPr>
        <w:t>-Scale Microbial Biomass Samples”</w:t>
      </w:r>
      <w:r>
        <w:rPr>
          <w:rFonts w:ascii="Arial" w:hAnsi="Arial" w:cs="Arial"/>
          <w:bCs/>
        </w:rPr>
        <w:t xml:space="preserve">, </w:t>
      </w:r>
      <w:r>
        <w:rPr>
          <w:rFonts w:ascii="Arial" w:hAnsi="Arial" w:cs="Arial"/>
          <w:bCs/>
          <w:i/>
        </w:rPr>
        <w:t>Anal. Chem</w:t>
      </w:r>
      <w:r w:rsidRPr="0056788F">
        <w:rPr>
          <w:rFonts w:ascii="Arial" w:hAnsi="Arial" w:cs="Arial"/>
          <w:bCs/>
        </w:rPr>
        <w:t>.</w:t>
      </w:r>
      <w:r>
        <w:rPr>
          <w:rFonts w:ascii="Arial" w:hAnsi="Arial" w:cs="Arial"/>
          <w:bCs/>
        </w:rPr>
        <w:t xml:space="preserve">, 2008, </w:t>
      </w:r>
      <w:r w:rsidRPr="0056788F">
        <w:rPr>
          <w:rFonts w:ascii="Arial" w:hAnsi="Arial" w:cs="Arial"/>
          <w:bCs/>
          <w:i/>
          <w:iCs/>
        </w:rPr>
        <w:t>80</w:t>
      </w:r>
      <w:r w:rsidRPr="0056788F">
        <w:rPr>
          <w:rFonts w:ascii="Arial" w:hAnsi="Arial" w:cs="Arial"/>
          <w:bCs/>
          <w:iCs/>
        </w:rPr>
        <w:t>,</w:t>
      </w:r>
      <w:r w:rsidRPr="0056788F">
        <w:rPr>
          <w:rFonts w:ascii="Arial" w:hAnsi="Arial" w:cs="Arial"/>
          <w:bCs/>
          <w:i/>
          <w:iCs/>
        </w:rPr>
        <w:t xml:space="preserve"> </w:t>
      </w:r>
      <w:r w:rsidRPr="0056788F">
        <w:rPr>
          <w:rFonts w:ascii="Arial" w:hAnsi="Arial" w:cs="Arial"/>
          <w:bCs/>
        </w:rPr>
        <w:t>9517–9525</w:t>
      </w:r>
      <w:r>
        <w:rPr>
          <w:rFonts w:ascii="Arial" w:hAnsi="Arial" w:cs="Arial"/>
          <w:bCs/>
        </w:rPr>
        <w:t>.</w:t>
      </w:r>
    </w:p>
    <w:p w:rsidR="0056788F" w:rsidRPr="009679EE" w:rsidRDefault="0056788F" w:rsidP="0056788F">
      <w:pPr>
        <w:spacing w:line="360" w:lineRule="auto"/>
        <w:rPr>
          <w:rFonts w:ascii="Arial" w:hAnsi="Arial" w:cs="Arial"/>
        </w:rPr>
      </w:pPr>
    </w:p>
    <w:p w:rsidR="00972BA6" w:rsidRPr="002420BE" w:rsidRDefault="00EA44CF" w:rsidP="0056788F">
      <w:pPr>
        <w:spacing w:line="360" w:lineRule="auto"/>
        <w:ind w:firstLine="720"/>
        <w:jc w:val="center"/>
        <w:rPr>
          <w:rFonts w:ascii="Arial" w:hAnsi="Arial" w:cs="Arial"/>
        </w:rPr>
      </w:pPr>
      <w:r>
        <w:rPr>
          <w:rFonts w:ascii="Arial" w:hAnsi="Arial" w:cs="Arial"/>
          <w:noProof/>
        </w:rPr>
        <w:pict>
          <v:shape id="_x0000_s1038" type="#_x0000_t32" style="position:absolute;left:0;text-align:left;margin-left:-.75pt;margin-top:7.4pt;width:492.75pt;height:0;z-index:251671552" o:connectortype="straight"/>
        </w:pict>
      </w:r>
    </w:p>
    <w:p w:rsidR="00972BA6" w:rsidRPr="00972BA6" w:rsidRDefault="00972BA6" w:rsidP="0056788F">
      <w:pPr>
        <w:spacing w:line="360" w:lineRule="auto"/>
        <w:rPr>
          <w:rFonts w:ascii="Arial" w:hAnsi="Arial" w:cs="Arial"/>
          <w:b/>
        </w:rPr>
      </w:pPr>
      <w:r>
        <w:rPr>
          <w:rFonts w:ascii="Arial" w:hAnsi="Arial" w:cs="Arial"/>
          <w:b/>
        </w:rPr>
        <w:t>2.1: Introduction</w:t>
      </w:r>
    </w:p>
    <w:p w:rsidR="00666C17" w:rsidRDefault="00666C17" w:rsidP="0056788F">
      <w:pPr>
        <w:spacing w:line="360" w:lineRule="auto"/>
        <w:ind w:firstLine="720"/>
        <w:rPr>
          <w:rFonts w:ascii="Arial" w:hAnsi="Arial" w:cs="Arial"/>
        </w:rPr>
      </w:pPr>
      <w:r>
        <w:rPr>
          <w:rFonts w:ascii="Arial" w:hAnsi="Arial" w:cs="Arial"/>
        </w:rPr>
        <w:t>The methodologies described within have been have been optimized to provide reliable protein extraction, efficient proteolytic digestion</w:t>
      </w:r>
      <w:r w:rsidR="001A17AB">
        <w:rPr>
          <w:rFonts w:ascii="Arial" w:hAnsi="Arial" w:cs="Arial"/>
        </w:rPr>
        <w:t xml:space="preserve"> or purification</w:t>
      </w:r>
      <w:r>
        <w:rPr>
          <w:rFonts w:ascii="Arial" w:hAnsi="Arial" w:cs="Arial"/>
        </w:rPr>
        <w:t>, and</w:t>
      </w:r>
      <w:r w:rsidR="003210B0">
        <w:rPr>
          <w:rFonts w:ascii="Arial" w:hAnsi="Arial" w:cs="Arial"/>
        </w:rPr>
        <w:t>, both</w:t>
      </w:r>
      <w:r>
        <w:rPr>
          <w:rFonts w:ascii="Arial" w:hAnsi="Arial" w:cs="Arial"/>
        </w:rPr>
        <w:t xml:space="preserve"> rapid and accurate mass measurement.  The experimental analysis has included the use of multiple mass spectr</w:t>
      </w:r>
      <w:r w:rsidR="001A17AB">
        <w:rPr>
          <w:rFonts w:ascii="Arial" w:hAnsi="Arial" w:cs="Arial"/>
        </w:rPr>
        <w:t>ometric platforms resulting in</w:t>
      </w:r>
      <w:r>
        <w:rPr>
          <w:rFonts w:ascii="Arial" w:hAnsi="Arial" w:cs="Arial"/>
        </w:rPr>
        <w:t xml:space="preserve"> complementary data collection.  Informatic analysis of the generated datasets has relied on utilizing both in-house developed and more widely adopted software.  The goal of these methodologies is to obtain high quality mass measurements, resulting in deep proteome identification and characterization.  </w:t>
      </w:r>
    </w:p>
    <w:p w:rsidR="00666C17" w:rsidRPr="00666C17" w:rsidRDefault="00666C17" w:rsidP="0056788F">
      <w:pPr>
        <w:spacing w:line="360" w:lineRule="auto"/>
        <w:ind w:firstLine="720"/>
        <w:rPr>
          <w:rFonts w:ascii="Arial" w:hAnsi="Arial" w:cs="Arial"/>
        </w:rPr>
      </w:pPr>
    </w:p>
    <w:p w:rsidR="009679EE" w:rsidRDefault="00666C17" w:rsidP="0056788F">
      <w:pPr>
        <w:spacing w:line="360" w:lineRule="auto"/>
        <w:rPr>
          <w:rFonts w:ascii="Arial" w:hAnsi="Arial" w:cs="Arial"/>
          <w:b/>
        </w:rPr>
      </w:pPr>
      <w:r w:rsidRPr="00666C17">
        <w:rPr>
          <w:rFonts w:ascii="Arial" w:hAnsi="Arial" w:cs="Arial"/>
          <w:b/>
        </w:rPr>
        <w:t xml:space="preserve">2.2:  </w:t>
      </w:r>
      <w:r w:rsidR="009679EE" w:rsidRPr="00666C17">
        <w:rPr>
          <w:rFonts w:ascii="Arial" w:hAnsi="Arial" w:cs="Arial"/>
          <w:b/>
        </w:rPr>
        <w:t>Materials</w:t>
      </w:r>
    </w:p>
    <w:p w:rsidR="00666C17" w:rsidRDefault="00666C17" w:rsidP="0056788F">
      <w:pPr>
        <w:spacing w:line="360" w:lineRule="auto"/>
        <w:ind w:firstLine="720"/>
        <w:rPr>
          <w:rFonts w:ascii="Arial" w:hAnsi="Arial" w:cs="Arial"/>
        </w:rPr>
      </w:pPr>
      <w:r w:rsidRPr="00666C17">
        <w:rPr>
          <w:rFonts w:ascii="Arial" w:hAnsi="Arial" w:cs="Arial"/>
        </w:rPr>
        <w:t>Chemical reagents (i.e.,</w:t>
      </w:r>
      <w:r w:rsidR="001A17AB">
        <w:rPr>
          <w:rFonts w:ascii="Arial" w:hAnsi="Arial" w:cs="Arial"/>
        </w:rPr>
        <w:t xml:space="preserve"> </w:t>
      </w:r>
      <w:r w:rsidRPr="00666C17">
        <w:rPr>
          <w:rFonts w:ascii="Arial" w:hAnsi="Arial" w:cs="Arial"/>
        </w:rPr>
        <w:t>guanidine HCl</w:t>
      </w:r>
      <w:r w:rsidR="001A17AB">
        <w:rPr>
          <w:rFonts w:ascii="Arial" w:hAnsi="Arial" w:cs="Arial"/>
        </w:rPr>
        <w:t xml:space="preserve">, acetic acid, </w:t>
      </w:r>
      <w:r w:rsidR="001A17AB" w:rsidRPr="001A17AB">
        <w:rPr>
          <w:rFonts w:ascii="Arial" w:hAnsi="Arial" w:cs="Arial"/>
        </w:rPr>
        <w:t>dithiothreitol</w:t>
      </w:r>
      <w:r w:rsidR="001A17AB">
        <w:rPr>
          <w:rFonts w:ascii="Arial" w:hAnsi="Arial" w:cs="Arial"/>
        </w:rPr>
        <w:t xml:space="preserve"> (DTT)</w:t>
      </w:r>
      <w:r w:rsidRPr="00666C17">
        <w:rPr>
          <w:rFonts w:ascii="Arial" w:hAnsi="Arial" w:cs="Arial"/>
        </w:rPr>
        <w:t>) were acquired from</w:t>
      </w:r>
      <w:r>
        <w:rPr>
          <w:rFonts w:ascii="Arial" w:hAnsi="Arial" w:cs="Arial"/>
        </w:rPr>
        <w:t xml:space="preserve"> </w:t>
      </w:r>
      <w:r w:rsidRPr="00666C17">
        <w:rPr>
          <w:rFonts w:ascii="Arial" w:hAnsi="Arial" w:cs="Arial"/>
        </w:rPr>
        <w:t>Sigma Chemical Co. (St. Louis, MO) and were used as supplied</w:t>
      </w:r>
      <w:r>
        <w:rPr>
          <w:rFonts w:ascii="Arial" w:hAnsi="Arial" w:cs="Arial"/>
        </w:rPr>
        <w:t xml:space="preserve"> </w:t>
      </w:r>
      <w:r w:rsidRPr="00666C17">
        <w:rPr>
          <w:rFonts w:ascii="Arial" w:hAnsi="Arial" w:cs="Arial"/>
        </w:rPr>
        <w:t>without further</w:t>
      </w:r>
      <w:r>
        <w:rPr>
          <w:rFonts w:ascii="Arial" w:hAnsi="Arial" w:cs="Arial"/>
        </w:rPr>
        <w:t xml:space="preserve"> </w:t>
      </w:r>
      <w:r w:rsidRPr="00666C17">
        <w:rPr>
          <w:rFonts w:ascii="Arial" w:hAnsi="Arial" w:cs="Arial"/>
        </w:rPr>
        <w:t>purification. Modified sequencing grade trypsin</w:t>
      </w:r>
      <w:r>
        <w:rPr>
          <w:rFonts w:ascii="Arial" w:hAnsi="Arial" w:cs="Arial"/>
        </w:rPr>
        <w:t xml:space="preserve"> </w:t>
      </w:r>
      <w:r w:rsidRPr="00666C17">
        <w:rPr>
          <w:rFonts w:ascii="Arial" w:hAnsi="Arial" w:cs="Arial"/>
        </w:rPr>
        <w:t>(Promega, Madison, WI) was used for all</w:t>
      </w:r>
      <w:r>
        <w:rPr>
          <w:rFonts w:ascii="Arial" w:hAnsi="Arial" w:cs="Arial"/>
        </w:rPr>
        <w:t xml:space="preserve"> </w:t>
      </w:r>
      <w:r w:rsidRPr="00666C17">
        <w:rPr>
          <w:rFonts w:ascii="Arial" w:hAnsi="Arial" w:cs="Arial"/>
        </w:rPr>
        <w:t>protein digestions. TFE</w:t>
      </w:r>
      <w:r>
        <w:rPr>
          <w:rFonts w:ascii="Arial" w:hAnsi="Arial" w:cs="Arial"/>
        </w:rPr>
        <w:t xml:space="preserve"> </w:t>
      </w:r>
      <w:r w:rsidRPr="00666C17">
        <w:rPr>
          <w:rFonts w:ascii="Arial" w:hAnsi="Arial" w:cs="Arial"/>
        </w:rPr>
        <w:t>was purchased from Fluka (Buchs, Switzerland, Catalog No.</w:t>
      </w:r>
      <w:r>
        <w:rPr>
          <w:rFonts w:ascii="Arial" w:hAnsi="Arial" w:cs="Arial"/>
        </w:rPr>
        <w:t xml:space="preserve">  </w:t>
      </w:r>
      <w:r w:rsidRPr="00666C17">
        <w:rPr>
          <w:rFonts w:ascii="Arial" w:hAnsi="Arial" w:cs="Arial"/>
        </w:rPr>
        <w:t>96924). HPLC-grade water and acetonitrile were obtained from</w:t>
      </w:r>
      <w:r>
        <w:rPr>
          <w:rFonts w:ascii="Arial" w:hAnsi="Arial" w:cs="Arial"/>
        </w:rPr>
        <w:t xml:space="preserve"> </w:t>
      </w:r>
      <w:r w:rsidRPr="00666C17">
        <w:rPr>
          <w:rFonts w:ascii="Arial" w:hAnsi="Arial" w:cs="Arial"/>
        </w:rPr>
        <w:t>Burdick &amp; Jackson (Muskegon, MI), and 99% formic acid was</w:t>
      </w:r>
      <w:r>
        <w:rPr>
          <w:rFonts w:ascii="Arial" w:hAnsi="Arial" w:cs="Arial"/>
        </w:rPr>
        <w:t xml:space="preserve"> </w:t>
      </w:r>
      <w:r w:rsidRPr="00666C17">
        <w:rPr>
          <w:rFonts w:ascii="Arial" w:hAnsi="Arial" w:cs="Arial"/>
        </w:rPr>
        <w:t>purchased from EM Science (Darmstadt, Germany).</w:t>
      </w:r>
      <w:r>
        <w:rPr>
          <w:rFonts w:ascii="Arial" w:hAnsi="Arial" w:cs="Arial"/>
        </w:rPr>
        <w:t xml:space="preserve">  </w:t>
      </w:r>
    </w:p>
    <w:p w:rsidR="00666C17" w:rsidRDefault="00666C17" w:rsidP="0056788F">
      <w:pPr>
        <w:spacing w:line="360" w:lineRule="auto"/>
        <w:ind w:firstLine="720"/>
        <w:rPr>
          <w:rFonts w:ascii="Arial" w:hAnsi="Arial" w:cs="Arial"/>
        </w:rPr>
      </w:pPr>
    </w:p>
    <w:p w:rsidR="00666C17" w:rsidRPr="001A17AB" w:rsidRDefault="001A17AB" w:rsidP="0056788F">
      <w:pPr>
        <w:spacing w:line="360" w:lineRule="auto"/>
        <w:rPr>
          <w:rFonts w:ascii="Arial" w:hAnsi="Arial" w:cs="Arial"/>
          <w:b/>
        </w:rPr>
      </w:pPr>
      <w:r w:rsidRPr="001A17AB">
        <w:rPr>
          <w:rFonts w:ascii="Arial" w:hAnsi="Arial" w:cs="Arial"/>
          <w:b/>
        </w:rPr>
        <w:t>2.3:  AMD Sample Collection</w:t>
      </w:r>
      <w:r w:rsidR="003210B0">
        <w:rPr>
          <w:rFonts w:ascii="Arial" w:hAnsi="Arial" w:cs="Arial"/>
          <w:b/>
        </w:rPr>
        <w:t xml:space="preserve"> and Extracellular Preparation</w:t>
      </w:r>
    </w:p>
    <w:p w:rsidR="009A363F" w:rsidRDefault="009679EE" w:rsidP="0056788F">
      <w:pPr>
        <w:spacing w:line="360" w:lineRule="auto"/>
        <w:ind w:firstLine="720"/>
        <w:rPr>
          <w:rFonts w:ascii="Arial" w:hAnsi="Arial" w:cs="Arial"/>
        </w:rPr>
      </w:pPr>
      <w:r w:rsidRPr="009679EE">
        <w:rPr>
          <w:rFonts w:ascii="Arial" w:hAnsi="Arial" w:cs="Arial"/>
        </w:rPr>
        <w:t xml:space="preserve">Biofilm samples </w:t>
      </w:r>
      <w:r w:rsidR="001A17AB">
        <w:rPr>
          <w:rFonts w:ascii="Arial" w:hAnsi="Arial" w:cs="Arial"/>
        </w:rPr>
        <w:t xml:space="preserve">were </w:t>
      </w:r>
      <w:r w:rsidRPr="009679EE">
        <w:rPr>
          <w:rFonts w:ascii="Arial" w:hAnsi="Arial" w:cs="Arial"/>
        </w:rPr>
        <w:t xml:space="preserve">collected from </w:t>
      </w:r>
      <w:r w:rsidR="001A17AB">
        <w:rPr>
          <w:rFonts w:ascii="Arial" w:hAnsi="Arial" w:cs="Arial"/>
        </w:rPr>
        <w:t>various location</w:t>
      </w:r>
      <w:r w:rsidR="003210B0">
        <w:rPr>
          <w:rFonts w:ascii="Arial" w:hAnsi="Arial" w:cs="Arial"/>
        </w:rPr>
        <w:t>s</w:t>
      </w:r>
      <w:r w:rsidR="001A17AB">
        <w:rPr>
          <w:rFonts w:ascii="Arial" w:hAnsi="Arial" w:cs="Arial"/>
        </w:rPr>
        <w:t xml:space="preserve"> of the mine in Redding, CA.  Designations of the collection site are represented by the streams from which they originate (A steam, B stream, etc.)  The identification of signal peptide cleaved proteins utilized five different samples: </w:t>
      </w:r>
      <w:r w:rsidRPr="009679EE">
        <w:rPr>
          <w:rFonts w:ascii="Arial" w:hAnsi="Arial" w:cs="Arial"/>
        </w:rPr>
        <w:t>AB-End, AB-Front, AB-Muck (Friable), AB-Muck (GSII) and UBA</w:t>
      </w:r>
      <w:r w:rsidR="001A17AB">
        <w:rPr>
          <w:rFonts w:ascii="Arial" w:hAnsi="Arial" w:cs="Arial"/>
        </w:rPr>
        <w:t xml:space="preserve">.  </w:t>
      </w:r>
      <w:r w:rsidR="003210B0">
        <w:rPr>
          <w:rFonts w:ascii="Arial" w:hAnsi="Arial" w:cs="Arial"/>
        </w:rPr>
        <w:t xml:space="preserve">The metal enrichment and characterization of cytochrome 579 utilized the AB-Muck sample.  </w:t>
      </w:r>
      <w:r w:rsidR="001A17AB">
        <w:rPr>
          <w:rFonts w:ascii="Arial" w:hAnsi="Arial" w:cs="Arial"/>
        </w:rPr>
        <w:t>Each of the samples represented a different</w:t>
      </w:r>
      <w:r w:rsidRPr="009679EE">
        <w:rPr>
          <w:rFonts w:ascii="Arial" w:hAnsi="Arial" w:cs="Arial"/>
        </w:rPr>
        <w:t xml:space="preserve"> location</w:t>
      </w:r>
      <w:r w:rsidR="005C3285">
        <w:rPr>
          <w:rFonts w:ascii="Arial" w:hAnsi="Arial" w:cs="Arial"/>
        </w:rPr>
        <w:t xml:space="preserve"> </w:t>
      </w:r>
      <w:r w:rsidR="001A17AB">
        <w:rPr>
          <w:rFonts w:ascii="Arial" w:hAnsi="Arial" w:cs="Arial"/>
        </w:rPr>
        <w:t xml:space="preserve">or biofilm growth state and </w:t>
      </w:r>
      <w:r w:rsidRPr="009679EE">
        <w:rPr>
          <w:rFonts w:ascii="Arial" w:hAnsi="Arial" w:cs="Arial"/>
        </w:rPr>
        <w:t>each contained approximately 1x10</w:t>
      </w:r>
      <w:r w:rsidRPr="001A17AB">
        <w:rPr>
          <w:rFonts w:ascii="Arial" w:hAnsi="Arial" w:cs="Arial"/>
          <w:vertAlign w:val="superscript"/>
        </w:rPr>
        <w:t>10</w:t>
      </w:r>
      <w:r w:rsidRPr="009679EE">
        <w:rPr>
          <w:rFonts w:ascii="Arial" w:hAnsi="Arial" w:cs="Arial"/>
        </w:rPr>
        <w:t xml:space="preserve"> cells.  AB-End was an earlier growth state biofilm than AB-Front and AB-Muck, which were designated as </w:t>
      </w:r>
      <w:r w:rsidR="0036332C">
        <w:rPr>
          <w:rFonts w:ascii="Arial" w:hAnsi="Arial" w:cs="Arial"/>
        </w:rPr>
        <w:t>Developmental</w:t>
      </w:r>
      <w:r w:rsidRPr="009679EE">
        <w:rPr>
          <w:rFonts w:ascii="Arial" w:hAnsi="Arial" w:cs="Arial"/>
        </w:rPr>
        <w:t xml:space="preserve"> Stage II (</w:t>
      </w:r>
      <w:r w:rsidR="0036332C">
        <w:rPr>
          <w:rFonts w:ascii="Arial" w:hAnsi="Arial" w:cs="Arial"/>
        </w:rPr>
        <w:t>D</w:t>
      </w:r>
      <w:r w:rsidRPr="009679EE">
        <w:rPr>
          <w:rFonts w:ascii="Arial" w:hAnsi="Arial" w:cs="Arial"/>
        </w:rPr>
        <w:t xml:space="preserve">SII).  AB-Muck (Friable) exhibited a unique shift in the dominant microbial species, while UBA exists only in the A-drift region of the mine.  </w:t>
      </w:r>
      <w:r w:rsidR="009A363F">
        <w:rPr>
          <w:rFonts w:ascii="Arial" w:hAnsi="Arial" w:cs="Arial"/>
        </w:rPr>
        <w:t>Each of the samples</w:t>
      </w:r>
      <w:r w:rsidR="009A363F" w:rsidRPr="009A363F">
        <w:rPr>
          <w:rFonts w:ascii="Arial" w:hAnsi="Arial" w:cs="Arial"/>
        </w:rPr>
        <w:t xml:space="preserve"> were immediately frozen in dry ice, and stored in a -80</w:t>
      </w:r>
      <w:r w:rsidR="009A363F" w:rsidRPr="009A363F">
        <w:rPr>
          <w:rFonts w:ascii="Arial" w:hAnsi="Arial" w:cs="Arial"/>
        </w:rPr>
        <w:sym w:font="Symbol" w:char="F0B0"/>
      </w:r>
      <w:r w:rsidR="009A363F" w:rsidRPr="009A363F">
        <w:rPr>
          <w:rFonts w:ascii="Arial" w:hAnsi="Arial" w:cs="Arial"/>
        </w:rPr>
        <w:t>C freezer until further processing</w:t>
      </w:r>
      <w:r w:rsidR="009A363F">
        <w:rPr>
          <w:rFonts w:ascii="Arial" w:hAnsi="Arial" w:cs="Arial"/>
        </w:rPr>
        <w:t xml:space="preserve">.  </w:t>
      </w:r>
    </w:p>
    <w:p w:rsidR="003210B0" w:rsidRDefault="009A363F" w:rsidP="009A363F">
      <w:pPr>
        <w:spacing w:line="360" w:lineRule="auto"/>
        <w:ind w:firstLine="720"/>
        <w:rPr>
          <w:rFonts w:ascii="Arial" w:hAnsi="Arial" w:cs="Arial"/>
        </w:rPr>
      </w:pPr>
      <w:r>
        <w:rPr>
          <w:rFonts w:ascii="Arial" w:hAnsi="Arial" w:cs="Arial"/>
        </w:rPr>
        <w:t xml:space="preserve">Collected samples were processed to produce an extracellular fraction while limiting inadvertent cellular lysis.  </w:t>
      </w:r>
      <w:r w:rsidR="009679EE" w:rsidRPr="009679EE">
        <w:rPr>
          <w:rFonts w:ascii="Arial" w:hAnsi="Arial" w:cs="Arial"/>
        </w:rPr>
        <w:t>The frozen samples were thawed and processed, as follows, at 4 ºC.  Cells were suspended in 3 volumes of H</w:t>
      </w:r>
      <w:r w:rsidR="009679EE" w:rsidRPr="001A17AB">
        <w:rPr>
          <w:rFonts w:ascii="Arial" w:hAnsi="Arial" w:cs="Arial"/>
          <w:vertAlign w:val="subscript"/>
        </w:rPr>
        <w:t>2</w:t>
      </w:r>
      <w:r w:rsidR="009679EE" w:rsidRPr="009679EE">
        <w:rPr>
          <w:rFonts w:ascii="Arial" w:hAnsi="Arial" w:cs="Arial"/>
        </w:rPr>
        <w:t>SO</w:t>
      </w:r>
      <w:r w:rsidR="009679EE" w:rsidRPr="001A17AB">
        <w:rPr>
          <w:rFonts w:ascii="Arial" w:hAnsi="Arial" w:cs="Arial"/>
          <w:vertAlign w:val="subscript"/>
        </w:rPr>
        <w:t>4</w:t>
      </w:r>
      <w:r w:rsidR="009679EE" w:rsidRPr="009679EE">
        <w:rPr>
          <w:rFonts w:ascii="Arial" w:hAnsi="Arial" w:cs="Arial"/>
        </w:rPr>
        <w:t xml:space="preserve"> (pH 1.1), washed by rotation for 30 min, and recovered by centrifugation at 12,000g for 20 min.  This wash was repeated once by resuspending the cell pellet in the same volume of sulfuric acid solution, and the two reddish-yellow supernatants were combined to form the extracellular fraction.  Since the extracellular fraction was collected after treatment of the biofilm by cold osmotic shock, it is likely enriched in both periplasmic and secreted proteins.  Proteins within the extracellular fraction were precipitated with ice-cold 10% trichloroacetic acid, and the pellet was rinsed with cold methanol and air-dried.  </w:t>
      </w:r>
    </w:p>
    <w:p w:rsidR="008143BA" w:rsidRDefault="008143BA" w:rsidP="0056788F">
      <w:pPr>
        <w:spacing w:line="360" w:lineRule="auto"/>
        <w:ind w:firstLine="720"/>
        <w:rPr>
          <w:rFonts w:ascii="Arial" w:hAnsi="Arial" w:cs="Arial"/>
          <w:b/>
        </w:rPr>
      </w:pPr>
      <w:r>
        <w:rPr>
          <w:rFonts w:ascii="Arial" w:hAnsi="Arial" w:cs="Arial"/>
          <w:b/>
        </w:rPr>
        <w:tab/>
      </w:r>
    </w:p>
    <w:p w:rsidR="003210B0" w:rsidRPr="003210B0" w:rsidRDefault="003210B0" w:rsidP="0056788F">
      <w:pPr>
        <w:spacing w:line="360" w:lineRule="auto"/>
        <w:rPr>
          <w:rFonts w:ascii="Arial" w:hAnsi="Arial" w:cs="Arial"/>
          <w:b/>
        </w:rPr>
      </w:pPr>
      <w:r w:rsidRPr="003210B0">
        <w:rPr>
          <w:rFonts w:ascii="Arial" w:hAnsi="Arial" w:cs="Arial"/>
          <w:b/>
        </w:rPr>
        <w:t>2.</w:t>
      </w:r>
      <w:r w:rsidR="00592310">
        <w:rPr>
          <w:rFonts w:ascii="Arial" w:hAnsi="Arial" w:cs="Arial"/>
          <w:b/>
        </w:rPr>
        <w:t>4</w:t>
      </w:r>
      <w:r w:rsidRPr="003210B0">
        <w:rPr>
          <w:rFonts w:ascii="Arial" w:hAnsi="Arial" w:cs="Arial"/>
          <w:b/>
        </w:rPr>
        <w:t xml:space="preserve">:  Protein Preparation for </w:t>
      </w:r>
      <w:r>
        <w:rPr>
          <w:rFonts w:ascii="Arial" w:hAnsi="Arial" w:cs="Arial"/>
          <w:b/>
        </w:rPr>
        <w:t>MS</w:t>
      </w:r>
      <w:r w:rsidRPr="003210B0">
        <w:rPr>
          <w:rFonts w:ascii="Arial" w:hAnsi="Arial" w:cs="Arial"/>
          <w:b/>
        </w:rPr>
        <w:t xml:space="preserve"> Measurement</w:t>
      </w:r>
    </w:p>
    <w:p w:rsidR="008143BA" w:rsidRDefault="008143BA" w:rsidP="0056788F">
      <w:pPr>
        <w:spacing w:line="360" w:lineRule="auto"/>
        <w:ind w:firstLine="720"/>
        <w:rPr>
          <w:rFonts w:ascii="Arial" w:hAnsi="Arial" w:cs="Arial"/>
        </w:rPr>
      </w:pPr>
      <w:r>
        <w:rPr>
          <w:rFonts w:ascii="Arial" w:hAnsi="Arial" w:cs="Arial"/>
        </w:rPr>
        <w:t>For TD MS an</w:t>
      </w:r>
      <w:r w:rsidR="000608AA">
        <w:rPr>
          <w:rFonts w:ascii="Arial" w:hAnsi="Arial" w:cs="Arial"/>
        </w:rPr>
        <w:t>alysis, proteins were enriched</w:t>
      </w:r>
      <w:r>
        <w:rPr>
          <w:rFonts w:ascii="Arial" w:hAnsi="Arial" w:cs="Arial"/>
        </w:rPr>
        <w:t xml:space="preserve"> and purified before direct measurement.  BU MS experiments required additional preparation in order to enzymatically generate peptides for MS analysis.  </w:t>
      </w:r>
    </w:p>
    <w:p w:rsidR="00CB4797" w:rsidRDefault="008143BA" w:rsidP="0056788F">
      <w:pPr>
        <w:spacing w:line="360" w:lineRule="auto"/>
        <w:ind w:firstLine="720"/>
        <w:rPr>
          <w:rFonts w:ascii="Arial" w:hAnsi="Arial" w:cs="Arial"/>
        </w:rPr>
      </w:pPr>
      <w:r>
        <w:rPr>
          <w:rFonts w:ascii="Arial" w:hAnsi="Arial" w:cs="Arial"/>
        </w:rPr>
        <w:lastRenderedPageBreak/>
        <w:t>For low complexity intact protein analysis (cytochrome 579 characterization), proteins were prepared for direct infusion into the mass spectrometer.  Enriched protein samples were desalted with Zip-tip (</w:t>
      </w:r>
      <w:r w:rsidRPr="008143BA">
        <w:rPr>
          <w:rFonts w:ascii="Arial" w:hAnsi="Arial" w:cs="Arial"/>
        </w:rPr>
        <w:t xml:space="preserve">C4, Millipore, </w:t>
      </w:r>
      <w:proofErr w:type="gramStart"/>
      <w:r w:rsidRPr="008143BA">
        <w:rPr>
          <w:rFonts w:ascii="Arial" w:hAnsi="Arial" w:cs="Arial"/>
        </w:rPr>
        <w:t>Billerica</w:t>
      </w:r>
      <w:proofErr w:type="gramEnd"/>
      <w:r w:rsidRPr="008143BA">
        <w:rPr>
          <w:rFonts w:ascii="Arial" w:hAnsi="Arial" w:cs="Arial"/>
        </w:rPr>
        <w:t>,</w:t>
      </w:r>
      <w:r>
        <w:rPr>
          <w:rFonts w:ascii="Arial" w:hAnsi="Arial" w:cs="Arial"/>
        </w:rPr>
        <w:t xml:space="preserve"> </w:t>
      </w:r>
      <w:r w:rsidRPr="008143BA">
        <w:rPr>
          <w:rFonts w:ascii="Arial" w:hAnsi="Arial" w:cs="Arial"/>
        </w:rPr>
        <w:t xml:space="preserve">MA, USA) pipette tips </w:t>
      </w:r>
      <w:r w:rsidR="00CB4797" w:rsidRPr="008143BA">
        <w:rPr>
          <w:rFonts w:ascii="Arial" w:hAnsi="Arial" w:cs="Arial"/>
        </w:rPr>
        <w:t xml:space="preserve">and </w:t>
      </w:r>
      <w:r w:rsidR="00CB4797">
        <w:rPr>
          <w:rFonts w:ascii="Arial" w:hAnsi="Arial" w:cs="Arial"/>
        </w:rPr>
        <w:t>eluted</w:t>
      </w:r>
      <w:r w:rsidRPr="008143BA">
        <w:rPr>
          <w:rFonts w:ascii="Arial" w:hAnsi="Arial" w:cs="Arial"/>
        </w:rPr>
        <w:t xml:space="preserve"> with 100% </w:t>
      </w:r>
      <w:r w:rsidR="00CB4797">
        <w:rPr>
          <w:rFonts w:ascii="Arial" w:hAnsi="Arial" w:cs="Arial"/>
        </w:rPr>
        <w:t xml:space="preserve">acetonitrile </w:t>
      </w:r>
      <w:r w:rsidRPr="008143BA">
        <w:rPr>
          <w:rFonts w:ascii="Arial" w:hAnsi="Arial" w:cs="Arial"/>
        </w:rPr>
        <w:t>(0.1% acetic acid, v/v).</w:t>
      </w:r>
      <w:r>
        <w:rPr>
          <w:rFonts w:ascii="Arial" w:hAnsi="Arial" w:cs="Arial"/>
        </w:rPr>
        <w:t xml:space="preserve">  The Zip-tip C4 pipette tip provides a reliable method for concentrating and desalting proteins prior to mass measurement.  Following elution, the purified proteins can be diluted to </w:t>
      </w:r>
      <w:r w:rsidR="00CB4797">
        <w:rPr>
          <w:rFonts w:ascii="Arial" w:hAnsi="Arial" w:cs="Arial"/>
        </w:rPr>
        <w:t xml:space="preserve">a compatible concentration (500 nM – 100 uM) and measured </w:t>
      </w:r>
      <w:r w:rsidR="00D43F58">
        <w:rPr>
          <w:rFonts w:ascii="Arial" w:hAnsi="Arial" w:cs="Arial"/>
        </w:rPr>
        <w:t>by directly infusing the protein sample at a flow rate of 2.5 uL/min</w:t>
      </w:r>
      <w:r w:rsidR="00CB4797">
        <w:rPr>
          <w:rFonts w:ascii="Arial" w:hAnsi="Arial" w:cs="Arial"/>
        </w:rPr>
        <w:t xml:space="preserve">.  For complex protein samples intended for intact mass measurement, the samples are loaded directly onto a chromatography column for desalting and on-line separation </w:t>
      </w:r>
      <w:r w:rsidR="000608AA">
        <w:rPr>
          <w:rFonts w:ascii="Arial" w:hAnsi="Arial" w:cs="Arial"/>
        </w:rPr>
        <w:t>which</w:t>
      </w:r>
      <w:r w:rsidR="00CB4797">
        <w:rPr>
          <w:rFonts w:ascii="Arial" w:hAnsi="Arial" w:cs="Arial"/>
        </w:rPr>
        <w:t xml:space="preserve"> </w:t>
      </w:r>
      <w:r w:rsidR="000608AA">
        <w:rPr>
          <w:rFonts w:ascii="Arial" w:hAnsi="Arial" w:cs="Arial"/>
        </w:rPr>
        <w:t xml:space="preserve">is </w:t>
      </w:r>
      <w:r w:rsidR="00CB4797">
        <w:rPr>
          <w:rFonts w:ascii="Arial" w:hAnsi="Arial" w:cs="Arial"/>
        </w:rPr>
        <w:t xml:space="preserve">described below.  </w:t>
      </w:r>
    </w:p>
    <w:p w:rsidR="00CB4797" w:rsidRDefault="00CB4797" w:rsidP="0056788F">
      <w:pPr>
        <w:spacing w:line="360" w:lineRule="auto"/>
        <w:ind w:firstLine="720"/>
        <w:rPr>
          <w:rFonts w:ascii="Arial" w:hAnsi="Arial" w:cs="Arial"/>
        </w:rPr>
      </w:pPr>
      <w:r>
        <w:rPr>
          <w:rFonts w:ascii="Arial" w:hAnsi="Arial" w:cs="Arial"/>
        </w:rPr>
        <w:t>For BU measurement, the proteins are prepared for enzymatic digestion into peptides.  The generation of peptides relies on the use of commercially available proteases, the most common being trypsin.  Tr</w:t>
      </w:r>
      <w:r w:rsidR="000608AA">
        <w:rPr>
          <w:rFonts w:ascii="Arial" w:hAnsi="Arial" w:cs="Arial"/>
        </w:rPr>
        <w:t>y</w:t>
      </w:r>
      <w:r>
        <w:rPr>
          <w:rFonts w:ascii="Arial" w:hAnsi="Arial" w:cs="Arial"/>
        </w:rPr>
        <w:t xml:space="preserve">psin enzymatically cleaves the peptide backbone c-terminal to lysine (K) and arginine (R).  In order </w:t>
      </w:r>
      <w:r w:rsidR="000608AA">
        <w:rPr>
          <w:rFonts w:ascii="Arial" w:hAnsi="Arial" w:cs="Arial"/>
        </w:rPr>
        <w:t>to prevent self-cleavage, the t</w:t>
      </w:r>
      <w:r>
        <w:rPr>
          <w:rFonts w:ascii="Arial" w:hAnsi="Arial" w:cs="Arial"/>
        </w:rPr>
        <w:t>r</w:t>
      </w:r>
      <w:r w:rsidR="000608AA">
        <w:rPr>
          <w:rFonts w:ascii="Arial" w:hAnsi="Arial" w:cs="Arial"/>
        </w:rPr>
        <w:t>y</w:t>
      </w:r>
      <w:r>
        <w:rPr>
          <w:rFonts w:ascii="Arial" w:hAnsi="Arial" w:cs="Arial"/>
        </w:rPr>
        <w:t xml:space="preserve">psin </w:t>
      </w:r>
      <w:r w:rsidR="000608AA" w:rsidRPr="00E45E18">
        <w:rPr>
          <w:rFonts w:ascii="Arial" w:hAnsi="Arial" w:cs="Arial"/>
        </w:rPr>
        <w:t xml:space="preserve">(Promega, Madison, WI) </w:t>
      </w:r>
      <w:r>
        <w:rPr>
          <w:rFonts w:ascii="Arial" w:hAnsi="Arial" w:cs="Arial"/>
        </w:rPr>
        <w:t xml:space="preserve">has been chemically modified by the manufacturer.  Proteins are denatured and </w:t>
      </w:r>
      <w:r w:rsidR="00E45E18">
        <w:rPr>
          <w:rFonts w:ascii="Arial" w:hAnsi="Arial" w:cs="Arial"/>
        </w:rPr>
        <w:t>reduced</w:t>
      </w:r>
      <w:r>
        <w:rPr>
          <w:rFonts w:ascii="Arial" w:hAnsi="Arial" w:cs="Arial"/>
        </w:rPr>
        <w:t xml:space="preserve"> in order to eliminate any potential secondary or tertiary structure which may inhibit trypsin activity.  This is accomplished by suspending the sample in </w:t>
      </w:r>
      <w:r w:rsidRPr="009679EE">
        <w:rPr>
          <w:rFonts w:ascii="Arial" w:hAnsi="Arial" w:cs="Arial"/>
        </w:rPr>
        <w:t xml:space="preserve">2 mL of 6 M guanidine-HCl, </w:t>
      </w:r>
      <w:r>
        <w:rPr>
          <w:rFonts w:ascii="Arial" w:hAnsi="Arial" w:cs="Arial"/>
        </w:rPr>
        <w:t>10 mM</w:t>
      </w:r>
      <w:r w:rsidR="000608AA">
        <w:rPr>
          <w:rFonts w:ascii="Arial" w:hAnsi="Arial" w:cs="Arial"/>
        </w:rPr>
        <w:t xml:space="preserve"> d</w:t>
      </w:r>
      <w:r w:rsidR="000608AA" w:rsidRPr="000608AA">
        <w:rPr>
          <w:rFonts w:ascii="Arial" w:hAnsi="Arial" w:cs="Arial"/>
        </w:rPr>
        <w:t>ithiothreitol</w:t>
      </w:r>
      <w:r w:rsidR="000608AA">
        <w:rPr>
          <w:rFonts w:ascii="Arial" w:hAnsi="Arial" w:cs="Arial"/>
        </w:rPr>
        <w:t xml:space="preserve"> (</w:t>
      </w:r>
      <w:r>
        <w:rPr>
          <w:rFonts w:ascii="Arial" w:hAnsi="Arial" w:cs="Arial"/>
        </w:rPr>
        <w:t>DTT</w:t>
      </w:r>
      <w:r w:rsidR="000608AA">
        <w:rPr>
          <w:rFonts w:ascii="Arial" w:hAnsi="Arial" w:cs="Arial"/>
        </w:rPr>
        <w:t>)</w:t>
      </w:r>
      <w:r>
        <w:rPr>
          <w:rFonts w:ascii="Arial" w:hAnsi="Arial" w:cs="Arial"/>
        </w:rPr>
        <w:t xml:space="preserve">, at 60ºC for 1 hour prior to the introduction </w:t>
      </w:r>
      <w:r w:rsidR="00E45E18">
        <w:rPr>
          <w:rFonts w:ascii="Arial" w:hAnsi="Arial" w:cs="Arial"/>
        </w:rPr>
        <w:t>of trypsin.  After de</w:t>
      </w:r>
      <w:r w:rsidR="000608AA">
        <w:rPr>
          <w:rFonts w:ascii="Arial" w:hAnsi="Arial" w:cs="Arial"/>
        </w:rPr>
        <w:t>naturation and reduction of dis</w:t>
      </w:r>
      <w:r w:rsidR="00E45E18">
        <w:rPr>
          <w:rFonts w:ascii="Arial" w:hAnsi="Arial" w:cs="Arial"/>
        </w:rPr>
        <w:t>u</w:t>
      </w:r>
      <w:r w:rsidR="000608AA">
        <w:rPr>
          <w:rFonts w:ascii="Arial" w:hAnsi="Arial" w:cs="Arial"/>
        </w:rPr>
        <w:t>l</w:t>
      </w:r>
      <w:r w:rsidR="00E45E18">
        <w:rPr>
          <w:rFonts w:ascii="Arial" w:hAnsi="Arial" w:cs="Arial"/>
        </w:rPr>
        <w:t>fid</w:t>
      </w:r>
      <w:r w:rsidR="000608AA">
        <w:rPr>
          <w:rFonts w:ascii="Arial" w:hAnsi="Arial" w:cs="Arial"/>
        </w:rPr>
        <w:t>e</w:t>
      </w:r>
      <w:r w:rsidR="00E45E18">
        <w:rPr>
          <w:rFonts w:ascii="Arial" w:hAnsi="Arial" w:cs="Arial"/>
        </w:rPr>
        <w:t xml:space="preserve"> bonds, the sample is diluted 6-fold in </w:t>
      </w:r>
      <w:r w:rsidR="00E45E18" w:rsidRPr="009679EE">
        <w:rPr>
          <w:rFonts w:ascii="Arial" w:hAnsi="Arial" w:cs="Arial"/>
        </w:rPr>
        <w:t>50 mM Tris-HCl/10 mM CaCl2 (pH 7.8</w:t>
      </w:r>
      <w:r w:rsidR="00E45E18">
        <w:rPr>
          <w:rFonts w:ascii="Arial" w:hAnsi="Arial" w:cs="Arial"/>
        </w:rPr>
        <w:t>) providing a suitable solution for tryptic activity.  S</w:t>
      </w:r>
      <w:r w:rsidR="00E45E18" w:rsidRPr="00E45E18">
        <w:rPr>
          <w:rFonts w:ascii="Arial" w:hAnsi="Arial" w:cs="Arial"/>
        </w:rPr>
        <w:t xml:space="preserve">equencing-grade trypsin was added at ~1:100 (w/w), and digestions were performed with gentle rocking at 37ºC for 18 hours.  This was followed by a second addition of trypsin at 1:100 and </w:t>
      </w:r>
      <w:proofErr w:type="gramStart"/>
      <w:r w:rsidR="00E45E18" w:rsidRPr="00E45E18">
        <w:rPr>
          <w:rFonts w:ascii="Arial" w:hAnsi="Arial" w:cs="Arial"/>
        </w:rPr>
        <w:t>an additional</w:t>
      </w:r>
      <w:proofErr w:type="gramEnd"/>
      <w:r w:rsidR="00E45E18" w:rsidRPr="00E45E18">
        <w:rPr>
          <w:rFonts w:ascii="Arial" w:hAnsi="Arial" w:cs="Arial"/>
        </w:rPr>
        <w:t xml:space="preserve"> 5-hour incubation</w:t>
      </w:r>
      <w:r w:rsidR="00E45E18">
        <w:rPr>
          <w:rFonts w:ascii="Arial" w:hAnsi="Arial" w:cs="Arial"/>
        </w:rPr>
        <w:t xml:space="preserve">.  </w:t>
      </w:r>
      <w:r w:rsidR="00E45E18" w:rsidRPr="009679EE">
        <w:rPr>
          <w:rFonts w:ascii="Arial" w:hAnsi="Arial" w:cs="Arial"/>
        </w:rPr>
        <w:t>The samples were then treated with 20 mM DTT  for 1 hour at 37ºC as a final reduction step, and immediately de-salted with Sep-Pak Plus C18 (Waters, Milford, MA).</w:t>
      </w:r>
      <w:r w:rsidR="00E45E18">
        <w:rPr>
          <w:rFonts w:ascii="Arial" w:hAnsi="Arial" w:cs="Arial"/>
        </w:rPr>
        <w:t xml:space="preserve">  </w:t>
      </w:r>
      <w:r w:rsidR="00E45E18" w:rsidRPr="009679EE">
        <w:rPr>
          <w:rFonts w:ascii="Arial" w:hAnsi="Arial" w:cs="Arial"/>
        </w:rPr>
        <w:t>All samples were concentrated and solvent exchanged into 0.1% formic acid in water by centrifugal evaporation to ~1 mg/mL starting material, filtered, aliquoted, and frozen at –80ºC until LC-MS/MS analysis</w:t>
      </w:r>
    </w:p>
    <w:p w:rsidR="00E45E18" w:rsidRDefault="00E45E18" w:rsidP="0056788F">
      <w:pPr>
        <w:spacing w:line="360" w:lineRule="auto"/>
        <w:ind w:firstLine="720"/>
        <w:rPr>
          <w:rFonts w:ascii="Times-Roman" w:eastAsiaTheme="minorHAnsi" w:hAnsi="Times-Roman" w:cs="Times-Roman"/>
        </w:rPr>
      </w:pPr>
    </w:p>
    <w:p w:rsidR="000608AA" w:rsidRDefault="000608AA" w:rsidP="0056788F">
      <w:pPr>
        <w:spacing w:line="360" w:lineRule="auto"/>
        <w:rPr>
          <w:rFonts w:ascii="Times-Roman" w:eastAsiaTheme="minorHAnsi" w:hAnsi="Times-Roman" w:cs="Times-Roman"/>
          <w:b/>
        </w:rPr>
      </w:pPr>
    </w:p>
    <w:p w:rsidR="008143BA" w:rsidRDefault="008143BA" w:rsidP="0056788F">
      <w:pPr>
        <w:spacing w:line="360" w:lineRule="auto"/>
        <w:rPr>
          <w:rFonts w:ascii="Times-Roman" w:eastAsiaTheme="minorHAnsi" w:hAnsi="Times-Roman" w:cs="Times-Roman"/>
          <w:b/>
        </w:rPr>
      </w:pPr>
      <w:r w:rsidRPr="008143BA">
        <w:rPr>
          <w:rFonts w:ascii="Times-Roman" w:eastAsiaTheme="minorHAnsi" w:hAnsi="Times-Roman" w:cs="Times-Roman"/>
          <w:b/>
        </w:rPr>
        <w:lastRenderedPageBreak/>
        <w:t xml:space="preserve">2.5: Liquid Chromatography </w:t>
      </w:r>
    </w:p>
    <w:p w:rsidR="007B7521" w:rsidRDefault="00FC4995" w:rsidP="0056788F">
      <w:pPr>
        <w:spacing w:line="360" w:lineRule="auto"/>
        <w:ind w:firstLine="720"/>
        <w:rPr>
          <w:rFonts w:ascii="Times-Roman" w:eastAsiaTheme="minorHAnsi" w:hAnsi="Times-Roman" w:cs="Times-Roman"/>
          <w:b/>
        </w:rPr>
      </w:pPr>
      <w:r>
        <w:rPr>
          <w:rFonts w:ascii="Arial" w:hAnsi="Arial" w:cs="Arial"/>
        </w:rPr>
        <w:t>To efficiently measure the thousands of proteins or peptides present in a sample the use of</w:t>
      </w:r>
      <w:r w:rsidR="003C5B4B">
        <w:rPr>
          <w:rFonts w:ascii="Arial" w:hAnsi="Arial" w:cs="Arial"/>
        </w:rPr>
        <w:t xml:space="preserve"> an</w:t>
      </w:r>
      <w:r>
        <w:rPr>
          <w:rFonts w:ascii="Arial" w:hAnsi="Arial" w:cs="Arial"/>
        </w:rPr>
        <w:t xml:space="preserve"> on-line liquid chromatographic (LC) separation is employed.  Depending on the complexity of the sample, this may include a single or double, ideally orthogonal, phase(s) of separation.  The most common form of stationary phase for general separation of proteins and peptides is reverse-phase (RP).  The reverse phase consists of silica bonded to variable length alkyl chains.  The common versions of RP are C4, C8, C18 and their application is dependent on the sample set.  For both intact protein and peptide mass measurement the application of liquid chromatography results in significant gains in the ability to measure less abundant ions.  The gains in dynamic range enable deep proteomic coverage among the thousands of expressed proteins.</w:t>
      </w:r>
    </w:p>
    <w:p w:rsidR="00FC4995" w:rsidRDefault="00FC4995" w:rsidP="0056788F">
      <w:pPr>
        <w:spacing w:line="360" w:lineRule="auto"/>
        <w:ind w:firstLine="720"/>
        <w:rPr>
          <w:rFonts w:ascii="Times-Roman" w:eastAsiaTheme="minorHAnsi" w:hAnsi="Times-Roman" w:cs="Times-Roman"/>
          <w:b/>
        </w:rPr>
      </w:pPr>
    </w:p>
    <w:p w:rsidR="007B7521" w:rsidRDefault="007B7521" w:rsidP="0056788F">
      <w:pPr>
        <w:spacing w:line="360" w:lineRule="auto"/>
        <w:rPr>
          <w:rFonts w:ascii="Arial" w:hAnsi="Arial" w:cs="Arial"/>
          <w:b/>
        </w:rPr>
      </w:pPr>
      <w:r>
        <w:rPr>
          <w:rFonts w:ascii="Times-Roman" w:eastAsiaTheme="minorHAnsi" w:hAnsi="Times-Roman" w:cs="Times-Roman"/>
          <w:b/>
        </w:rPr>
        <w:t>2.5.1: Intact Protein Separation</w:t>
      </w:r>
    </w:p>
    <w:p w:rsidR="00F376E8" w:rsidRDefault="00A32375" w:rsidP="0056788F">
      <w:pPr>
        <w:spacing w:line="360" w:lineRule="auto"/>
        <w:ind w:firstLine="720"/>
        <w:rPr>
          <w:rFonts w:ascii="Arial" w:hAnsi="Arial" w:cs="Arial"/>
        </w:rPr>
      </w:pPr>
      <w:r>
        <w:rPr>
          <w:rFonts w:ascii="Arial" w:hAnsi="Arial" w:cs="Arial"/>
        </w:rPr>
        <w:t xml:space="preserve">Intact protein chromatography typically utilizes smaller alkyl chain stationary phases due to the increased size of intact proteins and correspondingly, the greater available surface area, resulting in </w:t>
      </w:r>
      <w:r w:rsidR="00FC4995">
        <w:rPr>
          <w:rFonts w:ascii="Arial" w:hAnsi="Arial" w:cs="Arial"/>
        </w:rPr>
        <w:t>increased</w:t>
      </w:r>
      <w:r>
        <w:rPr>
          <w:rFonts w:ascii="Arial" w:hAnsi="Arial" w:cs="Arial"/>
        </w:rPr>
        <w:t xml:space="preserve"> hydrophobic affinities.  </w:t>
      </w:r>
      <w:r w:rsidR="00FC4995">
        <w:rPr>
          <w:rFonts w:ascii="Arial" w:hAnsi="Arial" w:cs="Arial"/>
        </w:rPr>
        <w:t xml:space="preserve">On the other hand, </w:t>
      </w:r>
      <w:r>
        <w:rPr>
          <w:rFonts w:ascii="Arial" w:hAnsi="Arial" w:cs="Arial"/>
        </w:rPr>
        <w:t xml:space="preserve">BU MS analysis, where peptides are required to be separated, the increased hydrophobic interactions achieved with C18 provide more efficient separation.   The non-polar surface of the stationary phase results in elution of polar molecules before non-polar molecules deriving the term reverse-phase.  The elution buffer must contain a suitable organic solvent, such as methanol or acetonitrile (ACN).    ACN is often utilized due to its volatile nature resulting in a MS compatible solvent.  The elution phase is often run in a graduated </w:t>
      </w:r>
      <w:r w:rsidR="00FC4995">
        <w:rPr>
          <w:rFonts w:ascii="Arial" w:hAnsi="Arial" w:cs="Arial"/>
        </w:rPr>
        <w:t>flow</w:t>
      </w:r>
      <w:r>
        <w:rPr>
          <w:rFonts w:ascii="Arial" w:hAnsi="Arial" w:cs="Arial"/>
        </w:rPr>
        <w:t xml:space="preserve"> whereby the concentration of the organic (ACN) is increased over a period of time.  The determination of the gradient is a function of the sample, </w:t>
      </w:r>
      <w:r w:rsidR="00FC4995">
        <w:rPr>
          <w:rFonts w:ascii="Arial" w:hAnsi="Arial" w:cs="Arial"/>
        </w:rPr>
        <w:t>instrument capabilities</w:t>
      </w:r>
      <w:r>
        <w:rPr>
          <w:rFonts w:ascii="Arial" w:hAnsi="Arial" w:cs="Arial"/>
        </w:rPr>
        <w:t xml:space="preserve">, </w:t>
      </w:r>
      <w:r w:rsidR="00387C7C">
        <w:rPr>
          <w:rFonts w:ascii="Arial" w:hAnsi="Arial" w:cs="Arial"/>
        </w:rPr>
        <w:t xml:space="preserve">and desired peak resolution.  </w:t>
      </w:r>
    </w:p>
    <w:p w:rsidR="00F376E8" w:rsidRDefault="00F376E8" w:rsidP="0056788F">
      <w:pPr>
        <w:spacing w:line="360" w:lineRule="auto"/>
        <w:ind w:firstLine="720"/>
        <w:rPr>
          <w:rFonts w:ascii="Arial" w:hAnsi="Arial" w:cs="Arial"/>
          <w:b/>
        </w:rPr>
      </w:pPr>
    </w:p>
    <w:p w:rsidR="00F376E8" w:rsidRPr="00F376E8" w:rsidRDefault="007B7521" w:rsidP="0056788F">
      <w:pPr>
        <w:spacing w:line="360" w:lineRule="auto"/>
        <w:rPr>
          <w:rFonts w:ascii="Arial" w:hAnsi="Arial" w:cs="Arial"/>
          <w:b/>
        </w:rPr>
      </w:pPr>
      <w:r>
        <w:rPr>
          <w:rFonts w:ascii="Arial" w:hAnsi="Arial" w:cs="Arial"/>
          <w:b/>
        </w:rPr>
        <w:t>2.5.2</w:t>
      </w:r>
      <w:r w:rsidR="00F376E8" w:rsidRPr="00F376E8">
        <w:rPr>
          <w:rFonts w:ascii="Arial" w:hAnsi="Arial" w:cs="Arial"/>
          <w:b/>
        </w:rPr>
        <w:t xml:space="preserve">:  </w:t>
      </w:r>
      <w:r w:rsidR="00FC4995">
        <w:rPr>
          <w:rFonts w:ascii="Arial" w:hAnsi="Arial" w:cs="Arial"/>
          <w:b/>
        </w:rPr>
        <w:t>Peptide</w:t>
      </w:r>
      <w:r>
        <w:rPr>
          <w:rFonts w:ascii="Arial" w:hAnsi="Arial" w:cs="Arial"/>
          <w:b/>
        </w:rPr>
        <w:t xml:space="preserve"> Separation</w:t>
      </w:r>
    </w:p>
    <w:p w:rsidR="002E40F2" w:rsidRDefault="00387C7C" w:rsidP="0056788F">
      <w:pPr>
        <w:spacing w:line="360" w:lineRule="auto"/>
        <w:ind w:firstLine="720"/>
        <w:rPr>
          <w:rFonts w:ascii="Arial" w:hAnsi="Arial" w:cs="Arial"/>
        </w:rPr>
      </w:pPr>
      <w:r>
        <w:rPr>
          <w:rFonts w:ascii="Arial" w:hAnsi="Arial" w:cs="Arial"/>
        </w:rPr>
        <w:t xml:space="preserve">For samples containing thousands of peptides a two-dimensional separation is employed.  </w:t>
      </w:r>
      <w:r w:rsidR="00474D83">
        <w:rPr>
          <w:rFonts w:ascii="Arial" w:hAnsi="Arial" w:cs="Arial"/>
        </w:rPr>
        <w:t xml:space="preserve">Two figures of merit must be considered when utilizing a 2D separation: 1.) the sample throughput and 2.) </w:t>
      </w:r>
      <w:proofErr w:type="gramStart"/>
      <w:r w:rsidR="00474D83">
        <w:rPr>
          <w:rFonts w:ascii="Arial" w:hAnsi="Arial" w:cs="Arial"/>
        </w:rPr>
        <w:t>the</w:t>
      </w:r>
      <w:proofErr w:type="gramEnd"/>
      <w:r w:rsidR="00474D83">
        <w:rPr>
          <w:rFonts w:ascii="Arial" w:hAnsi="Arial" w:cs="Arial"/>
        </w:rPr>
        <w:t xml:space="preserve"> proteomic coverage.  In practice, these metrics are </w:t>
      </w:r>
      <w:proofErr w:type="gramStart"/>
      <w:r w:rsidR="00474D83">
        <w:rPr>
          <w:rFonts w:ascii="Arial" w:hAnsi="Arial" w:cs="Arial"/>
        </w:rPr>
        <w:lastRenderedPageBreak/>
        <w:t>inverse</w:t>
      </w:r>
      <w:proofErr w:type="gramEnd"/>
      <w:r w:rsidR="00474D83">
        <w:rPr>
          <w:rFonts w:ascii="Arial" w:hAnsi="Arial" w:cs="Arial"/>
        </w:rPr>
        <w:t xml:space="preserve"> with each other and a balance must be sought that adequately assesses both metrics.  </w:t>
      </w:r>
      <w:r>
        <w:rPr>
          <w:rFonts w:ascii="Arial" w:hAnsi="Arial" w:cs="Arial"/>
        </w:rPr>
        <w:t xml:space="preserve">A widely accepted platform for 2D </w:t>
      </w:r>
      <w:proofErr w:type="gramStart"/>
      <w:r>
        <w:rPr>
          <w:rFonts w:ascii="Arial" w:hAnsi="Arial" w:cs="Arial"/>
        </w:rPr>
        <w:t>separation</w:t>
      </w:r>
      <w:r w:rsidR="00F376E8">
        <w:rPr>
          <w:rFonts w:ascii="Arial" w:hAnsi="Arial" w:cs="Arial"/>
        </w:rPr>
        <w:t>, that</w:t>
      </w:r>
      <w:proofErr w:type="gramEnd"/>
      <w:r w:rsidR="00F376E8">
        <w:rPr>
          <w:rFonts w:ascii="Arial" w:hAnsi="Arial" w:cs="Arial"/>
        </w:rPr>
        <w:t xml:space="preserve"> balances both the throughput and coverage</w:t>
      </w:r>
      <w:r>
        <w:rPr>
          <w:rFonts w:ascii="Arial" w:hAnsi="Arial" w:cs="Arial"/>
        </w:rPr>
        <w:t xml:space="preserve"> is termed: Multidimensional Protein Identification Tool (MudPIT).  This methodology utilizes both RP and strong-cation exchange (SCX) to more finely separate complex peptide samples.  For MudPIT separation, peptides are initially loaded and bound to the strong cation exchange material.  During the on-line separation, increasingly concentrated plugs of ammonium acetate (a volatile, MS compatible salt) are introduced across the SCX resulting in the</w:t>
      </w:r>
      <w:r w:rsidR="00474D83">
        <w:rPr>
          <w:rFonts w:ascii="Arial" w:hAnsi="Arial" w:cs="Arial"/>
        </w:rPr>
        <w:t xml:space="preserve"> step</w:t>
      </w:r>
      <w:r>
        <w:rPr>
          <w:rFonts w:ascii="Arial" w:hAnsi="Arial" w:cs="Arial"/>
        </w:rPr>
        <w:t xml:space="preserve"> elution of a subset of loaded peptides onto the next phase of separation, the RP.  The peptides are then gradually eluted </w:t>
      </w:r>
      <w:r w:rsidR="00474D83">
        <w:rPr>
          <w:rFonts w:ascii="Arial" w:hAnsi="Arial" w:cs="Arial"/>
        </w:rPr>
        <w:t xml:space="preserve">by the </w:t>
      </w:r>
      <w:r>
        <w:rPr>
          <w:rFonts w:ascii="Arial" w:hAnsi="Arial" w:cs="Arial"/>
        </w:rPr>
        <w:t>ACN gradient directly into the MS.  For the BU</w:t>
      </w:r>
      <w:r w:rsidR="00474D83">
        <w:rPr>
          <w:rFonts w:ascii="Arial" w:hAnsi="Arial" w:cs="Arial"/>
        </w:rPr>
        <w:t xml:space="preserve"> analysis </w:t>
      </w:r>
      <w:r w:rsidR="00E95E5A" w:rsidRPr="00E95E5A">
        <w:rPr>
          <w:rFonts w:ascii="Arial" w:hAnsi="Arial" w:cs="Arial"/>
        </w:rPr>
        <w:t xml:space="preserve">of </w:t>
      </w:r>
      <w:r>
        <w:rPr>
          <w:rFonts w:ascii="Arial" w:hAnsi="Arial" w:cs="Arial"/>
        </w:rPr>
        <w:t xml:space="preserve">the </w:t>
      </w:r>
      <w:r w:rsidR="00E95E5A" w:rsidRPr="00E95E5A">
        <w:rPr>
          <w:rFonts w:ascii="Arial" w:hAnsi="Arial" w:cs="Arial"/>
        </w:rPr>
        <w:t xml:space="preserve">extracellular fractions </w:t>
      </w:r>
      <w:r>
        <w:rPr>
          <w:rFonts w:ascii="Arial" w:hAnsi="Arial" w:cs="Arial"/>
        </w:rPr>
        <w:t>t</w:t>
      </w:r>
      <w:r w:rsidR="00E95E5A" w:rsidRPr="00E95E5A">
        <w:rPr>
          <w:rFonts w:ascii="Arial" w:hAnsi="Arial" w:cs="Arial"/>
        </w:rPr>
        <w:t xml:space="preserve">he mass spectrometer was coupled online with an Ultimate HPLC (LC Packings, a division of Dionex, San Francisco, CA).  The system utilized a 2D nano-LC tandem mass spectrometry (2D-LC-MS/MS) setup.  The flow rate from the pump was maintained </w:t>
      </w:r>
      <w:proofErr w:type="gramStart"/>
      <w:r w:rsidR="00E95E5A" w:rsidRPr="00E95E5A">
        <w:rPr>
          <w:rFonts w:ascii="Arial" w:hAnsi="Arial" w:cs="Arial"/>
        </w:rPr>
        <w:t>at ~100 µL/min, which was then split pre-column to provide an approximate flow of ~200–300 nL/min at the nanospray tip</w:t>
      </w:r>
      <w:proofErr w:type="gramEnd"/>
      <w:r w:rsidR="00E95E5A" w:rsidRPr="00E95E5A">
        <w:rPr>
          <w:rFonts w:ascii="Arial" w:hAnsi="Arial" w:cs="Arial"/>
        </w:rPr>
        <w:t xml:space="preserve">.  The split-phase columns were prepared in-house and consisted of </w:t>
      </w:r>
      <w:r>
        <w:rPr>
          <w:rFonts w:ascii="Arial" w:hAnsi="Arial" w:cs="Arial"/>
        </w:rPr>
        <w:t>SCX</w:t>
      </w:r>
      <w:r w:rsidR="00E95E5A" w:rsidRPr="00E95E5A">
        <w:rPr>
          <w:rFonts w:ascii="Arial" w:hAnsi="Arial" w:cs="Arial"/>
        </w:rPr>
        <w:t xml:space="preserve"> material (Luna SCX 5µ 100Å Phenomenex, Torrance, CA) and C18 </w:t>
      </w:r>
      <w:r>
        <w:rPr>
          <w:rFonts w:ascii="Arial" w:hAnsi="Arial" w:cs="Arial"/>
        </w:rPr>
        <w:t>R</w:t>
      </w:r>
      <w:r w:rsidR="00E95E5A" w:rsidRPr="00E95E5A">
        <w:rPr>
          <w:rFonts w:ascii="Arial" w:hAnsi="Arial" w:cs="Arial"/>
        </w:rPr>
        <w:t xml:space="preserve">P material (Aqua C18 5µ 125Å Phenomenex).  For all samples, ~200–500 µg of protein material was loaded off-line onto the back of the multi-phase column.  The loaded RP-SCX column was then positioned on the instrument behind a ~15 cm C18 RP column (Aqua C18 5µ 125Å Phenomenex) also packed via a pressure cell into a Pico Frit tip (100 µm with 15 µm tip New Objective, Woburn, MA).  All samples were analyzed via a 24-hour 12-step 2D analysis.  </w:t>
      </w:r>
    </w:p>
    <w:p w:rsidR="002E40F2" w:rsidRDefault="002E40F2" w:rsidP="0056788F">
      <w:pPr>
        <w:spacing w:line="360" w:lineRule="auto"/>
        <w:ind w:firstLine="720"/>
        <w:rPr>
          <w:rFonts w:ascii="Arial" w:hAnsi="Arial" w:cs="Arial"/>
        </w:rPr>
      </w:pPr>
    </w:p>
    <w:p w:rsidR="007B7521" w:rsidRPr="007B7521" w:rsidRDefault="007B7521" w:rsidP="0056788F">
      <w:pPr>
        <w:spacing w:line="360" w:lineRule="auto"/>
        <w:rPr>
          <w:rFonts w:ascii="Arial" w:hAnsi="Arial" w:cs="Arial"/>
          <w:b/>
        </w:rPr>
      </w:pPr>
      <w:r>
        <w:rPr>
          <w:rFonts w:ascii="Arial" w:hAnsi="Arial" w:cs="Arial"/>
          <w:b/>
        </w:rPr>
        <w:t>2.6</w:t>
      </w:r>
      <w:r w:rsidRPr="007B7521">
        <w:rPr>
          <w:rFonts w:ascii="Arial" w:hAnsi="Arial" w:cs="Arial"/>
          <w:b/>
        </w:rPr>
        <w:t>: Mass Spectrometric Measurement</w:t>
      </w:r>
    </w:p>
    <w:p w:rsidR="00CC721A" w:rsidRDefault="00312081" w:rsidP="0056788F">
      <w:pPr>
        <w:spacing w:line="360" w:lineRule="auto"/>
        <w:ind w:firstLine="720"/>
        <w:rPr>
          <w:rFonts w:ascii="Arial" w:hAnsi="Arial" w:cs="Arial"/>
        </w:rPr>
      </w:pPr>
      <w:r>
        <w:rPr>
          <w:rFonts w:ascii="Arial" w:hAnsi="Arial" w:cs="Arial"/>
        </w:rPr>
        <w:t xml:space="preserve">The </w:t>
      </w:r>
      <w:r w:rsidR="006D2B99">
        <w:rPr>
          <w:rFonts w:ascii="Arial" w:hAnsi="Arial" w:cs="Arial"/>
        </w:rPr>
        <w:t>selection of the appropriate</w:t>
      </w:r>
      <w:r>
        <w:rPr>
          <w:rFonts w:ascii="Arial" w:hAnsi="Arial" w:cs="Arial"/>
        </w:rPr>
        <w:t xml:space="preserve"> MS instrument varies depending on the sample and desired measurement.  Two platforms that are amenable to on-line liquid chromatographic separation </w:t>
      </w:r>
      <w:r w:rsidR="006D2B99">
        <w:rPr>
          <w:rFonts w:ascii="Arial" w:hAnsi="Arial" w:cs="Arial"/>
        </w:rPr>
        <w:t xml:space="preserve">are the </w:t>
      </w:r>
      <w:r>
        <w:rPr>
          <w:rFonts w:ascii="Arial" w:hAnsi="Arial" w:cs="Arial"/>
        </w:rPr>
        <w:t xml:space="preserve">Fourier transform ion cyclotron resonance (FTICR) and the linear trapping quadrupole (LTQ ion trap) </w:t>
      </w:r>
      <w:r w:rsidR="00CC721A">
        <w:rPr>
          <w:rFonts w:ascii="Arial" w:hAnsi="Arial" w:cs="Arial"/>
        </w:rPr>
        <w:t>mass spectrometers</w:t>
      </w:r>
      <w:r w:rsidR="006D2B99">
        <w:rPr>
          <w:rFonts w:ascii="Arial" w:hAnsi="Arial" w:cs="Arial"/>
        </w:rPr>
        <w:t xml:space="preserve">.  Both </w:t>
      </w:r>
      <w:r>
        <w:rPr>
          <w:rFonts w:ascii="Arial" w:hAnsi="Arial" w:cs="Arial"/>
        </w:rPr>
        <w:t xml:space="preserve">instruments provide </w:t>
      </w:r>
      <w:r w:rsidR="006D2B99">
        <w:rPr>
          <w:rFonts w:ascii="Arial" w:hAnsi="Arial" w:cs="Arial"/>
        </w:rPr>
        <w:t xml:space="preserve">specific </w:t>
      </w:r>
      <w:r>
        <w:rPr>
          <w:rFonts w:ascii="Arial" w:hAnsi="Arial" w:cs="Arial"/>
        </w:rPr>
        <w:t xml:space="preserve">advantages and disadvantages </w:t>
      </w:r>
      <w:r w:rsidR="006D2B99">
        <w:rPr>
          <w:rFonts w:ascii="Arial" w:hAnsi="Arial" w:cs="Arial"/>
        </w:rPr>
        <w:t xml:space="preserve">for </w:t>
      </w:r>
      <w:r>
        <w:rPr>
          <w:rFonts w:ascii="Arial" w:hAnsi="Arial" w:cs="Arial"/>
        </w:rPr>
        <w:t>the measurement of prote</w:t>
      </w:r>
      <w:r w:rsidR="00CC721A">
        <w:rPr>
          <w:rFonts w:ascii="Arial" w:hAnsi="Arial" w:cs="Arial"/>
        </w:rPr>
        <w:t xml:space="preserve">ins and peptides respectively.  </w:t>
      </w:r>
      <w:r w:rsidR="006D2B99">
        <w:rPr>
          <w:rFonts w:ascii="Arial" w:hAnsi="Arial" w:cs="Arial"/>
        </w:rPr>
        <w:t xml:space="preserve">In general, the primary differences between ion trap </w:t>
      </w:r>
      <w:r w:rsidR="006D2B99">
        <w:rPr>
          <w:rFonts w:ascii="Arial" w:hAnsi="Arial" w:cs="Arial"/>
        </w:rPr>
        <w:lastRenderedPageBreak/>
        <w:t>and FTICR mass spectrometers are the duty cycle (</w:t>
      </w:r>
      <w:r w:rsidR="00FC4995">
        <w:rPr>
          <w:rFonts w:ascii="Arial" w:hAnsi="Arial" w:cs="Arial"/>
        </w:rPr>
        <w:t>the time when the instrument is usefully operated), mass resolution, and mass accuracy.  The ion trap mass spectrometers are ideally suited for complex peptides samples due to their extremely fast scan time</w:t>
      </w:r>
      <w:r w:rsidR="006027DB">
        <w:rPr>
          <w:rFonts w:ascii="Arial" w:hAnsi="Arial" w:cs="Arial"/>
        </w:rPr>
        <w:t xml:space="preserve"> (~700 ms)</w:t>
      </w:r>
      <w:r w:rsidR="00FC4995">
        <w:rPr>
          <w:rFonts w:ascii="Arial" w:hAnsi="Arial" w:cs="Arial"/>
        </w:rPr>
        <w:t>, moderate resolution (~3,000) and accuracy (unit mass) and ability to utilize collision-induced dissociation (CID) for ion fragmentation.  FTICR-MS, on the other hand</w:t>
      </w:r>
      <w:r w:rsidR="006027DB">
        <w:rPr>
          <w:rFonts w:ascii="Arial" w:hAnsi="Arial" w:cs="Arial"/>
        </w:rPr>
        <w:t>, requires more time to generate a spectrum (~1.5 secs) but is capable of significantly higher mass resolution (100,000) and mass accuracy</w:t>
      </w:r>
      <w:r w:rsidR="000519F2">
        <w:rPr>
          <w:rFonts w:ascii="Arial" w:hAnsi="Arial" w:cs="Arial"/>
        </w:rPr>
        <w:t xml:space="preserve"> </w:t>
      </w:r>
      <w:r w:rsidR="006027DB">
        <w:rPr>
          <w:rFonts w:ascii="Arial" w:hAnsi="Arial" w:cs="Arial"/>
        </w:rPr>
        <w:t>(1 x 10</w:t>
      </w:r>
      <w:r w:rsidR="006027DB" w:rsidRPr="006027DB">
        <w:rPr>
          <w:rFonts w:ascii="Arial" w:hAnsi="Arial" w:cs="Arial"/>
          <w:vertAlign w:val="superscript"/>
        </w:rPr>
        <w:t>-3</w:t>
      </w:r>
      <w:r w:rsidR="006027DB">
        <w:rPr>
          <w:rFonts w:ascii="Arial" w:hAnsi="Arial" w:cs="Arial"/>
        </w:rPr>
        <w:t xml:space="preserve"> Da.).</w:t>
      </w:r>
      <w:r w:rsidR="000519F2">
        <w:rPr>
          <w:rFonts w:ascii="Arial" w:hAnsi="Arial" w:cs="Arial"/>
        </w:rPr>
        <w:t xml:space="preserve">  </w:t>
      </w:r>
      <w:r w:rsidR="006027DB">
        <w:rPr>
          <w:rFonts w:ascii="Arial" w:hAnsi="Arial" w:cs="Arial"/>
        </w:rPr>
        <w:t xml:space="preserve">  </w:t>
      </w:r>
    </w:p>
    <w:p w:rsidR="00312081" w:rsidRDefault="00312081" w:rsidP="0056788F">
      <w:pPr>
        <w:spacing w:line="360" w:lineRule="auto"/>
        <w:ind w:firstLine="720"/>
        <w:rPr>
          <w:rFonts w:ascii="Arial" w:hAnsi="Arial" w:cs="Arial"/>
        </w:rPr>
      </w:pPr>
      <w:r>
        <w:rPr>
          <w:rFonts w:ascii="Arial" w:hAnsi="Arial" w:cs="Arial"/>
        </w:rPr>
        <w:tab/>
      </w:r>
    </w:p>
    <w:p w:rsidR="007B7521" w:rsidRDefault="007B7521" w:rsidP="0056788F">
      <w:pPr>
        <w:spacing w:line="360" w:lineRule="auto"/>
        <w:rPr>
          <w:rFonts w:ascii="Arial" w:hAnsi="Arial" w:cs="Arial"/>
          <w:b/>
        </w:rPr>
      </w:pPr>
      <w:r w:rsidRPr="007B7521">
        <w:rPr>
          <w:rFonts w:ascii="Arial" w:hAnsi="Arial" w:cs="Arial"/>
          <w:b/>
        </w:rPr>
        <w:t>2.6.1: Intact Protein MS Measurement</w:t>
      </w:r>
    </w:p>
    <w:p w:rsidR="00034EBA" w:rsidRDefault="000519F2" w:rsidP="0056788F">
      <w:pPr>
        <w:spacing w:line="360" w:lineRule="auto"/>
        <w:ind w:firstLine="720"/>
        <w:rPr>
          <w:rFonts w:ascii="Arial" w:hAnsi="Arial" w:cs="Arial"/>
        </w:rPr>
      </w:pPr>
      <w:r>
        <w:rPr>
          <w:rFonts w:ascii="Arial" w:hAnsi="Arial" w:cs="Arial"/>
        </w:rPr>
        <w:t xml:space="preserve">FTICR-MS measurement has more recently been applied to complex proteomic measurement of intact proteins.  FTICR provides unrivaled mass resolution and mass accuracy, both of which are critical for precise intact protein mass determination.  </w:t>
      </w:r>
      <w:r w:rsidR="00034EBA">
        <w:rPr>
          <w:rFonts w:ascii="Arial" w:hAnsi="Arial" w:cs="Arial"/>
        </w:rPr>
        <w:t xml:space="preserve">The resolution and mass accuracy are a function of the high magnetic field (9.4T) and </w:t>
      </w:r>
      <w:r w:rsidR="00856E65">
        <w:rPr>
          <w:rFonts w:ascii="Arial" w:hAnsi="Arial" w:cs="Arial"/>
        </w:rPr>
        <w:t xml:space="preserve">high </w:t>
      </w:r>
      <w:r w:rsidR="00034EBA">
        <w:rPr>
          <w:rFonts w:ascii="Arial" w:hAnsi="Arial" w:cs="Arial"/>
        </w:rPr>
        <w:t>vacuum (1-3 x 10</w:t>
      </w:r>
      <w:r w:rsidR="00034EBA" w:rsidRPr="00034EBA">
        <w:rPr>
          <w:rFonts w:ascii="Arial" w:hAnsi="Arial" w:cs="Arial"/>
          <w:vertAlign w:val="superscript"/>
        </w:rPr>
        <w:t>-10</w:t>
      </w:r>
      <w:r w:rsidR="00034EBA">
        <w:rPr>
          <w:rFonts w:ascii="Arial" w:hAnsi="Arial" w:cs="Arial"/>
        </w:rPr>
        <w:t xml:space="preserve"> Torr)</w:t>
      </w:r>
      <w:r w:rsidR="00856E65">
        <w:rPr>
          <w:rFonts w:ascii="Arial" w:hAnsi="Arial" w:cs="Arial"/>
        </w:rPr>
        <w:t xml:space="preserve"> present within the instrument</w:t>
      </w:r>
      <w:r w:rsidR="00034EBA">
        <w:rPr>
          <w:rFonts w:ascii="Arial" w:hAnsi="Arial" w:cs="Arial"/>
        </w:rPr>
        <w:t xml:space="preserve">.  </w:t>
      </w:r>
      <w:r>
        <w:rPr>
          <w:rFonts w:ascii="Arial" w:hAnsi="Arial" w:cs="Arial"/>
        </w:rPr>
        <w:t>The high resolution of the instrument provides the ability to discern the complicated isotopic distribution of intact proteins</w:t>
      </w:r>
      <w:r w:rsidR="00034EBA">
        <w:rPr>
          <w:rFonts w:ascii="Arial" w:hAnsi="Arial" w:cs="Arial"/>
        </w:rPr>
        <w:t>, providing several benefits</w:t>
      </w:r>
      <w:r>
        <w:rPr>
          <w:rFonts w:ascii="Arial" w:hAnsi="Arial" w:cs="Arial"/>
        </w:rPr>
        <w:t xml:space="preserve">.  Specific </w:t>
      </w:r>
      <w:r w:rsidR="00034EBA">
        <w:rPr>
          <w:rFonts w:ascii="Arial" w:hAnsi="Arial" w:cs="Arial"/>
        </w:rPr>
        <w:t>identification</w:t>
      </w:r>
      <w:r>
        <w:rPr>
          <w:rFonts w:ascii="Arial" w:hAnsi="Arial" w:cs="Arial"/>
        </w:rPr>
        <w:t xml:space="preserve"> of individual peaks within the isotopic packet allows for the unambiguous calculation of the charge state.  This </w:t>
      </w:r>
      <w:r w:rsidR="00034EBA">
        <w:rPr>
          <w:rFonts w:ascii="Arial" w:hAnsi="Arial" w:cs="Arial"/>
        </w:rPr>
        <w:t xml:space="preserve">then </w:t>
      </w:r>
      <w:r>
        <w:rPr>
          <w:rFonts w:ascii="Arial" w:hAnsi="Arial" w:cs="Arial"/>
        </w:rPr>
        <w:t xml:space="preserve">results in the </w:t>
      </w:r>
      <w:r w:rsidR="00034EBA">
        <w:rPr>
          <w:rFonts w:ascii="Arial" w:hAnsi="Arial" w:cs="Arial"/>
        </w:rPr>
        <w:t xml:space="preserve">ability correctly calculate the </w:t>
      </w:r>
      <w:r>
        <w:rPr>
          <w:rFonts w:ascii="Arial" w:hAnsi="Arial" w:cs="Arial"/>
        </w:rPr>
        <w:t xml:space="preserve">neutral mass.  Additionally, intact protein mass spectra are generally highly complicated due to the high charge states of the ions.  This results in </w:t>
      </w:r>
      <w:r w:rsidR="00034EBA">
        <w:rPr>
          <w:rFonts w:ascii="Arial" w:hAnsi="Arial" w:cs="Arial"/>
        </w:rPr>
        <w:t xml:space="preserve">mass spectra containing numerous charge states across the mass range with </w:t>
      </w:r>
      <w:r>
        <w:rPr>
          <w:rFonts w:ascii="Arial" w:hAnsi="Arial" w:cs="Arial"/>
        </w:rPr>
        <w:t xml:space="preserve">numerous </w:t>
      </w:r>
      <w:r w:rsidR="00034EBA">
        <w:rPr>
          <w:rFonts w:ascii="Arial" w:hAnsi="Arial" w:cs="Arial"/>
        </w:rPr>
        <w:t xml:space="preserve">isotopic </w:t>
      </w:r>
      <w:r>
        <w:rPr>
          <w:rFonts w:ascii="Arial" w:hAnsi="Arial" w:cs="Arial"/>
        </w:rPr>
        <w:t>peaks</w:t>
      </w:r>
      <w:r w:rsidR="00034EBA">
        <w:rPr>
          <w:rFonts w:ascii="Arial" w:hAnsi="Arial" w:cs="Arial"/>
        </w:rPr>
        <w:t xml:space="preserve"> for each charge state</w:t>
      </w:r>
      <w:r>
        <w:rPr>
          <w:rFonts w:ascii="Arial" w:hAnsi="Arial" w:cs="Arial"/>
        </w:rPr>
        <w:t xml:space="preserve">.  The high resolution </w:t>
      </w:r>
      <w:r w:rsidR="00034EBA">
        <w:rPr>
          <w:rFonts w:ascii="Arial" w:hAnsi="Arial" w:cs="Arial"/>
        </w:rPr>
        <w:t xml:space="preserve">of the FTICR </w:t>
      </w:r>
      <w:r>
        <w:rPr>
          <w:rFonts w:ascii="Arial" w:hAnsi="Arial" w:cs="Arial"/>
        </w:rPr>
        <w:t xml:space="preserve">allows </w:t>
      </w:r>
      <w:r w:rsidR="00034EBA">
        <w:rPr>
          <w:rFonts w:ascii="Arial" w:hAnsi="Arial" w:cs="Arial"/>
        </w:rPr>
        <w:t xml:space="preserve">for </w:t>
      </w:r>
      <w:r>
        <w:rPr>
          <w:rFonts w:ascii="Arial" w:hAnsi="Arial" w:cs="Arial"/>
        </w:rPr>
        <w:t>the visualization of individual peaks</w:t>
      </w:r>
      <w:r w:rsidR="00034EBA">
        <w:rPr>
          <w:rFonts w:ascii="Arial" w:hAnsi="Arial" w:cs="Arial"/>
        </w:rPr>
        <w:t xml:space="preserve"> as opposed to large waves of peaks</w:t>
      </w:r>
      <w:r>
        <w:rPr>
          <w:rFonts w:ascii="Arial" w:hAnsi="Arial" w:cs="Arial"/>
        </w:rPr>
        <w:t>.  The high mass accuracy of the FTICR mass spectrometer</w:t>
      </w:r>
      <w:r w:rsidR="00034EBA">
        <w:rPr>
          <w:rFonts w:ascii="Arial" w:hAnsi="Arial" w:cs="Arial"/>
        </w:rPr>
        <w:t xml:space="preserve"> is useful for identifying the chemical makeup of ions or assigning protein identifications based on mass alone.  Utilizing the high mass accuracy provides yet another layer for confident protein identification.  </w:t>
      </w:r>
    </w:p>
    <w:p w:rsidR="007B7521" w:rsidRDefault="00034EBA" w:rsidP="0056788F">
      <w:pPr>
        <w:spacing w:line="360" w:lineRule="auto"/>
        <w:ind w:firstLine="720"/>
        <w:rPr>
          <w:rFonts w:ascii="Arial" w:hAnsi="Arial" w:cs="Arial"/>
        </w:rPr>
      </w:pPr>
      <w:r>
        <w:rPr>
          <w:rFonts w:ascii="Arial" w:hAnsi="Arial" w:cs="Arial"/>
        </w:rPr>
        <w:t xml:space="preserve">Samples prepared for FTICR-MS analysis were </w:t>
      </w:r>
      <w:r w:rsidR="007B7521" w:rsidRPr="007B7521">
        <w:rPr>
          <w:rFonts w:ascii="Arial" w:hAnsi="Arial" w:cs="Arial"/>
        </w:rPr>
        <w:t>diluted into 50/50/0.1 (V/V/V) H</w:t>
      </w:r>
      <w:r w:rsidR="007B7521" w:rsidRPr="007B7521">
        <w:rPr>
          <w:rFonts w:ascii="Arial" w:hAnsi="Arial" w:cs="Arial"/>
          <w:vertAlign w:val="subscript"/>
        </w:rPr>
        <w:t>2</w:t>
      </w:r>
      <w:r w:rsidR="007B7521" w:rsidRPr="007B7521">
        <w:rPr>
          <w:rFonts w:ascii="Arial" w:hAnsi="Arial" w:cs="Arial"/>
        </w:rPr>
        <w:t xml:space="preserve">O/ACN/Acetic Acid and infused into the Micromass Z-Spray source attached to a Varian (Lake Forest, CA) 9.4-Tesla (Cryomagnetics Inc., Oak Ridge, TN) HiRes electrospray </w:t>
      </w:r>
      <w:r w:rsidR="00856E65">
        <w:rPr>
          <w:rFonts w:ascii="Arial" w:hAnsi="Arial" w:cs="Arial"/>
        </w:rPr>
        <w:t>FT</w:t>
      </w:r>
      <w:r w:rsidR="007B7521" w:rsidRPr="007B7521">
        <w:rPr>
          <w:rFonts w:ascii="Arial" w:hAnsi="Arial" w:cs="Arial"/>
        </w:rPr>
        <w:t>ICR</w:t>
      </w:r>
      <w:r w:rsidR="00856E65">
        <w:rPr>
          <w:rFonts w:ascii="Arial" w:hAnsi="Arial" w:cs="Arial"/>
        </w:rPr>
        <w:t xml:space="preserve"> mass spectrometer.  </w:t>
      </w:r>
      <w:r w:rsidR="007B7521" w:rsidRPr="007B7521">
        <w:rPr>
          <w:rFonts w:ascii="Arial" w:hAnsi="Arial" w:cs="Arial"/>
        </w:rPr>
        <w:t xml:space="preserve">MS fragmentation was achieved through </w:t>
      </w:r>
      <w:r w:rsidR="007B7521" w:rsidRPr="007B7521">
        <w:rPr>
          <w:rFonts w:ascii="Arial" w:hAnsi="Arial" w:cs="Arial"/>
        </w:rPr>
        <w:lastRenderedPageBreak/>
        <w:t xml:space="preserve">infrared multiphoton dissociation (IRMPD).  </w:t>
      </w:r>
      <w:r w:rsidR="00856E65">
        <w:rPr>
          <w:rFonts w:ascii="Arial" w:hAnsi="Arial" w:cs="Arial"/>
        </w:rPr>
        <w:t>P</w:t>
      </w:r>
      <w:r w:rsidR="007B7521" w:rsidRPr="007B7521">
        <w:rPr>
          <w:rFonts w:ascii="Arial" w:hAnsi="Arial" w:cs="Arial"/>
        </w:rPr>
        <w:t xml:space="preserve">arent charge states of </w:t>
      </w:r>
      <w:r w:rsidR="00856E65">
        <w:rPr>
          <w:rFonts w:ascii="Arial" w:hAnsi="Arial" w:cs="Arial"/>
        </w:rPr>
        <w:t>protein</w:t>
      </w:r>
      <w:r w:rsidR="007B7521" w:rsidRPr="007B7521">
        <w:rPr>
          <w:rFonts w:ascii="Arial" w:hAnsi="Arial" w:cs="Arial"/>
        </w:rPr>
        <w:t xml:space="preserve"> were manually selected and isolated in the selection quadrapole prior to mass analysis in the FTMS analyzer cell.  </w:t>
      </w:r>
      <w:r w:rsidR="00856E65">
        <w:rPr>
          <w:rFonts w:ascii="Arial" w:hAnsi="Arial" w:cs="Arial"/>
        </w:rPr>
        <w:t>For internal mass calibration, a</w:t>
      </w:r>
      <w:r w:rsidR="007B7521" w:rsidRPr="007B7521">
        <w:rPr>
          <w:rFonts w:ascii="Arial" w:hAnsi="Arial" w:cs="Arial"/>
        </w:rPr>
        <w:t xml:space="preserve"> 350 nM spike of ubiquitin was introduced into the Cdrift DS1 and AB-Muck DS1 samples.  M/z values were manually extracted from spectra, deconvoluted, and plotted with Origin 8.</w:t>
      </w:r>
    </w:p>
    <w:p w:rsidR="0056788F" w:rsidRDefault="0056788F" w:rsidP="0056788F">
      <w:pPr>
        <w:spacing w:line="360" w:lineRule="auto"/>
        <w:ind w:firstLine="720"/>
        <w:rPr>
          <w:rFonts w:ascii="Arial" w:hAnsi="Arial" w:cs="Arial"/>
        </w:rPr>
      </w:pPr>
    </w:p>
    <w:p w:rsidR="002E40F2" w:rsidRPr="002E40F2" w:rsidRDefault="002E40F2" w:rsidP="0056788F">
      <w:pPr>
        <w:spacing w:line="360" w:lineRule="auto"/>
        <w:rPr>
          <w:rFonts w:ascii="Arial" w:hAnsi="Arial" w:cs="Arial"/>
          <w:b/>
        </w:rPr>
      </w:pPr>
      <w:r w:rsidRPr="002E40F2">
        <w:rPr>
          <w:rFonts w:ascii="Arial" w:hAnsi="Arial" w:cs="Arial"/>
          <w:b/>
        </w:rPr>
        <w:t>2.</w:t>
      </w:r>
      <w:r w:rsidR="007B7521">
        <w:rPr>
          <w:rFonts w:ascii="Arial" w:hAnsi="Arial" w:cs="Arial"/>
          <w:b/>
        </w:rPr>
        <w:t>6.2</w:t>
      </w:r>
      <w:r w:rsidRPr="002E40F2">
        <w:rPr>
          <w:rFonts w:ascii="Arial" w:hAnsi="Arial" w:cs="Arial"/>
          <w:b/>
        </w:rPr>
        <w:t xml:space="preserve">:  Peptide </w:t>
      </w:r>
      <w:r w:rsidR="007B7521">
        <w:rPr>
          <w:rFonts w:ascii="Arial" w:hAnsi="Arial" w:cs="Arial"/>
          <w:b/>
        </w:rPr>
        <w:t xml:space="preserve">MS </w:t>
      </w:r>
      <w:r w:rsidR="00F376E8">
        <w:rPr>
          <w:rFonts w:ascii="Arial" w:hAnsi="Arial" w:cs="Arial"/>
          <w:b/>
        </w:rPr>
        <w:t>Measurement</w:t>
      </w:r>
    </w:p>
    <w:p w:rsidR="00C171E1" w:rsidRDefault="00C171E1" w:rsidP="0056788F">
      <w:pPr>
        <w:spacing w:line="360" w:lineRule="auto"/>
        <w:ind w:firstLine="720"/>
        <w:rPr>
          <w:rFonts w:ascii="Arial" w:hAnsi="Arial" w:cs="Arial"/>
        </w:rPr>
      </w:pPr>
      <w:proofErr w:type="gramStart"/>
      <w:r>
        <w:rPr>
          <w:rFonts w:ascii="Arial" w:hAnsi="Arial" w:cs="Arial"/>
        </w:rPr>
        <w:t>Ion trapping mass spectrometers are</w:t>
      </w:r>
      <w:proofErr w:type="gramEnd"/>
      <w:r>
        <w:rPr>
          <w:rFonts w:ascii="Arial" w:hAnsi="Arial" w:cs="Arial"/>
        </w:rPr>
        <w:t xml:space="preserve"> aptly suited for the high throughput analysis of complex proteomic samples.  The milli-second scan speed enables these types of mass spectrometers to rapidly select, isolate and fragment ions resulting in the sequence specific information necessary for a BU MS methodology.  Their compatibility with CID based fragmentation results in predictable and consistent fragmentation of peptides.  </w:t>
      </w:r>
    </w:p>
    <w:p w:rsidR="00C171E1" w:rsidRPr="002420BE" w:rsidRDefault="00C171E1" w:rsidP="0056788F">
      <w:pPr>
        <w:pStyle w:val="ListParagraph"/>
        <w:numPr>
          <w:ilvl w:val="0"/>
          <w:numId w:val="2"/>
        </w:numPr>
        <w:spacing w:line="360" w:lineRule="auto"/>
        <w:ind w:firstLine="720"/>
        <w:rPr>
          <w:rFonts w:ascii="Arial" w:hAnsi="Arial" w:cs="Arial"/>
        </w:rPr>
      </w:pPr>
      <w:r w:rsidRPr="002420BE">
        <w:rPr>
          <w:rFonts w:ascii="Arial" w:hAnsi="Arial" w:cs="Arial"/>
        </w:rPr>
        <w:t xml:space="preserve">What are ion traps, why use them.  </w:t>
      </w:r>
      <w:r w:rsidR="00DE78B9">
        <w:rPr>
          <w:rFonts w:ascii="Arial" w:hAnsi="Arial" w:cs="Arial"/>
        </w:rPr>
        <w:t xml:space="preserve"> </w:t>
      </w:r>
      <w:r w:rsidR="00DE78B9" w:rsidRPr="00DE78B9">
        <w:rPr>
          <w:rFonts w:ascii="Arial" w:hAnsi="Arial" w:cs="Arial"/>
          <w:highlight w:val="yellow"/>
        </w:rPr>
        <w:t>(</w:t>
      </w:r>
      <w:r w:rsidR="00DE78B9">
        <w:rPr>
          <w:rFonts w:ascii="Arial" w:hAnsi="Arial" w:cs="Arial"/>
          <w:highlight w:val="yellow"/>
        </w:rPr>
        <w:t>Need to include</w:t>
      </w:r>
      <w:r w:rsidR="00DE78B9" w:rsidRPr="00DE78B9">
        <w:rPr>
          <w:rFonts w:ascii="Arial" w:hAnsi="Arial" w:cs="Arial"/>
          <w:highlight w:val="yellow"/>
        </w:rPr>
        <w:t>?)</w:t>
      </w:r>
    </w:p>
    <w:p w:rsidR="00C171E1" w:rsidRPr="002420BE" w:rsidRDefault="00C171E1" w:rsidP="0056788F">
      <w:pPr>
        <w:pStyle w:val="ListParagraph"/>
        <w:numPr>
          <w:ilvl w:val="1"/>
          <w:numId w:val="2"/>
        </w:numPr>
        <w:spacing w:line="360" w:lineRule="auto"/>
        <w:ind w:firstLine="720"/>
        <w:rPr>
          <w:rFonts w:ascii="Arial" w:hAnsi="Arial" w:cs="Arial"/>
        </w:rPr>
      </w:pPr>
      <w:r w:rsidRPr="002420BE">
        <w:rPr>
          <w:rFonts w:ascii="Arial" w:hAnsi="Arial" w:cs="Arial"/>
        </w:rPr>
        <w:t>Can obtain MS3, add ETD</w:t>
      </w:r>
    </w:p>
    <w:p w:rsidR="00C171E1" w:rsidRPr="002420BE" w:rsidRDefault="00C171E1" w:rsidP="0056788F">
      <w:pPr>
        <w:pStyle w:val="ListParagraph"/>
        <w:numPr>
          <w:ilvl w:val="1"/>
          <w:numId w:val="2"/>
        </w:numPr>
        <w:spacing w:line="360" w:lineRule="auto"/>
        <w:ind w:firstLine="720"/>
        <w:rPr>
          <w:rFonts w:ascii="Arial" w:hAnsi="Arial" w:cs="Arial"/>
        </w:rPr>
      </w:pPr>
      <w:r w:rsidRPr="002420BE">
        <w:rPr>
          <w:rFonts w:ascii="Arial" w:hAnsi="Arial" w:cs="Arial"/>
        </w:rPr>
        <w:t>Include (</w:t>
      </w:r>
      <w:r w:rsidRPr="002420BE">
        <w:rPr>
          <w:rFonts w:ascii="Arial" w:hAnsi="Arial" w:cs="Arial"/>
          <w:b/>
        </w:rPr>
        <w:t xml:space="preserve">1 page) </w:t>
      </w:r>
      <w:r w:rsidRPr="002420BE">
        <w:rPr>
          <w:rFonts w:ascii="Arial" w:hAnsi="Arial" w:cs="Arial"/>
        </w:rPr>
        <w:t>discussion on how MS works</w:t>
      </w:r>
    </w:p>
    <w:p w:rsidR="00C171E1" w:rsidRDefault="00C171E1" w:rsidP="0056788F">
      <w:pPr>
        <w:pStyle w:val="ListParagraph"/>
        <w:numPr>
          <w:ilvl w:val="2"/>
          <w:numId w:val="2"/>
        </w:numPr>
        <w:spacing w:line="360" w:lineRule="auto"/>
        <w:ind w:firstLine="720"/>
        <w:rPr>
          <w:rFonts w:ascii="Arial" w:hAnsi="Arial" w:cs="Arial"/>
        </w:rPr>
      </w:pPr>
      <w:r w:rsidRPr="002420BE">
        <w:rPr>
          <w:rFonts w:ascii="Arial" w:hAnsi="Arial" w:cs="Arial"/>
        </w:rPr>
        <w:t>How do ion traps work (RF/DC)</w:t>
      </w:r>
    </w:p>
    <w:p w:rsidR="003911B5" w:rsidRPr="002420BE" w:rsidRDefault="003911B5" w:rsidP="003911B5">
      <w:pPr>
        <w:pStyle w:val="ListParagraph"/>
        <w:spacing w:line="360" w:lineRule="auto"/>
        <w:ind w:left="2880"/>
        <w:rPr>
          <w:rFonts w:ascii="Arial" w:hAnsi="Arial" w:cs="Arial"/>
        </w:rPr>
      </w:pPr>
    </w:p>
    <w:p w:rsidR="00E95E5A" w:rsidRDefault="00E95E5A" w:rsidP="0056788F">
      <w:pPr>
        <w:spacing w:line="360" w:lineRule="auto"/>
        <w:ind w:firstLine="720"/>
        <w:rPr>
          <w:rFonts w:ascii="Arial" w:hAnsi="Arial" w:cs="Arial"/>
        </w:rPr>
      </w:pPr>
      <w:r w:rsidRPr="00E95E5A">
        <w:rPr>
          <w:rFonts w:ascii="Arial" w:hAnsi="Arial" w:cs="Arial"/>
        </w:rPr>
        <w:t>During the entire chromatographic process, the LTQ</w:t>
      </w:r>
      <w:r w:rsidR="00387C7C">
        <w:rPr>
          <w:rFonts w:ascii="Arial" w:hAnsi="Arial" w:cs="Arial"/>
        </w:rPr>
        <w:t xml:space="preserve"> (</w:t>
      </w:r>
      <w:r w:rsidR="00387C7C" w:rsidRPr="00387C7C">
        <w:rPr>
          <w:rFonts w:ascii="Arial" w:hAnsi="Arial" w:cs="Arial"/>
        </w:rPr>
        <w:t>Thermo Fisher Scientific, San Jose, CA</w:t>
      </w:r>
      <w:r w:rsidR="00387C7C">
        <w:rPr>
          <w:rFonts w:ascii="Arial" w:hAnsi="Arial" w:cs="Arial"/>
        </w:rPr>
        <w:t>)</w:t>
      </w:r>
      <w:r w:rsidRPr="00E95E5A">
        <w:rPr>
          <w:rFonts w:ascii="Arial" w:hAnsi="Arial" w:cs="Arial"/>
        </w:rPr>
        <w:t xml:space="preserve"> mass spectrometer was operated in a data-dependent MS/MS mode detailed below.</w:t>
      </w:r>
      <w:r w:rsidR="00474D83">
        <w:rPr>
          <w:rFonts w:ascii="Arial" w:hAnsi="Arial" w:cs="Arial"/>
        </w:rPr>
        <w:t xml:space="preserve">  The use of a data-dependent MS analysis provides real-time parent ion selection for fragmentation.  In this mode, the software controlling the instrument fully automates the selection, isolation and fragmentation of parent ions.  Data-dependent parent ion selection is intensity </w:t>
      </w:r>
      <w:r w:rsidR="00F376E8">
        <w:rPr>
          <w:rFonts w:ascii="Arial" w:hAnsi="Arial" w:cs="Arial"/>
        </w:rPr>
        <w:t>based;</w:t>
      </w:r>
      <w:r w:rsidR="00474D83">
        <w:rPr>
          <w:rFonts w:ascii="Arial" w:hAnsi="Arial" w:cs="Arial"/>
        </w:rPr>
        <w:t xml:space="preserve"> therefore the peptides that are most abundant are typically selected.  This allows for a sufficient ion population to be measured following fragmentation.  </w:t>
      </w:r>
      <w:r w:rsidRPr="00E95E5A">
        <w:rPr>
          <w:rFonts w:ascii="Arial" w:hAnsi="Arial" w:cs="Arial"/>
        </w:rPr>
        <w:t>The chromatographic methods and HPLC columns were virtually identical for all analyses.  The LC-MS system was fully automated and under direct control of the XCalibur software system (Thermo Fisher Scientific).  The LTQ mass spectrometer was operated with the following parameters: nanospray voltage (2.4 kV), heated capillary temp 200ºC, full scan m/z range (400–1700).  The LTQ data–</w:t>
      </w:r>
      <w:r w:rsidRPr="00E95E5A">
        <w:rPr>
          <w:rFonts w:ascii="Arial" w:hAnsi="Arial" w:cs="Arial"/>
        </w:rPr>
        <w:lastRenderedPageBreak/>
        <w:t xml:space="preserve">dependent MS/MS mode was set up with the following parameters: 5 MS/MS spectra for every full scan, 2 microscans averaged for both full scans and MS/MS scans, 3 m/z isolation widths for MS/MS isolations, and 35% collision energy for collision-induced dissociation.  To prevent repetitive analysis of the same abundant peptides, dynamic exclusion was enabled with a repeat count of 1 and </w:t>
      </w:r>
      <w:proofErr w:type="gramStart"/>
      <w:r w:rsidRPr="00E95E5A">
        <w:rPr>
          <w:rFonts w:ascii="Arial" w:hAnsi="Arial" w:cs="Arial"/>
        </w:rPr>
        <w:t>an exclusion</w:t>
      </w:r>
      <w:proofErr w:type="gramEnd"/>
      <w:r w:rsidRPr="00E95E5A">
        <w:rPr>
          <w:rFonts w:ascii="Arial" w:hAnsi="Arial" w:cs="Arial"/>
        </w:rPr>
        <w:t xml:space="preserve"> dur</w:t>
      </w:r>
      <w:r w:rsidR="00387C7C">
        <w:rPr>
          <w:rFonts w:ascii="Arial" w:hAnsi="Arial" w:cs="Arial"/>
        </w:rPr>
        <w:t xml:space="preserve">ation of 3 minutes on the LTQ.  </w:t>
      </w:r>
    </w:p>
    <w:p w:rsidR="00B25D47" w:rsidRDefault="00B25D47" w:rsidP="0056788F">
      <w:pPr>
        <w:spacing w:line="360" w:lineRule="auto"/>
        <w:ind w:firstLine="720"/>
        <w:rPr>
          <w:rFonts w:ascii="Arial" w:hAnsi="Arial" w:cs="Arial"/>
          <w:b/>
        </w:rPr>
      </w:pPr>
    </w:p>
    <w:p w:rsidR="00001DE7" w:rsidRDefault="005D18C8" w:rsidP="0056788F">
      <w:pPr>
        <w:spacing w:line="360" w:lineRule="auto"/>
        <w:rPr>
          <w:rFonts w:ascii="Arial" w:hAnsi="Arial" w:cs="Arial"/>
          <w:b/>
        </w:rPr>
      </w:pPr>
      <w:r w:rsidRPr="005D18C8">
        <w:rPr>
          <w:rFonts w:ascii="Arial" w:hAnsi="Arial" w:cs="Arial"/>
          <w:b/>
        </w:rPr>
        <w:t>2.7:  Proteome Informatics</w:t>
      </w:r>
    </w:p>
    <w:p w:rsidR="00EC26FA" w:rsidRPr="00EC26FA" w:rsidRDefault="00EC26FA" w:rsidP="0056788F">
      <w:pPr>
        <w:spacing w:line="360" w:lineRule="auto"/>
        <w:ind w:firstLine="720"/>
        <w:rPr>
          <w:rFonts w:ascii="Arial" w:hAnsi="Arial" w:cs="Arial"/>
        </w:rPr>
      </w:pPr>
      <w:r>
        <w:rPr>
          <w:rFonts w:ascii="Arial" w:hAnsi="Arial" w:cs="Arial"/>
        </w:rPr>
        <w:t xml:space="preserve">The assignment of experimentally collected spectra to either proteins or peptides is largely automated.  This is necessary as current methodologies are capable of collecting greater than 100,000 spectra in a single </w:t>
      </w:r>
      <w:r w:rsidR="00E71CBA">
        <w:rPr>
          <w:rFonts w:ascii="Arial" w:hAnsi="Arial" w:cs="Arial"/>
        </w:rPr>
        <w:t xml:space="preserve">experiment.  The method for identifying spectra varies depending if the sample consists of proteins or peptides.  The assignment of spectra generated from the fragmentation of peptides relies on the use of protein sequence databases.  In this manner, the protein sequence database serves as a template whereby the </w:t>
      </w:r>
      <w:r w:rsidR="00D67A84">
        <w:rPr>
          <w:rFonts w:ascii="Arial" w:hAnsi="Arial" w:cs="Arial"/>
        </w:rPr>
        <w:t>predicted</w:t>
      </w:r>
      <w:r w:rsidR="00E71CBA">
        <w:rPr>
          <w:rFonts w:ascii="Arial" w:hAnsi="Arial" w:cs="Arial"/>
        </w:rPr>
        <w:t xml:space="preserve"> sequences are used </w:t>
      </w:r>
      <w:r w:rsidR="00D67A84">
        <w:rPr>
          <w:rFonts w:ascii="Arial" w:hAnsi="Arial" w:cs="Arial"/>
        </w:rPr>
        <w:t xml:space="preserve">to simulate the experimental fragmentation.  The predicted fragmentation </w:t>
      </w:r>
      <w:r w:rsidR="00E71CBA">
        <w:rPr>
          <w:rFonts w:ascii="Arial" w:hAnsi="Arial" w:cs="Arial"/>
        </w:rPr>
        <w:t xml:space="preserve">is then matched to the experimentally collected </w:t>
      </w:r>
      <w:r w:rsidR="00D67A84">
        <w:rPr>
          <w:rFonts w:ascii="Arial" w:hAnsi="Arial" w:cs="Arial"/>
        </w:rPr>
        <w:t xml:space="preserve">fragmentation </w:t>
      </w:r>
      <w:r w:rsidR="00E71CBA">
        <w:rPr>
          <w:rFonts w:ascii="Arial" w:hAnsi="Arial" w:cs="Arial"/>
        </w:rPr>
        <w:t xml:space="preserve">and scored.  The assignment of spectra representing intact proteins is based on the high mass accuracy.  Frequently this is not sufficient as the proteins may be </w:t>
      </w:r>
      <w:r w:rsidR="00FA1CC4">
        <w:rPr>
          <w:rFonts w:ascii="Arial" w:hAnsi="Arial" w:cs="Arial"/>
        </w:rPr>
        <w:t>modified</w:t>
      </w:r>
      <w:r w:rsidR="00E71CBA">
        <w:rPr>
          <w:rFonts w:ascii="Arial" w:hAnsi="Arial" w:cs="Arial"/>
        </w:rPr>
        <w:t xml:space="preserve"> in multiple manners resulting in high mass error matches.  The combination of a</w:t>
      </w:r>
      <w:r w:rsidR="00FA1CC4">
        <w:rPr>
          <w:rFonts w:ascii="Arial" w:hAnsi="Arial" w:cs="Arial"/>
        </w:rPr>
        <w:t xml:space="preserve"> BU based</w:t>
      </w:r>
      <w:r w:rsidR="00E71CBA">
        <w:rPr>
          <w:rFonts w:ascii="Arial" w:hAnsi="Arial" w:cs="Arial"/>
        </w:rPr>
        <w:t xml:space="preserve"> protein identification and intact protein mass measurement provides sufficient confidence for </w:t>
      </w:r>
      <w:r w:rsidR="00FA1CC4">
        <w:rPr>
          <w:rFonts w:ascii="Arial" w:hAnsi="Arial" w:cs="Arial"/>
        </w:rPr>
        <w:t>a</w:t>
      </w:r>
      <w:r w:rsidR="00E71CBA">
        <w:rPr>
          <w:rFonts w:ascii="Arial" w:hAnsi="Arial" w:cs="Arial"/>
        </w:rPr>
        <w:t xml:space="preserve"> </w:t>
      </w:r>
      <w:r w:rsidR="002D7EDC">
        <w:rPr>
          <w:rFonts w:ascii="Arial" w:hAnsi="Arial" w:cs="Arial"/>
        </w:rPr>
        <w:t xml:space="preserve">specific </w:t>
      </w:r>
      <w:r w:rsidR="00E71CBA">
        <w:rPr>
          <w:rFonts w:ascii="Arial" w:hAnsi="Arial" w:cs="Arial"/>
        </w:rPr>
        <w:t>identification.</w:t>
      </w:r>
    </w:p>
    <w:p w:rsidR="002D7EDC" w:rsidRDefault="002D7EDC" w:rsidP="0056788F">
      <w:pPr>
        <w:spacing w:line="360" w:lineRule="auto"/>
        <w:ind w:firstLine="720"/>
        <w:rPr>
          <w:rFonts w:ascii="Arial" w:hAnsi="Arial" w:cs="Arial"/>
        </w:rPr>
      </w:pPr>
    </w:p>
    <w:p w:rsidR="002D7EDC" w:rsidRPr="002D7EDC" w:rsidRDefault="002D7EDC" w:rsidP="0056788F">
      <w:pPr>
        <w:spacing w:line="360" w:lineRule="auto"/>
        <w:rPr>
          <w:rFonts w:ascii="Arial" w:hAnsi="Arial" w:cs="Arial"/>
          <w:b/>
        </w:rPr>
      </w:pPr>
      <w:r w:rsidRPr="002D7EDC">
        <w:rPr>
          <w:rFonts w:ascii="Arial" w:hAnsi="Arial" w:cs="Arial"/>
          <w:b/>
        </w:rPr>
        <w:t>2.7.1 Database Searching</w:t>
      </w:r>
    </w:p>
    <w:p w:rsidR="00D67A84" w:rsidRDefault="00D67A84" w:rsidP="0056788F">
      <w:pPr>
        <w:spacing w:line="360" w:lineRule="auto"/>
        <w:ind w:firstLine="720"/>
        <w:rPr>
          <w:rFonts w:ascii="Arial" w:hAnsi="Arial" w:cs="Arial"/>
        </w:rPr>
      </w:pPr>
      <w:r>
        <w:rPr>
          <w:rFonts w:ascii="Arial" w:hAnsi="Arial" w:cs="Arial"/>
        </w:rPr>
        <w:t xml:space="preserve">In order to assign spectra to peptides, the raw data must be extracted from each of the thousands of spectra.  During the MS analysis MS1 (survey) and MS2 (fragmentation) spectra are collected.  The MS2 scans contain the results of fragmenting a parent ion with the inert gas.  The resulting fragmentation pattern is the basis for the peptide identification.  Extraction of the m/z values is followed by conversion to a deconvoluted neutral mass.  The moderately low resolution by the ion trapping MS instruments requires that in many cases +2 and +3 charge states must be </w:t>
      </w:r>
      <w:r>
        <w:rPr>
          <w:rFonts w:ascii="Arial" w:hAnsi="Arial" w:cs="Arial"/>
        </w:rPr>
        <w:lastRenderedPageBreak/>
        <w:t xml:space="preserve">considered when calculating the neutral mass of the fragments.  Following charge state determination and deconvolution, each individual </w:t>
      </w:r>
      <w:r w:rsidR="00C868D7">
        <w:rPr>
          <w:rFonts w:ascii="Arial" w:hAnsi="Arial" w:cs="Arial"/>
        </w:rPr>
        <w:t>spectrum</w:t>
      </w:r>
      <w:r>
        <w:rPr>
          <w:rFonts w:ascii="Arial" w:hAnsi="Arial" w:cs="Arial"/>
        </w:rPr>
        <w:t xml:space="preserve"> is represented by a peak list providing the neutral mass and intensity.  Database matching software, such as SEQUEST, </w:t>
      </w:r>
      <w:r w:rsidR="00F771CF">
        <w:rPr>
          <w:rFonts w:ascii="Arial" w:hAnsi="Arial" w:cs="Arial"/>
        </w:rPr>
        <w:t>utilizes</w:t>
      </w:r>
      <w:r>
        <w:rPr>
          <w:rFonts w:ascii="Arial" w:hAnsi="Arial" w:cs="Arial"/>
        </w:rPr>
        <w:t xml:space="preserve"> the supplied sequence database to perform an </w:t>
      </w:r>
      <w:r>
        <w:rPr>
          <w:rFonts w:ascii="Arial" w:hAnsi="Arial" w:cs="Arial"/>
          <w:i/>
        </w:rPr>
        <w:t>in-silico</w:t>
      </w:r>
      <w:r>
        <w:rPr>
          <w:rFonts w:ascii="Arial" w:hAnsi="Arial" w:cs="Arial"/>
          <w:i/>
        </w:rPr>
        <w:softHyphen/>
        <w:t xml:space="preserve"> </w:t>
      </w:r>
      <w:r>
        <w:rPr>
          <w:rFonts w:ascii="Arial" w:hAnsi="Arial" w:cs="Arial"/>
        </w:rPr>
        <w:t xml:space="preserve">digestion of the protein sequences.  </w:t>
      </w:r>
      <w:r w:rsidR="00F771CF">
        <w:rPr>
          <w:rFonts w:ascii="Arial" w:hAnsi="Arial" w:cs="Arial"/>
        </w:rPr>
        <w:t xml:space="preserve">Due to the predictable nature of the enzymatic digestion and the CID based fragmentation, it is possible to accurately predict the experimental fragmentation.  A preliminary selection of possible candidate peptides is obtained by selecting peptides within +/- 3 Da. of the parent ion.  This subset of peptides is then further culled by a preliminary score </w:t>
      </w:r>
      <w:r w:rsidR="007C6619">
        <w:rPr>
          <w:rFonts w:ascii="Arial" w:hAnsi="Arial" w:cs="Arial"/>
        </w:rPr>
        <w:t xml:space="preserve">which compares the predicted versus experimental fragments.  </w:t>
      </w:r>
      <w:r w:rsidR="00F771CF">
        <w:rPr>
          <w:rFonts w:ascii="Arial" w:hAnsi="Arial" w:cs="Arial"/>
        </w:rPr>
        <w:t xml:space="preserve">Two significant metrics of the computational and experimental matching are the </w:t>
      </w:r>
      <w:r>
        <w:rPr>
          <w:rFonts w:ascii="Arial" w:hAnsi="Arial" w:cs="Arial"/>
        </w:rPr>
        <w:t xml:space="preserve">XCorr value </w:t>
      </w:r>
      <w:r w:rsidR="00F771CF">
        <w:rPr>
          <w:rFonts w:ascii="Arial" w:hAnsi="Arial" w:cs="Arial"/>
        </w:rPr>
        <w:t xml:space="preserve">and DeltCN.  The XCorr represents </w:t>
      </w:r>
      <w:r w:rsidR="007C6619">
        <w:rPr>
          <w:rFonts w:ascii="Arial" w:hAnsi="Arial" w:cs="Arial"/>
        </w:rPr>
        <w:t xml:space="preserve">the final </w:t>
      </w:r>
      <w:r w:rsidR="00F771CF">
        <w:rPr>
          <w:rFonts w:ascii="Arial" w:hAnsi="Arial" w:cs="Arial"/>
        </w:rPr>
        <w:t xml:space="preserve">cross-correlation value </w:t>
      </w:r>
      <w:r w:rsidR="007C6619">
        <w:rPr>
          <w:rFonts w:ascii="Arial" w:hAnsi="Arial" w:cs="Arial"/>
        </w:rPr>
        <w:t>of the spectra with the best match having the highest value.  This represents how well the predicted spectrum matches the experimental spectrum.  The DeltCN dictates how different the best hit is to the next.  Larger values will, in general, provide greater confide</w:t>
      </w:r>
      <w:r w:rsidR="00C868D7">
        <w:rPr>
          <w:rFonts w:ascii="Arial" w:hAnsi="Arial" w:cs="Arial"/>
        </w:rPr>
        <w:t xml:space="preserve">nce in the peptide assignment.  Specific parameters for SEQUEST searches are described within the respective chapters. </w:t>
      </w:r>
    </w:p>
    <w:p w:rsidR="007C6619" w:rsidRDefault="007C6619" w:rsidP="0056788F">
      <w:pPr>
        <w:spacing w:line="360" w:lineRule="auto"/>
        <w:ind w:firstLine="720"/>
        <w:rPr>
          <w:rFonts w:ascii="Arial" w:hAnsi="Arial" w:cs="Arial"/>
        </w:rPr>
      </w:pPr>
      <w:r>
        <w:rPr>
          <w:rFonts w:ascii="Arial" w:hAnsi="Arial" w:cs="Arial"/>
        </w:rPr>
        <w:t xml:space="preserve">Assignment of spectra representing intact proteins relies heavily on the accuracy of the mass measurement.  Due to the inconsistent fragmentation observed with intact proteins, identification through fragmentation is often not possible.  Thus, the integration of a BU identiciation with a high mass accuracy measuremtn is often required.  A software platform developed for this approach is discussed in detail in chapter 6. </w:t>
      </w:r>
    </w:p>
    <w:p w:rsidR="002342BF" w:rsidRPr="002420BE" w:rsidRDefault="002342BF" w:rsidP="0056788F">
      <w:pPr>
        <w:spacing w:line="360" w:lineRule="auto"/>
        <w:ind w:firstLine="720"/>
        <w:rPr>
          <w:rFonts w:ascii="Arial" w:hAnsi="Arial" w:cs="Arial"/>
        </w:rPr>
      </w:pPr>
    </w:p>
    <w:p w:rsidR="001A17AB" w:rsidRDefault="001A17AB" w:rsidP="0056788F">
      <w:pPr>
        <w:spacing w:line="276" w:lineRule="auto"/>
        <w:ind w:firstLine="720"/>
        <w:rPr>
          <w:rFonts w:ascii="Arial" w:hAnsi="Arial" w:cs="Arial"/>
          <w:b/>
          <w:sz w:val="28"/>
          <w:szCs w:val="28"/>
        </w:rPr>
      </w:pPr>
      <w:r>
        <w:rPr>
          <w:rFonts w:ascii="Arial" w:hAnsi="Arial" w:cs="Arial"/>
          <w:b/>
          <w:sz w:val="28"/>
          <w:szCs w:val="28"/>
        </w:rPr>
        <w:br w:type="page"/>
      </w:r>
    </w:p>
    <w:p w:rsidR="00453D49" w:rsidRDefault="00453D49" w:rsidP="0056788F">
      <w:pPr>
        <w:spacing w:line="360" w:lineRule="auto"/>
        <w:jc w:val="center"/>
        <w:rPr>
          <w:rFonts w:ascii="Arial" w:hAnsi="Arial" w:cs="Arial"/>
          <w:b/>
          <w:sz w:val="28"/>
          <w:szCs w:val="28"/>
        </w:rPr>
      </w:pPr>
      <w:r>
        <w:rPr>
          <w:rFonts w:ascii="Arial" w:hAnsi="Arial" w:cs="Arial"/>
          <w:b/>
          <w:sz w:val="28"/>
          <w:szCs w:val="28"/>
        </w:rPr>
        <w:lastRenderedPageBreak/>
        <w:t>Chapter 3</w:t>
      </w:r>
    </w:p>
    <w:p w:rsidR="00453D49" w:rsidRPr="00453D49" w:rsidRDefault="00453D49" w:rsidP="009F2186">
      <w:pPr>
        <w:spacing w:line="360" w:lineRule="auto"/>
        <w:ind w:firstLine="720"/>
        <w:rPr>
          <w:rFonts w:ascii="Arial" w:hAnsi="Arial" w:cs="Arial"/>
          <w:b/>
          <w:sz w:val="28"/>
          <w:szCs w:val="28"/>
        </w:rPr>
      </w:pPr>
    </w:p>
    <w:p w:rsidR="00453D49" w:rsidRDefault="009F2186" w:rsidP="009F2186">
      <w:pPr>
        <w:pStyle w:val="ListParagraph"/>
        <w:spacing w:line="360" w:lineRule="auto"/>
        <w:jc w:val="center"/>
        <w:rPr>
          <w:rFonts w:ascii="Arial" w:hAnsi="Arial" w:cs="Arial"/>
          <w:b/>
          <w:bCs/>
        </w:rPr>
      </w:pPr>
      <w:r w:rsidRPr="009F2186">
        <w:rPr>
          <w:rFonts w:ascii="Arial" w:hAnsi="Arial" w:cs="Arial"/>
          <w:b/>
          <w:bCs/>
        </w:rPr>
        <w:t>Computational Prediction and Experimental Validation of Signal</w:t>
      </w:r>
      <w:r>
        <w:rPr>
          <w:rFonts w:ascii="Arial" w:hAnsi="Arial" w:cs="Arial"/>
          <w:b/>
          <w:bCs/>
        </w:rPr>
        <w:t xml:space="preserve"> </w:t>
      </w:r>
      <w:r w:rsidRPr="009F2186">
        <w:rPr>
          <w:rFonts w:ascii="Arial" w:hAnsi="Arial" w:cs="Arial"/>
          <w:b/>
          <w:bCs/>
        </w:rPr>
        <w:t>Peptide Cleavages in the Extracellular Proteome of a Natural</w:t>
      </w:r>
      <w:r>
        <w:rPr>
          <w:rFonts w:ascii="Arial" w:hAnsi="Arial" w:cs="Arial"/>
          <w:b/>
          <w:bCs/>
        </w:rPr>
        <w:t xml:space="preserve"> </w:t>
      </w:r>
      <w:r w:rsidRPr="009F2186">
        <w:rPr>
          <w:rFonts w:ascii="Arial" w:hAnsi="Arial" w:cs="Arial"/>
          <w:b/>
          <w:bCs/>
        </w:rPr>
        <w:t>Microbial Community</w:t>
      </w:r>
    </w:p>
    <w:p w:rsidR="009F2186" w:rsidRDefault="009F2186" w:rsidP="009F2186">
      <w:pPr>
        <w:pStyle w:val="ListParagraph"/>
        <w:spacing w:line="360" w:lineRule="auto"/>
        <w:jc w:val="center"/>
        <w:rPr>
          <w:rFonts w:ascii="Arial" w:hAnsi="Arial" w:cs="Arial"/>
        </w:rPr>
      </w:pPr>
    </w:p>
    <w:p w:rsidR="00453D49" w:rsidRDefault="00453D49" w:rsidP="0056788F">
      <w:pPr>
        <w:spacing w:line="360" w:lineRule="auto"/>
        <w:rPr>
          <w:rFonts w:ascii="Arial" w:hAnsi="Arial" w:cs="Arial"/>
        </w:rPr>
      </w:pPr>
      <w:r w:rsidRPr="00453D49">
        <w:rPr>
          <w:rFonts w:ascii="Arial" w:hAnsi="Arial" w:cs="Arial"/>
        </w:rPr>
        <w:t>Included text is a</w:t>
      </w:r>
      <w:r>
        <w:rPr>
          <w:rFonts w:ascii="Arial" w:hAnsi="Arial" w:cs="Arial"/>
        </w:rPr>
        <w:t>dapted from:</w:t>
      </w:r>
    </w:p>
    <w:p w:rsidR="00453D49" w:rsidRDefault="00453D49" w:rsidP="0056788F">
      <w:pPr>
        <w:spacing w:line="360" w:lineRule="auto"/>
        <w:ind w:firstLine="720"/>
        <w:rPr>
          <w:rFonts w:ascii="Arial" w:hAnsi="Arial" w:cs="Arial"/>
        </w:rPr>
      </w:pPr>
    </w:p>
    <w:p w:rsidR="00EA67AB" w:rsidRPr="00453D49" w:rsidRDefault="00FF09A6" w:rsidP="0056788F">
      <w:pPr>
        <w:spacing w:line="360" w:lineRule="auto"/>
        <w:rPr>
          <w:rFonts w:ascii="Arial" w:hAnsi="Arial" w:cs="Arial"/>
        </w:rPr>
      </w:pPr>
      <w:r>
        <w:rPr>
          <w:rFonts w:ascii="Arial" w:hAnsi="Arial" w:cs="Arial"/>
        </w:rPr>
        <w:t>“Computational p</w:t>
      </w:r>
      <w:r w:rsidR="00453D49" w:rsidRPr="00453D49">
        <w:rPr>
          <w:rFonts w:ascii="Arial" w:hAnsi="Arial" w:cs="Arial"/>
        </w:rPr>
        <w:t xml:space="preserve">rediction and </w:t>
      </w:r>
      <w:r>
        <w:rPr>
          <w:rFonts w:ascii="Arial" w:hAnsi="Arial" w:cs="Arial"/>
        </w:rPr>
        <w:t>e</w:t>
      </w:r>
      <w:r w:rsidR="00453D49" w:rsidRPr="00453D49">
        <w:rPr>
          <w:rFonts w:ascii="Arial" w:hAnsi="Arial" w:cs="Arial"/>
        </w:rPr>
        <w:t xml:space="preserve">xperimental </w:t>
      </w:r>
      <w:r>
        <w:rPr>
          <w:rFonts w:ascii="Arial" w:hAnsi="Arial" w:cs="Arial"/>
        </w:rPr>
        <w:t>v</w:t>
      </w:r>
      <w:r w:rsidR="00453D49" w:rsidRPr="00453D49">
        <w:rPr>
          <w:rFonts w:ascii="Arial" w:hAnsi="Arial" w:cs="Arial"/>
        </w:rPr>
        <w:t xml:space="preserve">alidation of </w:t>
      </w:r>
      <w:r>
        <w:rPr>
          <w:rFonts w:ascii="Arial" w:hAnsi="Arial" w:cs="Arial"/>
        </w:rPr>
        <w:t>s</w:t>
      </w:r>
      <w:r w:rsidR="00453D49" w:rsidRPr="00453D49">
        <w:rPr>
          <w:rFonts w:ascii="Arial" w:hAnsi="Arial" w:cs="Arial"/>
        </w:rPr>
        <w:t xml:space="preserve">ignal </w:t>
      </w:r>
      <w:r>
        <w:rPr>
          <w:rFonts w:ascii="Arial" w:hAnsi="Arial" w:cs="Arial"/>
        </w:rPr>
        <w:t>p</w:t>
      </w:r>
      <w:r w:rsidR="00453D49" w:rsidRPr="00453D49">
        <w:rPr>
          <w:rFonts w:ascii="Arial" w:hAnsi="Arial" w:cs="Arial"/>
        </w:rPr>
        <w:t xml:space="preserve">eptide </w:t>
      </w:r>
      <w:r>
        <w:rPr>
          <w:rFonts w:ascii="Arial" w:hAnsi="Arial" w:cs="Arial"/>
        </w:rPr>
        <w:t>c</w:t>
      </w:r>
      <w:r w:rsidR="00453D49" w:rsidRPr="00453D49">
        <w:rPr>
          <w:rFonts w:ascii="Arial" w:hAnsi="Arial" w:cs="Arial"/>
        </w:rPr>
        <w:t xml:space="preserve">leavages in the </w:t>
      </w:r>
      <w:r>
        <w:rPr>
          <w:rFonts w:ascii="Arial" w:hAnsi="Arial" w:cs="Arial"/>
        </w:rPr>
        <w:t>e</w:t>
      </w:r>
      <w:r w:rsidR="00453D49" w:rsidRPr="00453D49">
        <w:rPr>
          <w:rFonts w:ascii="Arial" w:hAnsi="Arial" w:cs="Arial"/>
        </w:rPr>
        <w:t xml:space="preserve">xtracellular </w:t>
      </w:r>
      <w:r>
        <w:rPr>
          <w:rFonts w:ascii="Arial" w:hAnsi="Arial" w:cs="Arial"/>
        </w:rPr>
        <w:t>p</w:t>
      </w:r>
      <w:r w:rsidR="00453D49" w:rsidRPr="00453D49">
        <w:rPr>
          <w:rFonts w:ascii="Arial" w:hAnsi="Arial" w:cs="Arial"/>
        </w:rPr>
        <w:t xml:space="preserve">roteome of a </w:t>
      </w:r>
      <w:r>
        <w:rPr>
          <w:rFonts w:ascii="Arial" w:hAnsi="Arial" w:cs="Arial"/>
        </w:rPr>
        <w:t>n</w:t>
      </w:r>
      <w:r w:rsidR="00453D49" w:rsidRPr="00453D49">
        <w:rPr>
          <w:rFonts w:ascii="Arial" w:hAnsi="Arial" w:cs="Arial"/>
        </w:rPr>
        <w:t xml:space="preserve">atural </w:t>
      </w:r>
      <w:r>
        <w:rPr>
          <w:rFonts w:ascii="Arial" w:hAnsi="Arial" w:cs="Arial"/>
        </w:rPr>
        <w:t>m</w:t>
      </w:r>
      <w:r w:rsidR="00453D49" w:rsidRPr="00453D49">
        <w:rPr>
          <w:rFonts w:ascii="Arial" w:hAnsi="Arial" w:cs="Arial"/>
        </w:rPr>
        <w:t xml:space="preserve">icrobial </w:t>
      </w:r>
      <w:r>
        <w:rPr>
          <w:rFonts w:ascii="Arial" w:hAnsi="Arial" w:cs="Arial"/>
        </w:rPr>
        <w:t>c</w:t>
      </w:r>
      <w:r w:rsidR="00453D49" w:rsidRPr="00453D49">
        <w:rPr>
          <w:rFonts w:ascii="Arial" w:hAnsi="Arial" w:cs="Arial"/>
        </w:rPr>
        <w:t>ommunity”, (Erickson</w:t>
      </w:r>
      <w:r w:rsidR="00C11C4E">
        <w:rPr>
          <w:rFonts w:ascii="Arial" w:hAnsi="Arial" w:cs="Arial"/>
        </w:rPr>
        <w:t xml:space="preserve"> </w:t>
      </w:r>
      <w:r w:rsidR="00C11C4E">
        <w:rPr>
          <w:rFonts w:ascii="Arial" w:hAnsi="Arial" w:cs="Arial"/>
          <w:i/>
        </w:rPr>
        <w:t>et al</w:t>
      </w:r>
      <w:r w:rsidR="00C11C4E">
        <w:rPr>
          <w:rFonts w:ascii="Arial" w:hAnsi="Arial" w:cs="Arial"/>
        </w:rPr>
        <w:t>.</w:t>
      </w:r>
      <w:r w:rsidR="00453D49" w:rsidRPr="00453D49">
        <w:rPr>
          <w:rFonts w:ascii="Arial" w:hAnsi="Arial" w:cs="Arial"/>
        </w:rPr>
        <w:t>, JPR, 2010)</w:t>
      </w:r>
    </w:p>
    <w:p w:rsidR="00453D49" w:rsidRDefault="00453D49" w:rsidP="0056788F">
      <w:pPr>
        <w:spacing w:line="360" w:lineRule="auto"/>
        <w:ind w:firstLine="720"/>
        <w:rPr>
          <w:rFonts w:ascii="Arial" w:hAnsi="Arial" w:cs="Arial"/>
        </w:rPr>
      </w:pPr>
    </w:p>
    <w:p w:rsidR="00453D49" w:rsidRDefault="00453D49" w:rsidP="0056788F">
      <w:pPr>
        <w:spacing w:line="360" w:lineRule="auto"/>
        <w:rPr>
          <w:rFonts w:ascii="Arial" w:hAnsi="Arial" w:cs="Arial"/>
        </w:rPr>
      </w:pPr>
      <w:r>
        <w:rPr>
          <w:rFonts w:ascii="Arial" w:hAnsi="Arial" w:cs="Arial"/>
        </w:rPr>
        <w:t>Brian K. Erickson’s contributions include computational prediction of datasets, experimental preparation of samples, experimental LC-MS/MS analysis, data parsing, and authorship.</w:t>
      </w:r>
    </w:p>
    <w:p w:rsidR="00453D49" w:rsidRDefault="00EA44CF" w:rsidP="0056788F">
      <w:pPr>
        <w:spacing w:line="360" w:lineRule="auto"/>
        <w:ind w:firstLine="720"/>
        <w:rPr>
          <w:rFonts w:ascii="Arial" w:hAnsi="Arial" w:cs="Arial"/>
        </w:rPr>
      </w:pPr>
      <w:r>
        <w:rPr>
          <w:rFonts w:ascii="Arial" w:hAnsi="Arial" w:cs="Arial"/>
          <w:noProof/>
        </w:rPr>
        <w:pict>
          <v:shape id="_x0000_s1036" type="#_x0000_t32" style="position:absolute;left:0;text-align:left;margin-left:1.5pt;margin-top:8.75pt;width:492.75pt;height:0;z-index:251669504" o:connectortype="straight"/>
        </w:pict>
      </w:r>
    </w:p>
    <w:p w:rsidR="00453D49" w:rsidRDefault="0056788F" w:rsidP="0056788F">
      <w:pPr>
        <w:spacing w:line="360" w:lineRule="auto"/>
        <w:ind w:firstLine="720"/>
        <w:rPr>
          <w:rFonts w:ascii="Arial" w:hAnsi="Arial" w:cs="Arial"/>
        </w:rPr>
      </w:pPr>
      <w:r>
        <w:rPr>
          <w:rFonts w:ascii="Arial" w:hAnsi="Arial" w:cs="Arial"/>
        </w:rPr>
        <w:tab/>
      </w:r>
    </w:p>
    <w:p w:rsidR="00453D49" w:rsidRPr="0087353D" w:rsidRDefault="00453D49" w:rsidP="0056788F">
      <w:pPr>
        <w:spacing w:line="360" w:lineRule="auto"/>
        <w:rPr>
          <w:rFonts w:ascii="Arial" w:hAnsi="Arial" w:cs="Arial"/>
          <w:b/>
          <w:sz w:val="28"/>
          <w:szCs w:val="28"/>
        </w:rPr>
      </w:pPr>
      <w:r w:rsidRPr="0087353D">
        <w:rPr>
          <w:rFonts w:ascii="Arial" w:hAnsi="Arial" w:cs="Arial"/>
          <w:b/>
          <w:sz w:val="28"/>
          <w:szCs w:val="28"/>
        </w:rPr>
        <w:t>3.1: Introduction</w:t>
      </w:r>
    </w:p>
    <w:p w:rsidR="00CB4474" w:rsidRPr="00453D49" w:rsidRDefault="00CB4474" w:rsidP="0056788F">
      <w:pPr>
        <w:spacing w:line="360" w:lineRule="auto"/>
        <w:ind w:firstLine="720"/>
        <w:rPr>
          <w:rFonts w:ascii="Arial" w:hAnsi="Arial" w:cs="Arial"/>
        </w:rPr>
      </w:pPr>
      <w:r w:rsidRPr="00453D49">
        <w:rPr>
          <w:rFonts w:ascii="Arial" w:hAnsi="Arial" w:cs="Arial"/>
        </w:rPr>
        <w:t xml:space="preserve">Determination of the cellular location(s) of proteins provides important contextual information, which can support proposed functions.  Of particular interest are proteins that mediate interactions between a microorganism and its environment and operate under external conditions that may differ substantially from conditions in the cytoplasm.  These secreted proteins are critical for nutrient transport, as well as organismal communication and survival (i.e., defense).  </w:t>
      </w:r>
    </w:p>
    <w:p w:rsidR="00FF1F25" w:rsidRDefault="00CB4474" w:rsidP="0056788F">
      <w:pPr>
        <w:spacing w:line="360" w:lineRule="auto"/>
        <w:ind w:firstLine="720"/>
        <w:rPr>
          <w:rFonts w:ascii="Arial" w:hAnsi="Arial" w:cs="Arial"/>
        </w:rPr>
      </w:pPr>
      <w:r w:rsidRPr="002420BE">
        <w:rPr>
          <w:rFonts w:ascii="Arial" w:hAnsi="Arial" w:cs="Arial"/>
        </w:rPr>
        <w:t>A primary, but not exclusive, method of protein transport to the extracellular region, periplasmic space, or outer membrane of gram-negative bacteria is through signal peptide mediated transport.</w:t>
      </w:r>
      <w:r w:rsidR="00EA44CF">
        <w:rPr>
          <w:rFonts w:ascii="Arial" w:hAnsi="Arial" w:cs="Arial"/>
        </w:rPr>
        <w:fldChar w:fldCharType="begin"/>
      </w:r>
      <w:r w:rsidR="003911B5">
        <w:rPr>
          <w:rFonts w:ascii="Arial" w:hAnsi="Arial" w:cs="Arial"/>
        </w:rPr>
        <w:instrText xml:space="preserve"> ADDIN EN.CITE &lt;EndNote&gt;&lt;Cite&gt;&lt;Author&gt;Rapoport&lt;/Author&gt;&lt;Year&gt;2007&lt;/Year&gt;&lt;RecNum&gt;38&lt;/RecNum&gt;&lt;DisplayText&gt;&lt;style face="superscript"&gt;10&lt;/style&gt;&lt;/DisplayText&gt;&lt;record&gt;&lt;rec-number&gt;38&lt;/rec-number&gt;&lt;foreign-keys&gt;&lt;key app="EN" db-id="5wp5ts9e7rx5vmerdx3x55fd2x5zztf0favt"&gt;38&lt;/key&gt;&lt;/foreign-keys&gt;&lt;ref-type name="Journal Article"&gt;17&lt;/ref-type&gt;&lt;contributors&gt;&lt;authors&gt;&lt;author&gt;Rapoport, T. A.&lt;/author&gt;&lt;/authors&gt;&lt;/contributors&gt;&lt;auth-address&gt;Howard Hughes Medical Institute and Department of Cell Biology, Harvard Medical School, 240 Longwood Avenue, Boston, Massachusetts 02115, USA. tom_rapoport@hms.harvard.edu&lt;/auth-address&gt;&lt;titles&gt;&lt;title&gt;Protein translocation across the eukaryotic endoplasmic reticulum and bacterial plasma membranes&lt;/title&gt;&lt;secondary-title&gt;Nature&lt;/secondary-title&gt;&lt;alt-title&gt;Nature&lt;/alt-title&gt;&lt;/titles&gt;&lt;periodical&gt;&lt;full-title&gt;Nature&lt;/full-title&gt;&lt;abbr-1&gt;Nature&lt;/abbr-1&gt;&lt;/periodical&gt;&lt;alt-periodical&gt;&lt;full-title&gt;Nature&lt;/full-title&gt;&lt;abbr-1&gt;Nature&lt;/abbr-1&gt;&lt;/alt-periodical&gt;&lt;pages&gt;663-9&lt;/pages&gt;&lt;volume&gt;450&lt;/volume&gt;&lt;number&gt;7170&lt;/number&gt;&lt;keywords&gt;&lt;keyword&gt;Bacteria/*cytology/metabolism&lt;/keyword&gt;&lt;keyword&gt;Cell Membrane/chemistry/*metabolism&lt;/keyword&gt;&lt;keyword&gt;Endoplasmic Reticulum/chemistry/*metabolism&lt;/keyword&gt;&lt;keyword&gt;Eukaryotic Cells/*cytology/metabolism&lt;/keyword&gt;&lt;keyword&gt;Membrane Transport Proteins/chemistry/metabolism&lt;/keyword&gt;&lt;keyword&gt;Protein Transport&lt;/keyword&gt;&lt;/keywords&gt;&lt;dates&gt;&lt;year&gt;2007&lt;/year&gt;&lt;pub-dates&gt;&lt;date&gt;Nov 29&lt;/date&gt;&lt;/pub-dates&gt;&lt;/dates&gt;&lt;isbn&gt;1476-4687 (Electronic)&lt;/isbn&gt;&lt;accession-num&gt;18046402&lt;/accession-num&gt;&lt;urls&gt;&lt;related-urls&gt;&lt;url&gt;http://www.ncbi.nlm.nih.gov/entrez/query.fcgi?cmd=Retrieve&amp;amp;db=PubMed&amp;amp;dopt=Citation&amp;amp;list_uids=18046402 &lt;/url&gt;&lt;/related-urls&gt;&lt;/urls&gt;&lt;language&gt;eng&lt;/language&gt;&lt;/record&gt;&lt;/Cite&gt;&lt;/EndNote&gt;</w:instrText>
      </w:r>
      <w:r w:rsidR="00EA44CF">
        <w:rPr>
          <w:rFonts w:ascii="Arial" w:hAnsi="Arial" w:cs="Arial"/>
        </w:rPr>
        <w:fldChar w:fldCharType="separate"/>
      </w:r>
      <w:r w:rsidR="003911B5" w:rsidRPr="003911B5">
        <w:rPr>
          <w:rFonts w:ascii="Arial" w:hAnsi="Arial" w:cs="Arial"/>
          <w:noProof/>
          <w:vertAlign w:val="superscript"/>
        </w:rPr>
        <w:t>10</w:t>
      </w:r>
      <w:r w:rsidR="00EA44CF">
        <w:rPr>
          <w:rFonts w:ascii="Arial" w:hAnsi="Arial" w:cs="Arial"/>
        </w:rPr>
        <w:fldChar w:fldCharType="end"/>
      </w:r>
      <w:r w:rsidRPr="002420BE">
        <w:rPr>
          <w:rFonts w:ascii="Arial" w:hAnsi="Arial" w:cs="Arial"/>
        </w:rPr>
        <w:t xml:space="preserve">  In this highly conserved process, trafficking of the protein is dependent on the presence of a specific sequence of amino acids, typically located within the first 50 amino acids of the N-terminus.</w:t>
      </w:r>
      <w:r w:rsidR="00EA44CF">
        <w:rPr>
          <w:rFonts w:ascii="Arial" w:hAnsi="Arial" w:cs="Arial"/>
        </w:rPr>
        <w:fldChar w:fldCharType="begin">
          <w:fldData xml:space="preserve">PEVuZE5vdGU+PENpdGU+PEF1dGhvcj5HaWVyYXNjaDwvQXV0aG9yPjxZZWFyPjE5ODk8L1llYXI+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</w:fldData>
        </w:fldChar>
      </w:r>
      <w:r w:rsidR="003911B5">
        <w:rPr>
          <w:rFonts w:ascii="Arial" w:hAnsi="Arial" w:cs="Arial"/>
        </w:rPr>
        <w:instrText xml:space="preserve"> ADDIN EN.CITE </w:instrText>
      </w:r>
      <w:r w:rsidR="00EA44CF">
        <w:rPr>
          <w:rFonts w:ascii="Arial" w:hAnsi="Arial" w:cs="Arial"/>
        </w:rPr>
        <w:fldChar w:fldCharType="begin">
          <w:fldData xml:space="preserve">PEVuZE5vdGU+PENpdGU+PEF1dGhvcj5HaWVyYXNjaDwvQXV0aG9yPjxZZWFyPjE5ODk8L1llYXI+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</w:fldData>
        </w:fldChar>
      </w:r>
      <w:r w:rsidR="003911B5">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3911B5" w:rsidRPr="003911B5">
        <w:rPr>
          <w:rFonts w:ascii="Arial" w:hAnsi="Arial" w:cs="Arial"/>
          <w:noProof/>
          <w:vertAlign w:val="superscript"/>
        </w:rPr>
        <w:t>11, 12</w:t>
      </w:r>
      <w:r w:rsidR="00EA44CF">
        <w:rPr>
          <w:rFonts w:ascii="Arial" w:hAnsi="Arial" w:cs="Arial"/>
        </w:rPr>
        <w:fldChar w:fldCharType="end"/>
      </w:r>
      <w:r w:rsidRPr="002420BE">
        <w:rPr>
          <w:rFonts w:ascii="Arial" w:hAnsi="Arial" w:cs="Arial"/>
        </w:rPr>
        <w:t xml:space="preserve">   Targeting generally occurs through two pathways, one involves the signal recognition particle (SRP) and occurs co-translationally, and the other involves SecB, and occurs post-translationally.  </w:t>
      </w:r>
      <w:r w:rsidRPr="002420BE">
        <w:rPr>
          <w:rFonts w:ascii="Arial" w:hAnsi="Arial" w:cs="Arial"/>
        </w:rPr>
        <w:lastRenderedPageBreak/>
        <w:t>Following targeting, protein transport to the cytosolic membrane occurs through a complex of proteins known as the translocase, which includes membrane proteins as well as an ATPase.</w:t>
      </w:r>
      <w:r w:rsidR="00EA44CF">
        <w:rPr>
          <w:rFonts w:ascii="Arial" w:hAnsi="Arial" w:cs="Arial"/>
        </w:rPr>
        <w:fldChar w:fldCharType="begin">
          <w:fldData xml:space="preserve">PEVuZE5vdGU+PENpdGU+PEF1dGhvcj5Ecmllc3NlbjwvQXV0aG9yPjxZZWFyPjIwMDE8L1llYXI+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</w:fldData>
        </w:fldChar>
      </w:r>
      <w:r w:rsidR="003911B5">
        <w:rPr>
          <w:rFonts w:ascii="Arial" w:hAnsi="Arial" w:cs="Arial"/>
        </w:rPr>
        <w:instrText xml:space="preserve"> ADDIN EN.CITE </w:instrText>
      </w:r>
      <w:r w:rsidR="00EA44CF">
        <w:rPr>
          <w:rFonts w:ascii="Arial" w:hAnsi="Arial" w:cs="Arial"/>
        </w:rPr>
        <w:fldChar w:fldCharType="begin">
          <w:fldData xml:space="preserve">PEVuZE5vdGU+PENpdGU+PEF1dGhvcj5Ecmllc3NlbjwvQXV0aG9yPjxZZWFyPjIwMDE8L1llYXI+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</w:fldData>
        </w:fldChar>
      </w:r>
      <w:r w:rsidR="003911B5">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3911B5" w:rsidRPr="003911B5">
        <w:rPr>
          <w:rFonts w:ascii="Arial" w:hAnsi="Arial" w:cs="Arial"/>
          <w:noProof/>
          <w:vertAlign w:val="superscript"/>
        </w:rPr>
        <w:t>13</w:t>
      </w:r>
      <w:r w:rsidR="00EA44CF">
        <w:rPr>
          <w:rFonts w:ascii="Arial" w:hAnsi="Arial" w:cs="Arial"/>
        </w:rPr>
        <w:fldChar w:fldCharType="end"/>
      </w:r>
      <w:r w:rsidRPr="002420BE">
        <w:rPr>
          <w:rFonts w:ascii="Arial" w:hAnsi="Arial" w:cs="Arial"/>
        </w:rPr>
        <w:t xml:space="preserve">  The result of these activities is the directed transport of a protein and cleavage of the signal peptide.  Additional models of protein secretion are utilized within gram-negative bacteria, but were not specifically probed within this study.</w:t>
      </w:r>
    </w:p>
    <w:p w:rsidR="00FF1F25" w:rsidRDefault="00A24BE2" w:rsidP="0056788F">
      <w:pPr>
        <w:spacing w:line="360" w:lineRule="auto"/>
        <w:ind w:firstLine="720"/>
        <w:rPr>
          <w:rFonts w:ascii="Arial" w:hAnsi="Arial" w:cs="Arial"/>
        </w:rPr>
      </w:pPr>
      <w:r w:rsidRPr="00A24BE2">
        <w:rPr>
          <w:rFonts w:ascii="Arial" w:hAnsi="Arial" w:cs="Arial"/>
        </w:rPr>
        <w:t>The ability to computationally predict signal peptides has advanced significantly in recent years.</w:t>
      </w:r>
      <w:r w:rsidR="00EA44CF" w:rsidRPr="00A24BE2">
        <w:rPr>
          <w:rFonts w:ascii="Arial" w:hAnsi="Arial" w:cs="Arial"/>
        </w:rPr>
        <w:fldChar w:fldCharType="begin">
          <w:fldData xml:space="preserve">PEVuZE5vdGU+PENpdGU+PEF1dGhvcj5OYWlyPC9BdXRob3I+PFllYXI+MjAwMjwvWWVhcj48UmVj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</w:fldData>
        </w:fldChar>
      </w:r>
      <w:r w:rsidR="003911B5">
        <w:rPr>
          <w:rFonts w:ascii="Arial" w:hAnsi="Arial" w:cs="Arial"/>
        </w:rPr>
        <w:instrText xml:space="preserve"> ADDIN EN.CITE </w:instrText>
      </w:r>
      <w:r w:rsidR="00EA44CF">
        <w:rPr>
          <w:rFonts w:ascii="Arial" w:hAnsi="Arial" w:cs="Arial"/>
        </w:rPr>
        <w:fldChar w:fldCharType="begin">
          <w:fldData xml:space="preserve">PEVuZE5vdGU+PENpdGU+PEF1dGhvcj5OYWlyPC9BdXRob3I+PFllYXI+MjAwMjwvWWVhcj48UmVj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</w:fldData>
        </w:fldChar>
      </w:r>
      <w:r w:rsidR="003911B5">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A24BE2">
        <w:rPr>
          <w:rFonts w:ascii="Arial" w:hAnsi="Arial" w:cs="Arial"/>
        </w:rPr>
      </w:r>
      <w:r w:rsidR="00EA44CF" w:rsidRPr="00A24BE2">
        <w:rPr>
          <w:rFonts w:ascii="Arial" w:hAnsi="Arial" w:cs="Arial"/>
        </w:rPr>
        <w:fldChar w:fldCharType="separate"/>
      </w:r>
      <w:r w:rsidR="003911B5" w:rsidRPr="003911B5">
        <w:rPr>
          <w:rFonts w:ascii="Arial" w:hAnsi="Arial" w:cs="Arial"/>
          <w:noProof/>
          <w:vertAlign w:val="superscript"/>
        </w:rPr>
        <w:t>14, 15</w:t>
      </w:r>
      <w:r w:rsidR="00EA44CF" w:rsidRPr="00A24BE2">
        <w:rPr>
          <w:rFonts w:ascii="Arial" w:hAnsi="Arial" w:cs="Arial"/>
        </w:rPr>
        <w:fldChar w:fldCharType="end"/>
      </w:r>
      <w:r w:rsidRPr="00A24BE2">
        <w:rPr>
          <w:rFonts w:ascii="Arial" w:hAnsi="Arial" w:cs="Arial"/>
        </w:rPr>
        <w:t xml:space="preserve">  Current prediction algorithms utilize machine learning techniques, such as neural networks and hidden Markov models (HMM) to increase accuracy and precision.</w:t>
      </w:r>
      <w:r w:rsidR="00EA44CF" w:rsidRPr="00A24BE2">
        <w:rPr>
          <w:rFonts w:ascii="Arial" w:hAnsi="Arial" w:cs="Arial"/>
        </w:rPr>
        <w:fldChar w:fldCharType="begin">
          <w:fldData xml:space="preserve">PEVuZE5vdGU+PENpdGU+PEF1dGhvcj5SZWluaGFyZHQ8L0F1dGhvcj48WWVhcj4xOTk4PC9ZZWFy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</w:fldData>
        </w:fldChar>
      </w:r>
      <w:r w:rsidR="003911B5">
        <w:rPr>
          <w:rFonts w:ascii="Arial" w:hAnsi="Arial" w:cs="Arial"/>
        </w:rPr>
        <w:instrText xml:space="preserve"> ADDIN EN.CITE </w:instrText>
      </w:r>
      <w:r w:rsidR="00EA44CF">
        <w:rPr>
          <w:rFonts w:ascii="Arial" w:hAnsi="Arial" w:cs="Arial"/>
        </w:rPr>
        <w:fldChar w:fldCharType="begin">
          <w:fldData xml:space="preserve">PEVuZE5vdGU+PENpdGU+PEF1dGhvcj5SZWluaGFyZHQ8L0F1dGhvcj48WWVhcj4xOTk4PC9ZZWFy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</w:fldData>
        </w:fldChar>
      </w:r>
      <w:r w:rsidR="003911B5">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A24BE2">
        <w:rPr>
          <w:rFonts w:ascii="Arial" w:hAnsi="Arial" w:cs="Arial"/>
        </w:rPr>
      </w:r>
      <w:r w:rsidR="00EA44CF" w:rsidRPr="00A24BE2">
        <w:rPr>
          <w:rFonts w:ascii="Arial" w:hAnsi="Arial" w:cs="Arial"/>
        </w:rPr>
        <w:fldChar w:fldCharType="separate"/>
      </w:r>
      <w:r w:rsidR="003911B5" w:rsidRPr="003911B5">
        <w:rPr>
          <w:rFonts w:ascii="Arial" w:hAnsi="Arial" w:cs="Arial"/>
          <w:noProof/>
          <w:vertAlign w:val="superscript"/>
        </w:rPr>
        <w:t>16-18</w:t>
      </w:r>
      <w:r w:rsidR="00EA44CF" w:rsidRPr="00A24BE2">
        <w:rPr>
          <w:rFonts w:ascii="Arial" w:hAnsi="Arial" w:cs="Arial"/>
        </w:rPr>
        <w:fldChar w:fldCharType="end"/>
      </w:r>
      <w:r w:rsidRPr="00A24BE2">
        <w:rPr>
          <w:rFonts w:ascii="Arial" w:hAnsi="Arial" w:cs="Arial"/>
        </w:rPr>
        <w:t xml:space="preserve">  </w:t>
      </w:r>
      <w:proofErr w:type="gramStart"/>
      <w:r w:rsidRPr="00A24BE2">
        <w:rPr>
          <w:rFonts w:ascii="Arial" w:hAnsi="Arial" w:cs="Arial"/>
        </w:rPr>
        <w:t>These</w:t>
      </w:r>
      <w:proofErr w:type="gramEnd"/>
      <w:r w:rsidRPr="00A24BE2">
        <w:rPr>
          <w:rFonts w:ascii="Arial" w:hAnsi="Arial" w:cs="Arial"/>
        </w:rPr>
        <w:t xml:space="preserve"> computational techniques identify patterns of amino acid composition in the N-terminal region of a protein in order to ascertain if a signal peptide is present.  The pattern recognition has been optimized through the use of training sets and is specific for eukaryotes, gram-negative, and gram-positive bacteria.  The training sets are composed of hundreds to thousands of experimentally verified signal peptide sequences.  SignalP-3.0 is one widely used and accepted algorithm that effectively identifies the presence of a signal peptide along with the probable cleavage site.  The current version of SignalP (3.0) has been improved over previous iterations by utilizing expanded training sets containing additional experimentally verified signal peptides, as well as including HMM resulting in increased prediction accuracy.  For gram-negative bacteria, prediction of a signal peptide as well as identification of the cleavage site is proposed to be &gt; 90% accurate.</w:t>
      </w:r>
      <w:r w:rsidR="00EA44CF" w:rsidRPr="00A24BE2">
        <w:rPr>
          <w:rFonts w:ascii="Arial" w:hAnsi="Arial" w:cs="Arial"/>
        </w:rPr>
        <w:fldChar w:fldCharType="begin">
          <w:fldData xml:space="preserve">PEVuZE5vdGU+PENpdGU+PEF1dGhvcj5CZW5kdHNlbjwvQXV0aG9yPjxZZWFyPjIwMDQ8L1llYXI+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</w:fldData>
        </w:fldChar>
      </w:r>
      <w:r w:rsidR="003911B5">
        <w:rPr>
          <w:rFonts w:ascii="Arial" w:hAnsi="Arial" w:cs="Arial"/>
        </w:rPr>
        <w:instrText xml:space="preserve"> ADDIN EN.CITE </w:instrText>
      </w:r>
      <w:r w:rsidR="00EA44CF">
        <w:rPr>
          <w:rFonts w:ascii="Arial" w:hAnsi="Arial" w:cs="Arial"/>
        </w:rPr>
        <w:fldChar w:fldCharType="begin">
          <w:fldData xml:space="preserve">PEVuZE5vdGU+PENpdGU+PEF1dGhvcj5CZW5kdHNlbjwvQXV0aG9yPjxZZWFyPjIwMDQ8L1llYXI+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</w:fldData>
        </w:fldChar>
      </w:r>
      <w:r w:rsidR="003911B5">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A24BE2">
        <w:rPr>
          <w:rFonts w:ascii="Arial" w:hAnsi="Arial" w:cs="Arial"/>
        </w:rPr>
      </w:r>
      <w:r w:rsidR="00EA44CF" w:rsidRPr="00A24BE2">
        <w:rPr>
          <w:rFonts w:ascii="Arial" w:hAnsi="Arial" w:cs="Arial"/>
        </w:rPr>
        <w:fldChar w:fldCharType="separate"/>
      </w:r>
      <w:r w:rsidR="003911B5" w:rsidRPr="003911B5">
        <w:rPr>
          <w:rFonts w:ascii="Arial" w:hAnsi="Arial" w:cs="Arial"/>
          <w:noProof/>
          <w:vertAlign w:val="superscript"/>
        </w:rPr>
        <w:t>19</w:t>
      </w:r>
      <w:r w:rsidR="00EA44CF" w:rsidRPr="00A24BE2">
        <w:rPr>
          <w:rFonts w:ascii="Arial" w:hAnsi="Arial" w:cs="Arial"/>
        </w:rPr>
        <w:fldChar w:fldCharType="end"/>
      </w:r>
      <w:r w:rsidRPr="00A24BE2">
        <w:rPr>
          <w:rFonts w:ascii="Arial" w:hAnsi="Arial" w:cs="Arial"/>
        </w:rPr>
        <w:t xml:space="preserve">  </w:t>
      </w:r>
    </w:p>
    <w:p w:rsidR="00847C38" w:rsidRDefault="00B35BCB" w:rsidP="0056788F">
      <w:pPr>
        <w:spacing w:line="360" w:lineRule="auto"/>
        <w:ind w:firstLine="720"/>
        <w:rPr>
          <w:rFonts w:ascii="Arial" w:hAnsi="Arial" w:cs="Arial"/>
        </w:rPr>
      </w:pPr>
      <w:r w:rsidRPr="00B35BCB">
        <w:rPr>
          <w:rFonts w:ascii="Arial" w:hAnsi="Arial" w:cs="Arial"/>
        </w:rPr>
        <w:t>Experimental data</w:t>
      </w:r>
      <w:r w:rsidRPr="00B35BCB" w:rsidDel="00EE5E5D">
        <w:rPr>
          <w:rFonts w:ascii="Arial" w:hAnsi="Arial" w:cs="Arial"/>
        </w:rPr>
        <w:t xml:space="preserve"> </w:t>
      </w:r>
      <w:r w:rsidRPr="00B35BCB">
        <w:rPr>
          <w:rFonts w:ascii="Arial" w:hAnsi="Arial" w:cs="Arial"/>
        </w:rPr>
        <w:t xml:space="preserve">provides important </w:t>
      </w:r>
      <w:r w:rsidRPr="00B35BCB" w:rsidDel="00EE5E5D">
        <w:rPr>
          <w:rFonts w:ascii="Arial" w:hAnsi="Arial" w:cs="Arial"/>
        </w:rPr>
        <w:t>confirmations of signal peptide</w:t>
      </w:r>
      <w:r w:rsidRPr="00B35BCB">
        <w:rPr>
          <w:rFonts w:ascii="Arial" w:hAnsi="Arial" w:cs="Arial"/>
        </w:rPr>
        <w:t xml:space="preserve"> predictions.  N-terminal sequencing techniques, such as Edman sequencing, can be used to verify the sequences of mature protein forms, but this is not an effective method for profiling the thousands of proteins present in microbial community proteomes.  An alternative approach is to verify signal-cleaved peptides using shotgun multidimensional liquid chromatography tandem mass spectrometry (2D-LC-MS/MS).  Since peptide assignments using </w:t>
      </w:r>
      <w:r w:rsidRPr="00B35BCB" w:rsidDel="00EE5E5D">
        <w:rPr>
          <w:rFonts w:ascii="Arial" w:hAnsi="Arial" w:cs="Arial"/>
        </w:rPr>
        <w:t>shotgun proteomics</w:t>
      </w:r>
      <w:r w:rsidRPr="00B35BCB">
        <w:rPr>
          <w:rFonts w:ascii="Arial" w:hAnsi="Arial" w:cs="Arial"/>
        </w:rPr>
        <w:t xml:space="preserve"> depend on the presence of the exact predicted peptide sequences in databases, signal-cleaved peptides and non-cleaved peptides can be readily distinguished (</w:t>
      </w:r>
      <w:r w:rsidRPr="0087353D">
        <w:rPr>
          <w:rFonts w:ascii="Arial" w:hAnsi="Arial" w:cs="Arial"/>
          <w:b/>
        </w:rPr>
        <w:t xml:space="preserve">Figure </w:t>
      </w:r>
      <w:r w:rsidR="001042A7">
        <w:rPr>
          <w:rFonts w:ascii="Arial" w:hAnsi="Arial" w:cs="Arial"/>
          <w:b/>
        </w:rPr>
        <w:t>3.</w:t>
      </w:r>
      <w:r w:rsidRPr="0087353D">
        <w:rPr>
          <w:rFonts w:ascii="Arial" w:hAnsi="Arial" w:cs="Arial"/>
          <w:b/>
        </w:rPr>
        <w:t>1</w:t>
      </w:r>
      <w:r w:rsidRPr="00B35BCB">
        <w:rPr>
          <w:rFonts w:ascii="Arial" w:hAnsi="Arial" w:cs="Arial"/>
        </w:rPr>
        <w:t>)</w:t>
      </w:r>
      <w:r w:rsidR="00EA44CF" w:rsidRPr="00B35BCB">
        <w:rPr>
          <w:rFonts w:ascii="Arial" w:hAnsi="Arial" w:cs="Arial"/>
        </w:rPr>
        <w:fldChar w:fldCharType="begin">
          <w:fldData xml:space="preserve">PEVuZE5vdGU+PENpdGU+PEF1dGhvcj5ZYXRlczwvQXV0aG9yPjxZZWFyPjE5OTU8L1llYXI+PFJl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</w:fldData>
        </w:fldChar>
      </w:r>
      <w:r w:rsidR="003911B5">
        <w:rPr>
          <w:rFonts w:ascii="Arial" w:hAnsi="Arial" w:cs="Arial"/>
        </w:rPr>
        <w:instrText xml:space="preserve"> ADDIN EN.CITE </w:instrText>
      </w:r>
      <w:r w:rsidR="00EA44CF">
        <w:rPr>
          <w:rFonts w:ascii="Arial" w:hAnsi="Arial" w:cs="Arial"/>
        </w:rPr>
        <w:fldChar w:fldCharType="begin">
          <w:fldData xml:space="preserve">PEVuZE5vdGU+PENpdGU+PEF1dGhvcj5ZYXRlczwvQXV0aG9yPjxZZWFyPjE5OTU8L1llYXI+PFJl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</w:fldData>
        </w:fldChar>
      </w:r>
      <w:r w:rsidR="003911B5">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3911B5" w:rsidRPr="003911B5">
        <w:rPr>
          <w:rFonts w:ascii="Arial" w:hAnsi="Arial" w:cs="Arial"/>
          <w:noProof/>
          <w:vertAlign w:val="superscript"/>
        </w:rPr>
        <w:t>20, 21</w:t>
      </w:r>
      <w:r w:rsidR="00EA44CF" w:rsidRPr="00B35BCB">
        <w:rPr>
          <w:rFonts w:ascii="Arial" w:hAnsi="Arial" w:cs="Arial"/>
        </w:rPr>
        <w:fldChar w:fldCharType="end"/>
      </w:r>
      <w:r w:rsidRPr="00B35BCB">
        <w:rPr>
          <w:rFonts w:ascii="Arial" w:hAnsi="Arial" w:cs="Arial"/>
        </w:rPr>
        <w:t xml:space="preserve">.  Mass spectrometry is appropriate for signal </w:t>
      </w:r>
    </w:p>
    <w:p w:rsidR="00847C38" w:rsidRDefault="00847C38">
      <w:pPr>
        <w:spacing w:after="200" w:line="276" w:lineRule="auto"/>
        <w:rPr>
          <w:rFonts w:ascii="Arial" w:hAnsi="Arial" w:cs="Arial"/>
        </w:rPr>
      </w:pPr>
    </w:p>
    <w:p w:rsidR="00847C38" w:rsidRDefault="00EA44CF">
      <w:pPr>
        <w:spacing w:after="200" w:line="276" w:lineRule="auto"/>
        <w:rPr>
          <w:rFonts w:ascii="Arial" w:hAnsi="Arial" w:cs="Arial"/>
        </w:rPr>
      </w:pPr>
      <w:r>
        <w:rPr>
          <w:rFonts w:ascii="Arial" w:hAnsi="Arial" w:cs="Arial"/>
        </w:rPr>
      </w:r>
      <w:r>
        <w:rPr>
          <w:rFonts w:ascii="Arial" w:hAnsi="Arial" w:cs="Arial"/>
        </w:rPr>
        <w:pict>
          <v:group id="_x0000_s1222" editas="canvas" style="width:477pt;height:124.2pt;mso-position-horizontal-relative:char;mso-position-vertical-relative:line" coordorigin="1440,2268" coordsize="9540,24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3" type="#_x0000_t75" style="position:absolute;left:1440;top:2268;width:9540;height:2484" o:preferrelative="f">
              <v:fill o:detectmouseclick="t"/>
              <v:path o:extrusionok="t" o:connecttype="none"/>
              <o:lock v:ext="edit" text="t"/>
            </v:shape>
            <v:rect id="_x0000_s1224" style="position:absolute;left:1921;top:3718;width:1556;height:275;mso-wrap-style:none;v-text-anchor:middle" fillcolor="gray">
              <v:fill r:id="rId11" o:title="" opacity="33423f" o:opacity2="33423f" type="pattern"/>
            </v:rect>
            <v:rect id="_x0000_s1225" style="position:absolute;left:3843;top:3192;width:4943;height:275;mso-wrap-style:none;v-text-anchor:middle" filled="f" fillcolor="#bbe0e3"/>
            <v:rect id="_x0000_s1226" style="position:absolute;left:2287;top:3192;width:1556;height:275;mso-wrap-style:none;v-text-anchor:middle" fillcolor="gray">
              <v:fill r:id="rId11" o:title="" opacity="33423f" o:opacity2="33423f" type="pattern"/>
            </v:rect>
            <v:shapetype id="_x0000_t202" coordsize="21600,21600" o:spt="202" path="m,l,21600r21600,l21600,xe">
              <v:stroke joinstyle="miter"/>
              <v:path gradientshapeok="t" o:connecttype="rect"/>
            </v:shapetype>
            <v:shape id="_x0000_s1227" type="#_x0000_t202" style="position:absolute;left:5388;top:3181;width:1831;height:305" filled="f" fillcolor="#bbe0e3" stroked="f">
              <v:textbox style="mso-next-textbox:#_x0000_s1227;mso-fit-shape-to-text:t" inset="1.93039mm,.96517mm,1.93039mm,.96517mm">
                <w:txbxContent>
                  <w:p w:rsidR="00983E3F" w:rsidRPr="00117BC8" w:rsidRDefault="00983E3F" w:rsidP="00847C38">
                    <w:pPr>
                      <w:autoSpaceDE w:val="0"/>
                      <w:autoSpaceDN w:val="0"/>
                      <w:adjustRightInd w:val="0"/>
                      <w:rPr>
                        <w:rFonts w:ascii="Arial" w:hAnsi="Arial" w:cs="Arial"/>
                        <w:b/>
                        <w:color w:val="000000"/>
                        <w:sz w:val="17"/>
                        <w:szCs w:val="22"/>
                      </w:rPr>
                    </w:pPr>
                    <w:r w:rsidRPr="00117BC8">
                      <w:rPr>
                        <w:rFonts w:ascii="Arial" w:hAnsi="Arial" w:cs="Arial"/>
                        <w:b/>
                        <w:color w:val="000000"/>
                        <w:sz w:val="17"/>
                        <w:szCs w:val="22"/>
                      </w:rPr>
                      <w:t>Functional Protein</w:t>
                    </w:r>
                  </w:p>
                </w:txbxContent>
              </v:textbox>
            </v:shape>
            <v:shape id="_x0000_s1228" type="#_x0000_t202" style="position:absolute;left:2333;top:3170;width:1830;height:317" filled="f" fillcolor="#bbe0e3" stroked="f">
              <v:textbox style="mso-next-textbox:#_x0000_s1228;mso-fit-shape-to-text:t" inset="1.93039mm,.96517mm,1.93039mm,.96517mm">
                <w:txbxContent>
                  <w:p w:rsidR="00983E3F" w:rsidRPr="004B7B25" w:rsidRDefault="00983E3F" w:rsidP="00847C38">
                    <w:pPr>
                      <w:autoSpaceDE w:val="0"/>
                      <w:autoSpaceDN w:val="0"/>
                      <w:adjustRightInd w:val="0"/>
                      <w:rPr>
                        <w:rFonts w:ascii="Arial" w:hAnsi="Arial" w:cs="Arial"/>
                        <w:b/>
                        <w:bCs/>
                        <w:color w:val="000000"/>
                        <w:sz w:val="18"/>
                      </w:rPr>
                    </w:pPr>
                    <w:r w:rsidRPr="004B7B25">
                      <w:rPr>
                        <w:rFonts w:ascii="Arial" w:hAnsi="Arial" w:cs="Arial"/>
                        <w:b/>
                        <w:bCs/>
                        <w:color w:val="000000"/>
                        <w:sz w:val="18"/>
                      </w:rPr>
                      <w:t>Signal Peptide</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29" type="#_x0000_t87" style="position:absolute;left:3975;top:3895;width:446;height:687;rotation:270;mso-wrap-style:none;v-text-anchor:middle" fillcolor="#bbe0e3"/>
            <v:shape id="_x0000_s1230" type="#_x0000_t202" style="position:absolute;left:3420;top:4417;width:1556;height:317" filled="f" fillcolor="#bbe0e3" stroked="f">
              <v:textbox style="mso-next-textbox:#_x0000_s1230;mso-fit-shape-to-text:t" inset="1.93039mm,.96517mm,1.93039mm,.96517mm">
                <w:txbxContent>
                  <w:p w:rsidR="00983E3F" w:rsidRPr="004B7B25" w:rsidRDefault="00983E3F" w:rsidP="00847C38">
                    <w:pPr>
                      <w:autoSpaceDE w:val="0"/>
                      <w:autoSpaceDN w:val="0"/>
                      <w:adjustRightInd w:val="0"/>
                      <w:jc w:val="center"/>
                      <w:rPr>
                        <w:rFonts w:ascii="Arial" w:hAnsi="Arial" w:cs="Arial"/>
                        <w:color w:val="000000"/>
                        <w:sz w:val="18"/>
                      </w:rPr>
                    </w:pPr>
                    <w:r w:rsidRPr="004B7B25">
                      <w:rPr>
                        <w:rFonts w:ascii="Arial" w:hAnsi="Arial" w:cs="Arial"/>
                        <w:color w:val="000000"/>
                        <w:sz w:val="18"/>
                      </w:rPr>
                      <w:t>New N-terminus</w:t>
                    </w:r>
                  </w:p>
                </w:txbxContent>
              </v:textbox>
            </v:shape>
            <v:rect id="_x0000_s1231" style="position:absolute;left:3843;top:3718;width:4943;height:275;mso-wrap-style:none;v-text-anchor:middle" filled="f" fillcolor="#bbe0e3"/>
            <v:shape id="_x0000_s1232" type="#_x0000_t202" style="position:absolute;left:5388;top:3708;width:1831;height:305" filled="f" fillcolor="#bbe0e3" stroked="f">
              <v:textbox style="mso-next-textbox:#_x0000_s1232;mso-fit-shape-to-text:t" inset="1.93039mm,.96517mm,1.93039mm,.96517mm">
                <w:txbxContent>
                  <w:p w:rsidR="00983E3F" w:rsidRPr="00117BC8" w:rsidRDefault="00983E3F" w:rsidP="00847C38">
                    <w:pPr>
                      <w:autoSpaceDE w:val="0"/>
                      <w:autoSpaceDN w:val="0"/>
                      <w:adjustRightInd w:val="0"/>
                      <w:rPr>
                        <w:rFonts w:ascii="Arial" w:hAnsi="Arial" w:cs="Arial"/>
                        <w:b/>
                        <w:color w:val="000000"/>
                        <w:sz w:val="17"/>
                        <w:szCs w:val="22"/>
                      </w:rPr>
                    </w:pPr>
                    <w:r w:rsidRPr="00117BC8">
                      <w:rPr>
                        <w:rFonts w:ascii="Arial" w:hAnsi="Arial" w:cs="Arial"/>
                        <w:b/>
                        <w:color w:val="000000"/>
                        <w:sz w:val="17"/>
                        <w:szCs w:val="22"/>
                      </w:rPr>
                      <w:t>Functional Protein</w:t>
                    </w:r>
                  </w:p>
                </w:txbxContent>
              </v:textbox>
            </v:shape>
            <v:shape id="_x0000_s1233" type="#_x0000_t87" style="position:absolute;left:2406;top:2535;width:447;height:686;rotation:450;mso-wrap-style:none;v-text-anchor:middle" fillcolor="#bbe0e3"/>
            <v:shape id="_x0000_s1234" type="#_x0000_t202" style="position:absolute;left:1440;top:2268;width:2357;height:317" filled="f" fillcolor="#bbe0e3" stroked="f">
              <v:textbox style="mso-next-textbox:#_x0000_s1234;mso-fit-shape-to-text:t" inset="1.93039mm,.96517mm,1.93039mm,.96517mm">
                <w:txbxContent>
                  <w:p w:rsidR="00983E3F" w:rsidRPr="004B7B25" w:rsidRDefault="00983E3F" w:rsidP="00847C38">
                    <w:pPr>
                      <w:autoSpaceDE w:val="0"/>
                      <w:autoSpaceDN w:val="0"/>
                      <w:adjustRightInd w:val="0"/>
                      <w:jc w:val="center"/>
                      <w:rPr>
                        <w:rFonts w:ascii="Arial" w:hAnsi="Arial" w:cs="Arial"/>
                        <w:color w:val="000000"/>
                        <w:sz w:val="18"/>
                      </w:rPr>
                    </w:pPr>
                    <w:r w:rsidRPr="004B7B25">
                      <w:rPr>
                        <w:rFonts w:ascii="Arial" w:hAnsi="Arial" w:cs="Arial"/>
                        <w:color w:val="000000"/>
                        <w:sz w:val="18"/>
                      </w:rPr>
                      <w:t>Gene called N-terminus</w:t>
                    </w:r>
                  </w:p>
                </w:txbxContent>
              </v:textbox>
            </v:shape>
            <v:shape id="_x0000_s1235" type="#_x0000_t202" style="position:absolute;left:9060;top:2621;width:1740;height:317" filled="f" fillcolor="#bbe0e3" stroked="f">
              <v:textbox style="mso-next-textbox:#_x0000_s1235;mso-fit-shape-to-text:t" inset="1.93039mm,.96517mm,1.93039mm,.96517mm">
                <w:txbxContent>
                  <w:p w:rsidR="00983E3F" w:rsidRPr="004B7B25" w:rsidRDefault="00983E3F" w:rsidP="00847C38">
                    <w:pPr>
                      <w:autoSpaceDE w:val="0"/>
                      <w:autoSpaceDN w:val="0"/>
                      <w:adjustRightInd w:val="0"/>
                      <w:rPr>
                        <w:rFonts w:ascii="Arial" w:hAnsi="Arial" w:cs="Arial"/>
                        <w:b/>
                        <w:bCs/>
                        <w:color w:val="000000"/>
                        <w:sz w:val="18"/>
                        <w:u w:val="single"/>
                      </w:rPr>
                    </w:pPr>
                    <w:r w:rsidRPr="004B7B25">
                      <w:rPr>
                        <w:rFonts w:ascii="Arial" w:hAnsi="Arial" w:cs="Arial"/>
                        <w:b/>
                        <w:bCs/>
                        <w:color w:val="000000"/>
                        <w:sz w:val="18"/>
                        <w:u w:val="single"/>
                      </w:rPr>
                      <w:t>Database Entry</w:t>
                    </w:r>
                  </w:p>
                </w:txbxContent>
              </v:textbox>
            </v:shape>
            <v:shape id="_x0000_s1236" type="#_x0000_t202" style="position:absolute;left:9060;top:3149;width:1740;height:317" filled="f" fillcolor="#bbe0e3" stroked="f">
              <v:textbox style="mso-next-textbox:#_x0000_s1236;mso-fit-shape-to-text:t" inset="1.93039mm,.96517mm,1.93039mm,.96517mm">
                <w:txbxContent>
                  <w:p w:rsidR="00983E3F" w:rsidRPr="004B7B25" w:rsidRDefault="00983E3F" w:rsidP="00847C38">
                    <w:pPr>
                      <w:autoSpaceDE w:val="0"/>
                      <w:autoSpaceDN w:val="0"/>
                      <w:adjustRightInd w:val="0"/>
                      <w:rPr>
                        <w:rFonts w:ascii="Arial" w:hAnsi="Arial" w:cs="Arial"/>
                        <w:b/>
                        <w:bCs/>
                        <w:color w:val="000000"/>
                        <w:sz w:val="18"/>
                      </w:rPr>
                    </w:pPr>
                    <w:r w:rsidRPr="004B7B25">
                      <w:rPr>
                        <w:rFonts w:ascii="Arial" w:hAnsi="Arial" w:cs="Arial"/>
                        <w:b/>
                        <w:bCs/>
                        <w:color w:val="000000"/>
                        <w:sz w:val="18"/>
                      </w:rPr>
                      <w:t>Protein A</w:t>
                    </w:r>
                  </w:p>
                </w:txbxContent>
              </v:textbox>
            </v:shape>
            <v:shape id="_x0000_s1237" type="#_x0000_t202" style="position:absolute;left:9050;top:3664;width:1738;height:317" filled="f" fillcolor="#bbe0e3" stroked="f">
              <v:textbox style="mso-next-textbox:#_x0000_s1237;mso-fit-shape-to-text:t" inset="1.93039mm,.96517mm,1.93039mm,.96517mm">
                <w:txbxContent>
                  <w:p w:rsidR="00983E3F" w:rsidRPr="004B7B25" w:rsidRDefault="00983E3F" w:rsidP="00847C38">
                    <w:pPr>
                      <w:autoSpaceDE w:val="0"/>
                      <w:autoSpaceDN w:val="0"/>
                      <w:adjustRightInd w:val="0"/>
                      <w:rPr>
                        <w:rFonts w:ascii="Arial" w:hAnsi="Arial" w:cs="Arial"/>
                        <w:b/>
                        <w:bCs/>
                        <w:color w:val="000000"/>
                        <w:sz w:val="18"/>
                      </w:rPr>
                    </w:pPr>
                    <w:r w:rsidRPr="004B7B25">
                      <w:rPr>
                        <w:rFonts w:ascii="Arial" w:hAnsi="Arial" w:cs="Arial"/>
                        <w:b/>
                        <w:bCs/>
                        <w:color w:val="000000"/>
                        <w:sz w:val="18"/>
                      </w:rPr>
                      <w:t>Protein A_SigP</w:t>
                    </w:r>
                  </w:p>
                </w:txbxContent>
              </v:textbox>
            </v:shape>
            <v:shape id="_x0000_s1238" type="#_x0000_t202" style="position:absolute;left:9060;top:2621;width:1740;height:317" filled="f" fillcolor="#bbe0e3" stroked="f">
              <v:textbox style="mso-next-textbox:#_x0000_s1238;mso-fit-shape-to-text:t" inset="1.93039mm,.96517mm,1.93039mm,.96517mm">
                <w:txbxContent>
                  <w:p w:rsidR="00983E3F" w:rsidRPr="004B7B25" w:rsidRDefault="00983E3F" w:rsidP="00847C38">
                    <w:pPr>
                      <w:autoSpaceDE w:val="0"/>
                      <w:autoSpaceDN w:val="0"/>
                      <w:adjustRightInd w:val="0"/>
                      <w:rPr>
                        <w:rFonts w:ascii="Arial" w:hAnsi="Arial" w:cs="Arial"/>
                        <w:b/>
                        <w:bCs/>
                        <w:color w:val="000000"/>
                        <w:sz w:val="18"/>
                      </w:rPr>
                    </w:pPr>
                    <w:r w:rsidRPr="004B7B25">
                      <w:rPr>
                        <w:rFonts w:ascii="Arial" w:hAnsi="Arial" w:cs="Arial"/>
                        <w:b/>
                        <w:bCs/>
                        <w:color w:val="000000"/>
                        <w:sz w:val="18"/>
                      </w:rPr>
                      <w:t>Database Entry</w:t>
                    </w:r>
                  </w:p>
                </w:txbxContent>
              </v:textbox>
            </v:shape>
            <v:shape id="_x0000_s1239" type="#_x0000_t202" style="position:absolute;left:1967;top:3705;width:1830;height:317" filled="f" fillcolor="#bbe0e3" stroked="f">
              <v:textbox style="mso-next-textbox:#_x0000_s1239;mso-fit-shape-to-text:t" inset="1.93039mm,.96517mm,1.93039mm,.96517mm">
                <w:txbxContent>
                  <w:p w:rsidR="00983E3F" w:rsidRPr="004B7B25" w:rsidRDefault="00983E3F" w:rsidP="00847C38">
                    <w:pPr>
                      <w:autoSpaceDE w:val="0"/>
                      <w:autoSpaceDN w:val="0"/>
                      <w:adjustRightInd w:val="0"/>
                      <w:rPr>
                        <w:rFonts w:ascii="Arial" w:hAnsi="Arial" w:cs="Arial"/>
                        <w:b/>
                        <w:bCs/>
                        <w:color w:val="000000"/>
                        <w:sz w:val="18"/>
                      </w:rPr>
                    </w:pPr>
                    <w:r w:rsidRPr="004B7B25">
                      <w:rPr>
                        <w:rFonts w:ascii="Arial" w:hAnsi="Arial" w:cs="Arial"/>
                        <w:b/>
                        <w:bCs/>
                        <w:color w:val="000000"/>
                        <w:sz w:val="18"/>
                      </w:rPr>
                      <w:t>Signal Peptide</w:t>
                    </w:r>
                  </w:p>
                </w:txbxContent>
              </v:textbox>
            </v:shape>
            <w10:wrap type="none"/>
            <w10:anchorlock/>
          </v:group>
        </w:pict>
      </w: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Pr="00DF1487" w:rsidRDefault="00847C38" w:rsidP="00847C38">
      <w:pPr>
        <w:spacing w:line="360" w:lineRule="auto"/>
        <w:rPr>
          <w:rFonts w:ascii="Arial" w:hAnsi="Arial" w:cs="Arial"/>
        </w:rPr>
      </w:pPr>
      <w:r w:rsidRPr="00DF1487">
        <w:rPr>
          <w:rFonts w:ascii="Arial" w:hAnsi="Arial" w:cs="Arial"/>
          <w:b/>
        </w:rPr>
        <w:t xml:space="preserve">Figure </w:t>
      </w:r>
      <w:r>
        <w:rPr>
          <w:rFonts w:ascii="Arial" w:hAnsi="Arial" w:cs="Arial"/>
          <w:b/>
        </w:rPr>
        <w:t>3.</w:t>
      </w:r>
      <w:r w:rsidRPr="00DF1487">
        <w:rPr>
          <w:rFonts w:ascii="Arial" w:hAnsi="Arial" w:cs="Arial"/>
          <w:b/>
        </w:rPr>
        <w:t>1:  Representation of Signal Peptide and Cleavage</w:t>
      </w:r>
      <w:r w:rsidRPr="00DF1487">
        <w:rPr>
          <w:rFonts w:ascii="Arial" w:hAnsi="Arial" w:cs="Arial"/>
        </w:rPr>
        <w:t xml:space="preserve"> </w:t>
      </w:r>
    </w:p>
    <w:p w:rsidR="00847C38" w:rsidRPr="00DF1487" w:rsidRDefault="00847C38" w:rsidP="00847C38">
      <w:pPr>
        <w:spacing w:line="360" w:lineRule="auto"/>
        <w:rPr>
          <w:rFonts w:ascii="Arial" w:hAnsi="Arial" w:cs="Arial"/>
        </w:rPr>
      </w:pPr>
      <w:r w:rsidRPr="00DF1487">
        <w:rPr>
          <w:rFonts w:ascii="Arial" w:hAnsi="Arial" w:cs="Arial"/>
        </w:rPr>
        <w:t>The original peptide of a protein was termed the “gene called N-terminus.”  Following removal of a signal peptide, a new N-terminus will be present on a protein.  This is termed the “new N-terminus.”  The protein database contains both the pre-processed form of the protein, “Protein A” and the signal peptide cleaved sequence, “Protein A_SigP.”</w:t>
      </w:r>
    </w:p>
    <w:p w:rsidR="00847C38" w:rsidRDefault="00847C38">
      <w:pPr>
        <w:spacing w:after="200" w:line="276" w:lineRule="auto"/>
        <w:rPr>
          <w:rFonts w:ascii="Arial" w:hAnsi="Arial" w:cs="Arial"/>
        </w:rPr>
      </w:pPr>
      <w:r>
        <w:rPr>
          <w:rFonts w:ascii="Arial" w:hAnsi="Arial" w:cs="Arial"/>
        </w:rPr>
        <w:br w:type="page"/>
      </w:r>
    </w:p>
    <w:p w:rsidR="00B35BCB" w:rsidRPr="00B35BCB" w:rsidRDefault="00B35BCB" w:rsidP="00DE78B9">
      <w:pPr>
        <w:spacing w:line="360" w:lineRule="auto"/>
        <w:rPr>
          <w:rFonts w:ascii="Arial" w:hAnsi="Arial" w:cs="Arial"/>
        </w:rPr>
      </w:pPr>
      <w:r w:rsidRPr="00B35BCB">
        <w:rPr>
          <w:rFonts w:ascii="Arial" w:hAnsi="Arial" w:cs="Arial"/>
        </w:rPr>
        <w:lastRenderedPageBreak/>
        <w:t>peptide analysis in microbial community samples due to its unrivaled throughput, as well as its high dynamic range and mass accuracy.</w:t>
      </w:r>
      <w:r w:rsidR="00EA44CF" w:rsidRPr="00B35BCB">
        <w:rPr>
          <w:rFonts w:ascii="Arial" w:hAnsi="Arial" w:cs="Arial"/>
        </w:rPr>
        <w:fldChar w:fldCharType="begin"/>
      </w:r>
      <w:r w:rsidR="005B2541">
        <w:rPr>
          <w:rFonts w:ascii="Arial" w:hAnsi="Arial" w:cs="Arial"/>
        </w:rPr>
        <w:instrText xml:space="preserve"> ADDIN EN.CITE &lt;EndNote&gt;&lt;Cite&gt;&lt;Author&gt;Cravatt&lt;/Author&gt;&lt;Year&gt;2007&lt;/Year&gt;&lt;RecNum&gt;24&lt;/RecNum&gt;&lt;DisplayText&gt;&lt;style face="superscript"&gt;3&lt;/style&gt;&lt;/DisplayText&gt;&lt;record&gt;&lt;rec-number&gt;24&lt;/rec-number&gt;&lt;ref-type name="Journal Article"&gt;17&lt;/ref-type&gt;&lt;contributors&gt;&lt;authors&gt;&lt;author&gt;Cravatt, B. F.&lt;/author&gt;&lt;author&gt;Simon, G. M.&lt;/author&gt;&lt;author&gt;Yates, J. R., 3rd&lt;/author&gt;&lt;/authors&gt;&lt;/contributors&gt;&lt;auth-address&gt;Department of Chemical Physiology, The Scripps Research Institute, 10550 North Torrey Pines Road, La Jolla, California 92037, USA. cravatt@scripps.edu&lt;/auth-address&gt;&lt;titles&gt;&lt;title&gt;The biological impact of mass-spectrometry-based proteomics&lt;/title&gt;&lt;secondary-title&gt;Nature&lt;/secondary-title&gt;&lt;alt-title&gt;Nature&lt;/alt-title&gt;&lt;/titles&gt;&lt;periodical&gt;&lt;full-title&gt;Nature&lt;/full-title&gt;&lt;abbr-1&gt;Nature&lt;/abbr-1&gt;&lt;/periodical&gt;&lt;alt-periodical&gt;&lt;full-title&gt;Nature&lt;/full-title&gt;&lt;abbr-1&gt;Nature&lt;/abbr-1&gt;&lt;/alt-periodical&gt;&lt;pages&gt;991-1000&lt;/pages&gt;&lt;volume&gt;450&lt;/volume&gt;&lt;number&gt;7172&lt;/number&gt;&lt;keywords&gt;&lt;keyword&gt;Animals&lt;/keyword&gt;&lt;keyword&gt;Humans&lt;/keyword&gt;&lt;keyword&gt;*Mass Spectrometry&lt;/keyword&gt;&lt;keyword&gt;Multiprotein Complexes/*chemistry/*metabolism&lt;/keyword&gt;&lt;keyword&gt;*Proteomics&lt;/keyword&gt;&lt;keyword&gt;Signal Transduction&lt;/keyword&gt;&lt;/keywords&gt;&lt;dates&gt;&lt;year&gt;2007&lt;/year&gt;&lt;pub-dates&gt;&lt;date&gt;Dec 13&lt;/date&gt;&lt;/pub-dates&gt;&lt;/dates&gt;&lt;isbn&gt;1476-4687 (Electronic)&lt;/isbn&gt;&lt;accession-num&gt;18075578&lt;/accession-num&gt;&lt;urls&gt;&lt;related-urls&gt;&lt;url&gt;http://www.ncbi.nlm.nih.gov/entrez/query.fcgi?cmd=Retrieve&amp;amp;db=PubMed&amp;amp;dopt=Citation&amp;amp;list_uids=18075578 &lt;/url&gt;&lt;/related-urls&gt;&lt;/urls&gt;&lt;language&gt;eng&lt;/language&gt;&lt;/record&gt;&lt;/Cite&gt;&lt;/EndNote&gt;</w:instrText>
      </w:r>
      <w:r w:rsidR="00EA44CF" w:rsidRPr="00B35BCB">
        <w:rPr>
          <w:rFonts w:ascii="Arial" w:hAnsi="Arial" w:cs="Arial"/>
        </w:rPr>
        <w:fldChar w:fldCharType="separate"/>
      </w:r>
      <w:r w:rsidR="005B2541" w:rsidRPr="005B2541">
        <w:rPr>
          <w:rFonts w:ascii="Arial" w:hAnsi="Arial" w:cs="Arial"/>
          <w:noProof/>
          <w:vertAlign w:val="superscript"/>
        </w:rPr>
        <w:t>3</w:t>
      </w:r>
      <w:r w:rsidR="00EA44CF" w:rsidRPr="00B35BCB">
        <w:rPr>
          <w:rFonts w:ascii="Arial" w:hAnsi="Arial" w:cs="Arial"/>
        </w:rPr>
        <w:fldChar w:fldCharType="end"/>
      </w:r>
      <w:r w:rsidRPr="00B35BCB">
        <w:rPr>
          <w:rFonts w:ascii="Arial" w:hAnsi="Arial" w:cs="Arial"/>
        </w:rPr>
        <w:t xml:space="preserve">  </w:t>
      </w:r>
      <w:r w:rsidRPr="00B35BCB" w:rsidDel="00EE5E5D">
        <w:rPr>
          <w:rFonts w:ascii="Arial" w:hAnsi="Arial" w:cs="Arial"/>
        </w:rPr>
        <w:t>M</w:t>
      </w:r>
      <w:r w:rsidRPr="00B35BCB">
        <w:rPr>
          <w:rFonts w:ascii="Arial" w:hAnsi="Arial" w:cs="Arial"/>
        </w:rPr>
        <w:t>ass spectrometry also provides relative quantification of peptides and proteins, allowing for detection of trends in abundance patterns of exported proteins across samples.</w:t>
      </w:r>
      <w:r w:rsidR="00EA44CF" w:rsidRPr="00B35BCB">
        <w:rPr>
          <w:rFonts w:ascii="Arial" w:hAnsi="Arial" w:cs="Arial"/>
        </w:rPr>
        <w:fldChar w:fldCharType="begin"/>
      </w:r>
      <w:r w:rsidR="003911B5">
        <w:rPr>
          <w:rFonts w:ascii="Arial" w:hAnsi="Arial" w:cs="Arial"/>
        </w:rPr>
        <w:instrText xml:space="preserve"> ADDIN EN.CITE &lt;EndNote&gt;&lt;Cite&gt;&lt;Author&gt;Bantscheff&lt;/Author&gt;&lt;Year&gt;2007&lt;/Year&gt;&lt;RecNum&gt;66&lt;/RecNum&gt;&lt;DisplayText&gt;&lt;style face="superscript"&gt;22&lt;/style&gt;&lt;/DisplayText&gt;&lt;record&gt;&lt;rec-number&gt;66&lt;/rec-number&gt;&lt;ref-type name="Journal Article"&gt;17&lt;/ref-type&gt;&lt;contributors&gt;&lt;authors&gt;&lt;author&gt;Bantscheff, M.&lt;/author&gt;&lt;author&gt;Schirle, M.&lt;/author&gt;&lt;author&gt;Sweetman, G.&lt;/author&gt;&lt;author&gt;Rick, J.&lt;/author&gt;&lt;author&gt;Kuster, B.&lt;/author&gt;&lt;/authors&gt;&lt;/contributors&gt;&lt;auth-address&gt;Cellzome AG, Meyerhofstrasse 1, 69254, Heidelberg, Germany.&lt;/auth-address&gt;&lt;titles&gt;&lt;title&gt;Quantitative mass spectrometry in proteomics: a critical review&lt;/title&gt;&lt;secondary-title&gt;Anal Bioanal Chem&lt;/secondary-title&gt;&lt;alt-title&gt;Analytical and bioanalytical chemistry&lt;/alt-title&gt;&lt;/titles&gt;&lt;periodical&gt;&lt;full-title&gt;Anal Bioanal Chem&lt;/full-title&gt;&lt;abbr-1&gt;Analytical and bioanalytical chemistry&lt;/abbr-1&gt;&lt;/periodical&gt;&lt;alt-periodical&gt;&lt;full-title&gt;Anal Bioanal Chem&lt;/full-title&gt;&lt;abbr-1&gt;Analytical and bioanalytical chemistry&lt;/abbr-1&gt;&lt;/alt-periodical&gt;&lt;pages&gt;1017-31&lt;/pages&gt;&lt;volume&gt;389&lt;/volume&gt;&lt;number&gt;4&lt;/number&gt;&lt;keywords&gt;&lt;keyword&gt;Automatic Data Processing&lt;/keyword&gt;&lt;keyword&gt;Isotope Labeling/methods&lt;/keyword&gt;&lt;keyword&gt;Mass Spectrometry/*methods/standards/statistics &amp;amp; numerical data&lt;/keyword&gt;&lt;keyword&gt;Peptides/analysis/chemistry&lt;/keyword&gt;&lt;keyword&gt;Proteins/*analysis/chemistry/metabolism&lt;/keyword&gt;&lt;keyword&gt;Proteome/analysis&lt;/keyword&gt;&lt;keyword&gt;Proteomics/*methods&lt;/keyword&gt;&lt;keyword&gt;Reference Standards&lt;/keyword&gt;&lt;/keywords&gt;&lt;dates&gt;&lt;year&gt;2007&lt;/year&gt;&lt;pub-dates&gt;&lt;date&gt;Oct&lt;/date&gt;&lt;/pub-dates&gt;&lt;/dates&gt;&lt;isbn&gt;1618-2642 (Print)&lt;/isbn&gt;&lt;accession-num&gt;17668192&lt;/accession-num&gt;&lt;urls&gt;&lt;related-urls&gt;&lt;url&gt;http://www.ncbi.nlm.nih.gov/entrez/query.fcgi?cmd=Retrieve&amp;amp;db=PubMed&amp;amp;dopt=Citation&amp;amp;list_uids=17668192 &lt;/url&gt;&lt;/related-urls&gt;&lt;/urls&gt;&lt;language&gt;eng&lt;/language&gt;&lt;/record&gt;&lt;/Cite&gt;&lt;/EndNote&gt;</w:instrText>
      </w:r>
      <w:r w:rsidR="00EA44CF" w:rsidRPr="00B35BCB">
        <w:rPr>
          <w:rFonts w:ascii="Arial" w:hAnsi="Arial" w:cs="Arial"/>
        </w:rPr>
        <w:fldChar w:fldCharType="separate"/>
      </w:r>
      <w:r w:rsidR="003911B5" w:rsidRPr="003911B5">
        <w:rPr>
          <w:rFonts w:ascii="Arial" w:hAnsi="Arial" w:cs="Arial"/>
          <w:noProof/>
          <w:vertAlign w:val="superscript"/>
        </w:rPr>
        <w:t>22</w:t>
      </w:r>
      <w:r w:rsidR="00EA44CF" w:rsidRPr="00B35BCB">
        <w:rPr>
          <w:rFonts w:ascii="Arial" w:hAnsi="Arial" w:cs="Arial"/>
        </w:rPr>
        <w:fldChar w:fldCharType="end"/>
      </w:r>
      <w:r w:rsidRPr="00B35BCB">
        <w:rPr>
          <w:rFonts w:ascii="Arial" w:hAnsi="Arial" w:cs="Arial"/>
        </w:rPr>
        <w:t xml:space="preserve">  </w:t>
      </w:r>
    </w:p>
    <w:p w:rsidR="005B6994" w:rsidRDefault="005B6994" w:rsidP="009F2186">
      <w:pPr>
        <w:spacing w:line="360" w:lineRule="auto"/>
        <w:ind w:firstLine="720"/>
        <w:rPr>
          <w:rFonts w:ascii="Arial" w:hAnsi="Arial" w:cs="Arial"/>
        </w:rPr>
      </w:pPr>
      <w:r w:rsidRPr="002420BE">
        <w:rPr>
          <w:rFonts w:ascii="Arial" w:hAnsi="Arial" w:cs="Arial"/>
        </w:rPr>
        <w:t>In this study, we evaluated the approach of integrating computational prediction of signal peptide-containing proteins with high-throughput mass spectrometry to validate signal peptide predictions for a diverse mixture of proteins from a natural microbial</w:t>
      </w:r>
      <w:r w:rsidR="00847C38">
        <w:rPr>
          <w:rFonts w:ascii="Arial" w:hAnsi="Arial" w:cs="Arial"/>
        </w:rPr>
        <w:t xml:space="preserve"> </w:t>
      </w:r>
      <w:r w:rsidRPr="002420BE">
        <w:rPr>
          <w:rFonts w:ascii="Arial" w:hAnsi="Arial" w:cs="Arial"/>
        </w:rPr>
        <w:t>community.  We focused on microbial biofilms with limited species richness from an acid mine drainage (AMD) system.</w:t>
      </w:r>
      <w:r w:rsidR="00EA44CF">
        <w:rPr>
          <w:rFonts w:ascii="Arial" w:hAnsi="Arial" w:cs="Arial"/>
        </w:rPr>
        <w:fldChar w:fldCharType="begin">
          <w:fldData xml:space="preserve">PEVuZE5vdGU+PENpdGU+PEF1dGhvcj5XaWxtZXM8L0F1dGhvcj48WWVhcj4yMDA2PC9ZZWFyPjxS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PEVuZE5vdGU+PENpdGU+PEF1dGhvcj5XaWxtZXM8L0F1dGhvcj48WWVhcj4yMDA2PC9ZZWFyPjxS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1, 2, 23</w:t>
      </w:r>
      <w:r w:rsidR="00EA44CF">
        <w:rPr>
          <w:rFonts w:ascii="Arial" w:hAnsi="Arial" w:cs="Arial"/>
        </w:rPr>
        <w:fldChar w:fldCharType="end"/>
      </w:r>
      <w:r w:rsidRPr="002420BE">
        <w:rPr>
          <w:rFonts w:ascii="Arial" w:hAnsi="Arial" w:cs="Arial"/>
        </w:rPr>
        <w:t xml:space="preserve">   </w:t>
      </w:r>
      <w:proofErr w:type="gramStart"/>
      <w:r w:rsidRPr="002420BE">
        <w:rPr>
          <w:rFonts w:ascii="Arial" w:hAnsi="Arial" w:cs="Arial"/>
        </w:rPr>
        <w:t>The</w:t>
      </w:r>
      <w:proofErr w:type="gramEnd"/>
      <w:r w:rsidRPr="002420BE">
        <w:rPr>
          <w:rFonts w:ascii="Arial" w:hAnsi="Arial" w:cs="Arial"/>
        </w:rPr>
        <w:t xml:space="preserve"> biofilms grow in hot (40 ºC), pH ~ 1.0 solutions that contain near molar concentrations of metals (in particular Fe).  Proteogenomic analyses, which combine proteomic measurements and metagenomic data, have been previously applied to these biofilms to catalogue and evaluate abundance patterns for thousands of proteins from the most abundant bacterial and archaeal populations.</w:t>
      </w:r>
      <w:r w:rsidR="00EA44CF">
        <w:rPr>
          <w:rFonts w:ascii="Arial" w:hAnsi="Arial" w:cs="Arial"/>
        </w:rPr>
        <w:fldChar w:fldCharType="begin">
          <w:fldData xml:space="preserve">PEVuZE5vdGU+PENpdGU+PEF1dGhvcj5EZW5lZjwvQXV0aG9yPjxZZWFyPjIwMDk8L1llYXI+PFJl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cz41MzctNDE8L3BhZ2VzPjx2b2x1bWU+NDQ2PC92b2x1bWU+PG51bWJlcj43MTM1PC9udW1iZXI+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dGl0bGU+PGFiYnItMT5OYXR1cmU8L2FiYnItMT48L2FsdC1wZXJpb2RpY2FsPjxwYWdlcz4zNy00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PEVuZE5vdGU+PENpdGU+PEF1dGhvcj5EZW5lZjwvQXV0aG9yPjxZZWFyPjIwMDk8L1llYXI+PFJl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cz41MzctNDE8L3BhZ2VzPjx2b2x1bWU+NDQ2PC92b2x1bWU+PG51bWJlcj43MTM1PC9udW1iZXI+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dGl0bGU+PGFiYnItMT5OYXR1cmU8L2FiYnItMT48L2FsdC1wZXJpb2RpY2FsPjxwYWdlcz4zNy00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5, 24-27</w:t>
      </w:r>
      <w:r w:rsidR="00EA44CF">
        <w:rPr>
          <w:rFonts w:ascii="Arial" w:hAnsi="Arial" w:cs="Arial"/>
        </w:rPr>
        <w:fldChar w:fldCharType="end"/>
      </w:r>
      <w:r w:rsidR="009F2186">
        <w:rPr>
          <w:rFonts w:ascii="Arial" w:hAnsi="Arial" w:cs="Arial"/>
        </w:rPr>
        <w:t xml:space="preserve">  </w:t>
      </w:r>
      <w:proofErr w:type="gramStart"/>
      <w:r w:rsidRPr="002420BE">
        <w:rPr>
          <w:rFonts w:ascii="Arial" w:hAnsi="Arial" w:cs="Arial"/>
        </w:rPr>
        <w:t>As</w:t>
      </w:r>
      <w:proofErr w:type="gramEnd"/>
      <w:r w:rsidRPr="002420BE">
        <w:rPr>
          <w:rFonts w:ascii="Arial" w:hAnsi="Arial" w:cs="Arial"/>
        </w:rPr>
        <w:t xml:space="preserve"> of yet, a specific identification and characterization of the secreted proteins present in the extremophilic AMD system has not been completed.  The analysis presented in this study has broad implications for characterizing extremophilic microbial communities.  High confidence identification of the secretomes will provide vital clues into microbial community interaction, function, and survival at the environmental and cellular interface.  The combination of protein enrichment in the secretome and the presence of signal-cleaved peptides provide</w:t>
      </w:r>
      <w:r w:rsidR="009F2186">
        <w:rPr>
          <w:rFonts w:ascii="Arial" w:hAnsi="Arial" w:cs="Arial"/>
        </w:rPr>
        <w:t xml:space="preserve"> </w:t>
      </w:r>
      <w:r w:rsidRPr="002420BE">
        <w:rPr>
          <w:rFonts w:ascii="Arial" w:hAnsi="Arial" w:cs="Arial"/>
        </w:rPr>
        <w:t xml:space="preserve">strong evidence for protein localization and clues to protein function.  Characterization of the changes in the abundances of signal-cleaved proteins across microbial communities from biofilms growing in different geochemical environments and of different growth states permits a greater </w:t>
      </w:r>
      <w:r w:rsidR="009F2186">
        <w:rPr>
          <w:rFonts w:ascii="Arial" w:hAnsi="Arial" w:cs="Arial"/>
        </w:rPr>
        <w:t xml:space="preserve"> u</w:t>
      </w:r>
      <w:r w:rsidRPr="002420BE">
        <w:rPr>
          <w:rFonts w:ascii="Arial" w:hAnsi="Arial" w:cs="Arial"/>
        </w:rPr>
        <w:t>nderstanding of the roles of these proteins in situ.  A subset of these secreted proteins may be critical for organismal survival in the highly acidic environment, and should provide unprecedented insight into the global acid mine drainage phenomenon.  Finally, the methodologies presented within can be readily applied to a variety of microbial systems for specific prediction/characterization of their secreted proteins.</w:t>
      </w:r>
    </w:p>
    <w:p w:rsidR="002F2DFF" w:rsidRDefault="002F2DFF" w:rsidP="0056788F">
      <w:pPr>
        <w:spacing w:line="360" w:lineRule="auto"/>
        <w:ind w:firstLine="720"/>
        <w:rPr>
          <w:rFonts w:ascii="Arial" w:hAnsi="Arial" w:cs="Arial"/>
          <w:b/>
          <w:sz w:val="28"/>
          <w:szCs w:val="28"/>
        </w:rPr>
      </w:pPr>
    </w:p>
    <w:p w:rsidR="009F2186" w:rsidRDefault="009F2186" w:rsidP="0056788F">
      <w:pPr>
        <w:spacing w:line="360" w:lineRule="auto"/>
        <w:rPr>
          <w:rFonts w:ascii="Arial" w:hAnsi="Arial" w:cs="Arial"/>
          <w:b/>
          <w:sz w:val="28"/>
          <w:szCs w:val="28"/>
        </w:rPr>
      </w:pPr>
    </w:p>
    <w:p w:rsidR="00B35BCB" w:rsidRPr="0087353D" w:rsidRDefault="00B35BCB" w:rsidP="0056788F">
      <w:pPr>
        <w:spacing w:line="360" w:lineRule="auto"/>
        <w:rPr>
          <w:rFonts w:ascii="Arial" w:hAnsi="Arial" w:cs="Arial"/>
          <w:b/>
          <w:sz w:val="28"/>
          <w:szCs w:val="28"/>
        </w:rPr>
      </w:pPr>
      <w:r w:rsidRPr="0087353D">
        <w:rPr>
          <w:rFonts w:ascii="Arial" w:hAnsi="Arial" w:cs="Arial"/>
          <w:b/>
          <w:sz w:val="28"/>
          <w:szCs w:val="28"/>
        </w:rPr>
        <w:lastRenderedPageBreak/>
        <w:t>3.2: Materials and Methods</w:t>
      </w:r>
    </w:p>
    <w:p w:rsidR="005B6994" w:rsidRDefault="005B6994" w:rsidP="0056788F">
      <w:pPr>
        <w:spacing w:line="360" w:lineRule="auto"/>
        <w:ind w:firstLine="720"/>
        <w:rPr>
          <w:rFonts w:ascii="Arial" w:hAnsi="Arial" w:cs="Arial"/>
        </w:rPr>
      </w:pPr>
    </w:p>
    <w:p w:rsidR="00FF1F25" w:rsidRDefault="0056788F" w:rsidP="0056788F">
      <w:pPr>
        <w:spacing w:line="360" w:lineRule="auto"/>
        <w:rPr>
          <w:rFonts w:ascii="Arial" w:hAnsi="Arial" w:cs="Arial"/>
          <w:b/>
        </w:rPr>
      </w:pPr>
      <w:r>
        <w:rPr>
          <w:rFonts w:ascii="Arial" w:hAnsi="Arial" w:cs="Arial"/>
          <w:b/>
        </w:rPr>
        <w:t xml:space="preserve">3.2.1: </w:t>
      </w:r>
      <w:r w:rsidR="00B35BCB" w:rsidRPr="00B35BCB">
        <w:rPr>
          <w:rFonts w:ascii="Arial" w:hAnsi="Arial" w:cs="Arial"/>
          <w:b/>
        </w:rPr>
        <w:t>Signal Peptide Prediction</w:t>
      </w:r>
    </w:p>
    <w:p w:rsidR="00B35BCB" w:rsidRPr="00B35BCB" w:rsidRDefault="00B35BCB" w:rsidP="00847C38">
      <w:pPr>
        <w:spacing w:line="360" w:lineRule="auto"/>
        <w:ind w:firstLine="720"/>
        <w:rPr>
          <w:rFonts w:ascii="Arial" w:hAnsi="Arial" w:cs="Arial"/>
          <w:noProof/>
        </w:rPr>
      </w:pPr>
      <w:r w:rsidRPr="00B35BCB">
        <w:rPr>
          <w:rFonts w:ascii="Arial" w:hAnsi="Arial" w:cs="Arial"/>
        </w:rPr>
        <w:t>The experimental approach for this study consisted of parallel computational prediction and mass spectrometric identification of signal peptide cleaved proteins (</w:t>
      </w:r>
      <w:r w:rsidRPr="0087353D">
        <w:rPr>
          <w:rFonts w:ascii="Arial" w:hAnsi="Arial" w:cs="Arial"/>
          <w:b/>
        </w:rPr>
        <w:t xml:space="preserve">Figure </w:t>
      </w:r>
      <w:r w:rsidR="001042A7">
        <w:rPr>
          <w:rFonts w:ascii="Arial" w:hAnsi="Arial" w:cs="Arial"/>
          <w:b/>
        </w:rPr>
        <w:t>3.</w:t>
      </w:r>
      <w:r w:rsidRPr="0087353D">
        <w:rPr>
          <w:rFonts w:ascii="Arial" w:hAnsi="Arial" w:cs="Arial"/>
          <w:b/>
        </w:rPr>
        <w:t>2</w:t>
      </w:r>
      <w:r w:rsidRPr="00B35BCB">
        <w:rPr>
          <w:rFonts w:ascii="Arial" w:hAnsi="Arial" w:cs="Arial"/>
        </w:rPr>
        <w:t>).  SignalP-3.0</w:t>
      </w:r>
      <w:r w:rsidR="00EA44CF" w:rsidRPr="00B35BCB">
        <w:rPr>
          <w:rFonts w:ascii="Arial" w:hAnsi="Arial" w:cs="Arial"/>
        </w:rPr>
        <w:fldChar w:fldCharType="begin"/>
      </w:r>
      <w:r w:rsidR="009F2186">
        <w:rPr>
          <w:rFonts w:ascii="Arial" w:hAnsi="Arial" w:cs="Arial"/>
        </w:rPr>
        <w:instrText xml:space="preserve"> ADDIN EN.CITE &lt;EndNote&gt;&lt;Cite&gt;&lt;Author&gt;Nielsen&lt;/Author&gt;&lt;Year&gt;1997&lt;/Year&gt;&lt;RecNum&gt;1&lt;/RecNum&gt;&lt;DisplayText&gt;&lt;style face="superscript"&gt;28&lt;/style&gt;&lt;/DisplayText&gt;&lt;record&gt;&lt;rec-number&gt;1&lt;/rec-number&gt;&lt;ref-type name="Journal Article"&gt;17&lt;/ref-type&gt;&lt;contributors&gt;&lt;authors&gt;&lt;author&gt;Nielsen, H.&lt;/author&gt;&lt;author&gt;Engelbrecht, J.&lt;/author&gt;&lt;author&gt;Brunak, S.&lt;/author&gt;&lt;author&gt;von Heijne, G.&lt;/author&gt;&lt;/authors&gt;&lt;/contributors&gt;&lt;auth-address&gt;Department of Chemistry, Technical University of Denmark, Lyngby, Denmark.&lt;/auth-address&gt;&lt;titles&gt;&lt;title&gt;Identification of prokaryotic and eukaryotic signal peptides and prediction of their cleavage sites&lt;/title&gt;&lt;secondary-title&gt;Protein Eng&lt;/secondary-title&gt;&lt;alt-title&gt;Protein engineering&lt;/alt-title&gt;&lt;/titles&gt;&lt;periodical&gt;&lt;full-title&gt;Protein Eng&lt;/full-title&gt;&lt;abbr-1&gt;Protein engineering&lt;/abbr-1&gt;&lt;/periodical&gt;&lt;alt-periodical&gt;&lt;full-title&gt;Protein Eng&lt;/full-title&gt;&lt;abbr-1&gt;Protein engineering&lt;/abbr-1&gt;&lt;/alt-periodical&gt;&lt;pages&gt;1-6&lt;/pages&gt;&lt;volume&gt;10&lt;/volume&gt;&lt;number&gt;1&lt;/number&gt;&lt;keywords&gt;&lt;keyword&gt;Algorithms&lt;/keyword&gt;&lt;keyword&gt;Amino Acid Sequence/*physiology&lt;/keyword&gt;&lt;keyword&gt;Eukaryotic Cells/*chemistry&lt;/keyword&gt;&lt;keyword&gt;Humans&lt;/keyword&gt;&lt;keyword&gt;Molecular Sequence Data&lt;/keyword&gt;&lt;keyword&gt;*Neural Networks (Computer)&lt;/keyword&gt;&lt;keyword&gt;Prokaryotic Cells/*chemistry&lt;/keyword&gt;&lt;keyword&gt;Protein Processing, Post-Translational/physiology&lt;/keyword&gt;&lt;keyword&gt;Protein Sorting Signals/*chemistry&lt;/keyword&gt;&lt;keyword&gt;Receptor, Epidermal Growth Factor/chemistry&lt;/keyword&gt;&lt;keyword&gt;Structure-Activity Relationship&lt;/keyword&gt;&lt;/keywords&gt;&lt;dates&gt;&lt;year&gt;1997&lt;/year&gt;&lt;pub-dates&gt;&lt;date&gt;Jan&lt;/date&gt;&lt;/pub-dates&gt;&lt;/dates&gt;&lt;isbn&gt;0269-2139 (Print)&lt;/isbn&gt;&lt;accession-num&gt;9051728&lt;/accession-num&gt;&lt;urls&gt;&lt;related-urls&gt;&lt;url&gt;http://www.ncbi.nlm.nih.gov/entrez/query.fcgi?cmd=Retrieve&amp;amp;db=PubMed&amp;amp;dopt=Citation&amp;amp;list_uids=9051728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28</w:t>
      </w:r>
      <w:r w:rsidR="00EA44CF" w:rsidRPr="00B35BCB">
        <w:rPr>
          <w:rFonts w:ascii="Arial" w:hAnsi="Arial" w:cs="Arial"/>
        </w:rPr>
        <w:fldChar w:fldCharType="end"/>
      </w:r>
      <w:r w:rsidRPr="00B35BCB">
        <w:rPr>
          <w:rFonts w:ascii="Arial" w:hAnsi="Arial" w:cs="Arial"/>
        </w:rPr>
        <w:t xml:space="preserve"> was downloaded from (</w:t>
      </w:r>
      <w:hyperlink r:id="rId12" w:history="1">
        <w:r w:rsidRPr="00B35BCB">
          <w:rPr>
            <w:rStyle w:val="Hyperlink"/>
            <w:rFonts w:ascii="Arial" w:hAnsi="Arial" w:cs="Arial"/>
          </w:rPr>
          <w:t>http://www.cbs.dtu.dk/cgi-bin/nph-sw_request?signalp</w:t>
        </w:r>
      </w:hyperlink>
      <w:r w:rsidRPr="00B35BCB">
        <w:rPr>
          <w:rFonts w:ascii="Arial" w:hAnsi="Arial" w:cs="Arial"/>
        </w:rPr>
        <w:t>) and locally installed.  Each of the</w:t>
      </w:r>
      <w:r w:rsidR="007A0E75">
        <w:rPr>
          <w:rFonts w:ascii="Arial" w:hAnsi="Arial" w:cs="Arial"/>
        </w:rPr>
        <w:t xml:space="preserve"> 16,171 proteins present in the </w:t>
      </w:r>
      <w:r w:rsidRPr="00B35BCB">
        <w:rPr>
          <w:rFonts w:ascii="Arial" w:hAnsi="Arial" w:cs="Arial"/>
        </w:rPr>
        <w:t>AMD database (Biofilm_5wayCG_UBA_08052007.fasta) was individually submitted to SignalP-3.0 for analysis using a Perl script which iteratively selects and copies each FASTA formatted protein sequence from the sequence database, along with accompanying header information, to a separate temporary text file.  This text file was submitted to SignalP-3.0, which was executed with the following parameters: organism set to gram-negative bacteria, output short format, quiet analysis and protein sequence truncation after the first 50 amino acids.  Results of SignalP-3.0 were exported to a temporary file, and identification of signal peptides was accomplished by parsing the results of the hidden Markov model analysis conducted by SignalP-3.0.  Following the prediction of a signal peptide, the position of the cleavage site was noted in order to generate the processed protein sequences.  Sequences of proteins predicted to have a signal peptide were truncated at the predicted cleavage site and their protein names were appended with “SigP” in the new protein sequence database.  This database was labeled “Biofilm_5wayCG_UBA_08052007_SigP_Removed.fasta” and contains both the original gene-called protein sequence and if predicted to be present, a signal peptide cleaved protein sequence.  The complete, SignalP-3.0 derived database can be found at: “http://compbio.ornl.gov/biofilm_amd_extracellular_proteome”</w:t>
      </w:r>
    </w:p>
    <w:p w:rsidR="00B35BCB" w:rsidRDefault="00B35BCB" w:rsidP="0056788F">
      <w:pPr>
        <w:spacing w:line="360" w:lineRule="auto"/>
        <w:ind w:firstLine="720"/>
        <w:rPr>
          <w:rFonts w:ascii="Arial" w:hAnsi="Arial" w:cs="Arial"/>
        </w:rPr>
      </w:pPr>
      <w:r w:rsidRPr="00B35BCB">
        <w:rPr>
          <w:rFonts w:ascii="Arial" w:hAnsi="Arial" w:cs="Arial"/>
        </w:rPr>
        <w:t>The lack of archaeal training data sets limits the effectiveness of SignalP-3.0 in</w:t>
      </w:r>
      <w:r w:rsidR="00895EEF">
        <w:rPr>
          <w:rFonts w:ascii="Arial" w:hAnsi="Arial" w:cs="Arial"/>
        </w:rPr>
        <w:t xml:space="preserve"> </w:t>
      </w:r>
      <w:r w:rsidRPr="00B35BCB">
        <w:rPr>
          <w:rFonts w:ascii="Arial" w:hAnsi="Arial" w:cs="Arial"/>
        </w:rPr>
        <w:t>predicting archaeal signal peptides.  For this reason, the predictions and identifications of signal peptide cleaved proteins in this study were generally found for the abundant gram-negative bacterial populations in AMD biofilms.</w:t>
      </w:r>
    </w:p>
    <w:p w:rsidR="00B35BCB" w:rsidRDefault="00B35BCB" w:rsidP="0056788F">
      <w:pPr>
        <w:spacing w:line="360" w:lineRule="auto"/>
        <w:ind w:firstLine="720"/>
        <w:rPr>
          <w:rFonts w:ascii="Arial" w:hAnsi="Arial" w:cs="Arial"/>
        </w:rPr>
      </w:pPr>
    </w:p>
    <w:p w:rsidR="00847C38" w:rsidRDefault="00847C38">
      <w:pPr>
        <w:spacing w:after="200" w:line="276" w:lineRule="auto"/>
        <w:rPr>
          <w:rFonts w:ascii="Arial" w:hAnsi="Arial" w:cs="Arial"/>
          <w:b/>
        </w:rPr>
      </w:pPr>
      <w:r>
        <w:rPr>
          <w:rFonts w:ascii="Arial" w:hAnsi="Arial" w:cs="Arial"/>
          <w:b/>
        </w:rPr>
        <w:br w:type="page"/>
      </w:r>
    </w:p>
    <w:p w:rsidR="00847C38" w:rsidRDefault="00847C38">
      <w:pPr>
        <w:spacing w:after="200" w:line="276" w:lineRule="auto"/>
        <w:rPr>
          <w:rFonts w:ascii="Arial" w:hAnsi="Arial" w:cs="Arial"/>
          <w:b/>
        </w:rPr>
      </w:pPr>
      <w:r>
        <w:rPr>
          <w:rFonts w:ascii="Arial" w:hAnsi="Arial" w:cs="Arial"/>
          <w:b/>
          <w:noProof/>
        </w:rPr>
        <w:lastRenderedPageBreak/>
        <w:drawing>
          <wp:anchor distT="0" distB="0" distL="114300" distR="114300" simplePos="0" relativeHeight="251693056" behindDoc="0" locked="0" layoutInCell="1" allowOverlap="1">
            <wp:simplePos x="0" y="0"/>
            <wp:positionH relativeFrom="column">
              <wp:posOffset>66040</wp:posOffset>
            </wp:positionH>
            <wp:positionV relativeFrom="paragraph">
              <wp:posOffset>-401320</wp:posOffset>
            </wp:positionV>
            <wp:extent cx="5835015" cy="5118100"/>
            <wp:effectExtent l="19050" t="0" r="0" b="0"/>
            <wp:wrapSquare wrapText="bothSides"/>
            <wp:docPr id="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srcRect/>
                    <a:stretch>
                      <a:fillRect/>
                    </a:stretch>
                  </pic:blipFill>
                  <pic:spPr bwMode="auto">
                    <a:xfrm>
                      <a:off x="0" y="0"/>
                      <a:ext cx="5835015" cy="5118100"/>
                    </a:xfrm>
                    <a:prstGeom prst="rect">
                      <a:avLst/>
                    </a:prstGeom>
                    <a:noFill/>
                    <a:ln w="9525">
                      <a:noFill/>
                      <a:miter lim="800000"/>
                      <a:headEnd/>
                      <a:tailEnd/>
                    </a:ln>
                  </pic:spPr>
                </pic:pic>
              </a:graphicData>
            </a:graphic>
          </wp:anchor>
        </w:drawing>
      </w:r>
    </w:p>
    <w:p w:rsidR="00847C38" w:rsidRDefault="00847C38" w:rsidP="00847C38">
      <w:pPr>
        <w:spacing w:line="360" w:lineRule="auto"/>
        <w:rPr>
          <w:rFonts w:ascii="Arial" w:hAnsi="Arial" w:cs="Arial"/>
        </w:rPr>
      </w:pPr>
      <w:r>
        <w:rPr>
          <w:rFonts w:ascii="Arial" w:hAnsi="Arial" w:cs="Arial"/>
          <w:b/>
        </w:rPr>
        <w:t>Figure 3.2</w:t>
      </w:r>
      <w:r w:rsidRPr="00DF1487">
        <w:rPr>
          <w:rFonts w:ascii="Arial" w:hAnsi="Arial" w:cs="Arial"/>
          <w:b/>
        </w:rPr>
        <w:t xml:space="preserve">:  </w:t>
      </w:r>
      <w:r>
        <w:rPr>
          <w:rFonts w:ascii="Arial" w:hAnsi="Arial" w:cs="Arial"/>
          <w:b/>
        </w:rPr>
        <w:t>Computation and Experimental Determination of Signal Peptide Cleavage</w:t>
      </w:r>
    </w:p>
    <w:p w:rsidR="00847C38" w:rsidRDefault="00847C38" w:rsidP="009F2186">
      <w:pPr>
        <w:spacing w:line="360" w:lineRule="auto"/>
        <w:rPr>
          <w:rFonts w:ascii="Arial" w:hAnsi="Arial" w:cs="Arial"/>
        </w:rPr>
      </w:pPr>
      <w:r w:rsidRPr="00DF1487">
        <w:rPr>
          <w:rFonts w:ascii="Arial" w:hAnsi="Arial" w:cs="Arial"/>
        </w:rPr>
        <w:t>The crude biofilm was fractionated and digested into peptides for LC-MS/MS.  The acid mine drainage protein database was subjected to signal peptide cleavage prediction with SignalP-3.0.  The proteins with predicted signal peptide cleavage were appended to the database with the signal peptide sequence removed and noted with a “SigP”.  The pre-processed protein sequence was retained in the database.  Following MS/MS analysis the spectra were searched with SEQUEST utilizing the signal peptide appended database and parsed for signal peptide cleavage identifications.</w:t>
      </w:r>
    </w:p>
    <w:p w:rsidR="00847C38" w:rsidRDefault="00847C38">
      <w:pPr>
        <w:spacing w:after="200" w:line="276" w:lineRule="auto"/>
        <w:rPr>
          <w:rFonts w:ascii="Arial" w:hAnsi="Arial" w:cs="Arial"/>
          <w:b/>
        </w:rPr>
      </w:pPr>
      <w:r>
        <w:rPr>
          <w:rFonts w:ascii="Arial" w:hAnsi="Arial" w:cs="Arial"/>
          <w:b/>
        </w:rPr>
        <w:br w:type="page"/>
      </w:r>
    </w:p>
    <w:p w:rsidR="00FF1F25" w:rsidRDefault="0056788F" w:rsidP="0056788F">
      <w:pPr>
        <w:spacing w:line="360" w:lineRule="auto"/>
        <w:rPr>
          <w:rFonts w:ascii="Arial" w:hAnsi="Arial" w:cs="Arial"/>
          <w:b/>
        </w:rPr>
      </w:pPr>
      <w:r>
        <w:rPr>
          <w:rFonts w:ascii="Arial" w:hAnsi="Arial" w:cs="Arial"/>
          <w:b/>
        </w:rPr>
        <w:lastRenderedPageBreak/>
        <w:t xml:space="preserve">3.2.2: </w:t>
      </w:r>
      <w:r w:rsidR="00B35BCB" w:rsidRPr="00B35BCB">
        <w:rPr>
          <w:rFonts w:ascii="Arial" w:hAnsi="Arial" w:cs="Arial"/>
          <w:b/>
        </w:rPr>
        <w:t>Proteome Bioinformatics</w:t>
      </w:r>
    </w:p>
    <w:p w:rsidR="00B25D47" w:rsidRDefault="00B35BCB" w:rsidP="0056788F">
      <w:pPr>
        <w:spacing w:line="360" w:lineRule="auto"/>
        <w:ind w:firstLine="720"/>
        <w:rPr>
          <w:rFonts w:ascii="Arial" w:hAnsi="Arial" w:cs="Arial"/>
        </w:rPr>
      </w:pPr>
      <w:r w:rsidRPr="00B35BCB">
        <w:rPr>
          <w:rFonts w:ascii="Arial" w:hAnsi="Arial" w:cs="Arial"/>
        </w:rPr>
        <w:t>The “Biofilm_5wayCG_UBA_08052007_SigP_Removed” database contains annotated proteins from the abundant microbial members of AMD biofilms.</w:t>
      </w:r>
      <w:r w:rsidR="00EA44CF" w:rsidRPr="00B35BCB">
        <w:rPr>
          <w:rFonts w:ascii="Arial" w:hAnsi="Arial" w:cs="Arial"/>
        </w:rPr>
        <w:fldChar w:fldCharType="begin">
          <w:fldData xml:space="preserve">PEVuZE5vdGU+PENpdGU+PEF1dGhvcj5MbzwvQXV0aG9yPjxZZWFyPjIwMDc8L1llYXI+PFJlY051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LTE+TmF0dXJlPC9hYmJyLTE+PC9hbHQtcGVyaW9kaWNhbD48cGFnZXM+NTM3LTQxPC9wYWdlcz48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PEVuZE5vdGU+PENpdGU+PEF1dGhvcj5MbzwvQXV0aG9yPjxZZWFyPjIwMDc8L1llYXI+PFJlY051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LTE+TmF0dXJlPC9hYmJyLTE+PC9hbHQtcGVyaW9kaWNhbD48cGFnZXM+NTM3LTQxPC9wYWdlcz48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26</w:t>
      </w:r>
      <w:r w:rsidR="00EA44CF" w:rsidRPr="00B35BCB">
        <w:rPr>
          <w:rFonts w:ascii="Arial" w:hAnsi="Arial" w:cs="Arial"/>
        </w:rPr>
        <w:fldChar w:fldCharType="end"/>
      </w:r>
      <w:r w:rsidRPr="00B35BCB">
        <w:rPr>
          <w:rFonts w:ascii="Arial" w:hAnsi="Arial" w:cs="Arial"/>
        </w:rPr>
        <w:t xml:space="preserve">  The protein database also includes common contaminants (trypsin, keratin, etc.).  Protein assignment of the MS/MS spectra was accomplished with the SEQUEST algorithm</w:t>
      </w:r>
      <w:r w:rsidR="00EA44CF" w:rsidRPr="00B35BCB">
        <w:rPr>
          <w:rFonts w:ascii="Arial" w:hAnsi="Arial" w:cs="Arial"/>
        </w:rPr>
        <w:fldChar w:fldCharType="begin"/>
      </w:r>
      <w:r w:rsidR="009F2186">
        <w:rPr>
          <w:rFonts w:ascii="Arial" w:hAnsi="Arial" w:cs="Arial"/>
        </w:rPr>
        <w:instrText xml:space="preserve"> ADDIN EN.CITE &lt;EndNote&gt;&lt;Cite&gt;&lt;Author&gt;Yates&lt;/Author&gt;&lt;Year&gt;1995&lt;/Year&gt;&lt;RecNum&gt;68&lt;/RecNum&gt;&lt;DisplayText&gt;&lt;style face="superscript"&gt;29&lt;/style&gt;&lt;/DisplayText&gt;&lt;record&gt;&lt;rec-number&gt;68&lt;/rec-number&gt;&lt;ref-type name="Journal Article"&gt;17&lt;/ref-type&gt;&lt;contributors&gt;&lt;authors&gt;&lt;author&gt;Yates, J. R., 3rd&lt;/author&gt;&lt;author&gt;Eng, J. K.&lt;/author&gt;&lt;author&gt;McCormack, A. L.&lt;/author&gt;&lt;author&gt;Schieltz, D.&lt;/author&gt;&lt;/authors&gt;&lt;/contributors&gt;&lt;auth-address&gt;Department of Molecular Biotechnology, University of Washington, Seattle 98195, USA.&lt;/auth-address&gt;&lt;titles&gt;&lt;title&gt;Method to correlate tandem mass spectra of modified peptides to amino acid sequences in the protein database&lt;/title&gt;&lt;secondary-title&gt;Anal Chem&lt;/secondary-title&gt;&lt;alt-title&gt;Analytical chemistry&lt;/alt-title&gt;&lt;/titles&gt;&lt;periodical&gt;&lt;full-title&gt;Anal Chem&lt;/full-title&gt;&lt;abbr-1&gt;Analytical chemistry&lt;/abbr-1&gt;&lt;/periodical&gt;&lt;alt-periodical&gt;&lt;full-title&gt;Anal Chem&lt;/full-title&gt;&lt;abbr-1&gt;Analytical chemistry&lt;/abbr-1&gt;&lt;/alt-periodical&gt;&lt;pages&gt;1426-36&lt;/pages&gt;&lt;volume&gt;67&lt;/volume&gt;&lt;number&gt;8&lt;/number&gt;&lt;keywords&gt;&lt;keyword&gt;Algorithms&lt;/keyword&gt;&lt;keyword&gt;*Amino Acid Sequence&lt;/keyword&gt;&lt;keyword&gt;Cysteine/chemistry&lt;/keyword&gt;&lt;keyword&gt;*Databases, Factual&lt;/keyword&gt;&lt;keyword&gt;Information Storage and Retrieval&lt;/keyword&gt;&lt;keyword&gt;*Mass Spectrometry&lt;/keyword&gt;&lt;keyword&gt;Methionine/chemistry&lt;/keyword&gt;&lt;keyword&gt;Methylation&lt;/keyword&gt;&lt;keyword&gt;Molecular Sequence Data&lt;/keyword&gt;&lt;keyword&gt;Peptides/*chemistry&lt;/keyword&gt;&lt;keyword&gt;Phosphorylation&lt;/keyword&gt;&lt;keyword&gt;Protein Processing, Post-Translational&lt;/keyword&gt;&lt;/keywords&gt;&lt;dates&gt;&lt;year&gt;1995&lt;/year&gt;&lt;pub-dates&gt;&lt;date&gt;Apr 15&lt;/date&gt;&lt;/pub-dates&gt;&lt;/dates&gt;&lt;isbn&gt;0003-2700 (Print)&lt;/isbn&gt;&lt;accession-num&gt;7741214&lt;/accession-num&gt;&lt;urls&gt;&lt;related-urls&gt;&lt;url&gt;http://www.ncbi.nlm.nih.gov/entrez/query.fcgi?cmd=Retrieve&amp;amp;db=PubMed&amp;amp;dopt=Citation&amp;amp;list_uids=7741214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29</w:t>
      </w:r>
      <w:r w:rsidR="00EA44CF" w:rsidRPr="00B35BCB">
        <w:rPr>
          <w:rFonts w:ascii="Arial" w:hAnsi="Arial" w:cs="Arial"/>
        </w:rPr>
        <w:fldChar w:fldCharType="end"/>
      </w:r>
      <w:r w:rsidRPr="00B35BCB">
        <w:rPr>
          <w:rFonts w:ascii="Arial" w:hAnsi="Arial" w:cs="Arial"/>
        </w:rPr>
        <w:t xml:space="preserve"> and was run using the following parameters: enzyme type, trypsin; Parent Mass </w:t>
      </w:r>
    </w:p>
    <w:p w:rsidR="00B35BCB" w:rsidRPr="00B35BCB" w:rsidRDefault="00B35BCB" w:rsidP="0056788F">
      <w:pPr>
        <w:spacing w:line="360" w:lineRule="auto"/>
        <w:ind w:firstLine="720"/>
        <w:rPr>
          <w:rFonts w:ascii="Arial" w:hAnsi="Arial" w:cs="Arial"/>
        </w:rPr>
      </w:pPr>
      <w:r w:rsidRPr="00B35BCB">
        <w:rPr>
          <w:rFonts w:ascii="Arial" w:hAnsi="Arial" w:cs="Arial"/>
        </w:rPr>
        <w:t>Tolerance, 3.0; Fragment Ion Tolerance, 0.5; up to 4 missed cleavages allowed, and fully tryptic peptides only. Resulting output files were sorted and filtered using DTASelect with the following paramete</w:t>
      </w:r>
      <w:r w:rsidR="009F2186">
        <w:rPr>
          <w:rFonts w:ascii="Arial" w:hAnsi="Arial" w:cs="Arial"/>
        </w:rPr>
        <w:t>rs: tryptic peptides only, delt</w:t>
      </w:r>
      <w:r w:rsidRPr="00B35BCB">
        <w:rPr>
          <w:rFonts w:ascii="Arial" w:hAnsi="Arial" w:cs="Arial"/>
        </w:rPr>
        <w:t>C</w:t>
      </w:r>
      <w:r w:rsidR="009F2186">
        <w:rPr>
          <w:rFonts w:ascii="Arial" w:hAnsi="Arial" w:cs="Arial"/>
        </w:rPr>
        <w:t>N value of at least 0.08, and XC</w:t>
      </w:r>
      <w:r w:rsidRPr="00B35BCB">
        <w:rPr>
          <w:rFonts w:ascii="Arial" w:hAnsi="Arial" w:cs="Arial"/>
        </w:rPr>
        <w:t>orr values of at least 1.8 (+1), 2.5 (+2), 3.5 (+3) with a two peptide minimum.  Cross-comparison among DTASelect outputs was accomplished with Contrast</w:t>
      </w:r>
      <w:r w:rsidR="00EA44CF" w:rsidRPr="00B35BCB">
        <w:rPr>
          <w:rFonts w:ascii="Arial" w:hAnsi="Arial" w:cs="Arial"/>
        </w:rPr>
        <w:fldChar w:fldCharType="begin"/>
      </w:r>
      <w:r w:rsidR="009F2186">
        <w:rPr>
          <w:rFonts w:ascii="Arial" w:hAnsi="Arial" w:cs="Arial"/>
        </w:rPr>
        <w:instrText xml:space="preserve"> ADDIN EN.CITE &lt;EndNote&gt;&lt;Cite&gt;&lt;Author&gt;Tabb&lt;/Author&gt;&lt;Year&gt;2002&lt;/Year&gt;&lt;RecNum&gt;3&lt;/RecNum&gt;&lt;DisplayText&gt;&lt;style face="superscript"&gt;30&lt;/style&gt;&lt;/DisplayText&gt;&lt;record&gt;&lt;rec-number&gt;3&lt;/rec-number&gt;&lt;ref-type name="Journal Article"&gt;17&lt;/ref-type&gt;&lt;contributors&gt;&lt;authors&gt;&lt;author&gt;Tabb, D. L.&lt;/author&gt;&lt;author&gt;McDonald, W. H.&lt;/author&gt;&lt;author&gt;Yates, J. R., 3rd&lt;/author&gt;&lt;/authors&gt;&lt;/contributors&gt;&lt;auth-address&gt;Department of Molecular Biotechnology, University of Washington, Seattle, Washington 98195, USA. dtabb@u.washington.edu&lt;/auth-address&gt;&lt;titles&gt;&lt;title&gt;DTASelect and Contrast: tools for assembling and comparing protein identifications from shotgun proteomics&lt;/title&gt;&lt;secondary-title&gt;J Proteome Res&lt;/secondary-title&gt;&lt;alt-title&gt;Journal of proteome research&lt;/alt-title&gt;&lt;/titles&gt;&lt;periodical&gt;&lt;full-title&gt;J Proteome Res&lt;/full-title&gt;&lt;abbr-1&gt;Journal of proteome research&lt;/abbr-1&gt;&lt;/periodical&gt;&lt;alt-periodical&gt;&lt;full-title&gt;J Proteome Res&lt;/full-title&gt;&lt;abbr-1&gt;Journal of proteome research&lt;/abbr-1&gt;&lt;/alt-periodical&gt;&lt;pages&gt;21-6&lt;/pages&gt;&lt;volume&gt;1&lt;/volume&gt;&lt;number&gt;1&lt;/number&gt;&lt;keywords&gt;&lt;keyword&gt;*Algorithms&lt;/keyword&gt;&lt;keyword&gt;Amino Acid Sequence&lt;/keyword&gt;&lt;keyword&gt;Mass Spectrometry&lt;/keyword&gt;&lt;keyword&gt;Molecular Sequence Data&lt;/keyword&gt;&lt;keyword&gt;Peptides/*analysis&lt;/keyword&gt;&lt;keyword&gt;Proteins/*analysis&lt;/keyword&gt;&lt;keyword&gt;*Proteomics&lt;/keyword&gt;&lt;keyword&gt;*Software&lt;/keyword&gt;&lt;/keywords&gt;&lt;dates&gt;&lt;year&gt;2002&lt;/year&gt;&lt;pub-dates&gt;&lt;date&gt;Jan-Feb&lt;/date&gt;&lt;/pub-dates&gt;&lt;/dates&gt;&lt;isbn&gt;1535-3893 (Print)&lt;/isbn&gt;&lt;accession-num&gt;12643522&lt;/accession-num&gt;&lt;urls&gt;&lt;related-urls&gt;&lt;url&gt;http://www.ncbi.nlm.nih.gov/entrez/query.fcgi?cmd=Retrieve&amp;amp;db=PubMed&amp;amp;dopt=Citation&amp;amp;list_uids=12643522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30</w:t>
      </w:r>
      <w:r w:rsidR="00EA44CF" w:rsidRPr="00B35BCB">
        <w:rPr>
          <w:rFonts w:ascii="Arial" w:hAnsi="Arial" w:cs="Arial"/>
        </w:rPr>
        <w:fldChar w:fldCharType="end"/>
      </w:r>
      <w:r w:rsidRPr="00B35BCB">
        <w:rPr>
          <w:rFonts w:ascii="Arial" w:hAnsi="Arial" w:cs="Arial"/>
        </w:rPr>
        <w:t xml:space="preserve"> and an in-house script that provides similar functions.  Rapid filtering of the signal peptide cleaved proteins identified in the DTASelect output was accomplished using a Perl script which extracted protein identifications containing the “SigP” designation to an additional table.  Accompanying information regarding protein sequence coverage, number of peptide identifications, and spectral counts were also recorded.  In order to support the identification of a signal peptide cleavage, the DTASelect output was parsed for the predicted, pre-processed signal peptide.  Identifications of a pre-processed signal peptide were noted along with accompanying spectral counts.  A false positive rate of &lt;1% was calculated based on forward-reverse database searching according to Elias </w:t>
      </w:r>
      <w:r w:rsidRPr="00B35BCB">
        <w:rPr>
          <w:rFonts w:ascii="Arial" w:hAnsi="Arial" w:cs="Arial"/>
          <w:i/>
        </w:rPr>
        <w:t>et al</w:t>
      </w:r>
      <w:r w:rsidRPr="00B35BCB">
        <w:rPr>
          <w:rFonts w:ascii="Arial" w:hAnsi="Arial" w:cs="Arial"/>
        </w:rPr>
        <w:t>.</w:t>
      </w:r>
      <w:r w:rsidR="00EA44CF" w:rsidRPr="00B35BCB">
        <w:rPr>
          <w:rFonts w:ascii="Arial" w:hAnsi="Arial" w:cs="Arial"/>
        </w:rPr>
        <w:fldChar w:fldCharType="begin"/>
      </w:r>
      <w:r w:rsidR="009F2186">
        <w:rPr>
          <w:rFonts w:ascii="Arial" w:hAnsi="Arial" w:cs="Arial"/>
        </w:rPr>
        <w:instrText xml:space="preserve"> ADDIN EN.CITE &lt;EndNote&gt;&lt;Cite&gt;&lt;Author&gt;Elias&lt;/Author&gt;&lt;Year&gt;2007&lt;/Year&gt;&lt;RecNum&gt;46&lt;/RecNum&gt;&lt;DisplayText&gt;&lt;style face="superscript"&gt;31&lt;/style&gt;&lt;/DisplayText&gt;&lt;record&gt;&lt;rec-number&gt;46&lt;/rec-number&gt;&lt;ref-type name="Journal Article"&gt;17&lt;/ref-type&gt;&lt;contributors&gt;&lt;authors&gt;&lt;author&gt;Elias, J. E.&lt;/author&gt;&lt;author&gt;Gygi, S. P.&lt;/author&gt;&lt;/authors&gt;&lt;/contributors&gt;&lt;auth-address&gt;Department of Cell Biology, 240 Longwood Avenue, Harvard Medical School, Boston, Massachusetts 02115, USA.&lt;/auth-address&gt;&lt;titles&gt;&lt;title&gt;Target-decoy search strategy for increased confidence in large-scale protein identifications by mass spectrometry&lt;/title&gt;&lt;secondary-title&gt;Nat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methods&lt;/abbr-1&gt;&lt;/alt-periodical&gt;&lt;pages&gt;207-14&lt;/pages&gt;&lt;volume&gt;4&lt;/volume&gt;&lt;number&gt;3&lt;/number&gt;&lt;keywords&gt;&lt;keyword&gt;Algorithms&lt;/keyword&gt;&lt;keyword&gt;Amino Acid Sequence&lt;/keyword&gt;&lt;keyword&gt;Database Management Systems&lt;/keyword&gt;&lt;keyword&gt;*Databases, Protein&lt;/keyword&gt;&lt;keyword&gt;Information Storage and Retrieval/*methods&lt;/keyword&gt;&lt;keyword&gt;Mass Spectrometry/*methods&lt;/keyword&gt;&lt;keyword&gt;Molecular Sequence Data&lt;/keyword&gt;&lt;keyword&gt;Peptide Mapping/*methods&lt;/keyword&gt;&lt;keyword&gt;Proteome/analysis/*chemistry&lt;/keyword&gt;&lt;keyword&gt;Reproducibility of Results&lt;/keyword&gt;&lt;keyword&gt;Sensitivity and Specificity&lt;/keyword&gt;&lt;keyword&gt;Sequence Alignment/*methods&lt;/keyword&gt;&lt;keyword&gt;Sequence Analysis, Protein/*methods&lt;/keyword&gt;&lt;/keywords&gt;&lt;dates&gt;&lt;year&gt;2007&lt;/year&gt;&lt;pub-dates&gt;&lt;date&gt;Mar&lt;/date&gt;&lt;/pub-dates&gt;&lt;/dates&gt;&lt;isbn&gt;1548-7091 (Print)&lt;/isbn&gt;&lt;accession-num&gt;17327847&lt;/accession-num&gt;&lt;urls&gt;&lt;related-urls&gt;&lt;url&gt;http://www.ncbi.nlm.nih.gov/entrez/query.fcgi?cmd=Retrieve&amp;amp;db=PubMed&amp;amp;dopt=Citation&amp;amp;list_uids=17327847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31</w:t>
      </w:r>
      <w:r w:rsidR="00EA44CF" w:rsidRPr="00B35BCB">
        <w:rPr>
          <w:rFonts w:ascii="Arial" w:hAnsi="Arial" w:cs="Arial"/>
        </w:rPr>
        <w:fldChar w:fldCharType="end"/>
      </w:r>
      <w:r w:rsidRPr="00B35BCB">
        <w:rPr>
          <w:rFonts w:ascii="Arial" w:hAnsi="Arial" w:cs="Arial"/>
        </w:rPr>
        <w:t xml:space="preserve">  All databases, peptide and protein results, MS/MS spectra and supplementary tables for all database searches are archived and made available as open access via the following link: “http://compbio.ornl.gov/biofilm_amd_extracellular_proteome”.  All MS “.raw” files or other extracted formats are available upon request.  </w:t>
      </w:r>
    </w:p>
    <w:p w:rsidR="00B35BCB" w:rsidRPr="00B35BCB" w:rsidRDefault="00B35BCB" w:rsidP="0056788F">
      <w:pPr>
        <w:spacing w:line="360" w:lineRule="auto"/>
        <w:ind w:firstLine="720"/>
        <w:rPr>
          <w:rFonts w:ascii="Arial" w:hAnsi="Arial" w:cs="Arial"/>
        </w:rPr>
      </w:pPr>
      <w:r w:rsidRPr="00B35BCB">
        <w:rPr>
          <w:rFonts w:ascii="Arial" w:hAnsi="Arial" w:cs="Arial"/>
        </w:rPr>
        <w:t>Highly expressed signal-cleaved proteins with confirming new N-terminus spectra were submitted in batch form to Pfam for protein family and domain analysis.</w:t>
      </w:r>
      <w:r w:rsidR="00EA44CF" w:rsidRPr="00B35BCB">
        <w:rPr>
          <w:rFonts w:ascii="Arial" w:hAnsi="Arial" w:cs="Arial"/>
        </w:rPr>
        <w:fldChar w:fldCharType="begin">
          <w:fldData xml:space="preserve">PEVuZE5vdGU+PENpdGU+PEF1dGhvcj5CYXRlbWFuPC9BdXRob3I+PFllYXI+MjAwNDwvWWVhcj48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L2FiYnItMT48L2FsdC1wZXJpb2RpY2FsPjxwYWdlcz5EMjQ3LTUxPC9wYWdlcz48dm9sdW1lPjM0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PEVuZE5vdGU+PENpdGU+PEF1dGhvcj5CYXRlbWFuPC9BdXRob3I+PFllYXI+MjAwNDwvWWVhcj48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L2FiYnItMT48L2FsdC1wZXJpb2RpY2FsPjxwYWdlcz5EMjQ3LTUxPC9wYWdlcz48dm9sdW1lPjM0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32, 33</w:t>
      </w:r>
      <w:r w:rsidR="00EA44CF" w:rsidRPr="00B35BCB">
        <w:rPr>
          <w:rFonts w:ascii="Arial" w:hAnsi="Arial" w:cs="Arial"/>
        </w:rPr>
        <w:fldChar w:fldCharType="end"/>
      </w:r>
      <w:r w:rsidRPr="00B35BCB">
        <w:rPr>
          <w:rFonts w:ascii="Arial" w:hAnsi="Arial" w:cs="Arial"/>
        </w:rPr>
        <w:t xml:space="preserve">  The parameters for the search included a merged global and local strategy and an E-value cutoff of 1.0  The resulting Pfam hits were further filtered with an </w:t>
      </w:r>
      <w:r w:rsidR="009F2186">
        <w:rPr>
          <w:rFonts w:ascii="Arial" w:hAnsi="Arial" w:cs="Arial"/>
        </w:rPr>
        <w:t xml:space="preserve">                                  </w:t>
      </w:r>
      <w:r w:rsidRPr="00B35BCB">
        <w:rPr>
          <w:rFonts w:ascii="Arial" w:hAnsi="Arial" w:cs="Arial"/>
        </w:rPr>
        <w:t>E-value cutoff &lt; 1 x 10</w:t>
      </w:r>
      <w:r w:rsidRPr="00B35BCB">
        <w:rPr>
          <w:rFonts w:ascii="Arial" w:hAnsi="Arial" w:cs="Arial"/>
          <w:vertAlign w:val="superscript"/>
        </w:rPr>
        <w:t>-3</w:t>
      </w:r>
      <w:r w:rsidRPr="00B35BCB">
        <w:rPr>
          <w:rFonts w:ascii="Arial" w:hAnsi="Arial" w:cs="Arial"/>
        </w:rPr>
        <w:t xml:space="preserve">, exceeding the stringency outlined in Altschul </w:t>
      </w:r>
      <w:r w:rsidRPr="00B35BCB">
        <w:rPr>
          <w:rFonts w:ascii="Arial" w:hAnsi="Arial" w:cs="Arial"/>
          <w:i/>
        </w:rPr>
        <w:t>et al</w:t>
      </w:r>
      <w:r w:rsidRPr="00B35BCB">
        <w:rPr>
          <w:rFonts w:ascii="Arial" w:hAnsi="Arial" w:cs="Arial"/>
        </w:rPr>
        <w:t xml:space="preserve">. </w:t>
      </w:r>
      <w:r w:rsidR="00EA44CF" w:rsidRPr="00B35BCB">
        <w:rPr>
          <w:rFonts w:ascii="Arial" w:hAnsi="Arial" w:cs="Arial"/>
        </w:rPr>
        <w:fldChar w:fldCharType="begin"/>
      </w:r>
      <w:r w:rsidR="009F2186">
        <w:rPr>
          <w:rFonts w:ascii="Arial" w:hAnsi="Arial" w:cs="Arial"/>
        </w:rPr>
        <w:instrText xml:space="preserve"> ADDIN EN.CITE &lt;EndNote&gt;&lt;Cite&gt;&lt;Author&gt;Altschul&lt;/Author&gt;&lt;Year&gt;1990&lt;/Year&gt;&lt;RecNum&gt;35&lt;/RecNum&gt;&lt;DisplayText&gt;&lt;style face="superscript"&gt;34&lt;/style&gt;&lt;/DisplayText&gt;&lt;record&gt;&lt;rec-number&gt;35&lt;/rec-number&gt;&lt;ref-type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biology&lt;/abbr-1&gt;&lt;/alt-periodical&gt;&lt;pages&gt;403-10&lt;/pages&gt;&lt;volume&gt;215&lt;/volume&gt;&lt;number&gt;3&lt;/number&gt;&lt;keywords&gt;&lt;keyword&gt;Algorithms&lt;/keyword&gt;&lt;keyword&gt;Amino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(Print)&lt;/isbn&gt;&lt;accession-num&gt;2231712&lt;/accession-num&gt;&lt;urls&gt;&lt;related-urls&gt;&lt;url&gt;http://www.ncbi.nlm.nih.gov/entrez/query.fcgi?cmd=Retrieve&amp;amp;db=PubMed&amp;amp;dopt=Citation&amp;amp;list_uids=2231712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34</w:t>
      </w:r>
      <w:r w:rsidR="00EA44CF" w:rsidRPr="00B35BCB">
        <w:rPr>
          <w:rFonts w:ascii="Arial" w:hAnsi="Arial" w:cs="Arial"/>
        </w:rPr>
        <w:fldChar w:fldCharType="end"/>
      </w:r>
    </w:p>
    <w:p w:rsidR="00B35BCB" w:rsidRPr="00B35BCB" w:rsidRDefault="00B35BCB" w:rsidP="0056788F">
      <w:pPr>
        <w:spacing w:line="360" w:lineRule="auto"/>
        <w:ind w:firstLine="720"/>
        <w:rPr>
          <w:rFonts w:ascii="Arial" w:hAnsi="Arial" w:cs="Arial"/>
        </w:rPr>
      </w:pPr>
    </w:p>
    <w:p w:rsidR="00FF1F25" w:rsidRDefault="0056788F" w:rsidP="0056788F">
      <w:pPr>
        <w:spacing w:line="360" w:lineRule="auto"/>
        <w:rPr>
          <w:rFonts w:ascii="Arial" w:hAnsi="Arial" w:cs="Arial"/>
          <w:b/>
        </w:rPr>
      </w:pPr>
      <w:r>
        <w:rPr>
          <w:rFonts w:ascii="Arial" w:hAnsi="Arial" w:cs="Arial"/>
          <w:b/>
        </w:rPr>
        <w:t xml:space="preserve">3.2.3: </w:t>
      </w:r>
      <w:r w:rsidR="00B35BCB" w:rsidRPr="00B35BCB">
        <w:rPr>
          <w:rFonts w:ascii="Arial" w:hAnsi="Arial" w:cs="Arial"/>
          <w:b/>
        </w:rPr>
        <w:t>N-terminal Sequencing</w:t>
      </w:r>
    </w:p>
    <w:p w:rsidR="00B35BCB" w:rsidRPr="00B35BCB" w:rsidRDefault="00B35BCB" w:rsidP="0056788F">
      <w:pPr>
        <w:spacing w:line="360" w:lineRule="auto"/>
        <w:ind w:firstLine="720"/>
        <w:rPr>
          <w:rFonts w:ascii="Arial" w:hAnsi="Arial" w:cs="Arial"/>
        </w:rPr>
      </w:pPr>
      <w:r w:rsidRPr="00B35BCB">
        <w:rPr>
          <w:rFonts w:ascii="Arial" w:hAnsi="Arial" w:cs="Arial"/>
        </w:rPr>
        <w:t>Complementary experimental verification of signal peptide cleavage was accomplished on selected secretome proteins by Edman degradation.  The extracellular fraction extracted from 50 mL of  biofilm from the C-drift location collected in November, 2005 was fractionated by column chromatography on a SP-Sepharose FF column, as previously described.</w:t>
      </w:r>
      <w:r w:rsidR="00EA44CF" w:rsidRPr="00B35BCB">
        <w:rPr>
          <w:rFonts w:ascii="Arial" w:hAnsi="Arial" w:cs="Arial"/>
        </w:rPr>
        <w:fldChar w:fldCharType="begin"/>
      </w:r>
      <w:r w:rsidR="009F2186">
        <w:rPr>
          <w:rFonts w:ascii="Arial" w:hAnsi="Arial" w:cs="Arial"/>
        </w:rPr>
        <w:instrText xml:space="preserve"> ADDIN EN.CITE &lt;EndNote&gt;&lt;Cite&gt;&lt;Author&gt;Singer&lt;/Author&gt;&lt;Year&gt;2008&lt;/Year&gt;&lt;RecNum&gt;34&lt;/RecNum&gt;&lt;DisplayText&gt;&lt;style face="superscript"&gt;35&lt;/style&gt;&lt;/DisplayText&gt;&lt;record&gt;&lt;rec-number&gt;34&lt;/rec-number&gt;&lt;ref-type name="Journal Article"&gt;17&lt;/ref-type&gt;&lt;contributors&gt;&lt;authors&gt;&lt;author&gt;Singer, S. W.&lt;/author&gt;&lt;author&gt;Chan, C. S.&lt;/author&gt;&lt;author&gt;Zemla, A.&lt;/author&gt;&lt;author&gt;Verberkmoes, N. C.&lt;/author&gt;&lt;author&gt;Hwang, M.&lt;/author&gt;&lt;author&gt;Hettich, R. L.&lt;/author&gt;&lt;author&gt;Banfield, J. F.&lt;/author&gt;&lt;author&gt;Thelen, M. P.&lt;/author&gt;&lt;/authors&gt;&lt;/contributors&gt;&lt;auth-address&gt;Chemistry Directorate, and Computations Directorate, Lawrence Livermore National Laboratory, Livermore, California 94550; Department of Earth and Planetary Sciences, University of California, Berkeley 94720; Chemical Sciences Division, Oak Ridge National Laboratory, Oak Ridge, TN 37831.&lt;/auth-address&gt;&lt;titles&gt;&lt;title&gt;Characterization of Cytochrome 579, an unusual cytochrome isolated from an iron oxidizing microbial community&lt;/title&gt;&lt;secondary-title&gt;Appl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 Environ Microbiol&lt;/full-title&gt;&lt;abbr-1&gt;Applied and environmental microbiology&lt;/abbr-1&gt;&lt;/alt-periodical&gt;&lt;dates&gt;&lt;year&gt;2008&lt;/year&gt;&lt;pub-dates&gt;&lt;date&gt;May 9&lt;/date&gt;&lt;/pub-dates&gt;&lt;/dates&gt;&lt;isbn&gt;1098-5336 (Electronic)&lt;/isbn&gt;&lt;accession-num&gt;18469132&lt;/accession-num&gt;&lt;urls&gt;&lt;related-urls&gt;&lt;url&gt;http://www.ncbi.nlm.nih.gov/entrez/query.fcgi?cmd=Retrieve&amp;amp;db=PubMed&amp;amp;dopt=Citation&amp;amp;list_uids=18469132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35</w:t>
      </w:r>
      <w:r w:rsidR="00EA44CF" w:rsidRPr="00B35BCB">
        <w:rPr>
          <w:rFonts w:ascii="Arial" w:hAnsi="Arial" w:cs="Arial"/>
        </w:rPr>
        <w:fldChar w:fldCharType="end"/>
      </w:r>
      <w:r w:rsidRPr="00B35BCB">
        <w:rPr>
          <w:rFonts w:ascii="Arial" w:hAnsi="Arial" w:cs="Arial"/>
        </w:rPr>
        <w:t xml:space="preserve">  After elution of Cyt</w:t>
      </w:r>
      <w:r w:rsidRPr="00B35BCB">
        <w:rPr>
          <w:rFonts w:ascii="Arial" w:hAnsi="Arial" w:cs="Arial"/>
          <w:vertAlign w:val="subscript"/>
        </w:rPr>
        <w:t>579</w:t>
      </w:r>
      <w:r w:rsidRPr="00B35BCB">
        <w:rPr>
          <w:rFonts w:ascii="Arial" w:hAnsi="Arial" w:cs="Arial"/>
        </w:rPr>
        <w:t xml:space="preserve">, a 0-2 M NaCl gradient was applied at pH 5.0, (30 mL, </w:t>
      </w:r>
      <w:proofErr w:type="gramStart"/>
      <w:r w:rsidRPr="00B35BCB">
        <w:rPr>
          <w:rFonts w:ascii="Arial" w:hAnsi="Arial" w:cs="Arial"/>
        </w:rPr>
        <w:t>3</w:t>
      </w:r>
      <w:proofErr w:type="gramEnd"/>
      <w:r w:rsidRPr="00B35BCB">
        <w:rPr>
          <w:rFonts w:ascii="Arial" w:hAnsi="Arial" w:cs="Arial"/>
        </w:rPr>
        <w:t xml:space="preserve"> mL fractions).  Greater than 95% of the proteins recovered from the NaCl gradient were present in the 1.4 M - 2.0 M NaCl fractions.  These fractions were precipitated with 10% tricholoroacetic acid in an ice bath and redissolved in 10 µl of SDS-PAGE sample buffer.  The final protein weight dissolved in the sample buffer was 20-40 µg.  The samples were visualized by SDS-PAGE (15% polyacrylamide pre-cast gel, Bio-Rad), transferred to a p</w:t>
      </w:r>
      <w:r w:rsidRPr="00B35BCB">
        <w:rPr>
          <w:rFonts w:ascii="Arial" w:hAnsi="Arial" w:cs="Arial"/>
          <w:bCs/>
        </w:rPr>
        <w:t>olyvinylidene fluoride (</w:t>
      </w:r>
      <w:r w:rsidRPr="00B35BCB">
        <w:rPr>
          <w:rFonts w:ascii="Arial" w:hAnsi="Arial" w:cs="Arial"/>
        </w:rPr>
        <w:t>PVDF) membrane, and the bands excised for sequencing.  N-terminal sequencing of the visualized proteins was performed as previously described.</w:t>
      </w:r>
      <w:r w:rsidR="00EA44CF" w:rsidRPr="00B35BCB">
        <w:rPr>
          <w:rFonts w:ascii="Arial" w:hAnsi="Arial" w:cs="Arial"/>
        </w:rPr>
        <w:fldChar w:fldCharType="begin">
          <w:fldData xml:space="preserve">PEVuZE5vdGU+PENpdGU+PEF1dGhvcj5SYW08L0F1dGhvcj48WWVhcj4yMDA1PC9ZZWFyPjxSZWNO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PEVuZE5vdGU+PENpdGU+PEF1dGhvcj5SYW08L0F1dGhvcj48WWVhcj4yMDA1PC9ZZWFyPjxSZWNO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27</w:t>
      </w:r>
      <w:r w:rsidR="00EA44CF" w:rsidRPr="00B35BCB">
        <w:rPr>
          <w:rFonts w:ascii="Arial" w:hAnsi="Arial" w:cs="Arial"/>
        </w:rPr>
        <w:fldChar w:fldCharType="end"/>
      </w:r>
    </w:p>
    <w:p w:rsidR="00B35BCB" w:rsidRPr="00B35BCB" w:rsidRDefault="00B35BCB" w:rsidP="0056788F">
      <w:pPr>
        <w:spacing w:line="360" w:lineRule="auto"/>
        <w:ind w:firstLine="720"/>
        <w:rPr>
          <w:rFonts w:ascii="Arial" w:hAnsi="Arial" w:cs="Arial"/>
        </w:rPr>
      </w:pPr>
    </w:p>
    <w:p w:rsidR="00FF1F25" w:rsidRDefault="0056788F" w:rsidP="0056788F">
      <w:pPr>
        <w:spacing w:line="360" w:lineRule="auto"/>
        <w:rPr>
          <w:rFonts w:ascii="Arial" w:hAnsi="Arial" w:cs="Arial"/>
          <w:b/>
        </w:rPr>
      </w:pPr>
      <w:r>
        <w:rPr>
          <w:rFonts w:ascii="Arial" w:hAnsi="Arial" w:cs="Arial"/>
          <w:b/>
        </w:rPr>
        <w:t xml:space="preserve">3.2.4:  </w:t>
      </w:r>
      <w:r w:rsidR="00B35BCB" w:rsidRPr="00B35BCB">
        <w:rPr>
          <w:rFonts w:ascii="Arial" w:hAnsi="Arial" w:cs="Arial"/>
          <w:b/>
        </w:rPr>
        <w:t>Hierarchical Cluster Analysis of Signal Peptide Cleavage in 28 AMD Proteomes</w:t>
      </w:r>
    </w:p>
    <w:p w:rsidR="00B35BCB" w:rsidRDefault="00B35BCB" w:rsidP="0056788F">
      <w:pPr>
        <w:spacing w:line="360" w:lineRule="auto"/>
        <w:ind w:firstLine="720"/>
        <w:rPr>
          <w:rFonts w:ascii="Arial" w:hAnsi="Arial" w:cs="Arial"/>
        </w:rPr>
      </w:pPr>
      <w:r w:rsidRPr="00B35BCB">
        <w:rPr>
          <w:rFonts w:ascii="Arial" w:hAnsi="Arial" w:cs="Arial"/>
        </w:rPr>
        <w:t>The abundance patterns of computationally predicted and experimentally verified signal peptide cleaved proteins were examined across a distinct set of 28 biofilm samples collected over a period of 4 years from 6 different locations within the Richmond Mine, from a different study.</w:t>
      </w:r>
      <w:r w:rsidR="00EA44CF" w:rsidRPr="00B35BCB">
        <w:rPr>
          <w:rFonts w:ascii="Arial" w:hAnsi="Arial" w:cs="Arial"/>
        </w:rPr>
        <w:fldChar w:fldCharType="begin"/>
      </w:r>
      <w:r w:rsidR="009F2186">
        <w:rPr>
          <w:rFonts w:ascii="Arial" w:hAnsi="Arial" w:cs="Arial"/>
        </w:rPr>
        <w:instrText xml:space="preserve"> ADDIN EN.CITE &lt;EndNote&gt;&lt;Cite&gt;&lt;Author&gt;Denef&lt;/Author&gt;&lt;Year&gt;2009&lt;/Year&gt;&lt;RecNum&gt;51&lt;/RecNum&gt;&lt;DisplayText&gt;&lt;style face="superscript"&gt;24&lt;/style&gt;&lt;/DisplayText&gt;&lt;record&gt;&lt;rec-number&gt;51&lt;/rec-number&gt;&lt;ref-type name="Journal Article"&gt;17&lt;/ref-type&gt;&lt;contributors&gt;&lt;authors&gt;&lt;author&gt;Denef, V. J.&lt;/author&gt;&lt;author&gt;VerBerkmoes, N. C.&lt;/author&gt;&lt;author&gt;Shah, M. B.&lt;/author&gt;&lt;author&gt;Abraham, P.&lt;/author&gt;&lt;author&gt;Lefsrud, M.&lt;/author&gt;&lt;author&gt;Hettich, R. L.&lt;/author&gt;&lt;author&gt;Banfield, J. F.&lt;/author&gt;&lt;/authors&gt;&lt;/contributors&gt;&lt;auth-address&gt;Banfield, JF&amp;#xD;Univ Calif Berkeley, Berkeley, CA 94720 USA&amp;#xD;Univ Calif Berkeley, Berkeley, CA 94720 USA&amp;#xA;Oak Ridge Natl Lab, Oak Ridge, TN 37831 USA&lt;/auth-address&gt;&lt;titles&gt;&lt;title&gt;Proteomics-inferred genome typing (PIGT) demonstrates inter-population recombination as a strategy for environmental adaptation&lt;/title&gt;&lt;secondary-title&gt;Environmental Microbiology&lt;/secondary-title&gt;&lt;/titles&gt;&lt;periodical&gt;&lt;full-title&gt;Environmental Microbiology&lt;/full-title&gt;&lt;/periodical&gt;&lt;pages&gt;313-325&lt;/pages&gt;&lt;volume&gt;11&lt;/volume&gt;&lt;number&gt;2&lt;/number&gt;&lt;keywords&gt;&lt;keyword&gt;escherichia-coli&lt;/keyword&gt;&lt;keyword&gt;community proteomics&lt;/keyword&gt;&lt;keyword&gt;bacteria&lt;/keyword&gt;&lt;keyword&gt;gene&lt;/keyword&gt;&lt;keyword&gt;microorganisms&lt;/keyword&gt;&lt;keyword&gt;DNA&lt;/keyword&gt;&lt;keyword&gt;bacterioplankton&lt;/keyword&gt;&lt;keyword&gt;speciation&lt;/keyword&gt;&lt;keyword&gt;bacillus&lt;/keyword&gt;&lt;keyword&gt;database&lt;/keyword&gt;&lt;/keywords&gt;&lt;dates&gt;&lt;year&gt;2009&lt;/year&gt;&lt;pub-dates&gt;&lt;date&gt;Feb&lt;/date&gt;&lt;/pub-dates&gt;&lt;/dates&gt;&lt;isbn&gt;1462-2912&lt;/isbn&gt;&lt;accession-num&gt;ISI:000262515800004&lt;/accession-num&gt;&lt;urls&gt;&lt;related-urls&gt;&lt;url&gt;&amp;lt;Go to ISI&amp;gt;://000262515800004&lt;/url&gt;&lt;/related-urls&gt;&lt;/urls&gt;&lt;language&gt;English&lt;/language&gt;&lt;/record&gt;&lt;/Cite&gt;&lt;/EndNote&gt;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24</w:t>
      </w:r>
      <w:r w:rsidR="00EA44CF" w:rsidRPr="00B35BCB">
        <w:rPr>
          <w:rFonts w:ascii="Arial" w:hAnsi="Arial" w:cs="Arial"/>
        </w:rPr>
        <w:fldChar w:fldCharType="end"/>
      </w:r>
      <w:r w:rsidRPr="00B35BCB">
        <w:rPr>
          <w:rFonts w:ascii="Arial" w:hAnsi="Arial" w:cs="Arial"/>
        </w:rPr>
        <w:t xml:space="preserve">  The abundances of individual proteins were calculated using normalized spectral abundance factors (NSAF), which are based on the spectral counts of peptides for a given protein.</w:t>
      </w:r>
      <w:r w:rsidR="00EA44CF" w:rsidRPr="00B35BCB">
        <w:rPr>
          <w:rFonts w:ascii="Arial" w:hAnsi="Arial" w:cs="Arial"/>
        </w:rPr>
        <w:fldChar w:fldCharType="begin">
          <w:fldData xml:space="preserve">PEVuZE5vdGU+PENpdGU+PEF1dGhvcj5GbG9yZW5zPC9BdXRob3I+PFllYXI+MjAwNjwvWWVhcj48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PEVuZE5vdGU+PENpdGU+PEF1dGhvcj5GbG9yZW5zPC9BdXRob3I+PFllYXI+MjAwNjwvWWVhcj48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36, 37</w:t>
      </w:r>
      <w:r w:rsidR="00EA44CF" w:rsidRPr="00B35BCB">
        <w:rPr>
          <w:rFonts w:ascii="Arial" w:hAnsi="Arial" w:cs="Arial"/>
        </w:rPr>
        <w:fldChar w:fldCharType="end"/>
      </w:r>
      <w:r w:rsidRPr="00B35BCB">
        <w:rPr>
          <w:rFonts w:ascii="Arial" w:hAnsi="Arial" w:cs="Arial"/>
        </w:rPr>
        <w:t xml:space="preserve">  Resulting NSAF values were ASIN-transformed and used to cluster proteins and samples using Cluster version 3.0.</w:t>
      </w:r>
      <w:r w:rsidR="00EA44CF" w:rsidRPr="00B35BCB">
        <w:rPr>
          <w:rFonts w:ascii="Arial" w:hAnsi="Arial" w:cs="Arial"/>
        </w:rPr>
        <w:fldChar w:fldCharType="begin">
          <w:fldData xml:space="preserve">PEVuZE5vdGU+PENpdGU+PEF1dGhvcj5kZSBIb29uPC9BdXRob3I+PFllYXI+MjAwNDwvWWVhcj48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=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PEVuZE5vdGU+PENpdGU+PEF1dGhvcj5kZSBIb29uPC9BdXRob3I+PFllYXI+MjAwNDwvWWVhcj48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=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38</w:t>
      </w:r>
      <w:r w:rsidR="00EA44CF" w:rsidRPr="00B35BCB">
        <w:rPr>
          <w:rFonts w:ascii="Arial" w:hAnsi="Arial" w:cs="Arial"/>
        </w:rPr>
        <w:fldChar w:fldCharType="end"/>
      </w:r>
      <w:r w:rsidRPr="00B35BCB">
        <w:rPr>
          <w:rFonts w:ascii="Arial" w:hAnsi="Arial" w:cs="Arial"/>
        </w:rPr>
        <w:t xml:space="preserve">  Clustering of mean-centered and scaled NSAF values was performed using an uncentered Pearson correlation metric and groups were defined using average linkage clustering.  Heat maps were visualized with TreeView.</w:t>
      </w:r>
      <w:r w:rsidR="00EA44CF" w:rsidRPr="00B35BCB">
        <w:rPr>
          <w:rFonts w:ascii="Arial" w:hAnsi="Arial" w:cs="Arial"/>
        </w:rPr>
        <w:fldChar w:fldCharType="begin">
          <w:fldData xml:space="preserve">PEVuZE5vdGU+PENpdGU+PEF1dGhvcj5TYWxkYW5oYTwvQXV0aG9yPjxZZWFyPjIwMDQ8L1llYXI+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PEVuZE5vdGU+PENpdGU+PEF1dGhvcj5TYWxkYW5oYTwvQXV0aG9yPjxZZWFyPjIwMDQ8L1llYXI+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39</w:t>
      </w:r>
      <w:r w:rsidR="00EA44CF" w:rsidRPr="00B35BCB">
        <w:rPr>
          <w:rFonts w:ascii="Arial" w:hAnsi="Arial" w:cs="Arial"/>
        </w:rPr>
        <w:fldChar w:fldCharType="end"/>
      </w:r>
      <w:r w:rsidRPr="00B35BCB">
        <w:rPr>
          <w:rFonts w:ascii="Arial" w:hAnsi="Arial" w:cs="Arial"/>
        </w:rPr>
        <w:t xml:space="preserve">  To determine whether correlations exist between protein abundances and developmental state of the biofilm, samples were labeled as either a high- or low-developmental stage based on the </w:t>
      </w:r>
      <w:r w:rsidRPr="00B35BCB">
        <w:rPr>
          <w:rFonts w:ascii="Arial" w:hAnsi="Arial" w:cs="Arial"/>
        </w:rPr>
        <w:lastRenderedPageBreak/>
        <w:t xml:space="preserve">numbers of archaea detected within each community, as previously determined (Mueller </w:t>
      </w:r>
      <w:r w:rsidRPr="00B35BCB">
        <w:rPr>
          <w:rFonts w:ascii="Arial" w:hAnsi="Arial" w:cs="Arial"/>
          <w:i/>
        </w:rPr>
        <w:t>et al</w:t>
      </w:r>
      <w:r w:rsidRPr="00B35BCB">
        <w:rPr>
          <w:rFonts w:ascii="Arial" w:hAnsi="Arial" w:cs="Arial"/>
        </w:rPr>
        <w:t>., submitted).  Low developmental stage samples are highlighted in green and high developmental stage biofilms are highlighted in blue for each heatmap presented.  Detection of differentially expressed signal peptide-containing proteins between developmental stages was achieved using the significance analysis of microarrays technique.</w:t>
      </w:r>
      <w:r w:rsidR="00EA44CF" w:rsidRPr="00B35BCB">
        <w:rPr>
          <w:rFonts w:ascii="Arial" w:hAnsi="Arial" w:cs="Arial"/>
        </w:rPr>
        <w:fldChar w:fldCharType="begin">
          <w:fldData xml:space="preserve">PEVuZE5vdGU+PENpdGU+PEF1dGhvcj5UdXNoZXI8L0F1dGhvcj48WWVhcj4yMDAxPC9ZZWFyPjxS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L2Z1bGwtdGl0bGU+PGFiYnItMT5Qcm9jZWVkaW5ncyBvZiB0aGUgTmF0aW9uYWwgQWNhZGVteSBv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PEVuZE5vdGU+PENpdGU+PEF1dGhvcj5UdXNoZXI8L0F1dGhvcj48WWVhcj4yMDAxPC9ZZWFyPjxS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L2Z1bGwtdGl0bGU+PGFiYnItMT5Qcm9jZWVkaW5ncyBvZiB0aGUgTmF0aW9uYWwgQWNhZGVteSBv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40</w:t>
      </w:r>
      <w:r w:rsidR="00EA44CF" w:rsidRPr="00B35BCB">
        <w:rPr>
          <w:rFonts w:ascii="Arial" w:hAnsi="Arial" w:cs="Arial"/>
        </w:rPr>
        <w:fldChar w:fldCharType="end"/>
      </w:r>
      <w:r w:rsidRPr="00B35BCB">
        <w:rPr>
          <w:rFonts w:ascii="Arial" w:hAnsi="Arial" w:cs="Arial"/>
        </w:rPr>
        <w:t xml:space="preserve">  Two class unpaired Wilcoxan tests were performed using 500 permutations.  Significant genes were assessed at a &lt;10% false discovery rate (FDR).</w:t>
      </w:r>
    </w:p>
    <w:p w:rsidR="00895EEF" w:rsidRDefault="00895EEF" w:rsidP="0056788F">
      <w:pPr>
        <w:spacing w:line="360" w:lineRule="auto"/>
        <w:ind w:firstLine="720"/>
        <w:rPr>
          <w:rFonts w:ascii="Arial" w:hAnsi="Arial" w:cs="Arial"/>
          <w:b/>
          <w:sz w:val="28"/>
          <w:szCs w:val="28"/>
        </w:rPr>
      </w:pPr>
    </w:p>
    <w:p w:rsidR="00B35BCB" w:rsidRPr="0087353D" w:rsidRDefault="00B35BCB" w:rsidP="0056788F">
      <w:pPr>
        <w:spacing w:line="360" w:lineRule="auto"/>
        <w:rPr>
          <w:rFonts w:ascii="Arial" w:hAnsi="Arial" w:cs="Arial"/>
          <w:b/>
          <w:sz w:val="28"/>
          <w:szCs w:val="28"/>
        </w:rPr>
      </w:pPr>
      <w:r w:rsidRPr="0087353D">
        <w:rPr>
          <w:rFonts w:ascii="Arial" w:hAnsi="Arial" w:cs="Arial"/>
          <w:b/>
          <w:sz w:val="28"/>
          <w:szCs w:val="28"/>
        </w:rPr>
        <w:t>3.3 Results</w:t>
      </w:r>
    </w:p>
    <w:p w:rsidR="00C76288" w:rsidRDefault="00B35BCB" w:rsidP="0056788F">
      <w:pPr>
        <w:spacing w:line="360" w:lineRule="auto"/>
        <w:ind w:firstLine="720"/>
        <w:rPr>
          <w:rFonts w:ascii="Arial" w:hAnsi="Arial" w:cs="Arial"/>
        </w:rPr>
      </w:pPr>
      <w:r w:rsidRPr="00B35BCB">
        <w:rPr>
          <w:rFonts w:ascii="Arial" w:hAnsi="Arial" w:cs="Arial"/>
        </w:rPr>
        <w:t>Shotgun proteomics via 2D-LC-MS/MS provides the critical cataloging of proteolytic peptides, thereby enabling the discovery and validation of signal peptide cleavage events.  The complete AMD protein database was interrogated for signal peptide prediction along with concurrent LC-MS/MS measurements of community biofilm samples in order to ascertain: 1) whether the protein was expressed and detected, and 2) if so, did it reveal a new N-terminal sequence that would be representative of the processed, mature form of the protein?</w:t>
      </w:r>
    </w:p>
    <w:p w:rsidR="00895EEF" w:rsidRDefault="00895EEF" w:rsidP="0056788F">
      <w:pPr>
        <w:spacing w:line="360" w:lineRule="auto"/>
        <w:ind w:firstLine="720"/>
        <w:rPr>
          <w:rFonts w:ascii="Arial" w:hAnsi="Arial" w:cs="Arial"/>
          <w:b/>
        </w:rPr>
      </w:pPr>
    </w:p>
    <w:p w:rsidR="00FF1F25" w:rsidRDefault="007C5ED2" w:rsidP="007C5ED2">
      <w:pPr>
        <w:spacing w:line="360" w:lineRule="auto"/>
        <w:rPr>
          <w:rFonts w:ascii="Arial" w:hAnsi="Arial" w:cs="Arial"/>
          <w:b/>
        </w:rPr>
      </w:pPr>
      <w:r>
        <w:rPr>
          <w:rFonts w:ascii="Arial" w:hAnsi="Arial" w:cs="Arial"/>
          <w:b/>
        </w:rPr>
        <w:t xml:space="preserve">3.3.1:  </w:t>
      </w:r>
      <w:r w:rsidR="00B35BCB" w:rsidRPr="00B35BCB">
        <w:rPr>
          <w:rFonts w:ascii="Arial" w:hAnsi="Arial" w:cs="Arial"/>
          <w:b/>
        </w:rPr>
        <w:t>SignalP-3.0 Prediction Results</w:t>
      </w:r>
    </w:p>
    <w:p w:rsidR="00C76288" w:rsidRPr="002420BE" w:rsidRDefault="00C76288" w:rsidP="0056788F">
      <w:pPr>
        <w:spacing w:line="360" w:lineRule="auto"/>
        <w:ind w:firstLine="720"/>
        <w:rPr>
          <w:rFonts w:ascii="Arial" w:hAnsi="Arial" w:cs="Arial"/>
        </w:rPr>
      </w:pPr>
      <w:r w:rsidRPr="002420BE">
        <w:rPr>
          <w:rFonts w:ascii="Arial" w:hAnsi="Arial" w:cs="Arial"/>
        </w:rPr>
        <w:t>The computational prediction of signal peptides resulted in 1,480 signal-cleaved proteins out of 16,171 proteins (9%) from the AMD database (</w:t>
      </w:r>
      <w:r w:rsidRPr="0087353D">
        <w:rPr>
          <w:rFonts w:ascii="Arial" w:hAnsi="Arial" w:cs="Arial"/>
          <w:b/>
        </w:rPr>
        <w:t xml:space="preserve">Table </w:t>
      </w:r>
      <w:r w:rsidR="001042A7">
        <w:rPr>
          <w:rFonts w:ascii="Arial" w:hAnsi="Arial" w:cs="Arial"/>
          <w:b/>
        </w:rPr>
        <w:t>3.</w:t>
      </w:r>
      <w:r w:rsidRPr="0087353D">
        <w:rPr>
          <w:rFonts w:ascii="Arial" w:hAnsi="Arial" w:cs="Arial"/>
          <w:b/>
        </w:rPr>
        <w:t>1</w:t>
      </w:r>
      <w:r w:rsidRPr="002420BE">
        <w:rPr>
          <w:rFonts w:ascii="Arial" w:hAnsi="Arial" w:cs="Arial"/>
        </w:rPr>
        <w:t>).</w:t>
      </w:r>
      <w:r w:rsidR="00847C38">
        <w:rPr>
          <w:rFonts w:ascii="Arial" w:hAnsi="Arial" w:cs="Arial"/>
        </w:rPr>
        <w:t xml:space="preserve"> </w:t>
      </w:r>
      <w:r w:rsidRPr="002420BE">
        <w:rPr>
          <w:rFonts w:ascii="Arial" w:hAnsi="Arial" w:cs="Arial"/>
        </w:rPr>
        <w:t xml:space="preserve"> Approximately 18% of the proteins from gram-negative organisms were predicted to contain a signal peptide and more than half of the signal peptide predictions were from the dominant organisms, two strains of </w:t>
      </w:r>
      <w:r w:rsidRPr="007F49E8">
        <w:rPr>
          <w:rFonts w:ascii="Arial" w:hAnsi="Arial" w:cs="Arial"/>
          <w:i/>
        </w:rPr>
        <w:t>Leptospirillum</w:t>
      </w:r>
      <w:r w:rsidRPr="002420BE">
        <w:rPr>
          <w:rFonts w:ascii="Arial" w:hAnsi="Arial" w:cs="Arial"/>
        </w:rPr>
        <w:t xml:space="preserve"> group II (395 from the CG strain and 397 from the UBA strain). Leptospirillum group III contained 304 predicted signal peptide containing proteins (11.1% of its total annotated proteome), representing &gt; 20% of the signal peptide database</w:t>
      </w:r>
      <w:r w:rsidR="002F2DFF">
        <w:rPr>
          <w:rFonts w:ascii="Arial" w:hAnsi="Arial" w:cs="Arial"/>
        </w:rPr>
        <w:t xml:space="preserve"> (</w:t>
      </w:r>
      <w:r w:rsidR="002F2DFF">
        <w:rPr>
          <w:rFonts w:ascii="Arial" w:hAnsi="Arial" w:cs="Arial"/>
          <w:b/>
        </w:rPr>
        <w:t>Table 3.2)</w:t>
      </w:r>
      <w:r w:rsidRPr="002420BE">
        <w:rPr>
          <w:rFonts w:ascii="Arial" w:hAnsi="Arial" w:cs="Arial"/>
        </w:rPr>
        <w:t xml:space="preserve">.  </w:t>
      </w:r>
    </w:p>
    <w:p w:rsidR="00B35BCB" w:rsidRDefault="00B35BCB" w:rsidP="0056788F">
      <w:pPr>
        <w:spacing w:line="360" w:lineRule="auto"/>
        <w:ind w:firstLine="720"/>
        <w:rPr>
          <w:rFonts w:ascii="Arial" w:hAnsi="Arial" w:cs="Arial"/>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tbl>
      <w:tblPr>
        <w:tblpPr w:leftFromText="180" w:rightFromText="180" w:vertAnchor="text" w:horzAnchor="page" w:tblpX="2418" w:tblpY="157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2895"/>
        <w:gridCol w:w="939"/>
        <w:gridCol w:w="1516"/>
      </w:tblGrid>
      <w:tr w:rsidR="00847C38" w:rsidTr="00847C38">
        <w:trPr>
          <w:trHeight w:val="552"/>
        </w:trPr>
        <w:tc>
          <w:tcPr>
            <w:tcW w:w="0" w:type="auto"/>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lastRenderedPageBreak/>
              <w:t> </w:t>
            </w:r>
          </w:p>
        </w:tc>
        <w:tc>
          <w:tcPr>
            <w:tcW w:w="0" w:type="auto"/>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 of IDs</w:t>
            </w:r>
          </w:p>
        </w:tc>
        <w:tc>
          <w:tcPr>
            <w:tcW w:w="0" w:type="auto"/>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 of Total DB</w:t>
            </w:r>
          </w:p>
        </w:tc>
      </w:tr>
      <w:tr w:rsidR="00847C38" w:rsidTr="00847C38">
        <w:trPr>
          <w:trHeight w:val="552"/>
        </w:trPr>
        <w:tc>
          <w:tcPr>
            <w:tcW w:w="0" w:type="auto"/>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SignalP-3.0 Prediction</w:t>
            </w:r>
          </w:p>
        </w:tc>
        <w:tc>
          <w:tcPr>
            <w:tcW w:w="0" w:type="auto"/>
            <w:shd w:val="clear" w:color="auto" w:fill="auto"/>
            <w:noWrap/>
            <w:vAlign w:val="center"/>
          </w:tcPr>
          <w:p w:rsidR="00847C38" w:rsidRDefault="00847C38" w:rsidP="00847C38">
            <w:pPr>
              <w:jc w:val="center"/>
            </w:pPr>
            <w:r>
              <w:t>1,480</w:t>
            </w:r>
          </w:p>
        </w:tc>
        <w:tc>
          <w:tcPr>
            <w:tcW w:w="0" w:type="auto"/>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9%</w:t>
            </w:r>
          </w:p>
        </w:tc>
      </w:tr>
      <w:tr w:rsidR="00847C38" w:rsidTr="00847C38">
        <w:trPr>
          <w:trHeight w:val="552"/>
        </w:trPr>
        <w:tc>
          <w:tcPr>
            <w:tcW w:w="0" w:type="auto"/>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Measured Protein IDs   (All)</w:t>
            </w:r>
          </w:p>
        </w:tc>
        <w:tc>
          <w:tcPr>
            <w:tcW w:w="0" w:type="auto"/>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3,388</w:t>
            </w:r>
          </w:p>
        </w:tc>
        <w:tc>
          <w:tcPr>
            <w:tcW w:w="0" w:type="auto"/>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21%</w:t>
            </w:r>
          </w:p>
        </w:tc>
      </w:tr>
      <w:tr w:rsidR="00847C38" w:rsidTr="00847C38">
        <w:trPr>
          <w:trHeight w:val="552"/>
        </w:trPr>
        <w:tc>
          <w:tcPr>
            <w:tcW w:w="0" w:type="auto"/>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Measured Protein IDs (SigP)</w:t>
            </w:r>
          </w:p>
        </w:tc>
        <w:tc>
          <w:tcPr>
            <w:tcW w:w="0" w:type="auto"/>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531</w:t>
            </w:r>
          </w:p>
        </w:tc>
        <w:tc>
          <w:tcPr>
            <w:tcW w:w="0" w:type="auto"/>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3%</w:t>
            </w:r>
          </w:p>
        </w:tc>
      </w:tr>
    </w:tbl>
    <w:p w:rsidR="00847C38" w:rsidRPr="0026011A" w:rsidRDefault="00847C38" w:rsidP="00847C38">
      <w:pPr>
        <w:spacing w:line="276" w:lineRule="auto"/>
        <w:rPr>
          <w:rFonts w:ascii="Arial" w:hAnsi="Arial" w:cs="Arial"/>
          <w:b/>
        </w:rPr>
      </w:pPr>
      <w:r w:rsidRPr="0026011A">
        <w:rPr>
          <w:rFonts w:ascii="Arial" w:hAnsi="Arial" w:cs="Arial"/>
          <w:b/>
        </w:rPr>
        <w:t xml:space="preserve">Table </w:t>
      </w:r>
      <w:r>
        <w:rPr>
          <w:rFonts w:ascii="Arial" w:hAnsi="Arial" w:cs="Arial"/>
          <w:b/>
        </w:rPr>
        <w:t>3.</w:t>
      </w:r>
      <w:r w:rsidRPr="0026011A">
        <w:rPr>
          <w:rFonts w:ascii="Arial" w:hAnsi="Arial" w:cs="Arial"/>
          <w:b/>
        </w:rPr>
        <w:t>1:  Summary of Computational Prediction and MS Identification of Signal Peptide Cleaved Proteins from 5 Distinct Extracellular</w:t>
      </w:r>
      <w:r w:rsidRPr="0026011A">
        <w:rPr>
          <w:rFonts w:ascii="Arial" w:hAnsi="Arial" w:cs="Arial"/>
        </w:rPr>
        <w:t xml:space="preserve"> </w:t>
      </w:r>
      <w:r w:rsidRPr="0026011A">
        <w:rPr>
          <w:rFonts w:ascii="Arial" w:hAnsi="Arial" w:cs="Arial"/>
          <w:b/>
        </w:rPr>
        <w:t xml:space="preserve">AMD Samples </w:t>
      </w:r>
      <w:r w:rsidRPr="0026011A" w:rsidDel="000E2B3A">
        <w:rPr>
          <w:rFonts w:ascii="Arial" w:hAnsi="Arial" w:cs="Arial"/>
          <w:b/>
        </w:rPr>
        <w:t xml:space="preserve"> </w:t>
      </w:r>
    </w:p>
    <w:p w:rsidR="00847C38" w:rsidRDefault="00847C38">
      <w:pPr>
        <w:spacing w:after="200" w:line="276" w:lineRule="auto"/>
        <w:rPr>
          <w:rFonts w:ascii="Arial" w:hAnsi="Arial" w:cs="Arial"/>
          <w:b/>
        </w:rPr>
      </w:pPr>
      <w:r>
        <w:rPr>
          <w:rFonts w:ascii="Arial" w:hAnsi="Arial" w:cs="Arial"/>
          <w:b/>
        </w:rPr>
        <w:br w:type="page"/>
      </w:r>
    </w:p>
    <w:tbl>
      <w:tblPr>
        <w:tblpPr w:leftFromText="180" w:rightFromText="180" w:vertAnchor="page" w:horzAnchor="margin" w:tblpXSpec="center" w:tblpY="3068"/>
        <w:tblW w:w="7340" w:type="dxa"/>
        <w:tblLook w:val="0000"/>
      </w:tblPr>
      <w:tblGrid>
        <w:gridCol w:w="1928"/>
        <w:gridCol w:w="3217"/>
        <w:gridCol w:w="2195"/>
      </w:tblGrid>
      <w:tr w:rsidR="00847C38" w:rsidTr="00847C38">
        <w:trPr>
          <w:trHeight w:val="270"/>
        </w:trPr>
        <w:tc>
          <w:tcPr>
            <w:tcW w:w="1928" w:type="dxa"/>
            <w:tcBorders>
              <w:top w:val="single" w:sz="12" w:space="0" w:color="auto"/>
              <w:left w:val="single" w:sz="12" w:space="0" w:color="auto"/>
              <w:bottom w:val="nil"/>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lastRenderedPageBreak/>
              <w:t> </w:t>
            </w:r>
          </w:p>
        </w:tc>
        <w:tc>
          <w:tcPr>
            <w:tcW w:w="3217" w:type="dxa"/>
            <w:tcBorders>
              <w:top w:val="single" w:sz="12" w:space="0" w:color="auto"/>
              <w:left w:val="nil"/>
              <w:bottom w:val="nil"/>
              <w:right w:val="nil"/>
            </w:tcBorders>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 of Proteins in SigP Database</w:t>
            </w:r>
          </w:p>
        </w:tc>
        <w:tc>
          <w:tcPr>
            <w:tcW w:w="2195" w:type="dxa"/>
            <w:tcBorders>
              <w:top w:val="single" w:sz="12" w:space="0" w:color="auto"/>
              <w:left w:val="nil"/>
              <w:bottom w:val="nil"/>
              <w:right w:val="single" w:sz="12" w:space="0" w:color="auto"/>
            </w:tcBorders>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 of SigP Database</w:t>
            </w:r>
          </w:p>
        </w:tc>
      </w:tr>
      <w:tr w:rsidR="00847C38" w:rsidTr="00847C38">
        <w:trPr>
          <w:trHeight w:val="255"/>
        </w:trPr>
        <w:tc>
          <w:tcPr>
            <w:tcW w:w="1928" w:type="dxa"/>
            <w:tcBorders>
              <w:top w:val="nil"/>
              <w:left w:val="single" w:sz="12" w:space="0" w:color="auto"/>
              <w:bottom w:val="nil"/>
              <w:right w:val="nil"/>
            </w:tcBorders>
            <w:shd w:val="clear" w:color="auto" w:fill="auto"/>
            <w:noWrap/>
            <w:vAlign w:val="center"/>
          </w:tcPr>
          <w:p w:rsidR="00847C38" w:rsidRDefault="00847C38" w:rsidP="00847C38">
            <w:pPr>
              <w:jc w:val="center"/>
              <w:rPr>
                <w:rFonts w:ascii="Arial" w:hAnsi="Arial" w:cs="Arial"/>
                <w:b/>
                <w:bCs/>
                <w:i/>
                <w:iCs/>
                <w:sz w:val="20"/>
                <w:szCs w:val="20"/>
              </w:rPr>
            </w:pPr>
            <w:r>
              <w:rPr>
                <w:rFonts w:ascii="Arial" w:hAnsi="Arial" w:cs="Arial"/>
                <w:b/>
                <w:bCs/>
                <w:i/>
                <w:iCs/>
                <w:sz w:val="20"/>
                <w:szCs w:val="20"/>
              </w:rPr>
              <w:t xml:space="preserve">Leptospirillum </w:t>
            </w:r>
            <w:r>
              <w:rPr>
                <w:rFonts w:ascii="Arial" w:hAnsi="Arial" w:cs="Arial"/>
                <w:b/>
                <w:bCs/>
                <w:sz w:val="20"/>
                <w:szCs w:val="20"/>
              </w:rPr>
              <w:t>II</w:t>
            </w:r>
          </w:p>
        </w:tc>
        <w:tc>
          <w:tcPr>
            <w:tcW w:w="3217" w:type="dxa"/>
            <w:tcBorders>
              <w:top w:val="nil"/>
              <w:left w:val="nil"/>
              <w:bottom w:val="nil"/>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792</w:t>
            </w:r>
          </w:p>
        </w:tc>
        <w:tc>
          <w:tcPr>
            <w:tcW w:w="2195" w:type="dxa"/>
            <w:tcBorders>
              <w:top w:val="nil"/>
              <w:left w:val="nil"/>
              <w:bottom w:val="nil"/>
              <w:right w:val="single" w:sz="12" w:space="0" w:color="auto"/>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53.5</w:t>
            </w:r>
          </w:p>
        </w:tc>
      </w:tr>
      <w:tr w:rsidR="00847C38" w:rsidTr="00847C38">
        <w:trPr>
          <w:trHeight w:val="255"/>
        </w:trPr>
        <w:tc>
          <w:tcPr>
            <w:tcW w:w="1928" w:type="dxa"/>
            <w:tcBorders>
              <w:top w:val="nil"/>
              <w:left w:val="single" w:sz="12" w:space="0" w:color="auto"/>
              <w:bottom w:val="nil"/>
              <w:right w:val="nil"/>
            </w:tcBorders>
            <w:shd w:val="clear" w:color="auto" w:fill="auto"/>
            <w:noWrap/>
            <w:vAlign w:val="center"/>
          </w:tcPr>
          <w:p w:rsidR="00847C38" w:rsidRDefault="00847C38" w:rsidP="00847C38">
            <w:pPr>
              <w:jc w:val="center"/>
              <w:rPr>
                <w:rFonts w:ascii="Arial" w:hAnsi="Arial" w:cs="Arial"/>
                <w:b/>
                <w:bCs/>
                <w:i/>
                <w:iCs/>
                <w:sz w:val="20"/>
                <w:szCs w:val="20"/>
              </w:rPr>
            </w:pPr>
            <w:r>
              <w:rPr>
                <w:rFonts w:ascii="Arial" w:hAnsi="Arial" w:cs="Arial"/>
                <w:b/>
                <w:bCs/>
                <w:i/>
                <w:iCs/>
                <w:sz w:val="20"/>
                <w:szCs w:val="20"/>
              </w:rPr>
              <w:t>Leptospirillum</w:t>
            </w:r>
            <w:r>
              <w:rPr>
                <w:rFonts w:ascii="Arial" w:hAnsi="Arial" w:cs="Arial"/>
                <w:b/>
                <w:bCs/>
                <w:sz w:val="20"/>
                <w:szCs w:val="20"/>
              </w:rPr>
              <w:t xml:space="preserve"> III</w:t>
            </w:r>
          </w:p>
        </w:tc>
        <w:tc>
          <w:tcPr>
            <w:tcW w:w="3217" w:type="dxa"/>
            <w:tcBorders>
              <w:top w:val="nil"/>
              <w:left w:val="nil"/>
              <w:bottom w:val="nil"/>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304</w:t>
            </w:r>
          </w:p>
        </w:tc>
        <w:tc>
          <w:tcPr>
            <w:tcW w:w="2195" w:type="dxa"/>
            <w:tcBorders>
              <w:top w:val="nil"/>
              <w:left w:val="nil"/>
              <w:bottom w:val="nil"/>
              <w:right w:val="single" w:sz="12" w:space="0" w:color="auto"/>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20.5</w:t>
            </w:r>
          </w:p>
        </w:tc>
      </w:tr>
      <w:tr w:rsidR="00847C38" w:rsidTr="00847C38">
        <w:trPr>
          <w:trHeight w:val="255"/>
        </w:trPr>
        <w:tc>
          <w:tcPr>
            <w:tcW w:w="1928" w:type="dxa"/>
            <w:tcBorders>
              <w:top w:val="nil"/>
              <w:left w:val="single" w:sz="12" w:space="0" w:color="auto"/>
              <w:bottom w:val="nil"/>
              <w:right w:val="nil"/>
            </w:tcBorders>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G-plasma</w:t>
            </w:r>
          </w:p>
        </w:tc>
        <w:tc>
          <w:tcPr>
            <w:tcW w:w="3217" w:type="dxa"/>
            <w:tcBorders>
              <w:top w:val="nil"/>
              <w:left w:val="nil"/>
              <w:bottom w:val="nil"/>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66</w:t>
            </w:r>
          </w:p>
        </w:tc>
        <w:tc>
          <w:tcPr>
            <w:tcW w:w="2195" w:type="dxa"/>
            <w:tcBorders>
              <w:top w:val="nil"/>
              <w:left w:val="nil"/>
              <w:bottom w:val="nil"/>
              <w:right w:val="single" w:sz="12" w:space="0" w:color="auto"/>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4.5</w:t>
            </w:r>
          </w:p>
        </w:tc>
      </w:tr>
      <w:tr w:rsidR="00847C38" w:rsidTr="00847C38">
        <w:trPr>
          <w:trHeight w:val="255"/>
        </w:trPr>
        <w:tc>
          <w:tcPr>
            <w:tcW w:w="1928" w:type="dxa"/>
            <w:tcBorders>
              <w:top w:val="nil"/>
              <w:left w:val="single" w:sz="12" w:space="0" w:color="auto"/>
              <w:bottom w:val="nil"/>
              <w:right w:val="nil"/>
            </w:tcBorders>
            <w:shd w:val="clear" w:color="auto" w:fill="auto"/>
            <w:noWrap/>
            <w:vAlign w:val="center"/>
          </w:tcPr>
          <w:p w:rsidR="00847C38" w:rsidRDefault="00847C38" w:rsidP="00847C38">
            <w:pPr>
              <w:jc w:val="center"/>
              <w:rPr>
                <w:rFonts w:ascii="Arial" w:hAnsi="Arial" w:cs="Arial"/>
                <w:b/>
                <w:bCs/>
                <w:i/>
                <w:iCs/>
                <w:sz w:val="20"/>
                <w:szCs w:val="20"/>
              </w:rPr>
            </w:pPr>
            <w:r>
              <w:rPr>
                <w:rFonts w:ascii="Arial" w:hAnsi="Arial" w:cs="Arial"/>
                <w:b/>
                <w:bCs/>
                <w:i/>
                <w:iCs/>
                <w:sz w:val="20"/>
                <w:szCs w:val="20"/>
              </w:rPr>
              <w:t xml:space="preserve">Ferroplasma </w:t>
            </w:r>
            <w:r>
              <w:rPr>
                <w:rFonts w:ascii="Arial" w:hAnsi="Arial" w:cs="Arial"/>
                <w:b/>
                <w:bCs/>
                <w:sz w:val="20"/>
                <w:szCs w:val="20"/>
              </w:rPr>
              <w:t>1</w:t>
            </w:r>
          </w:p>
        </w:tc>
        <w:tc>
          <w:tcPr>
            <w:tcW w:w="3217" w:type="dxa"/>
            <w:tcBorders>
              <w:top w:val="nil"/>
              <w:left w:val="nil"/>
              <w:bottom w:val="nil"/>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105</w:t>
            </w:r>
          </w:p>
        </w:tc>
        <w:tc>
          <w:tcPr>
            <w:tcW w:w="2195" w:type="dxa"/>
            <w:tcBorders>
              <w:top w:val="nil"/>
              <w:left w:val="nil"/>
              <w:bottom w:val="nil"/>
              <w:right w:val="single" w:sz="12" w:space="0" w:color="auto"/>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7.1</w:t>
            </w:r>
          </w:p>
        </w:tc>
      </w:tr>
      <w:tr w:rsidR="00847C38" w:rsidTr="00847C38">
        <w:trPr>
          <w:trHeight w:val="255"/>
        </w:trPr>
        <w:tc>
          <w:tcPr>
            <w:tcW w:w="1928" w:type="dxa"/>
            <w:tcBorders>
              <w:top w:val="nil"/>
              <w:left w:val="single" w:sz="12" w:space="0" w:color="auto"/>
              <w:bottom w:val="nil"/>
              <w:right w:val="nil"/>
            </w:tcBorders>
            <w:shd w:val="clear" w:color="auto" w:fill="auto"/>
            <w:noWrap/>
            <w:vAlign w:val="center"/>
          </w:tcPr>
          <w:p w:rsidR="00847C38" w:rsidRDefault="00847C38" w:rsidP="00847C38">
            <w:pPr>
              <w:jc w:val="center"/>
              <w:rPr>
                <w:rFonts w:ascii="Arial" w:hAnsi="Arial" w:cs="Arial"/>
                <w:b/>
                <w:bCs/>
                <w:i/>
                <w:iCs/>
                <w:sz w:val="20"/>
                <w:szCs w:val="20"/>
              </w:rPr>
            </w:pPr>
            <w:r>
              <w:rPr>
                <w:rFonts w:ascii="Arial" w:hAnsi="Arial" w:cs="Arial"/>
                <w:b/>
                <w:bCs/>
                <w:i/>
                <w:iCs/>
                <w:sz w:val="20"/>
                <w:szCs w:val="20"/>
              </w:rPr>
              <w:t xml:space="preserve">Ferroplasma </w:t>
            </w:r>
            <w:r>
              <w:rPr>
                <w:rFonts w:ascii="Arial" w:hAnsi="Arial" w:cs="Arial"/>
                <w:b/>
                <w:bCs/>
                <w:sz w:val="20"/>
                <w:szCs w:val="20"/>
              </w:rPr>
              <w:t>2</w:t>
            </w:r>
          </w:p>
        </w:tc>
        <w:tc>
          <w:tcPr>
            <w:tcW w:w="3217" w:type="dxa"/>
            <w:tcBorders>
              <w:top w:val="nil"/>
              <w:left w:val="nil"/>
              <w:bottom w:val="nil"/>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136</w:t>
            </w:r>
          </w:p>
        </w:tc>
        <w:tc>
          <w:tcPr>
            <w:tcW w:w="2195" w:type="dxa"/>
            <w:tcBorders>
              <w:top w:val="nil"/>
              <w:left w:val="nil"/>
              <w:bottom w:val="nil"/>
              <w:right w:val="single" w:sz="12" w:space="0" w:color="auto"/>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9.2</w:t>
            </w:r>
          </w:p>
        </w:tc>
      </w:tr>
      <w:tr w:rsidR="00847C38" w:rsidTr="00847C38">
        <w:trPr>
          <w:trHeight w:val="270"/>
        </w:trPr>
        <w:tc>
          <w:tcPr>
            <w:tcW w:w="1928" w:type="dxa"/>
            <w:tcBorders>
              <w:top w:val="nil"/>
              <w:left w:val="single" w:sz="12" w:space="0" w:color="auto"/>
              <w:bottom w:val="single" w:sz="12" w:space="0" w:color="auto"/>
              <w:right w:val="nil"/>
            </w:tcBorders>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Unassigned</w:t>
            </w:r>
          </w:p>
        </w:tc>
        <w:tc>
          <w:tcPr>
            <w:tcW w:w="3217" w:type="dxa"/>
            <w:tcBorders>
              <w:top w:val="nil"/>
              <w:left w:val="nil"/>
              <w:bottom w:val="single" w:sz="12" w:space="0" w:color="auto"/>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77</w:t>
            </w:r>
          </w:p>
        </w:tc>
        <w:tc>
          <w:tcPr>
            <w:tcW w:w="2195" w:type="dxa"/>
            <w:tcBorders>
              <w:top w:val="nil"/>
              <w:left w:val="nil"/>
              <w:bottom w:val="single" w:sz="12" w:space="0" w:color="auto"/>
              <w:right w:val="single" w:sz="12" w:space="0" w:color="auto"/>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5.2</w:t>
            </w:r>
          </w:p>
        </w:tc>
      </w:tr>
      <w:tr w:rsidR="00847C38" w:rsidTr="00847C38">
        <w:trPr>
          <w:trHeight w:val="285"/>
        </w:trPr>
        <w:tc>
          <w:tcPr>
            <w:tcW w:w="1928" w:type="dxa"/>
            <w:tcBorders>
              <w:top w:val="nil"/>
              <w:left w:val="single" w:sz="12" w:space="0" w:color="auto"/>
              <w:bottom w:val="single" w:sz="12" w:space="0" w:color="auto"/>
              <w:right w:val="nil"/>
            </w:tcBorders>
            <w:shd w:val="clear" w:color="auto" w:fill="auto"/>
            <w:noWrap/>
            <w:vAlign w:val="center"/>
          </w:tcPr>
          <w:p w:rsidR="00847C38" w:rsidRDefault="00847C38" w:rsidP="00847C38">
            <w:pPr>
              <w:jc w:val="center"/>
              <w:rPr>
                <w:rFonts w:ascii="Arial" w:hAnsi="Arial" w:cs="Arial"/>
                <w:b/>
                <w:bCs/>
                <w:sz w:val="20"/>
                <w:szCs w:val="20"/>
              </w:rPr>
            </w:pPr>
            <w:r>
              <w:rPr>
                <w:rFonts w:ascii="Arial" w:hAnsi="Arial" w:cs="Arial"/>
                <w:b/>
                <w:bCs/>
                <w:sz w:val="20"/>
                <w:szCs w:val="20"/>
              </w:rPr>
              <w:t>Total</w:t>
            </w:r>
          </w:p>
        </w:tc>
        <w:tc>
          <w:tcPr>
            <w:tcW w:w="3217" w:type="dxa"/>
            <w:tcBorders>
              <w:top w:val="nil"/>
              <w:left w:val="nil"/>
              <w:bottom w:val="single" w:sz="12" w:space="0" w:color="auto"/>
              <w:right w:val="nil"/>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1,480</w:t>
            </w:r>
          </w:p>
        </w:tc>
        <w:tc>
          <w:tcPr>
            <w:tcW w:w="2195" w:type="dxa"/>
            <w:tcBorders>
              <w:top w:val="nil"/>
              <w:left w:val="nil"/>
              <w:bottom w:val="single" w:sz="12" w:space="0" w:color="auto"/>
              <w:right w:val="single" w:sz="12" w:space="0" w:color="auto"/>
            </w:tcBorders>
            <w:shd w:val="clear" w:color="auto" w:fill="auto"/>
            <w:noWrap/>
            <w:vAlign w:val="center"/>
          </w:tcPr>
          <w:p w:rsidR="00847C38" w:rsidRDefault="00847C38" w:rsidP="00847C38">
            <w:pPr>
              <w:jc w:val="center"/>
              <w:rPr>
                <w:rFonts w:ascii="Arial" w:hAnsi="Arial" w:cs="Arial"/>
                <w:sz w:val="20"/>
                <w:szCs w:val="20"/>
              </w:rPr>
            </w:pPr>
            <w:r>
              <w:rPr>
                <w:rFonts w:ascii="Arial" w:hAnsi="Arial" w:cs="Arial"/>
                <w:sz w:val="20"/>
                <w:szCs w:val="20"/>
              </w:rPr>
              <w:t>100.0</w:t>
            </w:r>
          </w:p>
        </w:tc>
      </w:tr>
    </w:tbl>
    <w:p w:rsidR="00847C38" w:rsidRPr="002F2DFF" w:rsidRDefault="00847C38" w:rsidP="00847C38">
      <w:pPr>
        <w:spacing w:line="276" w:lineRule="auto"/>
        <w:rPr>
          <w:rFonts w:ascii="Arial" w:hAnsi="Arial" w:cs="Arial"/>
          <w:b/>
        </w:rPr>
      </w:pPr>
      <w:r w:rsidRPr="002F2DFF">
        <w:rPr>
          <w:rFonts w:ascii="Arial" w:hAnsi="Arial" w:cs="Arial"/>
          <w:b/>
        </w:rPr>
        <w:t xml:space="preserve">Table </w:t>
      </w:r>
      <w:r>
        <w:rPr>
          <w:rFonts w:ascii="Arial" w:hAnsi="Arial" w:cs="Arial"/>
          <w:b/>
        </w:rPr>
        <w:t>3.</w:t>
      </w:r>
      <w:r w:rsidRPr="002F2DFF">
        <w:rPr>
          <w:rFonts w:ascii="Arial" w:hAnsi="Arial" w:cs="Arial"/>
          <w:b/>
        </w:rPr>
        <w:t>2:  Distribution of Predicted Signal Peptide Cleaved Proteins for the Dominant Microbes in the AMD Microbial Community</w:t>
      </w: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rsidP="007C5ED2">
      <w:pPr>
        <w:spacing w:line="360" w:lineRule="auto"/>
        <w:rPr>
          <w:rFonts w:ascii="Arial" w:hAnsi="Arial" w:cs="Arial"/>
          <w:b/>
        </w:rPr>
      </w:pPr>
    </w:p>
    <w:p w:rsidR="00847C38" w:rsidRDefault="00847C38">
      <w:pPr>
        <w:spacing w:after="200" w:line="276" w:lineRule="auto"/>
        <w:rPr>
          <w:rFonts w:ascii="Arial" w:hAnsi="Arial" w:cs="Arial"/>
          <w:b/>
        </w:rPr>
      </w:pPr>
      <w:r>
        <w:rPr>
          <w:rFonts w:ascii="Arial" w:hAnsi="Arial" w:cs="Arial"/>
          <w:b/>
        </w:rPr>
        <w:br w:type="page"/>
      </w:r>
    </w:p>
    <w:p w:rsidR="00FF1F25" w:rsidRDefault="007C5ED2" w:rsidP="007C5ED2">
      <w:pPr>
        <w:spacing w:line="360" w:lineRule="auto"/>
        <w:rPr>
          <w:rFonts w:ascii="Arial" w:hAnsi="Arial" w:cs="Arial"/>
          <w:b/>
        </w:rPr>
      </w:pPr>
      <w:r>
        <w:rPr>
          <w:rFonts w:ascii="Arial" w:hAnsi="Arial" w:cs="Arial"/>
          <w:b/>
        </w:rPr>
        <w:lastRenderedPageBreak/>
        <w:t xml:space="preserve">3.3.2: </w:t>
      </w:r>
      <w:r w:rsidR="00B35BCB" w:rsidRPr="00B35BCB">
        <w:rPr>
          <w:rFonts w:ascii="Arial" w:hAnsi="Arial" w:cs="Arial"/>
          <w:b/>
        </w:rPr>
        <w:t>Experimental MS Results</w:t>
      </w:r>
    </w:p>
    <w:p w:rsidR="001042A7" w:rsidRDefault="00B35BCB" w:rsidP="0056788F">
      <w:pPr>
        <w:spacing w:line="360" w:lineRule="auto"/>
        <w:ind w:firstLine="720"/>
        <w:rPr>
          <w:rFonts w:ascii="Arial" w:hAnsi="Arial" w:cs="Arial"/>
        </w:rPr>
      </w:pPr>
      <w:r w:rsidRPr="00B35BCB">
        <w:rPr>
          <w:rFonts w:ascii="Arial" w:hAnsi="Arial" w:cs="Arial"/>
        </w:rPr>
        <w:t xml:space="preserve">Extracellular fractions from five distinct biofilms from different locations in the Richmond Mine were analyzed in triplicate by 2D LC-MS/MS.  Detailed information on each sample is provided in the six supplemental tables.  Overall, the MS analysis resulted in the identification of 3,388 total proteins.  531 proteins with predicted signal </w:t>
      </w:r>
    </w:p>
    <w:p w:rsidR="007C5ED2" w:rsidRDefault="00B35BCB" w:rsidP="007C5ED2">
      <w:pPr>
        <w:spacing w:line="360" w:lineRule="auto"/>
        <w:rPr>
          <w:rFonts w:ascii="Arial" w:hAnsi="Arial" w:cs="Arial"/>
        </w:rPr>
      </w:pPr>
      <w:proofErr w:type="gramStart"/>
      <w:r w:rsidRPr="00B35BCB">
        <w:rPr>
          <w:rFonts w:ascii="Arial" w:hAnsi="Arial" w:cs="Arial"/>
        </w:rPr>
        <w:t>peptides</w:t>
      </w:r>
      <w:proofErr w:type="gramEnd"/>
      <w:r w:rsidRPr="00B35BCB">
        <w:rPr>
          <w:rFonts w:ascii="Arial" w:hAnsi="Arial" w:cs="Arial"/>
        </w:rPr>
        <w:t xml:space="preserve"> were identified in at least one of the five sample sets (</w:t>
      </w:r>
      <w:r w:rsidRPr="0087353D">
        <w:rPr>
          <w:rFonts w:ascii="Arial" w:hAnsi="Arial" w:cs="Arial"/>
          <w:b/>
        </w:rPr>
        <w:t>Figure 3</w:t>
      </w:r>
      <w:r w:rsidR="001042A7">
        <w:rPr>
          <w:rFonts w:ascii="Arial" w:hAnsi="Arial" w:cs="Arial"/>
          <w:b/>
        </w:rPr>
        <w:t>.3</w:t>
      </w:r>
      <w:r w:rsidRPr="00B35BCB">
        <w:rPr>
          <w:rFonts w:ascii="Arial" w:hAnsi="Arial" w:cs="Arial"/>
        </w:rPr>
        <w:t xml:space="preserve">).  After removal of orthologous proteins, 377 non-redundant signal peptide cleaved proteins were identified.  From these results, 115 non-redundant proteins were measured and identified as signal peptide cleaved proteins in </w:t>
      </w:r>
      <w:r w:rsidRPr="00B35BCB">
        <w:rPr>
          <w:rFonts w:ascii="Arial" w:hAnsi="Arial" w:cs="Arial"/>
          <w:i/>
        </w:rPr>
        <w:t>all samples and technical replicates</w:t>
      </w:r>
      <w:r w:rsidRPr="00B35BCB">
        <w:rPr>
          <w:rFonts w:ascii="Arial" w:hAnsi="Arial" w:cs="Arial"/>
        </w:rPr>
        <w:t xml:space="preserve">.  46 of the 531 proteins were determined to have signal peptide cleavages with high confidence on the basis of the </w:t>
      </w:r>
      <w:r w:rsidRPr="00B35BCB">
        <w:rPr>
          <w:rFonts w:ascii="Arial" w:hAnsi="Arial" w:cs="Arial"/>
          <w:i/>
        </w:rPr>
        <w:t>presence of a least one spectra corresponding to the new, processed N-terminus and MS identification in all samples and replicates</w:t>
      </w:r>
      <w:r w:rsidRPr="00B35BCB">
        <w:rPr>
          <w:rFonts w:ascii="Arial" w:hAnsi="Arial" w:cs="Arial"/>
        </w:rPr>
        <w:t xml:space="preserve">.  125 total proteins were identified in at least one sample with spectra matching to the new N-terminus generated by signal peptide cleavage.  Although the identification of the new, signal peptide cleaved N-terminus provides strong support for the classification of that protein as signal peptide cleaved, the absence of a new N-terminal peptide identification </w:t>
      </w:r>
      <w:r w:rsidRPr="00B35BCB">
        <w:rPr>
          <w:rFonts w:ascii="Arial" w:hAnsi="Arial" w:cs="Arial"/>
          <w:i/>
        </w:rPr>
        <w:t>does not necessarily</w:t>
      </w:r>
      <w:r w:rsidRPr="00B35BCB">
        <w:rPr>
          <w:rFonts w:ascii="Arial" w:hAnsi="Arial" w:cs="Arial"/>
        </w:rPr>
        <w:t xml:space="preserve"> indicate that the protein does not contain a signal peptide.  For example, there are numerous proteins predicted to contain signal peptides for which no N-terminal peptides were experimentally identified with the current methods employed.  The identification of a new N-terminus is dependent on the predicted signal peptide sequence and resulting MS peptide identification and would not be confused with simple </w:t>
      </w:r>
    </w:p>
    <w:p w:rsidR="002F2DFF" w:rsidRDefault="00B35BCB" w:rsidP="007C5ED2">
      <w:pPr>
        <w:spacing w:line="360" w:lineRule="auto"/>
        <w:rPr>
          <w:rFonts w:ascii="Arial" w:hAnsi="Arial" w:cs="Arial"/>
        </w:rPr>
      </w:pPr>
      <w:proofErr w:type="gramStart"/>
      <w:r w:rsidRPr="00B35BCB">
        <w:rPr>
          <w:rFonts w:ascii="Arial" w:hAnsi="Arial" w:cs="Arial"/>
        </w:rPr>
        <w:t>tryptic</w:t>
      </w:r>
      <w:proofErr w:type="gramEnd"/>
      <w:r w:rsidRPr="00B35BCB">
        <w:rPr>
          <w:rFonts w:ascii="Arial" w:hAnsi="Arial" w:cs="Arial"/>
        </w:rPr>
        <w:t xml:space="preserve"> cleavage to result in a new N-terminal identification.  Computationally, the new N-terminus is designated in such a way that it is distinguishable from N-terminal tryptic peptides.  Therefore, any new N-terminal identification is the result of a specific signal peptide computational prediction and corresponding experimental verification.  Among the secretome results, several proteins not predicted to contain a signal peptide by SignalP-3.0 were still identified in the MS analysis.  Examples include highly abundant proteins such as GroEL, numerous ribosomal subunits, and various transcription factors.  Cell lysis or incomplete fractionation could account for these abundant proteins, which are frequently identified in proteomic analyses of the AMD microbial community.  </w:t>
      </w:r>
    </w:p>
    <w:p w:rsidR="00847C38" w:rsidRDefault="00EA44CF">
      <w:pPr>
        <w:spacing w:after="200" w:line="276" w:lineRule="auto"/>
        <w:rPr>
          <w:rFonts w:ascii="Arial" w:hAnsi="Arial" w:cs="Arial"/>
        </w:rPr>
      </w:pPr>
      <w:r>
        <w:rPr>
          <w:rFonts w:ascii="Arial" w:hAnsi="Arial" w:cs="Arial"/>
          <w:noProof/>
        </w:rPr>
        <w:lastRenderedPageBreak/>
        <w:pict>
          <v:group id="_x0000_s1158" editas="canvas" style="position:absolute;margin-left:24.4pt;margin-top:22.65pt;width:387pt;height:133.6pt;z-index:251691008;mso-position-horizontal-relative:char;mso-position-vertical-relative:line" coordorigin="1440,2004" coordsize="7740,2672">
            <o:lock v:ext="edit" aspectratio="t"/>
            <v:shape id="_x0000_s1159" type="#_x0000_t75" style="position:absolute;left:1440;top:2004;width:7740;height:2672" o:preferrelative="f">
              <v:fill o:detectmouseclick="t"/>
              <v:path o:extrusionok="t" o:connecttype="none"/>
              <o:lock v:ext="edit" text="t"/>
            </v:shape>
            <v:oval id="_x0000_s1160" style="position:absolute;left:4455;top:2340;width:4500;height:1620;mso-wrap-style:none;v-text-anchor:middle" fillcolor="silver">
              <v:fill r:id="rId14" o:title="Wide downward diagonal" opacity="37356f" o:opacity2="37356f" type="pattern"/>
            </v:oval>
            <v:oval id="_x0000_s1161" style="position:absolute;left:2055;top:2520;width:3060;height:1260;mso-wrap-style:none;v-text-anchor:middle" fillcolor="silver">
              <v:fill r:id="rId15" o:title="Wide upward diagonal" opacity="33423f" o:opacity2="33423f" type="pattern"/>
            </v:oval>
            <v:shape id="_x0000_s1162" type="#_x0000_t202" style="position:absolute;left:2932;top:3064;width:1561;height:558" filled="f" fillcolor="#bbe0e3" stroked="f">
              <v:textbox style="mso-next-textbox:#_x0000_s1162;mso-fit-shape-to-text:t">
                <w:txbxContent>
                  <w:p w:rsidR="00983E3F" w:rsidRPr="00A057CB" w:rsidRDefault="00983E3F" w:rsidP="001042A7">
                    <w:pPr>
                      <w:autoSpaceDE w:val="0"/>
                      <w:autoSpaceDN w:val="0"/>
                      <w:adjustRightInd w:val="0"/>
                      <w:rPr>
                        <w:rFonts w:ascii="Arial" w:hAnsi="Arial" w:cs="Arial"/>
                        <w:b/>
                        <w:color w:val="000000"/>
                        <w:sz w:val="36"/>
                        <w:szCs w:val="36"/>
                      </w:rPr>
                    </w:pPr>
                    <w:r w:rsidRPr="00A057CB">
                      <w:rPr>
                        <w:rFonts w:ascii="Arial" w:hAnsi="Arial" w:cs="Arial"/>
                        <w:b/>
                        <w:color w:val="000000"/>
                        <w:sz w:val="36"/>
                        <w:szCs w:val="36"/>
                      </w:rPr>
                      <w:t>1,480</w:t>
                    </w:r>
                  </w:p>
                </w:txbxContent>
              </v:textbox>
            </v:shape>
            <v:shape id="_x0000_s1163" type="#_x0000_t202" style="position:absolute;left:6160;top:3350;width:1920;height:558" filled="f" fillcolor="#bbe0e3" stroked="f">
              <v:textbox style="mso-next-textbox:#_x0000_s1163;mso-fit-shape-to-text:t">
                <w:txbxContent>
                  <w:p w:rsidR="00983E3F" w:rsidRPr="00A057CB" w:rsidRDefault="00983E3F" w:rsidP="001042A7">
                    <w:pPr>
                      <w:autoSpaceDE w:val="0"/>
                      <w:autoSpaceDN w:val="0"/>
                      <w:adjustRightInd w:val="0"/>
                      <w:rPr>
                        <w:rFonts w:ascii="Arial" w:hAnsi="Arial" w:cs="Arial"/>
                        <w:b/>
                        <w:color w:val="000000"/>
                        <w:sz w:val="36"/>
                        <w:szCs w:val="36"/>
                      </w:rPr>
                    </w:pPr>
                    <w:r w:rsidRPr="00A057CB">
                      <w:rPr>
                        <w:rFonts w:ascii="Arial" w:hAnsi="Arial" w:cs="Arial"/>
                        <w:b/>
                        <w:color w:val="000000"/>
                        <w:sz w:val="36"/>
                        <w:szCs w:val="36"/>
                      </w:rPr>
                      <w:t>3,388</w:t>
                    </w:r>
                  </w:p>
                </w:txbxContent>
              </v:textbox>
            </v:shape>
            <v:shape id="_x0000_s1164" type="#_x0000_t202" style="position:absolute;left:4392;top:2882;width:1200;height:512" filled="f" fillcolor="#bbe0e3" stroked="f">
              <v:textbox style="mso-next-textbox:#_x0000_s1164;mso-fit-shape-to-text:t">
                <w:txbxContent>
                  <w:p w:rsidR="00983E3F" w:rsidRPr="002424A5" w:rsidRDefault="00983E3F" w:rsidP="001042A7">
                    <w:pPr>
                      <w:autoSpaceDE w:val="0"/>
                      <w:autoSpaceDN w:val="0"/>
                      <w:adjustRightInd w:val="0"/>
                      <w:rPr>
                        <w:rFonts w:ascii="Arial" w:hAnsi="Arial" w:cs="Arial"/>
                        <w:b/>
                        <w:color w:val="000000"/>
                        <w:sz w:val="32"/>
                        <w:szCs w:val="32"/>
                      </w:rPr>
                    </w:pPr>
                    <w:r w:rsidRPr="002424A5">
                      <w:rPr>
                        <w:rFonts w:ascii="Arial" w:hAnsi="Arial" w:cs="Arial"/>
                        <w:b/>
                        <w:color w:val="000000"/>
                        <w:sz w:val="32"/>
                        <w:szCs w:val="32"/>
                      </w:rPr>
                      <w:t>531</w:t>
                    </w:r>
                  </w:p>
                </w:txbxContent>
              </v:textbox>
            </v:shape>
            <v:shape id="_x0000_s1165" type="#_x0000_t202" style="position:absolute;left:4990;top:2529;width:3602;height:972" filled="f" fillcolor="#bbe0e3" stroked="f">
              <v:textbox style="mso-next-textbox:#_x0000_s1165;mso-fit-shape-to-text:t">
                <w:txbxContent>
                  <w:p w:rsidR="00983E3F" w:rsidRPr="00A057CB" w:rsidRDefault="00983E3F" w:rsidP="001042A7">
                    <w:pPr>
                      <w:autoSpaceDE w:val="0"/>
                      <w:autoSpaceDN w:val="0"/>
                      <w:adjustRightInd w:val="0"/>
                      <w:jc w:val="center"/>
                      <w:rPr>
                        <w:rFonts w:ascii="Arial" w:hAnsi="Arial" w:cs="Arial"/>
                        <w:b/>
                        <w:color w:val="000000"/>
                        <w:sz w:val="36"/>
                        <w:szCs w:val="36"/>
                        <w:u w:val="single"/>
                      </w:rPr>
                    </w:pPr>
                    <w:r w:rsidRPr="00A057CB">
                      <w:rPr>
                        <w:rFonts w:ascii="Arial" w:hAnsi="Arial" w:cs="Arial"/>
                        <w:b/>
                        <w:color w:val="000000"/>
                        <w:sz w:val="36"/>
                        <w:szCs w:val="36"/>
                        <w:u w:val="single"/>
                      </w:rPr>
                      <w:t>MS-based Shotgun Proteomics</w:t>
                    </w:r>
                  </w:p>
                </w:txbxContent>
              </v:textbox>
            </v:shape>
            <v:shape id="_x0000_s1166" type="#_x0000_t202" style="position:absolute;left:2316;top:2669;width:2278;height:558" filled="f" fillcolor="#bbe0e3" stroked="f">
              <v:textbox style="mso-next-textbox:#_x0000_s1166;mso-fit-shape-to-text:t">
                <w:txbxContent>
                  <w:p w:rsidR="00983E3F" w:rsidRPr="00A057CB" w:rsidRDefault="00983E3F" w:rsidP="001042A7">
                    <w:pPr>
                      <w:autoSpaceDE w:val="0"/>
                      <w:autoSpaceDN w:val="0"/>
                      <w:adjustRightInd w:val="0"/>
                      <w:rPr>
                        <w:rFonts w:ascii="Arial" w:hAnsi="Arial" w:cs="Arial"/>
                        <w:b/>
                        <w:color w:val="000000"/>
                        <w:sz w:val="36"/>
                        <w:szCs w:val="36"/>
                        <w:u w:val="single"/>
                      </w:rPr>
                    </w:pPr>
                    <w:r w:rsidRPr="00A057CB">
                      <w:rPr>
                        <w:rFonts w:ascii="Arial" w:hAnsi="Arial" w:cs="Arial"/>
                        <w:b/>
                        <w:color w:val="000000"/>
                        <w:sz w:val="36"/>
                        <w:szCs w:val="36"/>
                        <w:u w:val="single"/>
                      </w:rPr>
                      <w:t>SignalP-3.0</w:t>
                    </w:r>
                  </w:p>
                </w:txbxContent>
              </v:textbox>
            </v:shape>
          </v:group>
        </w:pict>
      </w: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Default="00847C38">
      <w:pPr>
        <w:spacing w:after="200" w:line="276" w:lineRule="auto"/>
        <w:rPr>
          <w:rFonts w:ascii="Arial" w:hAnsi="Arial" w:cs="Arial"/>
        </w:rPr>
      </w:pPr>
    </w:p>
    <w:p w:rsidR="00847C38" w:rsidRPr="001042A7" w:rsidRDefault="00847C38" w:rsidP="00847C38">
      <w:pPr>
        <w:spacing w:line="276" w:lineRule="auto"/>
        <w:rPr>
          <w:rFonts w:ascii="Arial" w:hAnsi="Arial" w:cs="Arial"/>
          <w:b/>
        </w:rPr>
      </w:pPr>
      <w:r w:rsidRPr="001042A7">
        <w:rPr>
          <w:rFonts w:ascii="Arial" w:hAnsi="Arial" w:cs="Arial"/>
          <w:b/>
        </w:rPr>
        <w:t xml:space="preserve">Figure </w:t>
      </w:r>
      <w:r>
        <w:rPr>
          <w:rFonts w:ascii="Arial" w:hAnsi="Arial" w:cs="Arial"/>
          <w:b/>
        </w:rPr>
        <w:t>3.</w:t>
      </w:r>
      <w:r w:rsidRPr="001042A7">
        <w:rPr>
          <w:rFonts w:ascii="Arial" w:hAnsi="Arial" w:cs="Arial"/>
          <w:b/>
        </w:rPr>
        <w:t xml:space="preserve">3:  Venn </w:t>
      </w:r>
      <w:proofErr w:type="gramStart"/>
      <w:r w:rsidRPr="001042A7">
        <w:rPr>
          <w:rFonts w:ascii="Arial" w:hAnsi="Arial" w:cs="Arial"/>
          <w:b/>
        </w:rPr>
        <w:t>Diagram</w:t>
      </w:r>
      <w:proofErr w:type="gramEnd"/>
      <w:r w:rsidRPr="001042A7">
        <w:rPr>
          <w:rFonts w:ascii="Arial" w:hAnsi="Arial" w:cs="Arial"/>
          <w:b/>
        </w:rPr>
        <w:t xml:space="preserve"> of Predicted and Measured Signal Peptides</w:t>
      </w:r>
    </w:p>
    <w:p w:rsidR="00847C38" w:rsidRPr="001042A7" w:rsidRDefault="00847C38" w:rsidP="00847C38">
      <w:pPr>
        <w:spacing w:line="276" w:lineRule="auto"/>
        <w:rPr>
          <w:rFonts w:ascii="Arial" w:hAnsi="Arial" w:cs="Arial"/>
        </w:rPr>
      </w:pPr>
      <w:r w:rsidRPr="001042A7">
        <w:rPr>
          <w:rFonts w:ascii="Arial" w:hAnsi="Arial" w:cs="Arial"/>
        </w:rPr>
        <w:t>Computational analysis of the acid mine drainage protein database with SignalP-3.0 resulted in the prediction of 1,480 proteins with a signal peptide.  Following MS/MS analysis a total of 3,382 proteins were confidently identified.  Among these 531 proteins were predicted to contain a signal peptide cleavage and were ultimately identified through mass spectrometry.</w:t>
      </w:r>
    </w:p>
    <w:p w:rsidR="00847C38" w:rsidRDefault="00847C38" w:rsidP="00847C38">
      <w:pPr>
        <w:spacing w:line="276" w:lineRule="auto"/>
        <w:ind w:firstLine="720"/>
        <w:rPr>
          <w:rFonts w:ascii="Arial" w:hAnsi="Arial" w:cs="Arial"/>
        </w:rPr>
      </w:pPr>
      <w:r>
        <w:rPr>
          <w:rFonts w:ascii="Arial" w:hAnsi="Arial" w:cs="Arial"/>
        </w:rPr>
        <w:br w:type="page"/>
      </w:r>
    </w:p>
    <w:p w:rsidR="00B35BCB" w:rsidRPr="00B35BCB" w:rsidRDefault="00B35BCB" w:rsidP="00847C38">
      <w:pPr>
        <w:spacing w:line="360" w:lineRule="auto"/>
        <w:rPr>
          <w:rFonts w:ascii="Arial" w:hAnsi="Arial" w:cs="Arial"/>
        </w:rPr>
      </w:pPr>
      <w:r w:rsidRPr="00B35BCB">
        <w:rPr>
          <w:rFonts w:ascii="Arial" w:hAnsi="Arial" w:cs="Arial"/>
        </w:rPr>
        <w:lastRenderedPageBreak/>
        <w:t>Clearly our experimental approach will be most successful for identifying soluble secreted proteins.  We recognize that predicted signal-peptide proteins designed for membrane insertion would likely be under-represented in our datasets.  We used the transmembrane predictor tool TMHMM</w:t>
      </w:r>
      <w:r w:rsidR="00EA44CF" w:rsidRPr="00B35BCB">
        <w:rPr>
          <w:rFonts w:ascii="Arial" w:hAnsi="Arial" w:cs="Arial"/>
        </w:rPr>
        <w:fldChar w:fldCharType="begin">
          <w:fldData xml:space="preserve">PEVuZE5vdGU+PENpdGU+PEF1dGhvcj5Lcm9naDwvQXV0aG9yPjxZZWFyPjIwMDE8L1llYXI+PFJl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PEVuZE5vdGU+PENpdGU+PEF1dGhvcj5Lcm9naDwvQXV0aG9yPjxZZWFyPjIwMDE8L1llYXI+PFJl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41</w:t>
      </w:r>
      <w:r w:rsidR="00EA44CF" w:rsidRPr="00B35BCB">
        <w:rPr>
          <w:rFonts w:ascii="Arial" w:hAnsi="Arial" w:cs="Arial"/>
        </w:rPr>
        <w:fldChar w:fldCharType="end"/>
      </w:r>
      <w:r w:rsidRPr="00B35BCB">
        <w:rPr>
          <w:rFonts w:ascii="Arial" w:hAnsi="Arial" w:cs="Arial"/>
        </w:rPr>
        <w:t xml:space="preserve">  to interrogate the entire set of SignalP</w:t>
      </w:r>
      <w:r w:rsidR="001042A7">
        <w:rPr>
          <w:rFonts w:ascii="Arial" w:hAnsi="Arial" w:cs="Arial"/>
        </w:rPr>
        <w:t xml:space="preserve"> </w:t>
      </w:r>
      <w:r w:rsidRPr="00B35BCB">
        <w:rPr>
          <w:rFonts w:ascii="Arial" w:hAnsi="Arial" w:cs="Arial"/>
        </w:rPr>
        <w:t xml:space="preserve">predicted proteins (1480), and find that about 30% of them contain one or more transmembrane helices.  As expected, our identified proteins showed no evidence of transmembrane regions.  For the signal-peptide proteins </w:t>
      </w:r>
      <w:r w:rsidRPr="00B35BCB">
        <w:rPr>
          <w:rFonts w:ascii="Arial" w:hAnsi="Arial" w:cs="Arial"/>
          <w:i/>
        </w:rPr>
        <w:t>not identified</w:t>
      </w:r>
      <w:r w:rsidRPr="00B35BCB">
        <w:rPr>
          <w:rFonts w:ascii="Arial" w:hAnsi="Arial" w:cs="Arial"/>
        </w:rPr>
        <w:t xml:space="preserve"> in this current study, we propose the following possible scenarios:  1) they were not expressed, 2) they are expressed at levels too low to detect, or 3) they are membrane proteins and thus escape detection by this method.  While algorithms such as TMHMM can predict the last category, these cannot definitively define why other proteins went undetected.</w:t>
      </w:r>
    </w:p>
    <w:p w:rsidR="00B35BCB" w:rsidRPr="00B35BCB" w:rsidRDefault="00B35BCB" w:rsidP="0056788F">
      <w:pPr>
        <w:spacing w:line="360" w:lineRule="auto"/>
        <w:ind w:firstLine="720"/>
        <w:rPr>
          <w:rFonts w:ascii="Arial" w:hAnsi="Arial" w:cs="Arial"/>
          <w:b/>
        </w:rPr>
      </w:pPr>
    </w:p>
    <w:p w:rsidR="00FF1F25" w:rsidRDefault="007C5ED2" w:rsidP="007C5ED2">
      <w:pPr>
        <w:spacing w:line="360" w:lineRule="auto"/>
        <w:rPr>
          <w:rFonts w:ascii="Arial" w:hAnsi="Arial" w:cs="Arial"/>
          <w:b/>
        </w:rPr>
      </w:pPr>
      <w:r>
        <w:rPr>
          <w:rFonts w:ascii="Arial" w:hAnsi="Arial" w:cs="Arial"/>
          <w:b/>
        </w:rPr>
        <w:t xml:space="preserve">3.3.3:  </w:t>
      </w:r>
      <w:r w:rsidR="00B35BCB" w:rsidRPr="00B35BCB">
        <w:rPr>
          <w:rFonts w:ascii="Arial" w:hAnsi="Arial" w:cs="Arial"/>
          <w:b/>
        </w:rPr>
        <w:t>Signal Peptide Prediction Disparities</w:t>
      </w:r>
    </w:p>
    <w:p w:rsidR="00B35BCB" w:rsidRPr="00B35BCB" w:rsidRDefault="00B35BCB" w:rsidP="0056788F">
      <w:pPr>
        <w:spacing w:line="360" w:lineRule="auto"/>
        <w:ind w:firstLine="720"/>
        <w:rPr>
          <w:rFonts w:ascii="Arial" w:hAnsi="Arial" w:cs="Arial"/>
        </w:rPr>
      </w:pPr>
      <w:r w:rsidRPr="00B35BCB" w:rsidDel="00EE5E5D">
        <w:rPr>
          <w:rFonts w:ascii="Arial" w:hAnsi="Arial" w:cs="Arial"/>
        </w:rPr>
        <w:t xml:space="preserve">In </w:t>
      </w:r>
      <w:r w:rsidRPr="00B35BCB">
        <w:rPr>
          <w:rFonts w:ascii="Arial" w:hAnsi="Arial" w:cs="Arial"/>
        </w:rPr>
        <w:t xml:space="preserve">five cases, peptides predicted by SignalP-3.0 to be cleaved from the mature protein were identified in the uncleaved form by 2D-LC-MS/MS.  These five proteins, represented by only 15 spectra are derived from </w:t>
      </w:r>
      <w:r w:rsidRPr="00B35BCB">
        <w:rPr>
          <w:rFonts w:ascii="Arial" w:hAnsi="Arial" w:cs="Arial"/>
          <w:i/>
        </w:rPr>
        <w:t>Leptospirillum</w:t>
      </w:r>
      <w:r w:rsidRPr="00B35BCB">
        <w:rPr>
          <w:rFonts w:ascii="Arial" w:hAnsi="Arial" w:cs="Arial"/>
        </w:rPr>
        <w:t xml:space="preserve"> Group II (4) and Group III (1).  The four from </w:t>
      </w:r>
      <w:r w:rsidRPr="00B35BCB">
        <w:rPr>
          <w:rFonts w:ascii="Arial" w:hAnsi="Arial" w:cs="Arial"/>
          <w:i/>
        </w:rPr>
        <w:t>Leptospirillum</w:t>
      </w:r>
      <w:r w:rsidRPr="00B35BCB">
        <w:rPr>
          <w:rFonts w:ascii="Arial" w:hAnsi="Arial" w:cs="Arial"/>
        </w:rPr>
        <w:t xml:space="preserve"> Group II are conserved proteins of unknown function, whereas the </w:t>
      </w:r>
      <w:r w:rsidRPr="00B35BCB">
        <w:rPr>
          <w:rFonts w:ascii="Arial" w:hAnsi="Arial" w:cs="Arial"/>
          <w:i/>
        </w:rPr>
        <w:t>Leptospirillum</w:t>
      </w:r>
      <w:r w:rsidRPr="00B35BCB">
        <w:rPr>
          <w:rFonts w:ascii="Arial" w:hAnsi="Arial" w:cs="Arial"/>
        </w:rPr>
        <w:t xml:space="preserve"> Group III protein has no known function.  Of special note, we identified alternative forms of four of the </w:t>
      </w:r>
      <w:r w:rsidRPr="00B35BCB">
        <w:rPr>
          <w:rFonts w:ascii="Arial" w:hAnsi="Arial" w:cs="Arial"/>
          <w:i/>
        </w:rPr>
        <w:t>Leptospirillum</w:t>
      </w:r>
      <w:r w:rsidRPr="00B35BCB">
        <w:rPr>
          <w:rFonts w:ascii="Arial" w:hAnsi="Arial" w:cs="Arial"/>
        </w:rPr>
        <w:t xml:space="preserve"> Group II proteins </w:t>
      </w:r>
      <w:r w:rsidRPr="00B35BCB" w:rsidDel="00EE5E5D">
        <w:rPr>
          <w:rFonts w:ascii="Arial" w:hAnsi="Arial" w:cs="Arial"/>
        </w:rPr>
        <w:t>that had</w:t>
      </w:r>
      <w:r w:rsidRPr="00B35BCB">
        <w:rPr>
          <w:rFonts w:ascii="Arial" w:hAnsi="Arial" w:cs="Arial"/>
        </w:rPr>
        <w:t xml:space="preserve"> the predicted cleaved N-terminus</w:t>
      </w:r>
      <w:r w:rsidRPr="00B35BCB" w:rsidDel="00EE5E5D">
        <w:rPr>
          <w:rFonts w:ascii="Arial" w:hAnsi="Arial" w:cs="Arial"/>
        </w:rPr>
        <w:t>.</w:t>
      </w:r>
      <w:r w:rsidRPr="00B35BCB">
        <w:rPr>
          <w:rFonts w:ascii="Arial" w:hAnsi="Arial" w:cs="Arial"/>
        </w:rPr>
        <w:t xml:space="preserve">  This could indicate that proteins are incompletely processed, that there were lysed cells with unprocessed protein in the extracellular fraction, or the identifications could be wrong (due to false positive spectral assignments).  However, it is important to note that these five cases represent a minority of the signal cleaved proteins detected and verified.</w:t>
      </w:r>
    </w:p>
    <w:p w:rsidR="00B35BCB" w:rsidRPr="00B35BCB" w:rsidRDefault="00B35BCB" w:rsidP="0056788F">
      <w:pPr>
        <w:spacing w:line="360" w:lineRule="auto"/>
        <w:ind w:firstLine="720"/>
        <w:rPr>
          <w:rFonts w:ascii="Arial" w:hAnsi="Arial" w:cs="Arial"/>
        </w:rPr>
      </w:pPr>
    </w:p>
    <w:p w:rsidR="00FF1F25" w:rsidRDefault="007C5ED2" w:rsidP="007C5ED2">
      <w:pPr>
        <w:spacing w:line="360" w:lineRule="auto"/>
        <w:rPr>
          <w:rFonts w:ascii="Arial" w:hAnsi="Arial" w:cs="Arial"/>
          <w:b/>
        </w:rPr>
      </w:pPr>
      <w:r>
        <w:rPr>
          <w:rFonts w:ascii="Arial" w:hAnsi="Arial" w:cs="Arial"/>
          <w:b/>
        </w:rPr>
        <w:t xml:space="preserve">3.3.4:  </w:t>
      </w:r>
      <w:r w:rsidR="00B35BCB" w:rsidRPr="00B35BCB">
        <w:rPr>
          <w:rFonts w:ascii="Arial" w:hAnsi="Arial" w:cs="Arial"/>
          <w:b/>
        </w:rPr>
        <w:t>Validation of N-terminal Protein Sequences</w:t>
      </w:r>
    </w:p>
    <w:p w:rsidR="001042A7" w:rsidRDefault="00B35BCB" w:rsidP="0056788F">
      <w:pPr>
        <w:spacing w:line="360" w:lineRule="auto"/>
        <w:ind w:firstLine="720"/>
        <w:rPr>
          <w:rFonts w:ascii="Arial" w:hAnsi="Arial" w:cs="Arial"/>
        </w:rPr>
      </w:pPr>
      <w:r w:rsidRPr="00B35BCB">
        <w:rPr>
          <w:rFonts w:ascii="Arial" w:hAnsi="Arial" w:cs="Arial"/>
        </w:rPr>
        <w:t xml:space="preserve">Edman degradation sequencing was used to confirm some of the N-termini of proteins in the extracellular fraction predicted by SignalP and identified by MS.  The N-termini of seven </w:t>
      </w:r>
      <w:r w:rsidRPr="00B35BCB">
        <w:rPr>
          <w:rFonts w:ascii="Arial" w:hAnsi="Arial" w:cs="Arial"/>
          <w:i/>
        </w:rPr>
        <w:t xml:space="preserve">Leptospirillum </w:t>
      </w:r>
      <w:r w:rsidRPr="00B35BCB">
        <w:rPr>
          <w:rFonts w:ascii="Arial" w:hAnsi="Arial" w:cs="Arial"/>
        </w:rPr>
        <w:t xml:space="preserve">group II gene products were determined, and all of these correlated to the predicted N-termini determined through this study, except for the </w:t>
      </w:r>
      <w:r w:rsidRPr="00B35BCB">
        <w:rPr>
          <w:rFonts w:ascii="Arial" w:hAnsi="Arial" w:cs="Arial"/>
        </w:rPr>
        <w:lastRenderedPageBreak/>
        <w:t xml:space="preserve">protein encoded by </w:t>
      </w:r>
      <w:r w:rsidRPr="00B35BCB">
        <w:rPr>
          <w:rFonts w:ascii="Arial" w:hAnsi="Arial" w:cs="Arial"/>
          <w:i/>
        </w:rPr>
        <w:t xml:space="preserve">Leptospirillum </w:t>
      </w:r>
      <w:r w:rsidRPr="00B35BCB">
        <w:rPr>
          <w:rFonts w:ascii="Arial" w:hAnsi="Arial" w:cs="Arial"/>
        </w:rPr>
        <w:t>group II UBA scaffold 8692 gene 12.  This protein has an amino acid variation (measured-AG</w:t>
      </w:r>
      <w:r w:rsidRPr="00B35BCB">
        <w:rPr>
          <w:rFonts w:ascii="Arial" w:hAnsi="Arial" w:cs="Arial"/>
          <w:i/>
        </w:rPr>
        <w:t>T</w:t>
      </w:r>
      <w:r w:rsidRPr="00B35BCB">
        <w:rPr>
          <w:rFonts w:ascii="Arial" w:hAnsi="Arial" w:cs="Arial"/>
        </w:rPr>
        <w:t>PSEKLIQ, predicted-AG</w:t>
      </w:r>
      <w:r w:rsidRPr="00B35BCB">
        <w:rPr>
          <w:rFonts w:ascii="Arial" w:hAnsi="Arial" w:cs="Arial"/>
          <w:i/>
        </w:rPr>
        <w:t>D</w:t>
      </w:r>
      <w:r w:rsidRPr="00B35BCB">
        <w:rPr>
          <w:rFonts w:ascii="Arial" w:hAnsi="Arial" w:cs="Arial"/>
        </w:rPr>
        <w:t xml:space="preserve">PSEKLIQ), </w:t>
      </w:r>
    </w:p>
    <w:p w:rsidR="002F2DFF" w:rsidRDefault="00B35BCB" w:rsidP="007C5ED2">
      <w:pPr>
        <w:spacing w:line="360" w:lineRule="auto"/>
        <w:rPr>
          <w:rFonts w:ascii="Arial" w:hAnsi="Arial" w:cs="Arial"/>
          <w:b/>
        </w:rPr>
      </w:pPr>
      <w:proofErr w:type="gramStart"/>
      <w:r w:rsidRPr="00B35BCB">
        <w:rPr>
          <w:rFonts w:ascii="Arial" w:hAnsi="Arial" w:cs="Arial"/>
        </w:rPr>
        <w:t>accounting</w:t>
      </w:r>
      <w:proofErr w:type="gramEnd"/>
      <w:r w:rsidRPr="00B35BCB">
        <w:rPr>
          <w:rFonts w:ascii="Arial" w:hAnsi="Arial" w:cs="Arial"/>
        </w:rPr>
        <w:t xml:space="preserve"> for the discrepancy (</w:t>
      </w:r>
      <w:r w:rsidRPr="0087353D">
        <w:rPr>
          <w:rFonts w:ascii="Arial" w:hAnsi="Arial" w:cs="Arial"/>
          <w:b/>
        </w:rPr>
        <w:t>Table 3</w:t>
      </w:r>
      <w:r w:rsidR="00895EEF">
        <w:rPr>
          <w:rFonts w:ascii="Arial" w:hAnsi="Arial" w:cs="Arial"/>
          <w:b/>
        </w:rPr>
        <w:t>.3</w:t>
      </w:r>
      <w:r w:rsidRPr="00B35BCB">
        <w:rPr>
          <w:rFonts w:ascii="Arial" w:hAnsi="Arial" w:cs="Arial"/>
        </w:rPr>
        <w:t xml:space="preserve">).  Two of the most abundant secreted proteins are encoded by </w:t>
      </w:r>
      <w:r w:rsidRPr="00B35BCB">
        <w:rPr>
          <w:rFonts w:ascii="Arial" w:hAnsi="Arial" w:cs="Arial"/>
          <w:i/>
        </w:rPr>
        <w:t xml:space="preserve">Leptospirillum </w:t>
      </w:r>
      <w:r w:rsidRPr="00B35BCB">
        <w:rPr>
          <w:rFonts w:ascii="Arial" w:hAnsi="Arial" w:cs="Arial"/>
        </w:rPr>
        <w:t xml:space="preserve">group II UBA scaffold 8524 gene 128 and </w:t>
      </w:r>
      <w:r w:rsidRPr="00B35BCB">
        <w:rPr>
          <w:rFonts w:ascii="Arial" w:hAnsi="Arial" w:cs="Arial"/>
          <w:i/>
        </w:rPr>
        <w:t xml:space="preserve">Leptospirillum </w:t>
      </w:r>
      <w:r w:rsidRPr="00B35BCB">
        <w:rPr>
          <w:rFonts w:ascii="Arial" w:hAnsi="Arial" w:cs="Arial"/>
        </w:rPr>
        <w:t xml:space="preserve">group II UBA scaffold 8524 gene 180.  The predicted N-terminus was observed for </w:t>
      </w:r>
      <w:proofErr w:type="gramStart"/>
      <w:r w:rsidRPr="00B35BCB">
        <w:rPr>
          <w:rFonts w:ascii="Arial" w:hAnsi="Arial" w:cs="Arial"/>
          <w:i/>
        </w:rPr>
        <w:t>Leptospirillum</w:t>
      </w:r>
      <w:r w:rsidRPr="00B35BCB">
        <w:rPr>
          <w:rFonts w:ascii="Arial" w:hAnsi="Arial" w:cs="Arial"/>
        </w:rPr>
        <w:t xml:space="preserve">  II</w:t>
      </w:r>
      <w:proofErr w:type="gramEnd"/>
      <w:r w:rsidRPr="00B35BCB">
        <w:rPr>
          <w:rFonts w:ascii="Arial" w:hAnsi="Arial" w:cs="Arial"/>
        </w:rPr>
        <w:t xml:space="preserve"> UBA scaffold 8524 gene 128, which is annotated to be a putative outer membrane protein (OmpH); however, a second form of the protein with the same N-terminus was present at higher molecular weight .  This second form may represent a post-translational modification of the protein.  For the protein product of </w:t>
      </w:r>
      <w:r w:rsidRPr="00B35BCB">
        <w:rPr>
          <w:rFonts w:ascii="Arial" w:hAnsi="Arial" w:cs="Arial"/>
          <w:i/>
        </w:rPr>
        <w:t>Leptospirillum</w:t>
      </w:r>
      <w:r w:rsidRPr="00B35BCB">
        <w:rPr>
          <w:rFonts w:ascii="Arial" w:hAnsi="Arial" w:cs="Arial"/>
        </w:rPr>
        <w:t xml:space="preserve"> II UBA scaffold 8524 gene 180, five additional N-termini were identified in addition to the predicted N-terminus, which suggests that this protein is highly susceptible to protease cleavage.</w:t>
      </w:r>
    </w:p>
    <w:p w:rsidR="002F2DFF" w:rsidRDefault="002F2DFF" w:rsidP="00847C38">
      <w:pPr>
        <w:spacing w:line="360" w:lineRule="auto"/>
        <w:rPr>
          <w:rFonts w:ascii="Arial" w:hAnsi="Arial" w:cs="Arial"/>
          <w:b/>
        </w:rPr>
      </w:pPr>
    </w:p>
    <w:p w:rsidR="00B35BCB" w:rsidRDefault="00B35BCB" w:rsidP="007C5ED2">
      <w:pPr>
        <w:spacing w:line="360" w:lineRule="auto"/>
        <w:rPr>
          <w:rFonts w:ascii="Arial" w:hAnsi="Arial" w:cs="Arial"/>
          <w:b/>
        </w:rPr>
      </w:pPr>
      <w:r>
        <w:rPr>
          <w:rFonts w:ascii="Arial" w:hAnsi="Arial" w:cs="Arial"/>
          <w:b/>
        </w:rPr>
        <w:t xml:space="preserve">3.4: </w:t>
      </w:r>
      <w:r w:rsidRPr="00B35BCB">
        <w:rPr>
          <w:rFonts w:ascii="Arial" w:hAnsi="Arial" w:cs="Arial"/>
          <w:b/>
        </w:rPr>
        <w:t>DISCUSSION</w:t>
      </w:r>
    </w:p>
    <w:p w:rsidR="00847C38" w:rsidRPr="00B35BCB" w:rsidRDefault="00847C38" w:rsidP="007C5ED2">
      <w:pPr>
        <w:spacing w:line="360" w:lineRule="auto"/>
        <w:rPr>
          <w:rFonts w:ascii="Arial" w:hAnsi="Arial" w:cs="Arial"/>
          <w:b/>
        </w:rPr>
      </w:pPr>
    </w:p>
    <w:p w:rsidR="00847C38" w:rsidRDefault="00B35BCB" w:rsidP="007F49E8">
      <w:pPr>
        <w:spacing w:line="360" w:lineRule="auto"/>
        <w:ind w:firstLine="720"/>
        <w:rPr>
          <w:rFonts w:ascii="Arial" w:hAnsi="Arial" w:cs="Arial"/>
        </w:rPr>
      </w:pPr>
      <w:r w:rsidRPr="00B35BCB">
        <w:rPr>
          <w:rFonts w:ascii="Arial" w:hAnsi="Arial" w:cs="Arial"/>
        </w:rPr>
        <w:t xml:space="preserve">This integrated computational/experimental study revealed a large complement of proteins that are actively transported beyond the cytosol in the dominant bacterial AMD community members.  Given that </w:t>
      </w:r>
      <w:r w:rsidRPr="00B35BCB" w:rsidDel="00EE5E5D">
        <w:rPr>
          <w:rFonts w:ascii="Arial" w:hAnsi="Arial" w:cs="Arial"/>
        </w:rPr>
        <w:t xml:space="preserve">the </w:t>
      </w:r>
      <w:r w:rsidRPr="00B35BCB">
        <w:rPr>
          <w:rFonts w:ascii="Arial" w:hAnsi="Arial" w:cs="Arial"/>
        </w:rPr>
        <w:t xml:space="preserve">periplasms and outer membranes of cells are </w:t>
      </w:r>
      <w:r w:rsidRPr="00B35BCB" w:rsidDel="00EE5E5D">
        <w:rPr>
          <w:rFonts w:ascii="Arial" w:hAnsi="Arial" w:cs="Arial"/>
        </w:rPr>
        <w:t>exposed to the very acidic, metal-rich environment, proteins localized there</w:t>
      </w:r>
      <w:r w:rsidRPr="00B35BCB">
        <w:rPr>
          <w:rFonts w:ascii="Arial" w:hAnsi="Arial" w:cs="Arial"/>
        </w:rPr>
        <w:t>, including those involved in Fe</w:t>
      </w:r>
      <w:r w:rsidRPr="00B35BCB">
        <w:rPr>
          <w:rFonts w:ascii="Arial" w:hAnsi="Arial" w:cs="Arial"/>
          <w:vertAlign w:val="superscript"/>
        </w:rPr>
        <w:t>2+</w:t>
      </w:r>
      <w:r w:rsidRPr="00B35BCB">
        <w:rPr>
          <w:rFonts w:ascii="Arial" w:hAnsi="Arial" w:cs="Arial"/>
        </w:rPr>
        <w:t xml:space="preserve"> oxidation and electron transport,</w:t>
      </w:r>
      <w:r w:rsidR="00EA44CF" w:rsidRPr="00B35BCB">
        <w:rPr>
          <w:rFonts w:ascii="Arial" w:hAnsi="Arial" w:cs="Arial"/>
        </w:rPr>
        <w:fldChar w:fldCharType="begin"/>
      </w:r>
      <w:r w:rsidR="009F2186">
        <w:rPr>
          <w:rFonts w:ascii="Arial" w:hAnsi="Arial" w:cs="Arial"/>
        </w:rPr>
        <w:instrText xml:space="preserve"> ADDIN EN.CITE &lt;EndNote&gt;&lt;Cite&gt;&lt;Author&gt;Druschel&lt;/Author&gt;&lt;Year&gt;2004&lt;/Year&gt;&lt;RecNum&gt;32&lt;/RecNum&gt;&lt;DisplayText&gt;&lt;style face="superscript"&gt;42&lt;/style&gt;&lt;/DisplayText&gt;&lt;record&gt;&lt;rec-number&gt;32&lt;/rec-number&gt;&lt;ref-type name="Journal Article"&gt;17&lt;/ref-type&gt;&lt;contributors&gt;&lt;authors&gt;&lt;author&gt;Druschel, G. K.&lt;/author&gt;&lt;author&gt;Baker, B. J.&lt;/author&gt;&lt;author&gt;Gihring, T. M.&lt;/author&gt;&lt;author&gt;Banfield, J. F.&lt;/author&gt;&lt;/authors&gt;&lt;/contributors&gt;&lt;auth-address&gt;Banfield, JF&amp;#xD;Univ Calif Berkeley, Dept Earth &amp;amp; Planetary Sci, Berkeley, CA 94720 USA&amp;#xD;Univ Calif Berkeley, Dept Earth &amp;amp; Planetary Sci, Berkeley, CA 94720 USA&amp;#xA;Univ Wisconsin, Dept Geol &amp;amp; Geophys, Madison, WI 53706 USA&lt;/auth-address&gt;&lt;titles&gt;&lt;title&gt;Acid mine drainage biogeochemistry at Iron Mountain, California&lt;/title&gt;&lt;secondary-title&gt;Geochemical Transactions&lt;/secondary-title&gt;&lt;/titles&gt;&lt;periodical&gt;&lt;full-title&gt;Geochemical Transactions&lt;/full-title&gt;&lt;/periodical&gt;&lt;pages&gt;13-32&lt;/pages&gt;&lt;volume&gt;5&lt;/volume&gt;&lt;number&gt;2&lt;/number&gt;&lt;keywords&gt;&lt;keyword&gt;stable isotope geochemistry&lt;/keyword&gt;&lt;keyword&gt;fractured pyrite surfaces&lt;/keyword&gt;&lt;keyword&gt;rate-determining step&lt;/keyword&gt;&lt;keyword&gt;sulfur-rich layer&lt;/keyword&gt;&lt;keyword&gt;thiobacillus-ferrooxidans&lt;/keyword&gt;&lt;keyword&gt;elemental sulfur&lt;/keyword&gt;&lt;keyword&gt;ferric iron&lt;/keyword&gt;&lt;keyword&gt;sp-nov&lt;/keyword&gt;&lt;keyword&gt;chromatographic-separation&lt;/keyword&gt;&lt;keyword&gt;oxidative dissolution&lt;/keyword&gt;&lt;/keywords&gt;&lt;dates&gt;&lt;year&gt;2004&lt;/year&gt;&lt;pub-dates&gt;&lt;date&gt;Jun&lt;/date&gt;&lt;/pub-dates&gt;&lt;/dates&gt;&lt;isbn&gt;1467-4866&lt;/isbn&gt;&lt;accession-num&gt;ISI:000228990700001&lt;/accession-num&gt;&lt;urls&gt;&lt;related-urls&gt;&lt;url&gt;&amp;lt;Go to ISI&amp;gt;://000228990700001&lt;/url&gt;&lt;/related-urls&gt;&lt;/urls&gt;&lt;language&gt;English&lt;/language&gt;&lt;/record&gt;&lt;/Cite&gt;&lt;/EndNote&gt;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42</w:t>
      </w:r>
      <w:r w:rsidR="00EA44CF" w:rsidRPr="00B35BCB">
        <w:rPr>
          <w:rFonts w:ascii="Arial" w:hAnsi="Arial" w:cs="Arial"/>
        </w:rPr>
        <w:fldChar w:fldCharType="end"/>
      </w:r>
      <w:r w:rsidRPr="00B35BCB">
        <w:rPr>
          <w:rFonts w:ascii="Arial" w:hAnsi="Arial" w:cs="Arial"/>
        </w:rPr>
        <w:t xml:space="preserve"> </w:t>
      </w:r>
      <w:r w:rsidRPr="00B35BCB" w:rsidDel="00EE5E5D">
        <w:rPr>
          <w:rFonts w:ascii="Arial" w:hAnsi="Arial" w:cs="Arial"/>
        </w:rPr>
        <w:t>must be adapted to these environmental challenges.</w:t>
      </w:r>
    </w:p>
    <w:p w:rsidR="00F85227" w:rsidRDefault="00847C38" w:rsidP="00847C38">
      <w:pPr>
        <w:spacing w:line="360" w:lineRule="auto"/>
        <w:ind w:firstLine="720"/>
        <w:rPr>
          <w:rFonts w:ascii="Arial" w:hAnsi="Arial" w:cs="Arial"/>
        </w:rPr>
      </w:pPr>
      <w:r w:rsidRPr="0087353D">
        <w:rPr>
          <w:rFonts w:ascii="Arial" w:hAnsi="Arial" w:cs="Arial"/>
          <w:b/>
        </w:rPr>
        <w:t xml:space="preserve">Figure </w:t>
      </w:r>
      <w:r>
        <w:rPr>
          <w:rFonts w:ascii="Arial" w:hAnsi="Arial" w:cs="Arial"/>
          <w:b/>
        </w:rPr>
        <w:t>3.</w:t>
      </w:r>
      <w:r w:rsidRPr="0087353D">
        <w:rPr>
          <w:rFonts w:ascii="Arial" w:hAnsi="Arial" w:cs="Arial"/>
          <w:b/>
        </w:rPr>
        <w:t>4</w:t>
      </w:r>
      <w:r w:rsidRPr="00B35BCB">
        <w:rPr>
          <w:rFonts w:ascii="Arial" w:hAnsi="Arial" w:cs="Arial"/>
        </w:rPr>
        <w:t xml:space="preserve"> summarizes the functional grouping of signal peptide cleaved proteins.  Several proteins identified as transported across the cytoplasmic membrane were annotated as efflux/protein transporters (8%), cytochromes (~6%), dehydrogenases, proteases, and reductases, as described in Goltsman </w:t>
      </w:r>
      <w:r w:rsidRPr="00B35BCB">
        <w:rPr>
          <w:rFonts w:ascii="Arial" w:hAnsi="Arial" w:cs="Arial"/>
          <w:i/>
        </w:rPr>
        <w:t>et al</w:t>
      </w:r>
      <w:r w:rsidRPr="00B35BCB">
        <w:rPr>
          <w:rFonts w:ascii="Arial" w:hAnsi="Arial" w:cs="Arial"/>
        </w:rPr>
        <w:t>.</w:t>
      </w:r>
      <w:r w:rsidR="00EA44CF" w:rsidRPr="00B35BCB">
        <w:rPr>
          <w:rFonts w:ascii="Arial" w:hAnsi="Arial" w:cs="Arial"/>
        </w:rPr>
        <w:fldChar w:fldCharType="begin"/>
      </w:r>
      <w:r w:rsidR="009F2186">
        <w:rPr>
          <w:rFonts w:ascii="Arial" w:hAnsi="Arial" w:cs="Arial"/>
        </w:rPr>
        <w:instrText xml:space="preserve"> ADDIN EN.CITE &lt;EndNote&gt;&lt;Cite&gt;&lt;Author&gt;Goltsman&lt;/Author&gt;&lt;Year&gt;2009&lt;/Year&gt;&lt;RecNum&gt;52&lt;/RecNum&gt;&lt;DisplayText&gt;&lt;style face="superscript"&gt;25&lt;/style&gt;&lt;/DisplayText&gt;&lt;record&gt;&lt;rec-number&gt;52&lt;/rec-number&gt;&lt;ref-type name="Journal Article"&gt;17&lt;/ref-type&gt;&lt;contributors&gt;&lt;authors&gt;&lt;author&gt;Goltsman, D. S.&lt;/author&gt;&lt;author&gt;Denef, V. J.&lt;/author&gt;&lt;author&gt;Singer, S. W.&lt;/author&gt;&lt;author&gt;Verberkmoes, N. C.&lt;/author&gt;&lt;author&gt;Lefsrud, M.&lt;/author&gt;&lt;author&gt;Mueller, R.&lt;/author&gt;&lt;author&gt;Dick, G. J.&lt;/author&gt;&lt;author&gt;Sun, C.&lt;/author&gt;&lt;author&gt;Wheeler, K.&lt;/author&gt;&lt;author&gt;Zemla, A.&lt;/author&gt;&lt;author&gt;Baker, B. J.&lt;/author&gt;&lt;author&gt;Hauser, L.&lt;/author&gt;&lt;author&gt;Land, M.&lt;/author&gt;&lt;author&gt;Shah, M. B.&lt;/author&gt;&lt;author&gt;Thelen, M. P.&lt;/author&gt;&lt;author&gt;Hettich, R. L.&lt;/author&gt;&lt;author&gt;Banfield, J. F.&lt;/author&gt;&lt;/authors&gt;&lt;/contributors&gt;&lt;auth-address&gt;University of California, Berkeley, California 94720, USA; Lawrence Livermore National Laboratory, Livermore, California, USA; Oak Ridge National Laboratory, Oak Ridge, Tennessee 37831, USA.&lt;/auth-address&gt;&lt;titles&gt;&lt;title&gt;Community genomic and proteomic analysis of chemoautotrophic, iron-oxidizing &amp;quot;Leptospirillum rubarum&amp;quot; (Group II) and Leptospirillum ferrodiazotrophum (Group III) in acid mine drainage biofilms&lt;/title&gt;&lt;secondary-title&gt;Appl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 Environ Microbiol&lt;/full-title&gt;&lt;abbr-1&gt;Applied and environmental microbiology&lt;/abbr-1&gt;&lt;/alt-periodical&gt;&lt;dates&gt;&lt;year&gt;2009&lt;/year&gt;&lt;pub-dates&gt;&lt;date&gt;May 8&lt;/date&gt;&lt;/pub-dates&gt;&lt;/dates&gt;&lt;isbn&gt;1098-5336 (Electronic)&lt;/isbn&gt;&lt;accession-num&gt;19429552&lt;/accession-num&gt;&lt;urls&gt;&lt;related-urls&gt;&lt;url&gt;http://www.ncbi.nlm.nih.gov/entrez/query.fcgi?cmd=Retrieve&amp;amp;db=PubMed&amp;amp;dopt=Citation&amp;amp;list_uids=19429552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25</w:t>
      </w:r>
      <w:r w:rsidR="00EA44CF" w:rsidRPr="00B35BCB">
        <w:rPr>
          <w:rFonts w:ascii="Arial" w:hAnsi="Arial" w:cs="Arial"/>
        </w:rPr>
        <w:fldChar w:fldCharType="end"/>
      </w:r>
      <w:r w:rsidRPr="00B35BCB">
        <w:rPr>
          <w:rFonts w:ascii="Arial" w:hAnsi="Arial" w:cs="Arial"/>
        </w:rPr>
        <w:t xml:space="preserve">  This finding correlates well with an experimental investigation of the secretome of </w:t>
      </w:r>
      <w:r w:rsidRPr="00B35BCB">
        <w:rPr>
          <w:rFonts w:ascii="Arial" w:hAnsi="Arial" w:cs="Arial"/>
          <w:i/>
          <w:iCs/>
        </w:rPr>
        <w:t xml:space="preserve">Bacillus subtilis, </w:t>
      </w:r>
      <w:r w:rsidRPr="00B35BCB">
        <w:rPr>
          <w:rFonts w:ascii="Arial" w:hAnsi="Arial" w:cs="Arial"/>
          <w:iCs/>
        </w:rPr>
        <w:t>a gram-negative bacteria</w:t>
      </w:r>
      <w:r w:rsidRPr="00B35BCB">
        <w:rPr>
          <w:rFonts w:ascii="Arial" w:hAnsi="Arial" w:cs="Arial"/>
          <w:i/>
          <w:iCs/>
        </w:rPr>
        <w:t xml:space="preserve">, </w:t>
      </w:r>
      <w:r w:rsidRPr="00B35BCB">
        <w:rPr>
          <w:rFonts w:ascii="Arial" w:hAnsi="Arial" w:cs="Arial"/>
          <w:iCs/>
        </w:rPr>
        <w:t>where many proteases, dehydrogenases, and metal binding proteins were also highly abundant.</w:t>
      </w:r>
      <w:r w:rsidR="00EA44CF" w:rsidRPr="00EA44CF">
        <w:rPr>
          <w:rFonts w:ascii="Arial" w:hAnsi="Arial" w:cs="Arial"/>
          <w:iCs/>
        </w:rPr>
        <w:fldChar w:fldCharType="begin"/>
      </w:r>
      <w:r w:rsidR="009F2186">
        <w:rPr>
          <w:rFonts w:ascii="Arial" w:hAnsi="Arial" w:cs="Arial"/>
          <w:iCs/>
        </w:rPr>
        <w:instrText xml:space="preserve"> ADDIN EN.CITE &lt;EndNote&gt;&lt;Cite&gt;&lt;Author&gt;Tjalsma&lt;/Author&gt;&lt;Year&gt;2004&lt;/Year&gt;&lt;RecNum&gt;42&lt;/RecNum&gt;&lt;DisplayText&gt;&lt;style face="superscript"&gt;43&lt;/style&gt;&lt;/DisplayText&gt;&lt;record&gt;&lt;rec-number&gt;42&lt;/rec-number&gt;&lt;ref-type name="Journal Article"&gt;17&lt;/ref-type&gt;&lt;contributors&gt;&lt;authors&gt;&lt;author&gt;Tjalsma, H.&lt;/author&gt;&lt;author&gt;Antelmann, H.&lt;/author&gt;&lt;author&gt;Jongbloed, J. D.&lt;/author&gt;&lt;author&gt;Braun, P. G.&lt;/author&gt;&lt;author&gt;Darmon, E.&lt;/author&gt;&lt;author&gt;Dorenbos, R.&lt;/author&gt;&lt;author&gt;Dubois, J. Y.&lt;/author&gt;&lt;author&gt;Westers, H.&lt;/author&gt;&lt;author&gt;Zanen, G.&lt;/author&gt;&lt;author&gt;Quax, W. J.&lt;/author&gt;&lt;author&gt;Kuipers, O. P.&lt;/author&gt;&lt;author&gt;Bron, S.&lt;/author&gt;&lt;author&gt;Hecker, M.&lt;/author&gt;&lt;author&gt;van Dijl, J. M.&lt;/author&gt;&lt;/authors&gt;&lt;/contributors&gt;&lt;auth-address&gt;Department of Genetics, Groningen Biomolecular Sciences and Biotechnology Institute, Kerklaan 30, 9751 NN Haren, The Netherlands.&lt;/auth-address&gt;&lt;titles&gt;&lt;title&gt;Proteomics of protein secretion by Bacillus subtilis: separating the &amp;quot;secrets&amp;quot; of the secretome&lt;/title&gt;&lt;secondary-title&gt;Microbiol Mol Biol Rev&lt;/secondary-title&gt;&lt;/titles&gt;&lt;periodical&gt;&lt;full-title&gt;Microbiol Mol Biol Rev&lt;/full-title&gt;&lt;/periodical&gt;&lt;pages&gt;207-33&lt;/pages&gt;&lt;volume&gt;68&lt;/volume&gt;&lt;number&gt;2&lt;/number&gt;&lt;keywords&gt;&lt;keyword&gt;Bacillus subtilis/genetics/*metabolism&lt;/keyword&gt;&lt;keyword&gt;Bacterial Proteins/analysis/genetics/*secretion&lt;/keyword&gt;&lt;keyword&gt;Genome, Bacterial&lt;/keyword&gt;&lt;keyword&gt;Membrane Proteins/genetics/metabolism&lt;/keyword&gt;&lt;keyword&gt;Models, Biological&lt;/keyword&gt;&lt;keyword&gt;Periplasmic Proteins/genetics/metabolism&lt;/keyword&gt;&lt;keyword&gt;Protein Sorting Signals/genetics&lt;/keyword&gt;&lt;keyword&gt;Protein Transport&lt;/keyword&gt;&lt;keyword&gt;Proteomics/*methods&lt;/keyword&gt;&lt;/keywords&gt;&lt;dates&gt;&lt;year&gt;2004&lt;/year&gt;&lt;pub-dates&gt;&lt;date&gt;Jun&lt;/date&gt;&lt;/pub-dates&gt;&lt;/dates&gt;&lt;isbn&gt;1092-2172 (Print)&lt;/isbn&gt;&lt;accession-num&gt;15187182&lt;/accession-num&gt;&lt;urls&gt;&lt;related-urls&gt;&lt;url&gt;http://www.ncbi.nlm.nih.gov/entrez/query.fcgi?cmd=Retrieve&amp;amp;db=PubMed&amp;amp;dopt=Citation&amp;amp;list_uids=15187182 &lt;/url&gt;&lt;/related-urls&gt;&lt;/urls&gt;&lt;language&gt;eng&lt;/language&gt;&lt;/record&gt;&lt;/Cite&gt;&lt;/EndNote&gt;</w:instrText>
      </w:r>
      <w:r w:rsidR="00EA44CF" w:rsidRPr="00EA44CF">
        <w:rPr>
          <w:rFonts w:ascii="Arial" w:hAnsi="Arial" w:cs="Arial"/>
          <w:iCs/>
        </w:rPr>
        <w:fldChar w:fldCharType="separate"/>
      </w:r>
      <w:r w:rsidR="009F2186" w:rsidRPr="009F2186">
        <w:rPr>
          <w:rFonts w:ascii="Arial" w:hAnsi="Arial" w:cs="Arial"/>
          <w:iCs/>
          <w:noProof/>
          <w:vertAlign w:val="superscript"/>
        </w:rPr>
        <w:t>43</w:t>
      </w:r>
      <w:r w:rsidR="00EA44CF" w:rsidRPr="00B35BCB">
        <w:rPr>
          <w:rFonts w:ascii="Arial" w:hAnsi="Arial" w:cs="Arial"/>
        </w:rPr>
        <w:fldChar w:fldCharType="end"/>
      </w:r>
      <w:r w:rsidRPr="00B35BCB">
        <w:rPr>
          <w:rFonts w:ascii="Arial" w:hAnsi="Arial" w:cs="Arial"/>
          <w:iCs/>
        </w:rPr>
        <w:t xml:space="preserve">  </w:t>
      </w:r>
      <w:r w:rsidRPr="00B35BCB">
        <w:rPr>
          <w:rFonts w:ascii="Arial" w:hAnsi="Arial" w:cs="Arial"/>
        </w:rPr>
        <w:t>Over 58% of the identified signal peptide cleaved proteins are currently annotated as having an unknown function.   Two novel cytochromes, Cytochrome 579 (Cyt</w:t>
      </w:r>
      <w:r w:rsidRPr="00B35BCB">
        <w:rPr>
          <w:rFonts w:ascii="Arial" w:hAnsi="Arial" w:cs="Arial"/>
          <w:vertAlign w:val="subscript"/>
        </w:rPr>
        <w:t>579</w:t>
      </w:r>
      <w:r w:rsidRPr="00B35BCB">
        <w:rPr>
          <w:rFonts w:ascii="Arial" w:hAnsi="Arial" w:cs="Arial"/>
        </w:rPr>
        <w:t>) and Cytochrome 572 (Cyt</w:t>
      </w:r>
      <w:r w:rsidRPr="00B35BCB">
        <w:rPr>
          <w:rFonts w:ascii="Arial" w:hAnsi="Arial" w:cs="Arial"/>
          <w:vertAlign w:val="subscript"/>
        </w:rPr>
        <w:t>572</w:t>
      </w:r>
      <w:r w:rsidRPr="00B35BCB">
        <w:rPr>
          <w:rFonts w:ascii="Arial" w:hAnsi="Arial" w:cs="Arial"/>
        </w:rPr>
        <w:t xml:space="preserve">) are highly </w:t>
      </w:r>
    </w:p>
    <w:p w:rsidR="00F85227" w:rsidRPr="00FF1F25" w:rsidRDefault="00F85227" w:rsidP="00F85227">
      <w:pPr>
        <w:spacing w:line="360" w:lineRule="auto"/>
        <w:rPr>
          <w:rFonts w:ascii="Arial" w:hAnsi="Arial"/>
          <w:b/>
        </w:rPr>
      </w:pPr>
      <w:r w:rsidRPr="00FF1F25">
        <w:rPr>
          <w:rFonts w:ascii="Arial" w:hAnsi="Arial"/>
          <w:b/>
        </w:rPr>
        <w:lastRenderedPageBreak/>
        <w:t>Table 3</w:t>
      </w:r>
      <w:r>
        <w:rPr>
          <w:rFonts w:ascii="Arial" w:hAnsi="Arial"/>
          <w:b/>
        </w:rPr>
        <w:t>.3</w:t>
      </w:r>
      <w:r w:rsidRPr="00FF1F25">
        <w:rPr>
          <w:rFonts w:ascii="Arial" w:hAnsi="Arial"/>
          <w:b/>
        </w:rPr>
        <w:t xml:space="preserve">:  Results of Edman N-terminal </w:t>
      </w:r>
      <w:proofErr w:type="gramStart"/>
      <w:r w:rsidRPr="00FF1F25">
        <w:rPr>
          <w:rFonts w:ascii="Arial" w:hAnsi="Arial"/>
          <w:b/>
        </w:rPr>
        <w:t>Sequencing</w:t>
      </w:r>
      <w:proofErr w:type="gramEnd"/>
      <w:r w:rsidRPr="00FF1F25">
        <w:rPr>
          <w:rFonts w:ascii="Arial" w:hAnsi="Arial"/>
          <w:b/>
        </w:rPr>
        <w:t xml:space="preserve"> of Select Secretome</w:t>
      </w:r>
      <w:r w:rsidRPr="00FF1F25">
        <w:rPr>
          <w:rFonts w:ascii="Arial" w:hAnsi="Arial"/>
        </w:rPr>
        <w:t xml:space="preserve"> </w:t>
      </w:r>
      <w:r w:rsidRPr="00FF1F25">
        <w:rPr>
          <w:rFonts w:ascii="Arial" w:hAnsi="Arial"/>
          <w:b/>
        </w:rPr>
        <w:t>Proteins From the AMD Microbial Community</w:t>
      </w: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tbl>
      <w:tblPr>
        <w:tblpPr w:leftFromText="180" w:rightFromText="180" w:vertAnchor="page" w:horzAnchor="margin" w:tblpY="34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790"/>
        <w:gridCol w:w="2779"/>
        <w:gridCol w:w="3778"/>
      </w:tblGrid>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b/>
              </w:rPr>
            </w:pPr>
            <w:r w:rsidRPr="00805AD4">
              <w:rPr>
                <w:rFonts w:ascii="Arial" w:hAnsi="Arial" w:cs="Arial"/>
                <w:b/>
              </w:rPr>
              <w:t>Band Number</w:t>
            </w:r>
          </w:p>
        </w:tc>
        <w:tc>
          <w:tcPr>
            <w:tcW w:w="0" w:type="auto"/>
          </w:tcPr>
          <w:p w:rsidR="00F85227" w:rsidRPr="00805AD4" w:rsidRDefault="00F85227" w:rsidP="00F85227">
            <w:pPr>
              <w:spacing w:line="360" w:lineRule="auto"/>
              <w:jc w:val="center"/>
              <w:rPr>
                <w:rFonts w:ascii="Arial" w:hAnsi="Arial" w:cs="Arial"/>
                <w:b/>
              </w:rPr>
            </w:pPr>
            <w:r w:rsidRPr="00805AD4">
              <w:rPr>
                <w:rFonts w:ascii="Arial" w:hAnsi="Arial" w:cs="Arial"/>
                <w:b/>
              </w:rPr>
              <w:t>Gene Product</w:t>
            </w:r>
          </w:p>
        </w:tc>
        <w:tc>
          <w:tcPr>
            <w:tcW w:w="0" w:type="auto"/>
          </w:tcPr>
          <w:p w:rsidR="00F85227" w:rsidRPr="00805AD4" w:rsidRDefault="00F85227" w:rsidP="00F85227">
            <w:pPr>
              <w:spacing w:line="360" w:lineRule="auto"/>
              <w:rPr>
                <w:rFonts w:ascii="Arial" w:hAnsi="Arial" w:cs="Arial"/>
                <w:b/>
              </w:rPr>
            </w:pPr>
            <w:r w:rsidRPr="00805AD4">
              <w:rPr>
                <w:rFonts w:ascii="Arial" w:hAnsi="Arial" w:cs="Arial"/>
                <w:b/>
              </w:rPr>
              <w:t>Observed N-terminal Sequence</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1</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UBA_LeptoII_8241_114</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ASTTKGWVFR*</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2</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UBA_LeptoII_8524_128</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highlight w:val="lightGray"/>
              </w:rPr>
              <w:t>SDVVGVVDVL*</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3</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 xml:space="preserve">UBA_LeptoII_8692_12 </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AGTPSEKLIQ</w:t>
            </w:r>
            <w:r w:rsidRPr="00805AD4">
              <w:rPr>
                <w:rFonts w:ascii="Arial" w:hAnsi="Arial" w:cs="Arial"/>
                <w:vertAlign w:val="superscript"/>
              </w:rPr>
              <w:t>1</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4</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UBA_LeptoII_8241_693</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highlight w:val="lightGray"/>
              </w:rPr>
              <w:t>ASNITI*</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5</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UBA_LeptoII_8049_366</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highlight w:val="lightGray"/>
              </w:rPr>
              <w:t>(A)DAYKTGH*</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6</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UBA_LeptoII_8524_180</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highlight w:val="lightGray"/>
              </w:rPr>
              <w:t>DQAAPAAPA*</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7</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UBA_LeptoII_8524_180</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AAKKKPAKKA</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8</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UBA_LeptoII_8524_180</w:t>
            </w:r>
          </w:p>
        </w:tc>
        <w:tc>
          <w:tcPr>
            <w:tcW w:w="0" w:type="auto"/>
          </w:tcPr>
          <w:p w:rsidR="00F85227" w:rsidRDefault="00F85227" w:rsidP="00F85227">
            <w:pPr>
              <w:spacing w:line="360" w:lineRule="auto"/>
              <w:jc w:val="center"/>
              <w:rPr>
                <w:rFonts w:ascii="Arial" w:hAnsi="Arial" w:cs="Arial"/>
              </w:rPr>
            </w:pPr>
            <w:r w:rsidRPr="00805AD4">
              <w:rPr>
                <w:rFonts w:ascii="Arial" w:hAnsi="Arial" w:cs="Arial"/>
              </w:rPr>
              <w:t>GKAKPSMFV</w:t>
            </w:r>
          </w:p>
          <w:p w:rsidR="00F85227" w:rsidRPr="00805AD4" w:rsidRDefault="00F85227" w:rsidP="00F85227">
            <w:pPr>
              <w:spacing w:line="360" w:lineRule="auto"/>
              <w:jc w:val="center"/>
              <w:rPr>
                <w:rFonts w:ascii="Arial" w:hAnsi="Arial" w:cs="Arial"/>
              </w:rPr>
            </w:pPr>
            <w:r w:rsidRPr="00805AD4">
              <w:rPr>
                <w:rFonts w:ascii="Arial" w:hAnsi="Arial" w:cs="Arial"/>
              </w:rPr>
              <w:t>MGKAKKPSMF</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9</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UBA_LeptoII_8524_180</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KKAAKKPMKK</w:t>
            </w:r>
          </w:p>
        </w:tc>
      </w:tr>
      <w:tr w:rsidR="00F85227" w:rsidRPr="00805AD4" w:rsidTr="00F85227">
        <w:trPr>
          <w:cantSplit/>
        </w:trPr>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10</w:t>
            </w:r>
          </w:p>
        </w:tc>
        <w:tc>
          <w:tcPr>
            <w:tcW w:w="0" w:type="auto"/>
          </w:tcPr>
          <w:p w:rsidR="00F85227" w:rsidRPr="00805AD4" w:rsidRDefault="00F85227" w:rsidP="00F85227">
            <w:pPr>
              <w:spacing w:line="360" w:lineRule="auto"/>
              <w:jc w:val="center"/>
              <w:rPr>
                <w:rFonts w:ascii="Arial" w:hAnsi="Arial" w:cs="Arial"/>
              </w:rPr>
            </w:pPr>
            <w:r w:rsidRPr="00805AD4">
              <w:rPr>
                <w:rFonts w:ascii="Arial" w:hAnsi="Arial" w:cs="Arial"/>
              </w:rPr>
              <w:t>UBA_LeptoII_8241_349</w:t>
            </w:r>
          </w:p>
        </w:tc>
        <w:tc>
          <w:tcPr>
            <w:tcW w:w="0" w:type="auto"/>
          </w:tcPr>
          <w:p w:rsidR="00F85227" w:rsidRPr="00805AD4" w:rsidRDefault="00F85227" w:rsidP="00F85227">
            <w:pPr>
              <w:spacing w:line="360" w:lineRule="auto"/>
              <w:jc w:val="center"/>
              <w:rPr>
                <w:rFonts w:ascii="Arial" w:hAnsi="Arial" w:cs="Arial"/>
                <w:highlight w:val="green"/>
              </w:rPr>
            </w:pPr>
            <w:r w:rsidRPr="00805AD4">
              <w:rPr>
                <w:rFonts w:ascii="Arial" w:hAnsi="Arial" w:cs="Arial"/>
                <w:highlight w:val="lightGray"/>
              </w:rPr>
              <w:t>(EA)HMDHHRMMMR*</w:t>
            </w:r>
          </w:p>
        </w:tc>
      </w:tr>
    </w:tbl>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Default="00F85227" w:rsidP="00F85227">
      <w:pPr>
        <w:rPr>
          <w:rFonts w:ascii="Arial" w:hAnsi="Arial" w:cs="Arial"/>
        </w:rPr>
      </w:pPr>
    </w:p>
    <w:p w:rsidR="00F85227" w:rsidRPr="008E3D6E" w:rsidRDefault="00F85227" w:rsidP="00F85227">
      <w:pPr>
        <w:rPr>
          <w:rFonts w:ascii="Arial" w:hAnsi="Arial" w:cs="Arial"/>
        </w:rPr>
      </w:pPr>
      <w:r w:rsidRPr="008E3D6E">
        <w:rPr>
          <w:rFonts w:ascii="Arial" w:hAnsi="Arial" w:cs="Arial"/>
        </w:rPr>
        <w:t xml:space="preserve">Highlighted sequences correspond with SignalP-3.0 prediction.  </w:t>
      </w:r>
    </w:p>
    <w:p w:rsidR="00F85227" w:rsidRPr="008E3D6E" w:rsidRDefault="00F85227" w:rsidP="00F85227">
      <w:pPr>
        <w:rPr>
          <w:rFonts w:ascii="Arial" w:hAnsi="Arial" w:cs="Arial"/>
        </w:rPr>
      </w:pPr>
      <w:r w:rsidRPr="008E3D6E">
        <w:rPr>
          <w:rFonts w:ascii="Arial" w:hAnsi="Arial" w:cs="Arial"/>
        </w:rPr>
        <w:t>The “*” indicates mass spectrometric confirmation.</w:t>
      </w:r>
    </w:p>
    <w:p w:rsidR="00F85227" w:rsidRDefault="00F85227" w:rsidP="00F85227">
      <w:pPr>
        <w:rPr>
          <w:rFonts w:ascii="Arial" w:hAnsi="Arial" w:cs="Arial"/>
        </w:rPr>
      </w:pPr>
      <w:r w:rsidRPr="008E3D6E">
        <w:rPr>
          <w:rFonts w:ascii="Arial" w:hAnsi="Arial" w:cs="Arial"/>
          <w:vertAlign w:val="superscript"/>
        </w:rPr>
        <w:t>1</w:t>
      </w:r>
      <w:r w:rsidRPr="008E3D6E">
        <w:rPr>
          <w:rFonts w:ascii="Arial" w:hAnsi="Arial" w:cs="Arial"/>
        </w:rPr>
        <w:t xml:space="preserve"> UBA_8692_12 and its CG homolog have predicted sequence AGDPSEKLIQ.</w:t>
      </w:r>
    </w:p>
    <w:p w:rsidR="00F85227" w:rsidRDefault="00F85227" w:rsidP="00F85227">
      <w:pPr>
        <w:spacing w:line="360" w:lineRule="auto"/>
        <w:rPr>
          <w:rFonts w:ascii="Arial" w:hAnsi="Arial" w:cs="Arial"/>
        </w:rPr>
      </w:pPr>
    </w:p>
    <w:p w:rsidR="00F85227" w:rsidRDefault="00F85227" w:rsidP="00F85227">
      <w:pPr>
        <w:spacing w:line="360" w:lineRule="auto"/>
        <w:rPr>
          <w:rFonts w:ascii="Arial" w:hAnsi="Arial" w:cs="Arial"/>
        </w:rPr>
      </w:pPr>
    </w:p>
    <w:p w:rsidR="00F85227" w:rsidRPr="008E3D6E" w:rsidRDefault="00F85227" w:rsidP="00F85227">
      <w:pPr>
        <w:spacing w:line="360" w:lineRule="auto"/>
        <w:rPr>
          <w:rFonts w:ascii="Arial" w:hAnsi="Arial" w:cs="Arial"/>
          <w:b/>
          <w:sz w:val="20"/>
          <w:szCs w:val="20"/>
        </w:rPr>
      </w:pPr>
      <w:r>
        <w:rPr>
          <w:rFonts w:ascii="Arial" w:hAnsi="Arial" w:cs="Arial"/>
        </w:rPr>
        <w:br w:type="page"/>
      </w:r>
    </w:p>
    <w:p w:rsidR="00F85227" w:rsidRDefault="00F85227">
      <w:pPr>
        <w:spacing w:after="200" w:line="276" w:lineRule="auto"/>
        <w:rPr>
          <w:rFonts w:ascii="Arial" w:hAnsi="Arial" w:cs="Arial"/>
        </w:rPr>
      </w:pPr>
      <w:r>
        <w:rPr>
          <w:rFonts w:ascii="Arial" w:hAnsi="Arial" w:cs="Arial"/>
          <w:noProof/>
        </w:rPr>
        <w:lastRenderedPageBreak/>
        <w:drawing>
          <wp:anchor distT="0" distB="0" distL="114300" distR="114300" simplePos="0" relativeHeight="251679744" behindDoc="0" locked="0" layoutInCell="1" allowOverlap="1">
            <wp:simplePos x="0" y="0"/>
            <wp:positionH relativeFrom="column">
              <wp:posOffset>-166370</wp:posOffset>
            </wp:positionH>
            <wp:positionV relativeFrom="paragraph">
              <wp:posOffset>-92710</wp:posOffset>
            </wp:positionV>
            <wp:extent cx="5937250" cy="3657600"/>
            <wp:effectExtent l="0" t="0" r="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cstate="print"/>
                    <a:srcRect/>
                    <a:stretch>
                      <a:fillRect/>
                    </a:stretch>
                  </pic:blipFill>
                  <pic:spPr bwMode="auto">
                    <a:xfrm>
                      <a:off x="0" y="0"/>
                      <a:ext cx="5937250" cy="3657600"/>
                    </a:xfrm>
                    <a:prstGeom prst="rect">
                      <a:avLst/>
                    </a:prstGeom>
                    <a:noFill/>
                    <a:ln w="9525">
                      <a:noFill/>
                      <a:miter lim="800000"/>
                      <a:headEnd/>
                      <a:tailEnd/>
                    </a:ln>
                  </pic:spPr>
                </pic:pic>
              </a:graphicData>
            </a:graphic>
          </wp:anchor>
        </w:drawing>
      </w:r>
    </w:p>
    <w:p w:rsidR="00F85227" w:rsidRPr="00FF1F25" w:rsidRDefault="00F85227" w:rsidP="00F85227">
      <w:pPr>
        <w:spacing w:line="360" w:lineRule="auto"/>
        <w:rPr>
          <w:rFonts w:ascii="Arial" w:hAnsi="Arial"/>
          <w:b/>
        </w:rPr>
      </w:pPr>
      <w:r w:rsidRPr="00DF1487">
        <w:rPr>
          <w:rFonts w:ascii="Arial" w:hAnsi="Arial" w:cs="Arial"/>
          <w:b/>
        </w:rPr>
        <w:t xml:space="preserve">Figure </w:t>
      </w:r>
      <w:r>
        <w:rPr>
          <w:rFonts w:ascii="Arial" w:hAnsi="Arial" w:cs="Arial"/>
          <w:b/>
        </w:rPr>
        <w:t>3.</w:t>
      </w:r>
      <w:r w:rsidRPr="00DF1487">
        <w:rPr>
          <w:rFonts w:ascii="Arial" w:hAnsi="Arial" w:cs="Arial"/>
          <w:b/>
        </w:rPr>
        <w:t xml:space="preserve">4:  </w:t>
      </w:r>
      <w:r w:rsidRPr="00FF1F25">
        <w:rPr>
          <w:rFonts w:ascii="Arial" w:hAnsi="Arial"/>
          <w:b/>
        </w:rPr>
        <w:t xml:space="preserve">Results of Edman N-terminal </w:t>
      </w:r>
      <w:proofErr w:type="gramStart"/>
      <w:r w:rsidRPr="00FF1F25">
        <w:rPr>
          <w:rFonts w:ascii="Arial" w:hAnsi="Arial"/>
          <w:b/>
        </w:rPr>
        <w:t>Sequencing</w:t>
      </w:r>
      <w:proofErr w:type="gramEnd"/>
      <w:r w:rsidRPr="00FF1F25">
        <w:rPr>
          <w:rFonts w:ascii="Arial" w:hAnsi="Arial"/>
          <w:b/>
        </w:rPr>
        <w:t xml:space="preserve"> of Select Secretome</w:t>
      </w:r>
      <w:r w:rsidRPr="00FF1F25">
        <w:rPr>
          <w:rFonts w:ascii="Arial" w:hAnsi="Arial"/>
        </w:rPr>
        <w:t xml:space="preserve"> </w:t>
      </w:r>
      <w:r w:rsidRPr="00FF1F25">
        <w:rPr>
          <w:rFonts w:ascii="Arial" w:hAnsi="Arial"/>
          <w:b/>
        </w:rPr>
        <w:t>Proteins From the AMD Microbial Community</w:t>
      </w:r>
    </w:p>
    <w:p w:rsidR="00F85227" w:rsidRDefault="00F85227" w:rsidP="00F85227">
      <w:pPr>
        <w:spacing w:line="360" w:lineRule="auto"/>
        <w:rPr>
          <w:rFonts w:ascii="Arial" w:hAnsi="Arial" w:cs="Arial"/>
        </w:rPr>
      </w:pPr>
      <w:r w:rsidRPr="00DF1487">
        <w:rPr>
          <w:rFonts w:ascii="Arial" w:hAnsi="Arial" w:cs="Arial"/>
        </w:rPr>
        <w:t xml:space="preserve">Functional analysis of the 377 non-redundant proteins predicted to contain a signal peptide and identified through mass spectrometry.  Proteins annotated as hypothetical or with an unknown function are widely present and comprise over 58% of the identified proteins.  Expected extracellular proteins such as cytochromes, reductases and peptidases were also identified.  </w:t>
      </w:r>
    </w:p>
    <w:p w:rsidR="00F85227" w:rsidRDefault="00F85227">
      <w:pPr>
        <w:spacing w:after="200" w:line="276" w:lineRule="auto"/>
        <w:rPr>
          <w:rFonts w:ascii="Arial" w:hAnsi="Arial" w:cs="Arial"/>
        </w:rPr>
      </w:pPr>
      <w:r>
        <w:rPr>
          <w:rFonts w:ascii="Arial" w:hAnsi="Arial" w:cs="Arial"/>
        </w:rPr>
        <w:br w:type="page"/>
      </w:r>
    </w:p>
    <w:p w:rsidR="00847C38" w:rsidRDefault="00847C38" w:rsidP="00F85227">
      <w:pPr>
        <w:spacing w:line="360" w:lineRule="auto"/>
        <w:rPr>
          <w:rFonts w:ascii="Arial" w:hAnsi="Arial" w:cs="Arial"/>
        </w:rPr>
      </w:pPr>
      <w:proofErr w:type="gramStart"/>
      <w:r w:rsidRPr="00B35BCB">
        <w:rPr>
          <w:rFonts w:ascii="Arial" w:hAnsi="Arial" w:cs="Arial"/>
        </w:rPr>
        <w:lastRenderedPageBreak/>
        <w:t>abundant</w:t>
      </w:r>
      <w:proofErr w:type="gramEnd"/>
      <w:r w:rsidRPr="00B35BCB">
        <w:rPr>
          <w:rFonts w:ascii="Arial" w:hAnsi="Arial" w:cs="Arial"/>
        </w:rPr>
        <w:t xml:space="preserve"> within the AMD biofilms.  In particular, Cyt</w:t>
      </w:r>
      <w:r w:rsidRPr="00B35BCB">
        <w:rPr>
          <w:rFonts w:ascii="Arial" w:hAnsi="Arial" w:cs="Arial"/>
          <w:vertAlign w:val="subscript"/>
        </w:rPr>
        <w:t>579</w:t>
      </w:r>
      <w:r w:rsidRPr="00B35BCB">
        <w:rPr>
          <w:rFonts w:ascii="Arial" w:hAnsi="Arial" w:cs="Arial"/>
        </w:rPr>
        <w:t>, thought to function as an electron transfer protein</w:t>
      </w:r>
      <w:r w:rsidR="00EA44CF" w:rsidRPr="00B35BCB">
        <w:rPr>
          <w:rFonts w:ascii="Arial" w:hAnsi="Arial" w:cs="Arial"/>
        </w:rPr>
        <w:fldChar w:fldCharType="begin"/>
      </w:r>
      <w:r w:rsidR="009F2186">
        <w:rPr>
          <w:rFonts w:ascii="Arial" w:hAnsi="Arial" w:cs="Arial"/>
        </w:rPr>
        <w:instrText xml:space="preserve"> ADDIN EN.CITE &lt;EndNote&gt;&lt;Cite&gt;&lt;Author&gt;Singer&lt;/Author&gt;&lt;Year&gt;2008&lt;/Year&gt;&lt;RecNum&gt;34&lt;/RecNum&gt;&lt;DisplayText&gt;&lt;style face="superscript"&gt;35&lt;/style&gt;&lt;/DisplayText&gt;&lt;record&gt;&lt;rec-number&gt;34&lt;/rec-number&gt;&lt;ref-type name="Journal Article"&gt;17&lt;/ref-type&gt;&lt;contributors&gt;&lt;authors&gt;&lt;author&gt;Singer, S. W.&lt;/author&gt;&lt;author&gt;Chan, C. S.&lt;/author&gt;&lt;author&gt;Zemla, A.&lt;/author&gt;&lt;author&gt;Verberkmoes, N. C.&lt;/author&gt;&lt;author&gt;Hwang, M.&lt;/author&gt;&lt;author&gt;Hettich, R. L.&lt;/author&gt;&lt;author&gt;Banfield, J. F.&lt;/author&gt;&lt;author&gt;Thelen, M. P.&lt;/author&gt;&lt;/authors&gt;&lt;/contributors&gt;&lt;auth-address&gt;Chemistry Directorate, and Computations Directorate, Lawrence Livermore National Laboratory, Livermore, California 94550; Department of Earth and Planetary Sciences, University of California, Berkeley 94720; Chemical Sciences Division, Oak Ridge National Laboratory, Oak Ridge, TN 37831.&lt;/auth-address&gt;&lt;titles&gt;&lt;title&gt;Characterization of Cytochrome 579, an unusual cytochrome isolated from an iron oxidizing microbial community&lt;/title&gt;&lt;secondary-title&gt;Appl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 Environ Microbiol&lt;/full-title&gt;&lt;abbr-1&gt;Applied and environmental microbiology&lt;/abbr-1&gt;&lt;/alt-periodical&gt;&lt;dates&gt;&lt;year&gt;2008&lt;/year&gt;&lt;pub-dates&gt;&lt;date&gt;May 9&lt;/date&gt;&lt;/pub-dates&gt;&lt;/dates&gt;&lt;isbn&gt;1098-5336 (Electronic)&lt;/isbn&gt;&lt;accession-num&gt;18469132&lt;/accession-num&gt;&lt;urls&gt;&lt;related-urls&gt;&lt;url&gt;http://www.ncbi.nlm.nih.gov/entrez/query.fcgi?cmd=Retrieve&amp;amp;db=PubMed&amp;amp;dopt=Citation&amp;amp;list_uids=18469132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35</w:t>
      </w:r>
      <w:r w:rsidR="00EA44CF" w:rsidRPr="00B35BCB">
        <w:rPr>
          <w:rFonts w:ascii="Arial" w:hAnsi="Arial" w:cs="Arial"/>
        </w:rPr>
        <w:fldChar w:fldCharType="end"/>
      </w:r>
      <w:r w:rsidRPr="00B35BCB">
        <w:rPr>
          <w:rFonts w:ascii="Arial" w:hAnsi="Arial" w:cs="Arial"/>
        </w:rPr>
        <w:t>, was identified in all 15 MS experiments</w:t>
      </w:r>
      <w:r w:rsidRPr="00B35BCB" w:rsidDel="00EE5E5D">
        <w:rPr>
          <w:rFonts w:ascii="Arial" w:hAnsi="Arial" w:cs="Arial"/>
        </w:rPr>
        <w:t xml:space="preserve"> (</w:t>
      </w:r>
      <w:r w:rsidRPr="00B35BCB">
        <w:rPr>
          <w:rFonts w:ascii="Arial" w:hAnsi="Arial" w:cs="Arial"/>
        </w:rPr>
        <w:t>270 spectra corresponding to the predicted new N-terminus of Cyt</w:t>
      </w:r>
      <w:r w:rsidRPr="00B35BCB">
        <w:rPr>
          <w:rFonts w:ascii="Arial" w:hAnsi="Arial" w:cs="Arial"/>
          <w:vertAlign w:val="subscript"/>
        </w:rPr>
        <w:t>579</w:t>
      </w:r>
      <w:r w:rsidRPr="00B35BCB">
        <w:rPr>
          <w:rFonts w:ascii="Arial" w:hAnsi="Arial" w:cs="Arial"/>
        </w:rPr>
        <w:t xml:space="preserve"> were identified).  </w:t>
      </w:r>
    </w:p>
    <w:p w:rsidR="00895EEF" w:rsidRDefault="00B35BCB" w:rsidP="00F85227">
      <w:pPr>
        <w:spacing w:line="360" w:lineRule="auto"/>
        <w:ind w:firstLine="720"/>
        <w:rPr>
          <w:b/>
          <w:sz w:val="20"/>
          <w:szCs w:val="20"/>
        </w:rPr>
      </w:pPr>
      <w:r w:rsidRPr="00B35BCB">
        <w:rPr>
          <w:rFonts w:ascii="Arial" w:hAnsi="Arial" w:cs="Arial"/>
        </w:rPr>
        <w:t>The proteins with the highest confidence signal peptide cleavage are those that contain spectra matching to peptides representing the new N-terminus.</w:t>
      </w:r>
      <w:r w:rsidRPr="00B35BCB" w:rsidDel="00B72231">
        <w:rPr>
          <w:rFonts w:ascii="Arial" w:hAnsi="Arial" w:cs="Arial"/>
        </w:rPr>
        <w:t xml:space="preserve"> </w:t>
      </w:r>
      <w:r w:rsidRPr="00B35BCB">
        <w:rPr>
          <w:rFonts w:ascii="Arial" w:hAnsi="Arial" w:cs="Arial"/>
        </w:rPr>
        <w:t xml:space="preserve"> </w:t>
      </w:r>
      <w:r w:rsidRPr="0087353D">
        <w:rPr>
          <w:rFonts w:ascii="Arial" w:hAnsi="Arial" w:cs="Arial"/>
          <w:b/>
        </w:rPr>
        <w:t xml:space="preserve">Table </w:t>
      </w:r>
      <w:r w:rsidR="00895EEF">
        <w:rPr>
          <w:rFonts w:ascii="Arial" w:hAnsi="Arial" w:cs="Arial"/>
          <w:b/>
        </w:rPr>
        <w:t>3.4</w:t>
      </w:r>
      <w:r w:rsidRPr="00B35BCB">
        <w:rPr>
          <w:rFonts w:ascii="Arial" w:hAnsi="Arial" w:cs="Arial"/>
        </w:rPr>
        <w:t xml:space="preserve"> lists 46 proteins for which signal peptide cleaved peptides were identified in all 15 extracellular samples (triplicate analysis of 5 AMD biofilms).  These highest confidence cases include functionally distinct proteins from </w:t>
      </w:r>
      <w:r w:rsidRPr="00B35BCB">
        <w:rPr>
          <w:rFonts w:ascii="Arial" w:hAnsi="Arial" w:cs="Arial"/>
          <w:i/>
        </w:rPr>
        <w:t>Leptospirillum</w:t>
      </w:r>
      <w:r w:rsidRPr="00B35BCB">
        <w:rPr>
          <w:rFonts w:ascii="Arial" w:hAnsi="Arial" w:cs="Arial"/>
        </w:rPr>
        <w:t xml:space="preserve"> group</w:t>
      </w:r>
      <w:r w:rsidRPr="00B35BCB">
        <w:rPr>
          <w:rFonts w:ascii="Arial" w:hAnsi="Arial" w:cs="Arial"/>
          <w:i/>
        </w:rPr>
        <w:t xml:space="preserve"> </w:t>
      </w:r>
      <w:r w:rsidRPr="00B35BCB">
        <w:rPr>
          <w:rFonts w:ascii="Arial" w:hAnsi="Arial" w:cs="Arial"/>
        </w:rPr>
        <w:t xml:space="preserve">II (CG and UBA strains) and </w:t>
      </w:r>
      <w:r w:rsidRPr="00B35BCB">
        <w:rPr>
          <w:rFonts w:ascii="Arial" w:hAnsi="Arial" w:cs="Arial"/>
          <w:i/>
        </w:rPr>
        <w:t>Leptospirillum</w:t>
      </w:r>
      <w:r w:rsidRPr="00B35BCB">
        <w:rPr>
          <w:rFonts w:ascii="Arial" w:hAnsi="Arial" w:cs="Arial"/>
        </w:rPr>
        <w:t xml:space="preserve"> group</w:t>
      </w:r>
      <w:r w:rsidRPr="00B35BCB">
        <w:rPr>
          <w:rFonts w:ascii="Arial" w:hAnsi="Arial" w:cs="Arial"/>
          <w:i/>
        </w:rPr>
        <w:t xml:space="preserve"> </w:t>
      </w:r>
      <w:r w:rsidRPr="00B35BCB">
        <w:rPr>
          <w:rFonts w:ascii="Arial" w:hAnsi="Arial" w:cs="Arial"/>
        </w:rPr>
        <w:t xml:space="preserve">III.  In addition to proteins of unknown function, cytochromes, isomerases, and outer membrane proteins were also identified.  Several proteins of unknown function exhibited high spectral counts, suggesting that they are metabolically critical.  For example, we identified 531 spectra for the cleaved N-terminus </w:t>
      </w:r>
    </w:p>
    <w:p w:rsidR="00F85227" w:rsidRDefault="00B35BCB" w:rsidP="00F85227">
      <w:pPr>
        <w:spacing w:line="360" w:lineRule="auto"/>
        <w:rPr>
          <w:rFonts w:ascii="Arial" w:hAnsi="Arial" w:cs="Arial"/>
        </w:rPr>
      </w:pPr>
      <w:proofErr w:type="gramStart"/>
      <w:r w:rsidRPr="00B35BCB">
        <w:rPr>
          <w:rFonts w:ascii="Arial" w:hAnsi="Arial" w:cs="Arial"/>
        </w:rPr>
        <w:t>of</w:t>
      </w:r>
      <w:proofErr w:type="gramEnd"/>
      <w:r w:rsidRPr="00B35BCB">
        <w:rPr>
          <w:rFonts w:ascii="Arial" w:hAnsi="Arial" w:cs="Arial"/>
        </w:rPr>
        <w:t xml:space="preserve"> the protein encoded by </w:t>
      </w:r>
      <w:r w:rsidRPr="00B35BCB">
        <w:rPr>
          <w:rFonts w:ascii="Arial" w:hAnsi="Arial" w:cs="Arial"/>
          <w:i/>
        </w:rPr>
        <w:t xml:space="preserve">Leptospirillum </w:t>
      </w:r>
      <w:r w:rsidRPr="00B35BCB">
        <w:rPr>
          <w:rFonts w:ascii="Arial" w:hAnsi="Arial" w:cs="Arial"/>
        </w:rPr>
        <w:t>group II</w:t>
      </w:r>
      <w:r w:rsidRPr="00B35BCB">
        <w:rPr>
          <w:rFonts w:ascii="Arial" w:hAnsi="Arial" w:cs="Arial"/>
          <w:i/>
        </w:rPr>
        <w:t xml:space="preserve"> </w:t>
      </w:r>
      <w:r w:rsidRPr="00B35BCB">
        <w:rPr>
          <w:rFonts w:ascii="Arial" w:hAnsi="Arial" w:cs="Arial"/>
        </w:rPr>
        <w:t xml:space="preserve">UBA scaffold 8049 gene 83 and its ortholog, CG scaffold 11390 gene 17.  Another example is the </w:t>
      </w:r>
      <w:r w:rsidRPr="00B35BCB">
        <w:rPr>
          <w:rFonts w:ascii="Arial" w:hAnsi="Arial" w:cs="Arial"/>
          <w:i/>
        </w:rPr>
        <w:t>Leptospirillum</w:t>
      </w:r>
      <w:r w:rsidRPr="00B35BCB">
        <w:rPr>
          <w:rFonts w:ascii="Arial" w:hAnsi="Arial" w:cs="Arial"/>
        </w:rPr>
        <w:t xml:space="preserve"> group II </w:t>
      </w:r>
    </w:p>
    <w:p w:rsidR="00F85227" w:rsidRDefault="00B35BCB" w:rsidP="00F85227">
      <w:pPr>
        <w:spacing w:line="360" w:lineRule="auto"/>
        <w:rPr>
          <w:rFonts w:ascii="Arial" w:hAnsi="Arial" w:cs="Arial"/>
        </w:rPr>
      </w:pPr>
      <w:proofErr w:type="gramStart"/>
      <w:r w:rsidRPr="00B35BCB">
        <w:rPr>
          <w:rFonts w:ascii="Arial" w:hAnsi="Arial" w:cs="Arial"/>
        </w:rPr>
        <w:t>protein</w:t>
      </w:r>
      <w:proofErr w:type="gramEnd"/>
      <w:r w:rsidRPr="00B35BCB">
        <w:rPr>
          <w:rFonts w:ascii="Arial" w:hAnsi="Arial" w:cs="Arial"/>
        </w:rPr>
        <w:t xml:space="preserve"> encoded by UBA scaffold 8524 gene 180.  This ~9.6 kDa signal peptide cleaved protein contains a C-terminal region with a high scoring peptidoglycan-binding domain.  This domain has been previously implicated in metalloprotease functionality.</w:t>
      </w:r>
      <w:r w:rsidR="00EA44CF" w:rsidRPr="00EA44CF">
        <w:rPr>
          <w:rFonts w:ascii="Arial" w:hAnsi="Arial" w:cs="Arial"/>
          <w:vertAlign w:val="superscript"/>
        </w:rPr>
        <w:fldChar w:fldCharType="begin"/>
      </w:r>
      <w:r w:rsidR="009F2186">
        <w:rPr>
          <w:rFonts w:ascii="Arial" w:hAnsi="Arial" w:cs="Arial"/>
          <w:vertAlign w:val="superscript"/>
        </w:rPr>
        <w:instrText xml:space="preserve"> ADDIN EN.CITE &lt;EndNote&gt;&lt;Cite&gt;&lt;Author&gt;Seiki&lt;/Author&gt;&lt;Year&gt;1999&lt;/Year&gt;&lt;RecNum&gt;36&lt;/RecNum&gt;&lt;DisplayText&gt;&lt;style face="superscript"&gt;44&lt;/style&gt;&lt;/DisplayText&gt;&lt;record&gt;&lt;rec-number&gt;36&lt;/rec-number&gt;&lt;ref-type name="Journal Article"&gt;17&lt;/ref-type&gt;&lt;contributors&gt;&lt;authors&gt;&lt;author&gt;Seiki, M.&lt;/author&gt;&lt;/authors&gt;&lt;/contributors&gt;&lt;auth-address&gt;Department of Cancer Cell Research, Institute of Medical Science, University of Tokyo, Japan.&lt;/auth-address&gt;&lt;titles&gt;&lt;title&gt;Membrane-type matrix metalloproteinases&lt;/title&gt;&lt;secondary-title&gt;Apmis&lt;/secondary-title&gt;&lt;/titles&gt;&lt;periodical&gt;&lt;full-title&gt;Apmis&lt;/full-title&gt;&lt;/periodical&gt;&lt;pages&gt;137-43&lt;/pages&gt;&lt;volume&gt;107&lt;/volume&gt;&lt;number&gt;1&lt;/number&gt;&lt;keywords&gt;&lt;keyword&gt;Animals&lt;/keyword&gt;&lt;keyword&gt;Enzyme Activation&lt;/keyword&gt;&lt;keyword&gt;Enzyme Precursors/physiology&lt;/keyword&gt;&lt;keyword&gt;Gelatinases/physiology&lt;/keyword&gt;&lt;keyword&gt;Humans&lt;/keyword&gt;&lt;keyword&gt;Matrix Metalloproteinases, Membrane-Associated&lt;/keyword&gt;&lt;keyword&gt;Metalloendopeptidases/genetics/*physiology&lt;/keyword&gt;&lt;keyword&gt;Neoplasm Invasiveness&lt;/keyword&gt;&lt;keyword&gt;Transcription, Genetic&lt;/keyword&gt;&lt;/keywords&gt;&lt;dates&gt;&lt;year&gt;1999&lt;/year&gt;&lt;pub-dates&gt;&lt;date&gt;Jan&lt;/date&gt;&lt;/pub-dates&gt;&lt;/dates&gt;&lt;isbn&gt;0903-4641 (Print)&lt;/isbn&gt;&lt;accession-num&gt;10190290&lt;/accession-num&gt;&lt;urls&gt;&lt;related-urls&gt;&lt;url&gt;http://www.ncbi.nlm.nih.gov/entrez/query.fcgi?cmd=Retrieve&amp;amp;db=PubMed&amp;amp;dopt=Citation&amp;amp;list_uids=10190290 &lt;/url&gt;&lt;/related-urls&gt;&lt;/urls&gt;&lt;language&gt;eng&lt;/language&gt;&lt;/record&gt;&lt;/Cite&gt;&lt;/EndNote&gt;</w:instrText>
      </w:r>
      <w:r w:rsidR="00EA44CF" w:rsidRPr="00EA44CF">
        <w:rPr>
          <w:rFonts w:ascii="Arial" w:hAnsi="Arial" w:cs="Arial"/>
          <w:vertAlign w:val="superscript"/>
        </w:rPr>
        <w:fldChar w:fldCharType="separate"/>
      </w:r>
      <w:r w:rsidR="009F2186">
        <w:rPr>
          <w:rFonts w:ascii="Arial" w:hAnsi="Arial" w:cs="Arial"/>
          <w:noProof/>
          <w:vertAlign w:val="superscript"/>
        </w:rPr>
        <w:t>44</w:t>
      </w:r>
      <w:r w:rsidR="00EA44CF" w:rsidRPr="00B35BCB">
        <w:rPr>
          <w:rFonts w:ascii="Arial" w:hAnsi="Arial" w:cs="Arial"/>
        </w:rPr>
        <w:fldChar w:fldCharType="end"/>
      </w:r>
      <w:r w:rsidRPr="00B35BCB">
        <w:rPr>
          <w:rFonts w:ascii="Arial" w:hAnsi="Arial" w:cs="Arial"/>
        </w:rPr>
        <w:t xml:space="preserve">  Edman</w:t>
      </w:r>
      <w:r w:rsidR="00895EEF">
        <w:rPr>
          <w:rFonts w:ascii="Arial" w:hAnsi="Arial" w:cs="Arial"/>
        </w:rPr>
        <w:t xml:space="preserve"> </w:t>
      </w:r>
      <w:r w:rsidRPr="00B35BCB">
        <w:rPr>
          <w:rFonts w:ascii="Arial" w:hAnsi="Arial" w:cs="Arial"/>
        </w:rPr>
        <w:t xml:space="preserve">sequencing has also identified additional N-terminal cleavages of this protein, suggesting alternate functions that may include signal transduction or peptidic defense.  By identifying signal-cleaved proteins that are constitutively and highly expressed across all samples, this study has identified a conserved pool of target proteins that are strong candidates for further in-depth functional analyses.  </w:t>
      </w:r>
    </w:p>
    <w:p w:rsidR="00F85227" w:rsidRDefault="00F85227" w:rsidP="00F85227">
      <w:pPr>
        <w:spacing w:line="360" w:lineRule="auto"/>
        <w:ind w:firstLine="720"/>
        <w:rPr>
          <w:rFonts w:ascii="Arial" w:hAnsi="Arial" w:cs="Arial"/>
        </w:rPr>
      </w:pPr>
      <w:r w:rsidRPr="00F85227">
        <w:rPr>
          <w:rFonts w:ascii="Arial" w:hAnsi="Arial" w:cs="Arial"/>
          <w:b/>
        </w:rPr>
        <w:t>T</w:t>
      </w:r>
      <w:r w:rsidR="00B35BCB" w:rsidRPr="0087353D">
        <w:rPr>
          <w:rFonts w:ascii="Arial" w:hAnsi="Arial" w:cs="Arial"/>
          <w:b/>
        </w:rPr>
        <w:t xml:space="preserve">able </w:t>
      </w:r>
      <w:r w:rsidR="00653044">
        <w:rPr>
          <w:rFonts w:ascii="Arial" w:hAnsi="Arial" w:cs="Arial"/>
          <w:b/>
        </w:rPr>
        <w:t>3.</w:t>
      </w:r>
      <w:r w:rsidR="00B35BCB" w:rsidRPr="0087353D">
        <w:rPr>
          <w:rFonts w:ascii="Arial" w:hAnsi="Arial" w:cs="Arial"/>
          <w:b/>
        </w:rPr>
        <w:t>5</w:t>
      </w:r>
      <w:r w:rsidR="00B35BCB" w:rsidRPr="00B35BCB">
        <w:rPr>
          <w:rFonts w:ascii="Arial" w:hAnsi="Arial" w:cs="Arial"/>
        </w:rPr>
        <w:t xml:space="preserve"> lists some secretome signal peptide cleaved proteins whose relative abundance </w:t>
      </w:r>
      <w:r w:rsidR="00B35BCB" w:rsidRPr="00B35BCB">
        <w:rPr>
          <w:rFonts w:ascii="Arial" w:hAnsi="Arial" w:cs="Arial"/>
          <w:i/>
        </w:rPr>
        <w:t xml:space="preserve">differs </w:t>
      </w:r>
      <w:r w:rsidR="00B35BCB" w:rsidRPr="00B35BCB">
        <w:rPr>
          <w:rFonts w:ascii="Arial" w:hAnsi="Arial" w:cs="Arial"/>
        </w:rPr>
        <w:t>according to sampling location or biofilm growth state, based on calculated NSAF values.</w:t>
      </w:r>
      <w:r w:rsidR="00EA44CF" w:rsidRPr="00B35BCB">
        <w:rPr>
          <w:rFonts w:ascii="Arial" w:hAnsi="Arial" w:cs="Arial"/>
        </w:rPr>
        <w:fldChar w:fldCharType="begin"/>
      </w:r>
      <w:r w:rsidR="009F2186">
        <w:rPr>
          <w:rFonts w:ascii="Arial" w:hAnsi="Arial" w:cs="Arial"/>
        </w:rPr>
        <w:instrText xml:space="preserve"> ADDIN EN.CITE &lt;EndNote&gt;&lt;Cite&gt;&lt;Author&gt;Zybailov&lt;/Author&gt;&lt;Year&gt;2006&lt;/Year&gt;&lt;RecNum&gt;47&lt;/RecNum&gt;&lt;DisplayText&gt;&lt;style face="superscript"&gt;36&lt;/style&gt;&lt;/DisplayText&gt;&lt;record&gt;&lt;rec-number&gt;47&lt;/rec-number&gt;&lt;ref-type name="Journal Article"&gt;17&lt;/ref-type&gt;&lt;contributors&gt;&lt;authors&gt;&lt;author&gt;Zybailov, B.&lt;/author&gt;&lt;author&gt;Mosley, A. L.&lt;/author&gt;&lt;author&gt;Sardiu, M. E.&lt;/author&gt;&lt;author&gt;Coleman, M. K.&lt;/author&gt;&lt;author&gt;Florens, L.&lt;/author&gt;&lt;author&gt;Washburn, M. P.&lt;/author&gt;&lt;/authors&gt;&lt;/contributors&gt;&lt;auth-address&gt;Stowers Institute for Medical Research, 1000 East 50th Street, Kansas City, Missouri 64110, USA.&lt;/auth-address&gt;&lt;titles&gt;&lt;title&gt;Statistical analysis of membrane proteome expression changes in Saccharomyces cerevisiae&lt;/title&gt;&lt;secondary-title&gt;J Proteome Res&lt;/secondary-title&gt;&lt;alt-title&gt;Journal of proteome research&lt;/alt-title&gt;&lt;/titles&gt;&lt;periodical&gt;&lt;full-title&gt;J Proteome Res&lt;/full-title&gt;&lt;abbr-1&gt;Journal of proteome research&lt;/abbr-1&gt;&lt;/periodical&gt;&lt;alt-periodical&gt;&lt;full-title&gt;J Proteome Res&lt;/full-title&gt;&lt;abbr-1&gt;Journal of proteome research&lt;/abbr-1&gt;&lt;/alt-periodical&gt;&lt;pages&gt;2339-47&lt;/pages&gt;&lt;volume&gt;5&lt;/volume&gt;&lt;number&gt;9&lt;/number&gt;&lt;keywords&gt;&lt;keyword&gt;Data Interpretation, Statistical&lt;/keyword&gt;&lt;keyword&gt;*Gene Expression Regulation, Fungal&lt;/keyword&gt;&lt;keyword&gt;Membrane Proteins/*metabolism&lt;/keyword&gt;&lt;keyword&gt;Nitrogen Radioisotopes&lt;/keyword&gt;&lt;keyword&gt;Proteomics/*methods&lt;/keyword&gt;&lt;keyword&gt;Saccharomyces cerevisiae/genetics/*metabolism&lt;/keyword&gt;&lt;/keywords&gt;&lt;dates&gt;&lt;year&gt;2006&lt;/year&gt;&lt;pub-dates&gt;&lt;date&gt;Sep&lt;/date&gt;&lt;/pub-dates&gt;&lt;/dates&gt;&lt;isbn&gt;1535-3893 (Print)&lt;/isbn&gt;&lt;accession-num&gt;16944946&lt;/accession-num&gt;&lt;urls&gt;&lt;related-urls&gt;&lt;url&gt;http://www.ncbi.nlm.nih.gov/entrez/query.fcgi?cmd=Retrieve&amp;amp;db=PubMed&amp;amp;dopt=Citation&amp;amp;list_uids=16944946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36</w:t>
      </w:r>
      <w:r w:rsidR="00EA44CF" w:rsidRPr="00B35BCB">
        <w:rPr>
          <w:rFonts w:ascii="Arial" w:hAnsi="Arial" w:cs="Arial"/>
        </w:rPr>
        <w:fldChar w:fldCharType="end"/>
      </w:r>
      <w:r w:rsidR="00B35BCB" w:rsidRPr="00B35BCB">
        <w:rPr>
          <w:rFonts w:ascii="Arial" w:hAnsi="Arial" w:cs="Arial"/>
        </w:rPr>
        <w:t xml:space="preserve">  These may reflect responses to differences in the surrounding physiochemical environment as the result of changing growth state and sampling location.  Subtle changes in the pH, temperature, or concentrations of heavy metals</w:t>
      </w:r>
      <w:r w:rsidR="00B35BCB" w:rsidRPr="00B35BCB" w:rsidDel="00EE5E5D">
        <w:rPr>
          <w:rFonts w:ascii="Arial" w:hAnsi="Arial" w:cs="Arial"/>
        </w:rPr>
        <w:t xml:space="preserve"> could induce changes in</w:t>
      </w:r>
      <w:r w:rsidR="00B35BCB" w:rsidRPr="00B35BCB">
        <w:rPr>
          <w:rFonts w:ascii="Arial" w:hAnsi="Arial" w:cs="Arial"/>
        </w:rPr>
        <w:t xml:space="preserve"> expression of specific proteins, such as cytochromes, solute transporters and co-factors, as well as dehydrogenases, thioredoxins, cytochromes, and quinones.  As expected, many of the proteins that exhibit the largest </w:t>
      </w:r>
    </w:p>
    <w:tbl>
      <w:tblPr>
        <w:tblpPr w:leftFromText="180" w:rightFromText="180" w:vertAnchor="text" w:horzAnchor="margin" w:tblpXSpec="center" w:tblpY="587"/>
        <w:tblW w:w="0" w:type="auto"/>
        <w:tblLook w:val="0000"/>
      </w:tblPr>
      <w:tblGrid>
        <w:gridCol w:w="2651"/>
        <w:gridCol w:w="1283"/>
        <w:gridCol w:w="2757"/>
      </w:tblGrid>
      <w:tr w:rsidR="00F85227" w:rsidRPr="00B125C8" w:rsidTr="00F85227">
        <w:tc>
          <w:tcPr>
            <w:tcW w:w="0" w:type="auto"/>
            <w:tcBorders>
              <w:top w:val="single" w:sz="12" w:space="0" w:color="auto"/>
              <w:left w:val="single" w:sz="12" w:space="0" w:color="auto"/>
              <w:bottom w:val="single" w:sz="12" w:space="0" w:color="auto"/>
              <w:right w:val="nil"/>
            </w:tcBorders>
            <w:shd w:val="clear" w:color="auto" w:fill="auto"/>
            <w:noWrap/>
            <w:vAlign w:val="center"/>
          </w:tcPr>
          <w:p w:rsidR="00F85227" w:rsidRPr="00B125C8" w:rsidRDefault="00F85227" w:rsidP="00F85227">
            <w:pPr>
              <w:spacing w:line="360" w:lineRule="auto"/>
              <w:jc w:val="center"/>
              <w:rPr>
                <w:rFonts w:ascii="Arial" w:hAnsi="Arial" w:cs="Arial"/>
                <w:b/>
                <w:bCs/>
                <w:sz w:val="12"/>
                <w:szCs w:val="12"/>
              </w:rPr>
            </w:pPr>
            <w:r w:rsidRPr="00B125C8">
              <w:rPr>
                <w:rFonts w:ascii="Arial" w:hAnsi="Arial" w:cs="Arial"/>
                <w:b/>
                <w:bCs/>
                <w:sz w:val="12"/>
                <w:szCs w:val="12"/>
              </w:rPr>
              <w:lastRenderedPageBreak/>
              <w:t>Name</w:t>
            </w:r>
          </w:p>
        </w:tc>
        <w:tc>
          <w:tcPr>
            <w:tcW w:w="0" w:type="auto"/>
            <w:tcBorders>
              <w:top w:val="single" w:sz="12" w:space="0" w:color="auto"/>
              <w:left w:val="nil"/>
              <w:bottom w:val="single" w:sz="12" w:space="0" w:color="auto"/>
              <w:right w:val="nil"/>
            </w:tcBorders>
            <w:shd w:val="clear" w:color="auto" w:fill="auto"/>
            <w:noWrap/>
            <w:vAlign w:val="center"/>
          </w:tcPr>
          <w:p w:rsidR="00F85227" w:rsidRPr="00B125C8" w:rsidRDefault="00F85227" w:rsidP="00F85227">
            <w:pPr>
              <w:spacing w:line="360" w:lineRule="auto"/>
              <w:jc w:val="center"/>
              <w:rPr>
                <w:rFonts w:ascii="Arial" w:hAnsi="Arial" w:cs="Arial"/>
                <w:b/>
                <w:bCs/>
                <w:sz w:val="12"/>
                <w:szCs w:val="12"/>
              </w:rPr>
            </w:pPr>
            <w:r w:rsidRPr="00B125C8">
              <w:rPr>
                <w:rFonts w:ascii="Arial" w:hAnsi="Arial" w:cs="Arial"/>
                <w:b/>
                <w:bCs/>
                <w:sz w:val="12"/>
                <w:szCs w:val="12"/>
              </w:rPr>
              <w:t>N-terminal Spectra</w:t>
            </w:r>
          </w:p>
        </w:tc>
        <w:tc>
          <w:tcPr>
            <w:tcW w:w="0" w:type="auto"/>
            <w:tcBorders>
              <w:top w:val="single" w:sz="12" w:space="0" w:color="auto"/>
              <w:left w:val="nil"/>
              <w:bottom w:val="single" w:sz="12" w:space="0" w:color="auto"/>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b/>
                <w:bCs/>
                <w:sz w:val="12"/>
                <w:szCs w:val="12"/>
              </w:rPr>
            </w:pPr>
            <w:r w:rsidRPr="00B125C8">
              <w:rPr>
                <w:rFonts w:ascii="Arial" w:hAnsi="Arial" w:cs="Arial"/>
                <w:b/>
                <w:bCs/>
                <w:sz w:val="12"/>
                <w:szCs w:val="12"/>
              </w:rPr>
              <w:t>Function</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8049 GENE 83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531</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11390 GENE 17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531</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693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529</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Periplasmic phosphate binding protein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8524 GENE 180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490</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8062 GENE 372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290</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w:t>
            </w:r>
            <w:r w:rsidRPr="00B125C8" w:rsidDel="003763E0">
              <w:rPr>
                <w:rFonts w:ascii="Arial" w:hAnsi="Arial" w:cs="Arial"/>
                <w:sz w:val="12"/>
                <w:szCs w:val="12"/>
              </w:rPr>
              <w:t>C</w:t>
            </w:r>
            <w:r w:rsidRPr="00B125C8">
              <w:rPr>
                <w:rFonts w:ascii="Arial" w:hAnsi="Arial" w:cs="Arial"/>
                <w:sz w:val="12"/>
                <w:szCs w:val="12"/>
              </w:rPr>
              <w:t>ytochrome 579 Variant 1</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8062 GENE 147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290</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sidDel="003763E0">
              <w:rPr>
                <w:rFonts w:ascii="Arial" w:hAnsi="Arial" w:cs="Arial"/>
                <w:sz w:val="12"/>
                <w:szCs w:val="12"/>
              </w:rPr>
              <w:t>Cy</w:t>
            </w:r>
            <w:r w:rsidRPr="00B125C8">
              <w:rPr>
                <w:rFonts w:ascii="Arial" w:hAnsi="Arial" w:cs="Arial"/>
                <w:sz w:val="12"/>
                <w:szCs w:val="12"/>
              </w:rPr>
              <w:t>tochrome 579 Variant 2</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8135 GENE 9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277</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Conserved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11233 GENE 46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277</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Conserved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153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236</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8524 GENE 128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198</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outer membrane protein (OmpH)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297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100</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11184 GENE 47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93</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7931 GENE 111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65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cytochrome</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11238 GENE 99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65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cytochrome</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7931 GENE 73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54</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Peptidyl-prolyl cis-trans isomerase (EC 5.2.1.8)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11238 GENE 58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54</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Peptidyl-prolyl cis-trans isomerase (EC 5.2.1.8)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348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outer membrane protein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7931 GENE 365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7931 GENE 101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33</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11238 GENE 88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33</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8062 GENE 53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32</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11216 GENE 10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32</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Hypothetical protein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8135 GENE 71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26</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Secretion protein HlyD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8062 GENE 151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LeptoIII Contig 7952 GENE 72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22</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YceI family protein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8049 GENE 48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21</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8049 GENE 366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20</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Conserved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8062 GENE 173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20</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Cytochrome C peroxidase (EC 1.11.1.5)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8062 GENE 32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17</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7931 GENE 352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12</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10608 GENE 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11</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Hypothetical protein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10961 GENE 20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10</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LeptoIII Contig 9432 GENE 53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9</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Hypothetical protein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8524 GENE 248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9</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Conserved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11111 GENE 93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81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11277 GENE 93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5wayCG LeptoII Contig 11391 GENE 14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4</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Conserved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238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573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8524 GENE 269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3</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Protein of unknown function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522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peptidyl-prolyl cis-trans isomerase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8524 GENE 127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2</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bacterial surface antigen (D15) </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8241 GENE 298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outer membrane protein</w:t>
            </w:r>
          </w:p>
        </w:tc>
      </w:tr>
      <w:tr w:rsidR="00F85227" w:rsidRPr="00B125C8" w:rsidTr="00F85227">
        <w:tc>
          <w:tcPr>
            <w:tcW w:w="0" w:type="auto"/>
            <w:tcBorders>
              <w:top w:val="nil"/>
              <w:left w:val="single" w:sz="12" w:space="0" w:color="auto"/>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8524 GENE 249 SigP</w:t>
            </w:r>
          </w:p>
        </w:tc>
        <w:tc>
          <w:tcPr>
            <w:tcW w:w="0" w:type="auto"/>
            <w:tcBorders>
              <w:top w:val="nil"/>
              <w:left w:val="nil"/>
              <w:bottom w:val="nil"/>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w:t>
            </w:r>
          </w:p>
        </w:tc>
        <w:tc>
          <w:tcPr>
            <w:tcW w:w="0" w:type="auto"/>
            <w:tcBorders>
              <w:top w:val="nil"/>
              <w:left w:val="nil"/>
              <w:bottom w:val="nil"/>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Putative OmpA family protein </w:t>
            </w:r>
          </w:p>
        </w:tc>
      </w:tr>
      <w:tr w:rsidR="00F85227" w:rsidRPr="00B125C8" w:rsidTr="00F85227">
        <w:tc>
          <w:tcPr>
            <w:tcW w:w="0" w:type="auto"/>
            <w:tcBorders>
              <w:top w:val="nil"/>
              <w:left w:val="single" w:sz="12" w:space="0" w:color="auto"/>
              <w:bottom w:val="single" w:sz="12" w:space="0" w:color="auto"/>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UBA LeptoII Scaffold 7931 GENE 338 SigP</w:t>
            </w:r>
          </w:p>
        </w:tc>
        <w:tc>
          <w:tcPr>
            <w:tcW w:w="0" w:type="auto"/>
            <w:tcBorders>
              <w:top w:val="nil"/>
              <w:left w:val="nil"/>
              <w:bottom w:val="single" w:sz="12" w:space="0" w:color="auto"/>
              <w:right w:val="nil"/>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1</w:t>
            </w:r>
          </w:p>
        </w:tc>
        <w:tc>
          <w:tcPr>
            <w:tcW w:w="0" w:type="auto"/>
            <w:tcBorders>
              <w:top w:val="nil"/>
              <w:left w:val="nil"/>
              <w:bottom w:val="single" w:sz="12" w:space="0" w:color="auto"/>
              <w:right w:val="single" w:sz="12" w:space="0" w:color="auto"/>
            </w:tcBorders>
            <w:shd w:val="clear" w:color="auto" w:fill="auto"/>
            <w:noWrap/>
            <w:vAlign w:val="center"/>
          </w:tcPr>
          <w:p w:rsidR="00F85227" w:rsidRPr="00B125C8" w:rsidRDefault="00F85227" w:rsidP="00F85227">
            <w:pPr>
              <w:spacing w:line="360" w:lineRule="auto"/>
              <w:jc w:val="center"/>
              <w:rPr>
                <w:rFonts w:ascii="Arial" w:hAnsi="Arial" w:cs="Arial"/>
                <w:sz w:val="12"/>
                <w:szCs w:val="12"/>
              </w:rPr>
            </w:pPr>
            <w:r w:rsidRPr="00B125C8">
              <w:rPr>
                <w:rFonts w:ascii="Arial" w:hAnsi="Arial" w:cs="Arial"/>
                <w:sz w:val="12"/>
                <w:szCs w:val="12"/>
              </w:rPr>
              <w:t xml:space="preserve"> Conserved protein of unknown function </w:t>
            </w:r>
          </w:p>
        </w:tc>
      </w:tr>
    </w:tbl>
    <w:p w:rsidR="00F85227" w:rsidRDefault="00F85227" w:rsidP="00F85227">
      <w:pPr>
        <w:spacing w:line="360" w:lineRule="auto"/>
        <w:rPr>
          <w:rFonts w:ascii="Arial" w:hAnsi="Arial" w:cs="Arial"/>
        </w:rPr>
      </w:pPr>
      <w:r w:rsidRPr="00B125C8">
        <w:rPr>
          <w:b/>
          <w:sz w:val="20"/>
          <w:szCs w:val="20"/>
        </w:rPr>
        <w:t xml:space="preserve">Table </w:t>
      </w:r>
      <w:r>
        <w:rPr>
          <w:b/>
          <w:sz w:val="20"/>
          <w:szCs w:val="20"/>
        </w:rPr>
        <w:t>3.</w:t>
      </w:r>
      <w:r w:rsidRPr="00B125C8">
        <w:rPr>
          <w:b/>
          <w:sz w:val="20"/>
          <w:szCs w:val="20"/>
        </w:rPr>
        <w:t>4:  Highly Conserved and Replicated Signal Peptide Cleaved Proteins with Confirming N-terminus Spectra</w:t>
      </w:r>
      <w:r>
        <w:rPr>
          <w:rFonts w:ascii="Arial" w:hAnsi="Arial" w:cs="Arial"/>
        </w:rPr>
        <w:t xml:space="preserve"> </w:t>
      </w: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p>
    <w:p w:rsidR="00F85227" w:rsidRDefault="00F85227" w:rsidP="00F85227">
      <w:pPr>
        <w:spacing w:after="200" w:line="276" w:lineRule="auto"/>
        <w:rPr>
          <w:rFonts w:ascii="Arial" w:hAnsi="Arial" w:cs="Arial"/>
        </w:rPr>
      </w:pPr>
      <w:r w:rsidRPr="008E3D6E">
        <w:rPr>
          <w:rFonts w:ascii="Arial" w:hAnsi="Arial" w:cs="Arial"/>
        </w:rPr>
        <w:t>The redundancy in spectral counts for the cleaved N-terminal peptides can be attributed to the overlap of protein expression among the CG and UBA strains present in the community</w:t>
      </w:r>
      <w:r>
        <w:rPr>
          <w:rFonts w:ascii="Arial" w:hAnsi="Arial" w:cs="Arial"/>
        </w:rPr>
        <w:t>.</w:t>
      </w:r>
    </w:p>
    <w:p w:rsidR="00F85227" w:rsidRDefault="00F85227">
      <w:pPr>
        <w:spacing w:after="200" w:line="276" w:lineRule="auto"/>
        <w:rPr>
          <w:rFonts w:ascii="Arial" w:hAnsi="Arial" w:cs="Arial"/>
        </w:rPr>
      </w:pPr>
      <w:r>
        <w:rPr>
          <w:rFonts w:ascii="Arial" w:hAnsi="Arial" w:cs="Arial"/>
        </w:rPr>
        <w:br w:type="page"/>
      </w:r>
    </w:p>
    <w:p w:rsidR="00F85227" w:rsidRPr="00653044" w:rsidRDefault="00F85227" w:rsidP="00F85227">
      <w:pPr>
        <w:spacing w:line="360" w:lineRule="auto"/>
        <w:rPr>
          <w:rFonts w:ascii="Arial" w:hAnsi="Arial" w:cs="Arial"/>
          <w:b/>
        </w:rPr>
      </w:pPr>
      <w:r w:rsidRPr="00653044">
        <w:rPr>
          <w:rFonts w:ascii="Arial" w:hAnsi="Arial" w:cs="Arial"/>
          <w:b/>
        </w:rPr>
        <w:lastRenderedPageBreak/>
        <w:t xml:space="preserve">Table </w:t>
      </w:r>
      <w:r>
        <w:rPr>
          <w:rFonts w:ascii="Arial" w:hAnsi="Arial" w:cs="Arial"/>
          <w:b/>
        </w:rPr>
        <w:t>3.</w:t>
      </w:r>
      <w:r w:rsidRPr="00653044">
        <w:rPr>
          <w:rFonts w:ascii="Arial" w:hAnsi="Arial" w:cs="Arial"/>
          <w:b/>
        </w:rPr>
        <w:t>5:  NSAF Comparison of Select, Highly Differential Signal Peptide Cleaved Proteins</w:t>
      </w:r>
    </w:p>
    <w:p w:rsidR="00F85227" w:rsidRDefault="00F85227">
      <w:pPr>
        <w:spacing w:after="200" w:line="276" w:lineRule="auto"/>
        <w:rPr>
          <w:rFonts w:ascii="Arial" w:hAnsi="Arial" w:cs="Arial"/>
        </w:rPr>
      </w:pPr>
      <w:r>
        <w:rPr>
          <w:rFonts w:ascii="Arial" w:hAnsi="Arial" w:cs="Arial"/>
          <w:noProof/>
        </w:rPr>
        <w:drawing>
          <wp:anchor distT="0" distB="0" distL="114300" distR="114300" simplePos="0" relativeHeight="251680768" behindDoc="0" locked="0" layoutInCell="1" allowOverlap="1">
            <wp:simplePos x="0" y="0"/>
            <wp:positionH relativeFrom="column">
              <wp:posOffset>-349250</wp:posOffset>
            </wp:positionH>
            <wp:positionV relativeFrom="paragraph">
              <wp:posOffset>189230</wp:posOffset>
            </wp:positionV>
            <wp:extent cx="6849110" cy="4179570"/>
            <wp:effectExtent l="19050" t="0" r="8890" b="0"/>
            <wp:wrapSquare wrapText="bothSides"/>
            <wp:docPr id="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6849110" cy="4179570"/>
                    </a:xfrm>
                    <a:prstGeom prst="rect">
                      <a:avLst/>
                    </a:prstGeom>
                    <a:noFill/>
                    <a:ln w="9525">
                      <a:noFill/>
                      <a:miter lim="800000"/>
                      <a:headEnd/>
                      <a:tailEnd/>
                    </a:ln>
                  </pic:spPr>
                </pic:pic>
              </a:graphicData>
            </a:graphic>
          </wp:anchor>
        </w:drawing>
      </w:r>
      <w:r>
        <w:rPr>
          <w:rFonts w:ascii="Arial" w:hAnsi="Arial" w:cs="Arial"/>
        </w:rPr>
        <w:br w:type="page"/>
      </w:r>
    </w:p>
    <w:p w:rsidR="00653044" w:rsidRDefault="00B35BCB" w:rsidP="009C7DD9">
      <w:pPr>
        <w:spacing w:line="360" w:lineRule="auto"/>
        <w:rPr>
          <w:rFonts w:ascii="Arial" w:hAnsi="Arial" w:cs="Arial"/>
        </w:rPr>
      </w:pPr>
      <w:proofErr w:type="gramStart"/>
      <w:r w:rsidRPr="00B35BCB">
        <w:rPr>
          <w:rFonts w:ascii="Arial" w:hAnsi="Arial" w:cs="Arial"/>
        </w:rPr>
        <w:lastRenderedPageBreak/>
        <w:t>changes</w:t>
      </w:r>
      <w:proofErr w:type="gramEnd"/>
      <w:r w:rsidRPr="00B35BCB">
        <w:rPr>
          <w:rFonts w:ascii="Arial" w:hAnsi="Arial" w:cs="Arial"/>
        </w:rPr>
        <w:t xml:space="preserve"> in abundances are currently annotated with an unknown function. In some cases, the differences in expression are quite dramatic, as in a </w:t>
      </w:r>
      <w:r w:rsidRPr="00B35BCB">
        <w:rPr>
          <w:rFonts w:ascii="Arial" w:hAnsi="Arial" w:cs="Arial"/>
          <w:i/>
        </w:rPr>
        <w:t xml:space="preserve">Leptospirillum </w:t>
      </w:r>
      <w:r w:rsidRPr="00B35BCB">
        <w:rPr>
          <w:rFonts w:ascii="Arial" w:hAnsi="Arial" w:cs="Arial"/>
        </w:rPr>
        <w:t>group III protein from scaffold 9532 gene 30, which exhibits nearly a 100 fold increase in expression in the UBA location relative to the AB-Front or AB-End samples.  However, it must be noted that the reduced expression of this protein could be partly accounted for by the lower abundance of this organism in the AB-drift biofilms.  The protein exhibits high BLAST sequence similarity (E-value &gt; 9</w:t>
      </w:r>
      <w:r w:rsidRPr="00B35BCB">
        <w:rPr>
          <w:rFonts w:ascii="Arial" w:hAnsi="Arial" w:cs="Arial"/>
          <w:vertAlign w:val="superscript"/>
        </w:rPr>
        <w:t>-59</w:t>
      </w:r>
      <w:r w:rsidRPr="00B35BCB">
        <w:rPr>
          <w:rFonts w:ascii="Arial" w:hAnsi="Arial" w:cs="Arial"/>
        </w:rPr>
        <w:t>) to numerous proteins containing a NHL repeat.  This feature has been shown to confer catalytic activity in monooxygenases and serine/threonine kinases.</w:t>
      </w:r>
      <w:r w:rsidR="00EA44CF" w:rsidRPr="00B35BCB">
        <w:rPr>
          <w:rFonts w:ascii="Arial" w:hAnsi="Arial" w:cs="Arial"/>
        </w:rPr>
        <w:fldChar w:fldCharType="begin"/>
      </w:r>
      <w:r w:rsidR="009F2186">
        <w:rPr>
          <w:rFonts w:ascii="Arial" w:hAnsi="Arial" w:cs="Arial"/>
        </w:rPr>
        <w:instrText xml:space="preserve"> ADDIN EN.CITE &lt;EndNote&gt;&lt;Cite&gt;&lt;Author&gt;Husten&lt;/Author&gt;&lt;Year&gt;1991&lt;/Year&gt;&lt;RecNum&gt;39&lt;/RecNum&gt;&lt;DisplayText&gt;&lt;style face="superscript"&gt;45&lt;/style&gt;&lt;/DisplayText&gt;&lt;record&gt;&lt;rec-number&gt;39&lt;/rec-number&gt;&lt;ref-type name="Journal Article"&gt;17&lt;/ref-type&gt;&lt;contributors&gt;&lt;authors&gt;&lt;author&gt;Husten, E. J.&lt;/author&gt;&lt;author&gt;Eipper, B. A.&lt;/author&gt;&lt;/authors&gt;&lt;/contributors&gt;&lt;auth-address&gt;Department of Neuroscience, Johns Hopkins University School of Medicine, Baltimore, Maryland 21205.&lt;/auth-address&gt;&lt;titles&gt;&lt;title&gt;The membrane-bound bifunctional peptidylglycine alpha-amidating monooxygenase protein. Exploration of its domain structure through limited proteolysis&lt;/title&gt;&lt;secondary-title&gt;J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chemistry&lt;/abbr-1&gt;&lt;/alt-periodical&gt;&lt;pages&gt;17004-10&lt;/pages&gt;&lt;volume&gt;266&lt;/volume&gt;&lt;number&gt;26&lt;/number&gt;&lt;keywords&gt;&lt;keyword&gt;*Amidine-Lyases&lt;/keyword&gt;&lt;keyword&gt;Animals&lt;/keyword&gt;&lt;keyword&gt;Blotting, Western&lt;/keyword&gt;&lt;keyword&gt;Catalysis&lt;/keyword&gt;&lt;keyword&gt;Cell Membrane/metabolism&lt;/keyword&gt;&lt;keyword&gt;Endopeptidases&lt;/keyword&gt;&lt;keyword&gt;Heart Atria/cytology/enzymology&lt;/keyword&gt;&lt;keyword&gt;Lyases/chemistry/metabolism&lt;/keyword&gt;&lt;keyword&gt;Mixed Function Oxygenases/*chemistry/metabolism&lt;/keyword&gt;&lt;keyword&gt;*Multienzyme Complexes&lt;/keyword&gt;&lt;keyword&gt;Protein Precursors/*chemistry/metabolism&lt;/keyword&gt;&lt;keyword&gt;Rats&lt;/keyword&gt;&lt;keyword&gt;Rats, Inbred Strains&lt;/keyword&gt;&lt;keyword&gt;Trypsin&lt;/keyword&gt;&lt;/keywords&gt;&lt;dates&gt;&lt;year&gt;1991&lt;/year&gt;&lt;pub-dates&gt;&lt;date&gt;Sep 15&lt;/date&gt;&lt;/pub-dates&gt;&lt;/dates&gt;&lt;isbn&gt;0021-9258 (Print)&lt;/isbn&gt;&lt;accession-num&gt;1894599&lt;/accession-num&gt;&lt;urls&gt;&lt;related-urls&gt;&lt;url&gt;http://www.ncbi.nlm.nih.gov/entrez/query.fcgi?cmd=Retrieve&amp;amp;db=PubMed&amp;amp;dopt=Citation&amp;amp;list_uids=1894599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45</w:t>
      </w:r>
      <w:r w:rsidR="00EA44CF" w:rsidRPr="00B35BCB">
        <w:rPr>
          <w:rFonts w:ascii="Arial" w:hAnsi="Arial" w:cs="Arial"/>
        </w:rPr>
        <w:fldChar w:fldCharType="end"/>
      </w:r>
      <w:r w:rsidRPr="00B35BCB">
        <w:rPr>
          <w:rFonts w:ascii="Arial" w:hAnsi="Arial" w:cs="Arial"/>
        </w:rPr>
        <w:t xml:space="preserve">  Additionally, several high scoring BLAST hits correspond to SMP-30/gluconolaconase/LRE domain-containing proteins.  This annotation describes a region of sequence similarity observed in a variety of bacterial and archaeal enzymes.  A putative ABC Transporter, 5wayCG </w:t>
      </w:r>
      <w:r w:rsidRPr="00B35BCB">
        <w:rPr>
          <w:rFonts w:ascii="Arial" w:hAnsi="Arial" w:cs="Arial"/>
          <w:i/>
        </w:rPr>
        <w:t xml:space="preserve">Leptospirillum </w:t>
      </w:r>
      <w:r w:rsidRPr="00B35BCB">
        <w:rPr>
          <w:rFonts w:ascii="Arial" w:hAnsi="Arial" w:cs="Arial"/>
        </w:rPr>
        <w:t xml:space="preserve">group III </w:t>
      </w:r>
    </w:p>
    <w:p w:rsidR="002D777E" w:rsidRDefault="00B35BCB" w:rsidP="007C5ED2">
      <w:pPr>
        <w:spacing w:line="360" w:lineRule="auto"/>
        <w:rPr>
          <w:rFonts w:ascii="Arial" w:hAnsi="Arial" w:cs="Arial"/>
        </w:rPr>
      </w:pPr>
      <w:proofErr w:type="gramStart"/>
      <w:r w:rsidRPr="00B35BCB">
        <w:rPr>
          <w:rFonts w:ascii="Arial" w:hAnsi="Arial" w:cs="Arial"/>
        </w:rPr>
        <w:t>contig</w:t>
      </w:r>
      <w:proofErr w:type="gramEnd"/>
      <w:r w:rsidRPr="00B35BCB">
        <w:rPr>
          <w:rFonts w:ascii="Arial" w:hAnsi="Arial" w:cs="Arial"/>
        </w:rPr>
        <w:t xml:space="preserve"> 9320 gene 13, was also inferred to show variation in abundance levels among samples.  Finally, an annotated cytochrome encoded by UBA </w:t>
      </w:r>
      <w:r w:rsidRPr="00B35BCB">
        <w:rPr>
          <w:rFonts w:ascii="Arial" w:hAnsi="Arial" w:cs="Arial"/>
          <w:i/>
        </w:rPr>
        <w:t>Leptospirillum</w:t>
      </w:r>
      <w:r w:rsidRPr="00B35BCB">
        <w:rPr>
          <w:rFonts w:ascii="Arial" w:hAnsi="Arial" w:cs="Arial"/>
        </w:rPr>
        <w:t xml:space="preserve"> III scaffold 7442 gene 12 is identified in relatively high abundance in the AB-End, UBA and AB-Front samples, but is not identified in the AB-Muck samples.  This is in stark contrast to the previously mentioned Cyt</w:t>
      </w:r>
      <w:r w:rsidRPr="00B35BCB">
        <w:rPr>
          <w:rFonts w:ascii="Arial" w:hAnsi="Arial" w:cs="Arial"/>
          <w:vertAlign w:val="subscript"/>
        </w:rPr>
        <w:t>579</w:t>
      </w:r>
      <w:r w:rsidRPr="00B35BCB">
        <w:rPr>
          <w:rFonts w:ascii="Arial" w:hAnsi="Arial" w:cs="Arial"/>
        </w:rPr>
        <w:t xml:space="preserve"> which is ubiquitously identified in all samples.  These results suggest that protein expression patterns reflect varying responses to local environmental conditions or biofilm age.</w:t>
      </w:r>
    </w:p>
    <w:p w:rsidR="009C7DD9" w:rsidRDefault="00B35BCB" w:rsidP="007C5ED2">
      <w:pPr>
        <w:spacing w:line="360" w:lineRule="auto"/>
        <w:ind w:firstLine="720"/>
        <w:rPr>
          <w:rFonts w:ascii="Arial" w:hAnsi="Arial" w:cs="Arial"/>
        </w:rPr>
      </w:pPr>
      <w:r w:rsidRPr="00B35BCB">
        <w:rPr>
          <w:rFonts w:ascii="Arial" w:hAnsi="Arial" w:cs="Arial"/>
        </w:rPr>
        <w:t>We conducted Pfam domain analysis on the</w:t>
      </w:r>
      <w:r w:rsidRPr="00B35BCB" w:rsidDel="00EE5E5D">
        <w:rPr>
          <w:rFonts w:ascii="Arial" w:hAnsi="Arial" w:cs="Arial"/>
        </w:rPr>
        <w:t xml:space="preserve"> 46 </w:t>
      </w:r>
      <w:r w:rsidRPr="00B35BCB">
        <w:rPr>
          <w:rFonts w:ascii="Arial" w:hAnsi="Arial" w:cs="Arial"/>
        </w:rPr>
        <w:t>proteins identified with a signal peptide cleaved N-terminus.  Nine proteins contain domains currently annotated in the Pfam database (</w:t>
      </w:r>
      <w:r w:rsidRPr="0087353D">
        <w:rPr>
          <w:rFonts w:ascii="Arial" w:hAnsi="Arial" w:cs="Arial"/>
          <w:b/>
        </w:rPr>
        <w:t xml:space="preserve">Table </w:t>
      </w:r>
      <w:r w:rsidR="009C7DD9">
        <w:rPr>
          <w:rFonts w:ascii="Arial" w:hAnsi="Arial" w:cs="Arial"/>
          <w:b/>
        </w:rPr>
        <w:t>3.</w:t>
      </w:r>
      <w:r w:rsidRPr="0087353D">
        <w:rPr>
          <w:rFonts w:ascii="Arial" w:hAnsi="Arial" w:cs="Arial"/>
          <w:b/>
        </w:rPr>
        <w:t>6</w:t>
      </w:r>
      <w:r w:rsidRPr="00B35BCB">
        <w:rPr>
          <w:rFonts w:ascii="Arial" w:hAnsi="Arial" w:cs="Arial"/>
        </w:rPr>
        <w:t>), including cytochromes, outer membrane folds, catalytic sites from metabolic enzymes, and multiple Pfam domains.  These domains correspond well with the predicted cellular extracytosolic location of the proteins.  Additional domains include those involved in lipid binding, proteolytic digestion, and protein folding.   Pyrrolo-quinoline quinone (PQQ) illustrates a common repeat that results in a characteristic beta-propeller tertiary structure found within quinones, which are integral members of electron transport chains.</w:t>
      </w:r>
      <w:r w:rsidR="00EA44CF" w:rsidRPr="00B35BCB">
        <w:rPr>
          <w:rFonts w:ascii="Arial" w:hAnsi="Arial" w:cs="Arial"/>
        </w:rPr>
        <w:fldChar w:fldCharType="begin"/>
      </w:r>
      <w:r w:rsidR="009F2186">
        <w:rPr>
          <w:rFonts w:ascii="Arial" w:hAnsi="Arial" w:cs="Arial"/>
        </w:rPr>
        <w:instrText xml:space="preserve"> ADDIN EN.CITE &lt;EndNote&gt;&lt;Cite&gt;&lt;Author&gt;Xia&lt;/Author&gt;&lt;Year&gt;1996&lt;/Year&gt;&lt;RecNum&gt;37&lt;/RecNum&gt;&lt;DisplayText&gt;&lt;style face="superscript"&gt;46&lt;/style&gt;&lt;/DisplayText&gt;&lt;record&gt;&lt;rec-number&gt;37&lt;/rec-number&gt;&lt;ref-type name="Journal Article"&gt;17&lt;/ref-type&gt;&lt;contributors&gt;&lt;authors&gt;&lt;author&gt;Xia, Z.&lt;/author&gt;&lt;author&gt;Dai, W.&lt;/author&gt;&lt;author&gt;Zhang, Y.&lt;/author&gt;&lt;author&gt;White, S. A.&lt;/author&gt;&lt;author&gt;Boyd, G. D.&lt;/author&gt;&lt;author&gt;Mathews, F. S.&lt;/author&gt;&lt;/authors&gt;&lt;/contributors&gt;&lt;auth-address&gt;Shanghai Institute of Organic Chemistry, Chinese Academy of Sciences, Shanghai, China.&lt;/auth-address&gt;&lt;titles&gt;&lt;title&gt;Determination of the gene sequence and the three-dimensional structure at 2.4 angstroms resolution of methanol dehydrogenase from Methylophilus W3A1&lt;/title&gt;&lt;secondary-title&gt;J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biology&lt;/abbr-1&gt;&lt;/alt-periodical&gt;&lt;pages&gt;480-501&lt;/pages&gt;&lt;volume&gt;259&lt;/volume&gt;&lt;number&gt;3&lt;/number&gt;&lt;keywords&gt;&lt;keyword&gt;Alcohol Oxidoreductases/*chemistry/*genetics/metabolism&lt;/keyword&gt;&lt;keyword&gt;Amino Acid Sequence&lt;/keyword&gt;&lt;keyword&gt;Binding Sites&lt;/keyword&gt;&lt;keyword&gt;Crystallography, X-Ray&lt;/keyword&gt;&lt;keyword&gt;Disulfides&lt;/keyword&gt;&lt;keyword&gt;Enzyme Stability&lt;/keyword&gt;&lt;keyword&gt;Gram-Negative Aerobic Bacteria/*enzymology&lt;/keyword&gt;&lt;keyword&gt;Models, Molecular&lt;/keyword&gt;&lt;keyword&gt;Molecular Sequence Data&lt;/keyword&gt;&lt;keyword&gt;Peptide Fragments/chemistry&lt;/keyword&gt;&lt;keyword&gt;Protein Conformation&lt;/keyword&gt;&lt;keyword&gt;Sequence Analysis, DNA&lt;/keyword&gt;&lt;keyword&gt;Sequence Homology, Amino Acid&lt;/keyword&gt;&lt;/keywords&gt;&lt;dates&gt;&lt;year&gt;1996&lt;/year&gt;&lt;pub-dates&gt;&lt;date&gt;Jun 14&lt;/date&gt;&lt;/pub-dates&gt;&lt;/dates&gt;&lt;isbn&gt;0022-2836 (Print)&lt;/isbn&gt;&lt;accession-num&gt;8676383&lt;/accession-num&gt;&lt;urls&gt;&lt;related-urls&gt;&lt;url&gt;http://www.ncbi.nlm.nih.gov/entrez/query.fcgi?cmd=Retrieve&amp;amp;db=PubMed&amp;amp;dopt=Citation&amp;amp;list_uids=8676383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46</w:t>
      </w:r>
      <w:r w:rsidR="00EA44CF" w:rsidRPr="00B35BCB">
        <w:rPr>
          <w:rFonts w:ascii="Arial" w:hAnsi="Arial" w:cs="Arial"/>
        </w:rPr>
        <w:fldChar w:fldCharType="end"/>
      </w:r>
      <w:r w:rsidRPr="00B35BCB">
        <w:rPr>
          <w:rFonts w:ascii="Arial" w:hAnsi="Arial" w:cs="Arial"/>
        </w:rPr>
        <w:t xml:space="preserve">  Within our analysis, the PQQ repeat was identified in a </w:t>
      </w:r>
      <w:r w:rsidRPr="00B35BCB">
        <w:rPr>
          <w:rFonts w:ascii="Arial" w:hAnsi="Arial" w:cs="Arial"/>
          <w:i/>
        </w:rPr>
        <w:t>Leptospirillum</w:t>
      </w:r>
      <w:r w:rsidRPr="00B35BCB">
        <w:rPr>
          <w:rFonts w:ascii="Arial" w:hAnsi="Arial" w:cs="Arial"/>
        </w:rPr>
        <w:t xml:space="preserve"> group II protein, encoded by scaffold 8241 gene 348, which is currently annotated as an outer membrane protein.  The </w:t>
      </w:r>
      <w:r w:rsidRPr="00B35BCB">
        <w:rPr>
          <w:rFonts w:ascii="Arial" w:hAnsi="Arial" w:cs="Arial"/>
          <w:i/>
        </w:rPr>
        <w:t>Leptospirillum</w:t>
      </w:r>
      <w:r w:rsidR="007C5ED2">
        <w:rPr>
          <w:rFonts w:ascii="Arial" w:hAnsi="Arial" w:cs="Arial"/>
        </w:rPr>
        <w:t xml:space="preserve"> group II </w:t>
      </w:r>
    </w:p>
    <w:tbl>
      <w:tblPr>
        <w:tblpPr w:leftFromText="180" w:rightFromText="180" w:vertAnchor="page" w:horzAnchor="margin" w:tblpXSpec="center" w:tblpY="2843"/>
        <w:tblW w:w="0" w:type="auto"/>
        <w:tblLook w:val="0000"/>
      </w:tblPr>
      <w:tblGrid>
        <w:gridCol w:w="2651"/>
        <w:gridCol w:w="590"/>
        <w:gridCol w:w="543"/>
        <w:gridCol w:w="870"/>
        <w:gridCol w:w="704"/>
        <w:gridCol w:w="1097"/>
      </w:tblGrid>
      <w:tr w:rsidR="009C7DD9" w:rsidTr="009C7DD9">
        <w:trPr>
          <w:trHeight w:val="299"/>
        </w:trPr>
        <w:tc>
          <w:tcPr>
            <w:tcW w:w="0" w:type="auto"/>
            <w:tcBorders>
              <w:top w:val="single" w:sz="12" w:space="0" w:color="auto"/>
              <w:left w:val="single" w:sz="12" w:space="0" w:color="auto"/>
              <w:bottom w:val="single" w:sz="12"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b/>
                <w:bCs/>
                <w:sz w:val="12"/>
                <w:szCs w:val="12"/>
                <w:u w:val="single"/>
              </w:rPr>
            </w:pPr>
            <w:r w:rsidRPr="00B125C8">
              <w:rPr>
                <w:rFonts w:ascii="Arial" w:hAnsi="Arial" w:cs="Arial"/>
                <w:b/>
                <w:bCs/>
                <w:sz w:val="12"/>
                <w:szCs w:val="12"/>
                <w:u w:val="single"/>
              </w:rPr>
              <w:lastRenderedPageBreak/>
              <w:t>Name</w:t>
            </w:r>
          </w:p>
        </w:tc>
        <w:tc>
          <w:tcPr>
            <w:tcW w:w="0" w:type="auto"/>
            <w:tcBorders>
              <w:top w:val="single" w:sz="12" w:space="0" w:color="auto"/>
              <w:left w:val="nil"/>
              <w:bottom w:val="single" w:sz="12"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b/>
                <w:bCs/>
                <w:sz w:val="12"/>
                <w:szCs w:val="12"/>
                <w:u w:val="single"/>
              </w:rPr>
            </w:pPr>
            <w:r w:rsidRPr="00B125C8">
              <w:rPr>
                <w:rFonts w:ascii="Arial" w:hAnsi="Arial" w:cs="Arial"/>
                <w:b/>
                <w:bCs/>
                <w:sz w:val="12"/>
                <w:szCs w:val="12"/>
                <w:u w:val="single"/>
              </w:rPr>
              <w:t>Start #</w:t>
            </w:r>
          </w:p>
        </w:tc>
        <w:tc>
          <w:tcPr>
            <w:tcW w:w="0" w:type="auto"/>
            <w:tcBorders>
              <w:top w:val="single" w:sz="12" w:space="0" w:color="auto"/>
              <w:left w:val="nil"/>
              <w:bottom w:val="single" w:sz="12"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b/>
                <w:bCs/>
                <w:sz w:val="12"/>
                <w:szCs w:val="12"/>
                <w:u w:val="single"/>
              </w:rPr>
            </w:pPr>
            <w:r w:rsidRPr="00B125C8">
              <w:rPr>
                <w:rFonts w:ascii="Arial" w:hAnsi="Arial" w:cs="Arial"/>
                <w:b/>
                <w:bCs/>
                <w:sz w:val="12"/>
                <w:szCs w:val="12"/>
                <w:u w:val="single"/>
              </w:rPr>
              <w:t>End #</w:t>
            </w:r>
          </w:p>
        </w:tc>
        <w:tc>
          <w:tcPr>
            <w:tcW w:w="0" w:type="auto"/>
            <w:tcBorders>
              <w:top w:val="single" w:sz="12" w:space="0" w:color="auto"/>
              <w:left w:val="nil"/>
              <w:bottom w:val="single" w:sz="12"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b/>
                <w:bCs/>
                <w:sz w:val="12"/>
                <w:szCs w:val="12"/>
                <w:u w:val="single"/>
              </w:rPr>
            </w:pPr>
            <w:r w:rsidRPr="00B125C8">
              <w:rPr>
                <w:rFonts w:ascii="Arial" w:hAnsi="Arial" w:cs="Arial"/>
                <w:b/>
                <w:bCs/>
                <w:sz w:val="12"/>
                <w:szCs w:val="12"/>
                <w:u w:val="single"/>
              </w:rPr>
              <w:t>Pfam Acc #</w:t>
            </w:r>
          </w:p>
        </w:tc>
        <w:tc>
          <w:tcPr>
            <w:tcW w:w="0" w:type="auto"/>
            <w:tcBorders>
              <w:top w:val="single" w:sz="12" w:space="0" w:color="auto"/>
              <w:left w:val="nil"/>
              <w:bottom w:val="single" w:sz="12"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b/>
                <w:bCs/>
                <w:sz w:val="12"/>
                <w:szCs w:val="12"/>
                <w:u w:val="single"/>
              </w:rPr>
            </w:pPr>
            <w:r w:rsidRPr="00B125C8">
              <w:rPr>
                <w:rFonts w:ascii="Arial" w:hAnsi="Arial" w:cs="Arial"/>
                <w:b/>
                <w:bCs/>
                <w:sz w:val="12"/>
                <w:szCs w:val="12"/>
                <w:u w:val="single"/>
              </w:rPr>
              <w:t>E-value</w:t>
            </w:r>
          </w:p>
        </w:tc>
        <w:tc>
          <w:tcPr>
            <w:tcW w:w="0" w:type="auto"/>
            <w:tcBorders>
              <w:top w:val="single" w:sz="12" w:space="0" w:color="auto"/>
              <w:left w:val="nil"/>
              <w:bottom w:val="single" w:sz="12" w:space="0" w:color="auto"/>
              <w:right w:val="single" w:sz="12" w:space="0" w:color="auto"/>
            </w:tcBorders>
            <w:shd w:val="clear" w:color="auto" w:fill="auto"/>
            <w:noWrap/>
            <w:vAlign w:val="bottom"/>
          </w:tcPr>
          <w:p w:rsidR="009C7DD9" w:rsidRPr="00B125C8" w:rsidRDefault="009C7DD9" w:rsidP="009C7DD9">
            <w:pPr>
              <w:spacing w:line="360" w:lineRule="auto"/>
              <w:jc w:val="center"/>
              <w:rPr>
                <w:rFonts w:ascii="Arial" w:hAnsi="Arial" w:cs="Arial"/>
                <w:b/>
                <w:bCs/>
                <w:sz w:val="12"/>
                <w:szCs w:val="12"/>
                <w:u w:val="single"/>
              </w:rPr>
            </w:pPr>
            <w:r w:rsidRPr="00B125C8">
              <w:rPr>
                <w:rFonts w:ascii="Arial" w:hAnsi="Arial" w:cs="Arial"/>
                <w:b/>
                <w:bCs/>
                <w:sz w:val="12"/>
                <w:szCs w:val="12"/>
                <w:u w:val="single"/>
              </w:rPr>
              <w:t>Pfam ID</w:t>
            </w:r>
          </w:p>
        </w:tc>
      </w:tr>
      <w:tr w:rsidR="009C7DD9" w:rsidTr="009C7DD9">
        <w:trPr>
          <w:trHeight w:val="283"/>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5wayCG LeptoII Contig 11233 GENE 46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86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115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PF08450.3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2.60E-06</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SGL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5wayCG LeptoII Contig 11233 GENE 46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137</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165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PF01436.12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5.90E-06</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NHL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5wayCG LeptoII Contig 11233 GENE 46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PF01436.12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7.50E-05</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NHL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5wayCG LeptoII Contig 11233 GENE 46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195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223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PF01436.12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8.40E-03</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NHL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5wayCG LeptoII Contig 11238 GENE 58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177</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PF00160.12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9.00E-60</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Pro_isomerase</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5wayCG LeptoII Contig 11238 GENE 99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150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233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PF00034.12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1.20E-03</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Cytochrom_C</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5wayCG LeptoII Contig 11391 GENE 14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178</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PF04264.4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5.90E-54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YceI</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111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150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233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PF00034.12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1.20E-03</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Cytochrom_C</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338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69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104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PF08238.3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9.60E-10</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Sel1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338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177</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PF08238.3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2.90E-08</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Sel1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338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141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PF08238.3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9.30E-08</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Sel1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338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105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140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PF08238.3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6.80E-06</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Sel1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338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33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68</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PF08238.3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1.80E-04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Sel1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338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213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248</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PF08238.3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2.00E-03</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Sel1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7931 GENE 73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177</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PF00160.12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9.00E-60</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Pro_isomerase</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8049 GENE 366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PF04264.4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3.90E-53</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YceI</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8062 GENE 173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PF03150.5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9.70E-79</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CCP_MauG</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8135 GENE 9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101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PF08450.3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8.20E-07</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SGL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8135 GENE 9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152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180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PF01436.12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5.90E-06</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NHL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8135 GENE 9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PF01436.12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6.40E-05</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NHL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8135 GENE 9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210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238</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PF01436.12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8.40E-03</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NHL</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298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40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PF00691.11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1.30E-24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OmpA</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348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254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292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PF01011.12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7.40E-05</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PQQ</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348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107</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144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PF01011.12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1.20E-04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PQQ</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348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213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250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PF01011.12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1.40E-04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PQQ</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348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399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435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PF01011.12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1.30E-02</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PQQ</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522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66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145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PF09312.2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3.90E-16</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SurA_N</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522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163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256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PF00639.12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2.00E-08</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Rotamase</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522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PF09312.2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1.40E-03</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SurA_N</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8241 GENE 693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156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PF01547.16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7.00E-04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SBP_bac_1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127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432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748</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PF01103.14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8.70E-36</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Bac_surface_Ag</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127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252</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330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PF07244.6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4.20E-22</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Surf_Ag_VNR</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127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333</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405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PF07244.6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5.20E-18</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Surf_Ag_VNR</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127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8</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79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PF07244.6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1.10E-14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Surf_Ag_VNR</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127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160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249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PF07244.6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7.10E-14</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Surf_Ag_VNR</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127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80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157</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PF07244.6</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2.00E-12</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Surf_Ag_VNR</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128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159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PF03938.5</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6.80E-18</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OmpH</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180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39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90</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PF01471.9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5.30E-12</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PG_binding_1</w:t>
            </w:r>
          </w:p>
        </w:tc>
      </w:tr>
      <w:tr w:rsidR="009C7DD9" w:rsidTr="009C7DD9">
        <w:trPr>
          <w:trHeight w:val="268"/>
        </w:trPr>
        <w:tc>
          <w:tcPr>
            <w:tcW w:w="0" w:type="auto"/>
            <w:tcBorders>
              <w:top w:val="nil"/>
              <w:left w:val="single" w:sz="4" w:space="0" w:color="auto"/>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 Scaffold 8524 GENE 249 SigP</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129</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224</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PF00691.11</w:t>
            </w:r>
          </w:p>
        </w:tc>
        <w:tc>
          <w:tcPr>
            <w:tcW w:w="0" w:type="auto"/>
            <w:tcBorders>
              <w:top w:val="nil"/>
              <w:left w:val="nil"/>
              <w:bottom w:val="nil"/>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1.10E-42</w:t>
            </w:r>
          </w:p>
        </w:tc>
        <w:tc>
          <w:tcPr>
            <w:tcW w:w="0" w:type="auto"/>
            <w:tcBorders>
              <w:top w:val="nil"/>
              <w:left w:val="nil"/>
              <w:bottom w:val="nil"/>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OmpA</w:t>
            </w:r>
          </w:p>
        </w:tc>
      </w:tr>
      <w:tr w:rsidR="009C7DD9" w:rsidTr="009C7DD9">
        <w:trPr>
          <w:trHeight w:val="252"/>
        </w:trPr>
        <w:tc>
          <w:tcPr>
            <w:tcW w:w="0" w:type="auto"/>
            <w:tcBorders>
              <w:top w:val="nil"/>
              <w:left w:val="single" w:sz="4" w:space="0" w:color="auto"/>
              <w:bottom w:val="single" w:sz="4"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UBA LeptoIII Contig 7952 GENE 72 SigP</w:t>
            </w:r>
          </w:p>
        </w:tc>
        <w:tc>
          <w:tcPr>
            <w:tcW w:w="0" w:type="auto"/>
            <w:tcBorders>
              <w:top w:val="nil"/>
              <w:left w:val="nil"/>
              <w:bottom w:val="single" w:sz="4"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13</w:t>
            </w:r>
          </w:p>
        </w:tc>
        <w:tc>
          <w:tcPr>
            <w:tcW w:w="0" w:type="auto"/>
            <w:tcBorders>
              <w:top w:val="nil"/>
              <w:left w:val="nil"/>
              <w:bottom w:val="single" w:sz="4"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178</w:t>
            </w:r>
          </w:p>
        </w:tc>
        <w:tc>
          <w:tcPr>
            <w:tcW w:w="0" w:type="auto"/>
            <w:tcBorders>
              <w:top w:val="nil"/>
              <w:left w:val="nil"/>
              <w:bottom w:val="single" w:sz="4"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PF04264.4</w:t>
            </w:r>
          </w:p>
        </w:tc>
        <w:tc>
          <w:tcPr>
            <w:tcW w:w="0" w:type="auto"/>
            <w:tcBorders>
              <w:top w:val="nil"/>
              <w:left w:val="nil"/>
              <w:bottom w:val="single" w:sz="4" w:space="0" w:color="auto"/>
              <w:right w:val="nil"/>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1.00E-58</w:t>
            </w:r>
          </w:p>
        </w:tc>
        <w:tc>
          <w:tcPr>
            <w:tcW w:w="0" w:type="auto"/>
            <w:tcBorders>
              <w:top w:val="nil"/>
              <w:left w:val="nil"/>
              <w:bottom w:val="single" w:sz="4" w:space="0" w:color="auto"/>
              <w:right w:val="single" w:sz="4" w:space="0" w:color="auto"/>
            </w:tcBorders>
            <w:shd w:val="clear" w:color="auto" w:fill="auto"/>
            <w:noWrap/>
            <w:vAlign w:val="bottom"/>
          </w:tcPr>
          <w:p w:rsidR="009C7DD9" w:rsidRPr="00B125C8" w:rsidRDefault="009C7DD9" w:rsidP="009C7DD9">
            <w:pPr>
              <w:spacing w:line="360" w:lineRule="auto"/>
              <w:jc w:val="center"/>
              <w:rPr>
                <w:rFonts w:ascii="Arial" w:hAnsi="Arial" w:cs="Arial"/>
                <w:sz w:val="12"/>
                <w:szCs w:val="12"/>
              </w:rPr>
            </w:pPr>
            <w:r w:rsidRPr="00B125C8">
              <w:rPr>
                <w:rFonts w:ascii="Arial" w:hAnsi="Arial" w:cs="Arial"/>
                <w:sz w:val="12"/>
                <w:szCs w:val="12"/>
              </w:rPr>
              <w:t>YceI</w:t>
            </w:r>
          </w:p>
        </w:tc>
      </w:tr>
    </w:tbl>
    <w:p w:rsidR="009C7DD9" w:rsidRDefault="009C7DD9" w:rsidP="009C7DD9">
      <w:pPr>
        <w:spacing w:line="360" w:lineRule="auto"/>
        <w:rPr>
          <w:b/>
        </w:rPr>
      </w:pPr>
      <w:r>
        <w:rPr>
          <w:b/>
        </w:rPr>
        <w:t>Table 3.6:  Pfam Domain Analysis of Conserved and High Confidence Signal Peptide Cleaved Proteins</w:t>
      </w:r>
    </w:p>
    <w:p w:rsidR="009C7DD9" w:rsidRDefault="009C7DD9">
      <w:pPr>
        <w:spacing w:after="200" w:line="276" w:lineRule="auto"/>
        <w:rPr>
          <w:rFonts w:ascii="Arial" w:hAnsi="Arial" w:cs="Arial"/>
        </w:rPr>
      </w:pPr>
      <w:r>
        <w:rPr>
          <w:rFonts w:ascii="Arial" w:hAnsi="Arial" w:cs="Arial"/>
        </w:rPr>
        <w:br w:type="page"/>
      </w:r>
    </w:p>
    <w:p w:rsidR="00653044" w:rsidRDefault="00B35BCB" w:rsidP="009C7DD9">
      <w:pPr>
        <w:spacing w:line="360" w:lineRule="auto"/>
        <w:rPr>
          <w:rFonts w:ascii="Arial" w:hAnsi="Arial" w:cs="Arial"/>
        </w:rPr>
      </w:pPr>
      <w:proofErr w:type="gramStart"/>
      <w:r w:rsidRPr="00B35BCB">
        <w:rPr>
          <w:rFonts w:ascii="Arial" w:hAnsi="Arial" w:cs="Arial"/>
        </w:rPr>
        <w:lastRenderedPageBreak/>
        <w:t>protein</w:t>
      </w:r>
      <w:proofErr w:type="gramEnd"/>
      <w:r w:rsidRPr="00B35BCB">
        <w:rPr>
          <w:rFonts w:ascii="Arial" w:hAnsi="Arial" w:cs="Arial"/>
        </w:rPr>
        <w:t>, from scaffold 8062 gene 173 displays a high scoring (9.7 x 10</w:t>
      </w:r>
      <w:r w:rsidRPr="00B35BCB">
        <w:rPr>
          <w:rFonts w:ascii="Arial" w:hAnsi="Arial" w:cs="Arial"/>
          <w:vertAlign w:val="superscript"/>
        </w:rPr>
        <w:t>-79</w:t>
      </w:r>
      <w:r w:rsidRPr="00B35BCB">
        <w:rPr>
          <w:rFonts w:ascii="Arial" w:hAnsi="Arial" w:cs="Arial"/>
        </w:rPr>
        <w:t>) Pfam identification to a cytochrome c peroxidase domain (CCP_MauG).  CCP_MauG proteins have been found within the periplasmic space of gram-negative bacteria and are known to use two heme groups to reduce hydrogen peroxide without the formation of free radicals.</w:t>
      </w:r>
      <w:r w:rsidR="00EA44CF" w:rsidRPr="00B35BCB">
        <w:rPr>
          <w:rFonts w:ascii="Arial" w:hAnsi="Arial" w:cs="Arial"/>
        </w:rPr>
        <w:fldChar w:fldCharType="begin"/>
      </w:r>
      <w:r w:rsidR="009F2186">
        <w:rPr>
          <w:rFonts w:ascii="Arial" w:hAnsi="Arial" w:cs="Arial"/>
        </w:rPr>
        <w:instrText xml:space="preserve"> ADDIN EN.CITE &lt;EndNote&gt;&lt;Cite&gt;&lt;Author&gt;Fulop&lt;/Author&gt;&lt;Year&gt;1995&lt;/Year&gt;&lt;RecNum&gt;38&lt;/RecNum&gt;&lt;DisplayText&gt;&lt;style face="superscript"&gt;47&lt;/style&gt;&lt;/DisplayText&gt;&lt;record&gt;&lt;rec-number&gt;38&lt;/rec-number&gt;&lt;ref-type name="Journal Article"&gt;17&lt;/ref-type&gt;&lt;contributors&gt;&lt;authors&gt;&lt;author&gt;Fulop, V.&lt;/author&gt;&lt;author&gt;Ridout, C. J.&lt;/author&gt;&lt;author&gt;Greenwood, C.&lt;/author&gt;&lt;author&gt;Hajdu, J.&lt;/author&gt;&lt;/authors&gt;&lt;/contributors&gt;&lt;auth-address&gt;Laboratory of Molecular Biophysics, University of Oxford, UK.&lt;/auth-address&gt;&lt;titles&gt;&lt;title&gt;Crystal structure of the di-haem cytochrome c peroxidase from Pseudomonas aeruginosa&lt;/title&gt;&lt;secondary-title&gt;Structure&lt;/secondary-title&gt;&lt;/titles&gt;&lt;periodical&gt;&lt;full-title&gt;Structure&lt;/full-title&gt;&lt;/periodical&gt;&lt;pages&gt;1225-33&lt;/pages&gt;&lt;volume&gt;3&lt;/volume&gt;&lt;number&gt;11&lt;/number&gt;&lt;keywords&gt;&lt;keyword&gt;Amino Acid Sequence&lt;/keyword&gt;&lt;keyword&gt;Bacterial Proteins/*chemistry&lt;/keyword&gt;&lt;keyword&gt;Binding Sites&lt;/keyword&gt;&lt;keyword&gt;Calcium/metabolism&lt;/keyword&gt;&lt;keyword&gt;Catalysis&lt;/keyword&gt;&lt;keyword&gt;Crystallography, X-Ray&lt;/keyword&gt;&lt;keyword&gt;Cytochrome-c Peroxidase/*chemistry&lt;/keyword&gt;&lt;keyword&gt;Electron Transport&lt;/keyword&gt;&lt;keyword&gt;Free Radicals&lt;/keyword&gt;&lt;keyword&gt;Heme/chemistry&lt;/keyword&gt;&lt;keyword&gt;Iron/chemistry&lt;/keyword&gt;&lt;keyword&gt;*Models, Molecular&lt;/keyword&gt;&lt;keyword&gt;Molecular Sequence Data&lt;/keyword&gt;&lt;keyword&gt;Oxidation-Reduction&lt;/keyword&gt;&lt;keyword&gt;Peroxidases/classification&lt;/keyword&gt;&lt;keyword&gt;*Protein Conformation&lt;/keyword&gt;&lt;keyword&gt;Pseudomonas aeruginosa/*enzymology&lt;/keyword&gt;&lt;keyword&gt;Structure-Activity Relationship&lt;/keyword&gt;&lt;/keywords&gt;&lt;dates&gt;&lt;year&gt;1995&lt;/year&gt;&lt;pub-dates&gt;&lt;date&gt;Nov 15&lt;/date&gt;&lt;/pub-dates&gt;&lt;/dates&gt;&lt;isbn&gt;0969-2126 (Print)&lt;/isbn&gt;&lt;accession-num&gt;8591033&lt;/accession-num&gt;&lt;urls&gt;&lt;related-urls&gt;&lt;url&gt;http://www.ncbi.nlm.nih.gov/entrez/query.fcgi?cmd=Retrieve&amp;amp;db=PubMed&amp;amp;dopt=Citation&amp;amp;list_uids=8591033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47</w:t>
      </w:r>
      <w:r w:rsidR="00EA44CF" w:rsidRPr="00B35BCB">
        <w:rPr>
          <w:rFonts w:ascii="Arial" w:hAnsi="Arial" w:cs="Arial"/>
        </w:rPr>
        <w:fldChar w:fldCharType="end"/>
      </w:r>
      <w:r w:rsidRPr="00B35BCB">
        <w:rPr>
          <w:rFonts w:ascii="Arial" w:hAnsi="Arial" w:cs="Arial"/>
        </w:rPr>
        <w:t xml:space="preserve">  Another prevalent domain was the NHL tandem repeat (described above), which was identified multiple times within two proteins currently annotated as having unknown functions (encoded by </w:t>
      </w:r>
      <w:r w:rsidRPr="00B35BCB">
        <w:rPr>
          <w:rFonts w:ascii="Arial" w:hAnsi="Arial" w:cs="Arial"/>
          <w:i/>
        </w:rPr>
        <w:t>Leptospirillum</w:t>
      </w:r>
      <w:r w:rsidRPr="00B35BCB">
        <w:rPr>
          <w:rFonts w:ascii="Arial" w:hAnsi="Arial" w:cs="Arial"/>
        </w:rPr>
        <w:t xml:space="preserve"> group II CG contig 11233 gene 46 and </w:t>
      </w:r>
      <w:r w:rsidRPr="00B35BCB">
        <w:rPr>
          <w:rFonts w:ascii="Arial" w:hAnsi="Arial" w:cs="Arial"/>
          <w:i/>
        </w:rPr>
        <w:t>Leptospirillum</w:t>
      </w:r>
      <w:r w:rsidRPr="00B35BCB">
        <w:rPr>
          <w:rFonts w:ascii="Arial" w:hAnsi="Arial" w:cs="Arial"/>
        </w:rPr>
        <w:t xml:space="preserve"> group II UBA scaffold 8135 gene 9).</w:t>
      </w:r>
      <w:r w:rsidR="00EA44CF" w:rsidRPr="00B35BCB">
        <w:rPr>
          <w:rFonts w:ascii="Arial" w:hAnsi="Arial" w:cs="Arial"/>
        </w:rPr>
        <w:fldChar w:fldCharType="begin"/>
      </w:r>
      <w:r w:rsidR="009F2186">
        <w:rPr>
          <w:rFonts w:ascii="Arial" w:hAnsi="Arial" w:cs="Arial"/>
        </w:rPr>
        <w:instrText xml:space="preserve"> ADDIN EN.CITE &lt;EndNote&gt;&lt;Cite&gt;&lt;Author&gt;Husten&lt;/Author&gt;&lt;Year&gt;1991&lt;/Year&gt;&lt;RecNum&gt;39&lt;/RecNum&gt;&lt;DisplayText&gt;&lt;style face="superscript"&gt;45&lt;/style&gt;&lt;/DisplayText&gt;&lt;record&gt;&lt;rec-number&gt;39&lt;/rec-number&gt;&lt;ref-type name="Journal Article"&gt;17&lt;/ref-type&gt;&lt;contributors&gt;&lt;authors&gt;&lt;author&gt;Husten, E. J.&lt;/author&gt;&lt;author&gt;Eipper, B. A.&lt;/author&gt;&lt;/authors&gt;&lt;/contributors&gt;&lt;auth-address&gt;Department of Neuroscience, Johns Hopkins University School of Medicine, Baltimore, Maryland 21205.&lt;/auth-address&gt;&lt;titles&gt;&lt;title&gt;The membrane-bound bifunctional peptidylglycine alpha-amidating monooxygenase protein. Exploration of its domain structure through limited proteolysis&lt;/title&gt;&lt;secondary-title&gt;J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chemistry&lt;/abbr-1&gt;&lt;/alt-periodical&gt;&lt;pages&gt;17004-10&lt;/pages&gt;&lt;volume&gt;266&lt;/volume&gt;&lt;number&gt;26&lt;/number&gt;&lt;keywords&gt;&lt;keyword&gt;*Amidine-Lyases&lt;/keyword&gt;&lt;keyword&gt;Animals&lt;/keyword&gt;&lt;keyword&gt;Blotting, Western&lt;/keyword&gt;&lt;keyword&gt;Catalysis&lt;/keyword&gt;&lt;keyword&gt;Cell Membrane/metabolism&lt;/keyword&gt;&lt;keyword&gt;Endopeptidases&lt;/keyword&gt;&lt;keyword&gt;Heart Atria/cytology/enzymology&lt;/keyword&gt;&lt;keyword&gt;Lyases/chemistry/metabolism&lt;/keyword&gt;&lt;keyword&gt;Mixed Function Oxygenases/*chemistry/metabolism&lt;/keyword&gt;&lt;keyword&gt;*Multienzyme Complexes&lt;/keyword&gt;&lt;keyword&gt;Protein Precursors/*chemistry/metabolism&lt;/keyword&gt;&lt;keyword&gt;Rats&lt;/keyword&gt;&lt;keyword&gt;Rats, Inbred Strains&lt;/keyword&gt;&lt;keyword&gt;Trypsin&lt;/keyword&gt;&lt;/keywords&gt;&lt;dates&gt;&lt;year&gt;1991&lt;/year&gt;&lt;pub-dates&gt;&lt;date&gt;Sep 15&lt;/date&gt;&lt;/pub-dates&gt;&lt;/dates&gt;&lt;isbn&gt;0021-9258 (Print)&lt;/isbn&gt;&lt;accession-num&gt;1894599&lt;/accession-num&gt;&lt;urls&gt;&lt;related-urls&gt;&lt;url&gt;http://www.ncbi.nlm.nih.gov/entrez/query.fcgi?cmd=Retrieve&amp;amp;db=PubMed&amp;amp;dopt=Citation&amp;amp;list_uids=1894599 &lt;/url&gt;&lt;/related-urls&gt;&lt;/urls&gt;&lt;language&gt;eng&lt;/language&gt;&lt;/record&gt;&lt;/Cite&gt;&lt;/EndNote&gt;</w:instrText>
      </w:r>
      <w:r w:rsidR="00EA44CF" w:rsidRPr="00B35BCB">
        <w:rPr>
          <w:rFonts w:ascii="Arial" w:hAnsi="Arial" w:cs="Arial"/>
        </w:rPr>
        <w:fldChar w:fldCharType="separate"/>
      </w:r>
      <w:proofErr w:type="gramStart"/>
      <w:r w:rsidR="009F2186" w:rsidRPr="009F2186">
        <w:rPr>
          <w:rFonts w:ascii="Arial" w:hAnsi="Arial" w:cs="Arial"/>
          <w:noProof/>
          <w:vertAlign w:val="superscript"/>
        </w:rPr>
        <w:t>45</w:t>
      </w:r>
      <w:r w:rsidR="00EA44CF" w:rsidRPr="00B35BCB">
        <w:rPr>
          <w:rFonts w:ascii="Arial" w:hAnsi="Arial" w:cs="Arial"/>
        </w:rPr>
        <w:fldChar w:fldCharType="end"/>
      </w:r>
      <w:r w:rsidRPr="00B35BCB">
        <w:rPr>
          <w:rFonts w:ascii="Arial" w:hAnsi="Arial" w:cs="Arial"/>
        </w:rPr>
        <w:t xml:space="preserve">  A</w:t>
      </w:r>
      <w:proofErr w:type="gramEnd"/>
      <w:r w:rsidRPr="00B35BCB">
        <w:rPr>
          <w:rFonts w:ascii="Arial" w:hAnsi="Arial" w:cs="Arial"/>
        </w:rPr>
        <w:t xml:space="preserve"> YceI-like domain was also found with high confidence (3.90x10</w:t>
      </w:r>
      <w:r w:rsidRPr="00B35BCB">
        <w:rPr>
          <w:rFonts w:ascii="Arial" w:hAnsi="Arial" w:cs="Arial"/>
          <w:vertAlign w:val="superscript"/>
        </w:rPr>
        <w:t>-53</w:t>
      </w:r>
      <w:r w:rsidRPr="00B35BCB">
        <w:rPr>
          <w:rFonts w:ascii="Arial" w:hAnsi="Arial" w:cs="Arial"/>
        </w:rPr>
        <w:t xml:space="preserve">) in a protein of unknown function from </w:t>
      </w:r>
      <w:r w:rsidRPr="00B35BCB">
        <w:rPr>
          <w:rFonts w:ascii="Arial" w:hAnsi="Arial" w:cs="Arial"/>
          <w:i/>
        </w:rPr>
        <w:t>Leptospirillum</w:t>
      </w:r>
      <w:r w:rsidRPr="00B35BCB">
        <w:rPr>
          <w:rFonts w:ascii="Arial" w:hAnsi="Arial" w:cs="Arial"/>
        </w:rPr>
        <w:t xml:space="preserve"> group II (encoded by scaffold 8049 gene 366).  This domain is characterized by a </w:t>
      </w:r>
    </w:p>
    <w:p w:rsidR="00B35BCB" w:rsidRPr="00B35BCB" w:rsidRDefault="00B35BCB" w:rsidP="009C7DD9">
      <w:pPr>
        <w:spacing w:line="360" w:lineRule="auto"/>
        <w:rPr>
          <w:rFonts w:ascii="Arial" w:hAnsi="Arial" w:cs="Arial"/>
        </w:rPr>
      </w:pPr>
      <w:proofErr w:type="gramStart"/>
      <w:r w:rsidRPr="00B35BCB">
        <w:rPr>
          <w:rFonts w:ascii="Arial" w:hAnsi="Arial" w:cs="Arial"/>
        </w:rPr>
        <w:t>beta-barrel</w:t>
      </w:r>
      <w:proofErr w:type="gramEnd"/>
      <w:r w:rsidRPr="00B35BCB">
        <w:rPr>
          <w:rFonts w:ascii="Arial" w:hAnsi="Arial" w:cs="Arial"/>
        </w:rPr>
        <w:t xml:space="preserve"> motif and functions in lipid binding.  A previous study of </w:t>
      </w:r>
      <w:r w:rsidRPr="00B35BCB">
        <w:rPr>
          <w:rFonts w:ascii="Arial" w:hAnsi="Arial" w:cs="Arial"/>
          <w:i/>
        </w:rPr>
        <w:t>E. coli</w:t>
      </w:r>
      <w:r w:rsidRPr="00B35BCB">
        <w:rPr>
          <w:rFonts w:ascii="Arial" w:hAnsi="Arial" w:cs="Arial"/>
        </w:rPr>
        <w:t xml:space="preserve"> resulted in the identification YceI as one of three proteins currently annotated with an unknown function </w:t>
      </w:r>
      <w:r w:rsidR="003B5EF9" w:rsidRPr="00B35BCB">
        <w:rPr>
          <w:rFonts w:ascii="Arial" w:hAnsi="Arial" w:cs="Arial"/>
        </w:rPr>
        <w:t xml:space="preserve"> </w:t>
      </w:r>
      <w:r w:rsidRPr="00B35BCB">
        <w:rPr>
          <w:rFonts w:ascii="Arial" w:hAnsi="Arial" w:cs="Arial"/>
        </w:rPr>
        <w:t>but showed a marked response to pH.</w:t>
      </w:r>
      <w:r w:rsidR="00EA44CF" w:rsidRPr="00B35BCB">
        <w:rPr>
          <w:rFonts w:ascii="Arial" w:hAnsi="Arial" w:cs="Arial"/>
        </w:rPr>
        <w:fldChar w:fldCharType="begin"/>
      </w:r>
      <w:r w:rsidR="009F2186">
        <w:rPr>
          <w:rFonts w:ascii="Arial" w:hAnsi="Arial" w:cs="Arial"/>
        </w:rPr>
        <w:instrText xml:space="preserve"> ADDIN EN.CITE &lt;EndNote&gt;&lt;Cite&gt;&lt;Author&gt;Stancik&lt;/Author&gt;&lt;Year&gt;2002&lt;/Year&gt;&lt;RecNum&gt;41&lt;/RecNum&gt;&lt;DisplayText&gt;&lt;style face="superscript"&gt;48&lt;/style&gt;&lt;/DisplayText&gt;&lt;record&gt;&lt;rec-number&gt;41&lt;/rec-number&gt;&lt;ref-type name="Journal Article"&gt;17&lt;/ref-type&gt;&lt;contributors&gt;&lt;authors&gt;&lt;author&gt;Stancik, L. M.&lt;/author&gt;&lt;author&gt;Stancik, D. M.&lt;/author&gt;&lt;author&gt;Schmidt, B.&lt;/author&gt;&lt;author&gt;Barnhart, D. M.&lt;/author&gt;&lt;author&gt;Yoncheva, Y. N.&lt;/author&gt;&lt;author&gt;Slonczewski, J. L.&lt;/author&gt;&lt;/authors&gt;&lt;/contributors&gt;&lt;auth-address&gt;Department of Biology, Kenyon College, Gambier, Ohio 43022, USA.&lt;/auth-address&gt;&lt;titles&gt;&lt;title&gt;pH-dependent expression of periplasmic proteins and amino acid catabolism in Escherichia coli&lt;/title&gt;&lt;secondary-title&gt;J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bacteriology&lt;/abbr-1&gt;&lt;/alt-periodical&gt;&lt;pages&gt;4246-58&lt;/pages&gt;&lt;volume&gt;184&lt;/volume&gt;&lt;number&gt;15&lt;/number&gt;&lt;keywords&gt;&lt;keyword&gt;Amino Acids/*metabolism&lt;/keyword&gt;&lt;keyword&gt;Bacterial Proteins/analysis/genetics/*metabolism&lt;/keyword&gt;&lt;keyword&gt;Electrophoresis, Gel, Two-Dimensional&lt;/keyword&gt;&lt;keyword&gt;Escherichia coli/genetics/*metabolism&lt;/keyword&gt;&lt;keyword&gt;Gene Expression Regulation, Bacterial&lt;/keyword&gt;&lt;keyword&gt;Genes, Bacterial&lt;/keyword&gt;&lt;keyword&gt;Hydrogen-Ion Concentration&lt;/keyword&gt;&lt;keyword&gt;Lac Operon&lt;/keyword&gt;&lt;keyword&gt;Oxidation-Reduction&lt;/keyword&gt;&lt;keyword&gt;Periplasm/*metabolism&lt;/keyword&gt;&lt;keyword&gt;Polymerase Chain Reaction&lt;/keyword&gt;&lt;keyword&gt;Proteome/metabolism&lt;/keyword&gt;&lt;/keywords&gt;&lt;dates&gt;&lt;year&gt;2002&lt;/year&gt;&lt;pub-dates&gt;&lt;date&gt;Aug&lt;/date&gt;&lt;/pub-dates&gt;&lt;/dates&gt;&lt;isbn&gt;0021-9193 (Print)&lt;/isbn&gt;&lt;accession-num&gt;12107143&lt;/accession-num&gt;&lt;urls&gt;&lt;related-urls&gt;&lt;url&gt;http://www.ncbi.nlm.nih.gov/entrez/query.fcgi?cmd=Retrieve&amp;amp;db=PubMed&amp;amp;dopt=Citation&amp;amp;list_uids=12107143 &lt;/url&gt;&lt;/related-urls&gt;&lt;/urls&gt;&lt;language&gt;eng&lt;/language&gt;&lt;/record&gt;&lt;/Cite&gt;&lt;/EndNote&gt;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48</w:t>
      </w:r>
      <w:r w:rsidR="00EA44CF" w:rsidRPr="00B35BCB">
        <w:rPr>
          <w:rFonts w:ascii="Arial" w:hAnsi="Arial" w:cs="Arial"/>
        </w:rPr>
        <w:fldChar w:fldCharType="end"/>
      </w:r>
      <w:r w:rsidRPr="00B35BCB">
        <w:rPr>
          <w:rFonts w:ascii="Arial" w:hAnsi="Arial" w:cs="Arial"/>
        </w:rPr>
        <w:t xml:space="preserve">  Domain prediction is not conclusive evidence for protein function, but it does provide valuable insight when coupled with the determination of extracellular location and signal peptide cleavage.  The previous high-scoring domain identifications highlight the diversity of the extracellular fraction as well as the need for continued study.</w:t>
      </w:r>
    </w:p>
    <w:p w:rsidR="00B35BCB" w:rsidRPr="00B35BCB" w:rsidRDefault="00B35BCB" w:rsidP="009C7DD9">
      <w:pPr>
        <w:spacing w:line="360" w:lineRule="auto"/>
        <w:ind w:firstLine="720"/>
        <w:rPr>
          <w:rFonts w:ascii="Arial" w:hAnsi="Arial" w:cs="Arial"/>
        </w:rPr>
      </w:pPr>
      <w:r w:rsidRPr="00B35BCB">
        <w:rPr>
          <w:rFonts w:ascii="Arial" w:hAnsi="Arial" w:cs="Arial"/>
        </w:rPr>
        <w:t>The abundances of the signal peptide cleaved proteins identified in this study were examined using a more extensive and previously published dataset for 28 biofilm samples</w:t>
      </w:r>
      <w:r w:rsidR="00EA44CF" w:rsidRPr="00B35BCB">
        <w:rPr>
          <w:rFonts w:ascii="Arial" w:hAnsi="Arial" w:cs="Arial"/>
        </w:rPr>
        <w:fldChar w:fldCharType="begin"/>
      </w:r>
      <w:r w:rsidR="009F2186">
        <w:rPr>
          <w:rFonts w:ascii="Arial" w:hAnsi="Arial" w:cs="Arial"/>
        </w:rPr>
        <w:instrText xml:space="preserve"> ADDIN EN.CITE &lt;EndNote&gt;&lt;Cite&gt;&lt;Author&gt;Denef&lt;/Author&gt;&lt;Year&gt;2009&lt;/Year&gt;&lt;RecNum&gt;51&lt;/RecNum&gt;&lt;DisplayText&gt;&lt;style face="superscript"&gt;24&lt;/style&gt;&lt;/DisplayText&gt;&lt;record&gt;&lt;rec-number&gt;51&lt;/rec-number&gt;&lt;ref-type name="Journal Article"&gt;17&lt;/ref-type&gt;&lt;contributors&gt;&lt;authors&gt;&lt;author&gt;Denef, V. J.&lt;/author&gt;&lt;author&gt;VerBerkmoes, N. C.&lt;/author&gt;&lt;author&gt;Shah, M. B.&lt;/author&gt;&lt;author&gt;Abraham, P.&lt;/author&gt;&lt;author&gt;Lefsrud, M.&lt;/author&gt;&lt;author&gt;Hettich, R. L.&lt;/author&gt;&lt;author&gt;Banfield, J. F.&lt;/author&gt;&lt;/authors&gt;&lt;/contributors&gt;&lt;auth-address&gt;Banfield, JF&amp;#xD;Univ Calif Berkeley, Berkeley, CA 94720 USA&amp;#xD;Univ Calif Berkeley, Berkeley, CA 94720 USA&amp;#xA;Oak Ridge Natl Lab, Oak Ridge, TN 37831 USA&lt;/auth-address&gt;&lt;titles&gt;&lt;title&gt;Proteomics-inferred genome typing (PIGT) demonstrates inter-population recombination as a strategy for environmental adaptation&lt;/title&gt;&lt;secondary-title&gt;Environmental Microbiology&lt;/secondary-title&gt;&lt;/titles&gt;&lt;periodical&gt;&lt;full-title&gt;Environmental Microbiology&lt;/full-title&gt;&lt;/periodical&gt;&lt;pages&gt;313-325&lt;/pages&gt;&lt;volume&gt;11&lt;/volume&gt;&lt;number&gt;2&lt;/number&gt;&lt;keywords&gt;&lt;keyword&gt;escherichia-coli&lt;/keyword&gt;&lt;keyword&gt;community proteomics&lt;/keyword&gt;&lt;keyword&gt;bacteria&lt;/keyword&gt;&lt;keyword&gt;gene&lt;/keyword&gt;&lt;keyword&gt;microorganisms&lt;/keyword&gt;&lt;keyword&gt;DNA&lt;/keyword&gt;&lt;keyword&gt;bacterioplankton&lt;/keyword&gt;&lt;keyword&gt;speciation&lt;/keyword&gt;&lt;keyword&gt;bacillus&lt;/keyword&gt;&lt;keyword&gt;database&lt;/keyword&gt;&lt;/keywords&gt;&lt;dates&gt;&lt;year&gt;2009&lt;/year&gt;&lt;pub-dates&gt;&lt;date&gt;Feb&lt;/date&gt;&lt;/pub-dates&gt;&lt;/dates&gt;&lt;isbn&gt;1462-2912&lt;/isbn&gt;&lt;accession-num&gt;ISI:000262515800004&lt;/accession-num&gt;&lt;urls&gt;&lt;related-urls&gt;&lt;url&gt;&amp;lt;Go to ISI&amp;gt;://000262515800004&lt;/url&gt;&lt;/related-urls&gt;&lt;/urls&gt;&lt;language&gt;English&lt;/language&gt;&lt;/record&gt;&lt;/Cite&gt;&lt;/EndNote&gt;</w:instrText>
      </w:r>
      <w:r w:rsidR="00EA44CF" w:rsidRPr="00B35BCB">
        <w:rPr>
          <w:rFonts w:ascii="Arial" w:hAnsi="Arial" w:cs="Arial"/>
        </w:rPr>
        <w:fldChar w:fldCharType="separate"/>
      </w:r>
      <w:r w:rsidR="009F2186" w:rsidRPr="009F2186">
        <w:rPr>
          <w:rFonts w:ascii="Arial" w:hAnsi="Arial" w:cs="Arial"/>
          <w:noProof/>
          <w:vertAlign w:val="superscript"/>
        </w:rPr>
        <w:t>24</w:t>
      </w:r>
      <w:r w:rsidR="00EA44CF" w:rsidRPr="00B35BCB">
        <w:rPr>
          <w:rFonts w:ascii="Arial" w:hAnsi="Arial" w:cs="Arial"/>
        </w:rPr>
        <w:fldChar w:fldCharType="end"/>
      </w:r>
      <w:r w:rsidRPr="00B35BCB">
        <w:rPr>
          <w:rFonts w:ascii="Arial" w:hAnsi="Arial" w:cs="Arial"/>
        </w:rPr>
        <w:t xml:space="preserve"> to more comprehensively define changes in protein abundances across the AMD environment. Samples have been classified as low or high developmental stage biofilms based on their observed maturity (see experimental procedures).  </w:t>
      </w:r>
    </w:p>
    <w:p w:rsidR="00653044" w:rsidRDefault="00B35BCB" w:rsidP="0056788F">
      <w:pPr>
        <w:spacing w:line="360" w:lineRule="auto"/>
        <w:ind w:firstLine="720"/>
        <w:rPr>
          <w:rFonts w:ascii="Arial" w:hAnsi="Arial" w:cs="Arial"/>
        </w:rPr>
      </w:pPr>
      <w:r w:rsidRPr="00B35BCB">
        <w:rPr>
          <w:rFonts w:ascii="Arial" w:hAnsi="Arial" w:cs="Arial"/>
        </w:rPr>
        <w:t xml:space="preserve">Of the 377 non-redundant signal peptide cleaved proteins identified in this study, 174 were also found in the 28 biofilm proteomes.  </w:t>
      </w:r>
      <w:r w:rsidRPr="00B35BCB" w:rsidDel="00EE5E5D">
        <w:rPr>
          <w:rFonts w:ascii="Arial" w:hAnsi="Arial" w:cs="Arial"/>
        </w:rPr>
        <w:t>The previous study</w:t>
      </w:r>
      <w:r w:rsidRPr="00B35BCB">
        <w:rPr>
          <w:rFonts w:ascii="Arial" w:hAnsi="Arial" w:cs="Arial"/>
        </w:rPr>
        <w:t xml:space="preserve"> focused on the whole cellular proteome and thus the extracellular fractions of these samples were not implicitly retained and analyzed separately.  Thus, this captures the composite total of all proteins identified, whether or not they are specifically exported to the extracellular region.  The lower rate of identification of signal peptide cleaved proteins in this case is consistent with their inferred periplasmic or extracellular location.  Clustering of the NSAF values for these proteins revealed distinct trends in the protein abundances with </w:t>
      </w:r>
      <w:r w:rsidRPr="00B35BCB">
        <w:rPr>
          <w:rFonts w:ascii="Arial" w:hAnsi="Arial" w:cs="Arial"/>
        </w:rPr>
        <w:lastRenderedPageBreak/>
        <w:t>respect to developmental stage (</w:t>
      </w:r>
      <w:r w:rsidRPr="0087353D">
        <w:rPr>
          <w:rFonts w:ascii="Arial" w:hAnsi="Arial" w:cs="Arial"/>
          <w:b/>
        </w:rPr>
        <w:t xml:space="preserve">Figure </w:t>
      </w:r>
      <w:r w:rsidR="005D3B6B">
        <w:rPr>
          <w:rFonts w:ascii="Arial" w:hAnsi="Arial" w:cs="Arial"/>
          <w:b/>
        </w:rPr>
        <w:t>3.</w:t>
      </w:r>
      <w:r w:rsidRPr="0087353D">
        <w:rPr>
          <w:rFonts w:ascii="Arial" w:hAnsi="Arial" w:cs="Arial"/>
          <w:b/>
        </w:rPr>
        <w:t>5A</w:t>
      </w:r>
      <w:r w:rsidRPr="00B35BCB">
        <w:rPr>
          <w:rFonts w:ascii="Arial" w:hAnsi="Arial" w:cs="Arial"/>
        </w:rPr>
        <w:t xml:space="preserve">).  Each row in Figure 5 represents one of the 174 identified signal peptide cleaved proteins, with yellow indicating high expression (MS detection) and blue indicating low expression (MS detection).  Based on the clustering of samples (across the x-axis), it is evident that the abundances of signal peptide cleaved proteins correlates significantly with biofilm growth state.  Specifically, samples representing low developmental stage biofilms (green highlights) generally cluster tightly, but separately from a cluster of samples representing high developmental stage biofilms (blue highlights).  When the clustering of proteins based on their abundances across samples is examined (down the y-axis), it is noted that there is a subset of predicted signal peptide cleaved proteins that exhibit high abundances in low </w:t>
      </w:r>
    </w:p>
    <w:p w:rsidR="00B35BCB" w:rsidRPr="00B35BCB" w:rsidRDefault="00B35BCB" w:rsidP="007C5ED2">
      <w:pPr>
        <w:spacing w:line="360" w:lineRule="auto"/>
        <w:rPr>
          <w:rFonts w:ascii="Arial" w:hAnsi="Arial" w:cs="Arial"/>
        </w:rPr>
      </w:pPr>
      <w:proofErr w:type="gramStart"/>
      <w:r w:rsidRPr="00B35BCB">
        <w:rPr>
          <w:rFonts w:ascii="Arial" w:hAnsi="Arial" w:cs="Arial"/>
        </w:rPr>
        <w:t>developmental</w:t>
      </w:r>
      <w:proofErr w:type="gramEnd"/>
      <w:r w:rsidRPr="00B35BCB">
        <w:rPr>
          <w:rFonts w:ascii="Arial" w:hAnsi="Arial" w:cs="Arial"/>
        </w:rPr>
        <w:t xml:space="preserve"> stage biofilms, but low or no detectable expression in high developmental stage biofilms.  Similarly, another subset displays no or low expression in low developmental stages and increased expression in high biofilm developmental stages.  </w:t>
      </w:r>
    </w:p>
    <w:p w:rsidR="00021497" w:rsidRDefault="00B35BCB" w:rsidP="0056788F">
      <w:pPr>
        <w:spacing w:line="360" w:lineRule="auto"/>
        <w:ind w:firstLine="720"/>
        <w:rPr>
          <w:rFonts w:ascii="Arial" w:hAnsi="Arial" w:cs="Arial"/>
        </w:rPr>
      </w:pPr>
      <w:r w:rsidRPr="00B35BCB">
        <w:rPr>
          <w:rFonts w:ascii="Arial" w:hAnsi="Arial" w:cs="Arial"/>
        </w:rPr>
        <w:t>An interesting result of these analyses was the NSAF-based abundance trends of numerous signal peptide cleaved cytochromes (</w:t>
      </w:r>
      <w:r w:rsidRPr="0087353D">
        <w:rPr>
          <w:rFonts w:ascii="Arial" w:hAnsi="Arial" w:cs="Arial"/>
          <w:b/>
        </w:rPr>
        <w:t xml:space="preserve">Figure </w:t>
      </w:r>
      <w:r w:rsidR="005D3B6B">
        <w:rPr>
          <w:rFonts w:ascii="Arial" w:hAnsi="Arial" w:cs="Arial"/>
          <w:b/>
        </w:rPr>
        <w:t>3.</w:t>
      </w:r>
      <w:r w:rsidRPr="0087353D">
        <w:rPr>
          <w:rFonts w:ascii="Arial" w:hAnsi="Arial" w:cs="Arial"/>
          <w:b/>
        </w:rPr>
        <w:t>5B</w:t>
      </w:r>
      <w:r w:rsidRPr="00B35BCB">
        <w:rPr>
          <w:rFonts w:ascii="Arial" w:hAnsi="Arial" w:cs="Arial"/>
        </w:rPr>
        <w:t>).  In general, we detect early expression of class I cytochromes, whereas cytochrome oxidases appear to be abundant later in development.  These results most likely denote shifts in metabolism, which occur as biofilms age.  These results are consistent with the increased abundance of Cyt</w:t>
      </w:r>
      <w:r w:rsidRPr="00B35BCB">
        <w:rPr>
          <w:rFonts w:ascii="Arial" w:hAnsi="Arial" w:cs="Arial"/>
          <w:vertAlign w:val="subscript"/>
        </w:rPr>
        <w:t>579</w:t>
      </w:r>
      <w:r w:rsidRPr="00B35BCB">
        <w:rPr>
          <w:rFonts w:ascii="Arial" w:hAnsi="Arial" w:cs="Arial"/>
        </w:rPr>
        <w:t xml:space="preserve"> and  </w:t>
      </w:r>
      <w:r w:rsidRPr="00B35BCB">
        <w:rPr>
          <w:rFonts w:ascii="Arial" w:hAnsi="Arial" w:cs="Arial"/>
          <w:i/>
        </w:rPr>
        <w:t>c</w:t>
      </w:r>
      <w:r w:rsidRPr="00B35BCB">
        <w:rPr>
          <w:rFonts w:ascii="Arial" w:hAnsi="Arial" w:cs="Arial"/>
        </w:rPr>
        <w:t>-type cytochromes in early development stage biofilms</w:t>
      </w:r>
      <w:r w:rsidR="00B870BD">
        <w:rPr>
          <w:rFonts w:ascii="Arial" w:hAnsi="Arial" w:cs="Arial"/>
        </w:rPr>
        <w:t>.</w:t>
      </w:r>
      <w:r w:rsidR="00EA44CF">
        <w:rPr>
          <w:rFonts w:ascii="Arial" w:hAnsi="Arial" w:cs="Arial"/>
        </w:rPr>
        <w:fldChar w:fldCharType="begin"/>
      </w:r>
      <w:r w:rsidR="009F2186">
        <w:rPr>
          <w:rFonts w:ascii="Arial" w:hAnsi="Arial" w:cs="Arial"/>
        </w:rPr>
        <w:instrText xml:space="preserve"> ADDIN EN.CITE &lt;EndNote&gt;&lt;Cite&gt;&lt;Author&gt;Singer&lt;/Author&gt;&lt;Year&gt;2010&lt;/Year&gt;&lt;RecNum&gt;105&lt;/RecNum&gt;&lt;DisplayText&gt;&lt;style face="superscript"&gt;49&lt;/style&gt;&lt;/DisplayText&gt;&lt;record&gt;&lt;rec-number&gt;105&lt;/rec-number&gt;&lt;foreign-keys&gt;&lt;key app="EN" db-id="5wp5ts9e7rx5vmerdx3x55fd2x5zztf0favt"&gt;105&lt;/key&gt;&lt;/foreign-keys&gt;&lt;ref-type name="Journal Article"&gt;17&lt;/ref-type&gt;&lt;contributors&gt;&lt;authors&gt;&lt;author&gt;Singer, S. W.&lt;/author&gt;&lt;author&gt;Erickson, B. K.&lt;/author&gt;&lt;author&gt;Verberkmoes, N. C.&lt;/author&gt;&lt;author&gt;Hwang, M.&lt;/author&gt;&lt;author&gt;Shah, M. B.&lt;/author&gt;&lt;author&gt;Hettich, R. L.&lt;/author&gt;&lt;author&gt;Banfield, J. F.&lt;/author&gt;&lt;author&gt;Thelen, M. P.&lt;/author&gt;&lt;/authors&gt;&lt;/contributors&gt;&lt;auth-address&gt;Physical and Life Sciences Directorate, Lawrence Livermore National Laboratory, Livermore, CA, USA.&lt;/auth-address&gt;&lt;titles&gt;&lt;title&gt;Posttranslational modification and sequence variation of redox-active proteins correlate with biofilm life cycle in natural microbial communities&lt;/title&gt;&lt;secondary-title&gt;ISME J&lt;/secondary-title&gt;&lt;/titles&gt;&lt;periodical&gt;&lt;full-title&gt;ISME J&lt;/full-title&gt;&lt;/periodical&gt;&lt;edition&gt;2010/05/21&lt;/edition&gt;&lt;dates&gt;&lt;year&gt;2010&lt;/year&gt;&lt;pub-dates&gt;&lt;date&gt;May 20&lt;/date&gt;&lt;/pub-dates&gt;&lt;/dates&gt;&lt;isbn&gt;1751-7370 (Electronic)&amp;#xD;1751-7362 (Linking)&lt;/isbn&gt;&lt;accession-num&gt;20485387&lt;/accession-num&gt;&lt;urls&gt;&lt;related-urls&gt;&lt;url&gt;http://www.ncbi.nlm.nih.gov/entrez/query.fcgi?cmd=Retrieve&amp;amp;db=PubMed&amp;amp;dopt=Citation&amp;amp;list_uids=20485387&lt;/url&gt;&lt;/related-urls&gt;&lt;/urls&gt;&lt;electronic-resource-num&gt;ismej201064 [pii]&amp;#xD;10.1038/ismej.2010.64&lt;/electronic-resource-num&gt;&lt;language&gt;Eng&lt;/language&gt;&lt;/record&gt;&lt;/Cite&gt;&lt;/EndNote&gt;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49</w:t>
      </w:r>
      <w:r w:rsidR="00EA44CF">
        <w:rPr>
          <w:rFonts w:ascii="Arial" w:hAnsi="Arial" w:cs="Arial"/>
        </w:rPr>
        <w:fldChar w:fldCharType="end"/>
      </w:r>
      <w:r w:rsidR="003A2ADA">
        <w:rPr>
          <w:rFonts w:ascii="Arial" w:hAnsi="Arial" w:cs="Arial"/>
        </w:rPr>
        <w:t xml:space="preserve"> </w:t>
      </w:r>
    </w:p>
    <w:p w:rsidR="009C7DD9" w:rsidRDefault="00B35BCB" w:rsidP="0056788F">
      <w:pPr>
        <w:spacing w:line="360" w:lineRule="auto"/>
        <w:ind w:firstLine="720"/>
        <w:rPr>
          <w:rFonts w:ascii="Arial" w:hAnsi="Arial" w:cs="Arial"/>
        </w:rPr>
      </w:pPr>
      <w:r w:rsidRPr="00B35BCB">
        <w:rPr>
          <w:rFonts w:ascii="Arial" w:hAnsi="Arial" w:cs="Arial"/>
        </w:rPr>
        <w:t>Other significant differences in the abundances of proteins between the two developmental stages were also defined (</w:t>
      </w:r>
      <w:r w:rsidRPr="0087353D">
        <w:rPr>
          <w:rFonts w:ascii="Arial" w:hAnsi="Arial" w:cs="Arial"/>
          <w:b/>
        </w:rPr>
        <w:t xml:space="preserve">Figure </w:t>
      </w:r>
      <w:r w:rsidR="005D3B6B">
        <w:rPr>
          <w:rFonts w:ascii="Arial" w:hAnsi="Arial" w:cs="Arial"/>
          <w:b/>
        </w:rPr>
        <w:t>3.</w:t>
      </w:r>
      <w:r w:rsidRPr="0087353D">
        <w:rPr>
          <w:rFonts w:ascii="Arial" w:hAnsi="Arial" w:cs="Arial"/>
          <w:b/>
        </w:rPr>
        <w:t>5C</w:t>
      </w:r>
      <w:r w:rsidRPr="00B35BCB">
        <w:rPr>
          <w:rFonts w:ascii="Arial" w:hAnsi="Arial" w:cs="Arial"/>
        </w:rPr>
        <w:t>), with many currently annotated with no known function.  As identified in the analysis of the five biofilms, we noted that the low developmental stage displays numerous cytochromes that are not identified in high developmental stages.  Conversely, it was found that two chemotaxis sensory proteins were in greater abundance in high developmental stages.  An increase in chemotaxis protein expression may result from the depletion of nutrients that may occur as biofilms age and more organisms colonize the environment.  Proteomic adaptation,</w:t>
      </w:r>
      <w:r w:rsidR="00083C11" w:rsidRPr="00083C11">
        <w:rPr>
          <w:rFonts w:ascii="Arial" w:hAnsi="Arial" w:cs="Arial"/>
        </w:rPr>
        <w:t xml:space="preserve"> </w:t>
      </w:r>
      <w:r w:rsidR="00083C11" w:rsidRPr="00B35BCB">
        <w:rPr>
          <w:rFonts w:ascii="Arial" w:hAnsi="Arial" w:cs="Arial"/>
        </w:rPr>
        <w:t xml:space="preserve">through dynamic expression of signal peptide cleaved proteins, may assist these </w:t>
      </w:r>
    </w:p>
    <w:p w:rsidR="009C7DD9" w:rsidRDefault="009C7DD9" w:rsidP="009C7DD9">
      <w:pPr>
        <w:spacing w:line="360" w:lineRule="auto"/>
        <w:rPr>
          <w:rFonts w:ascii="Arial" w:hAnsi="Arial" w:cs="Arial"/>
          <w:b/>
        </w:rPr>
      </w:pPr>
      <w:r>
        <w:rPr>
          <w:rFonts w:ascii="Arial" w:hAnsi="Arial" w:cs="Arial"/>
          <w:b/>
          <w:noProof/>
        </w:rPr>
        <w:lastRenderedPageBreak/>
        <w:drawing>
          <wp:inline distT="0" distB="0" distL="0" distR="0">
            <wp:extent cx="4989678" cy="4676675"/>
            <wp:effectExtent l="19050" t="0" r="1422" b="0"/>
            <wp:docPr id="16" name="Picture 85" descr="Si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igP"/>
                    <pic:cNvPicPr>
                      <a:picLocks noChangeAspect="1" noChangeArrowheads="1"/>
                    </pic:cNvPicPr>
                  </pic:nvPicPr>
                  <pic:blipFill>
                    <a:blip r:embed="rId18" cstate="print"/>
                    <a:srcRect/>
                    <a:stretch>
                      <a:fillRect/>
                    </a:stretch>
                  </pic:blipFill>
                  <pic:spPr bwMode="auto">
                    <a:xfrm>
                      <a:off x="0" y="0"/>
                      <a:ext cx="4989299" cy="4676319"/>
                    </a:xfrm>
                    <a:prstGeom prst="rect">
                      <a:avLst/>
                    </a:prstGeom>
                    <a:noFill/>
                    <a:ln w="9525">
                      <a:noFill/>
                      <a:miter lim="800000"/>
                      <a:headEnd/>
                      <a:tailEnd/>
                    </a:ln>
                  </pic:spPr>
                </pic:pic>
              </a:graphicData>
            </a:graphic>
          </wp:inline>
        </w:drawing>
      </w:r>
    </w:p>
    <w:p w:rsidR="009C7DD9" w:rsidRPr="00DF1487" w:rsidRDefault="009C7DD9" w:rsidP="009C7DD9">
      <w:pPr>
        <w:spacing w:line="360" w:lineRule="auto"/>
        <w:rPr>
          <w:rFonts w:ascii="Arial" w:hAnsi="Arial" w:cs="Arial"/>
        </w:rPr>
      </w:pPr>
      <w:r w:rsidRPr="00DF1487">
        <w:rPr>
          <w:rFonts w:ascii="Arial" w:hAnsi="Arial" w:cs="Arial"/>
          <w:b/>
        </w:rPr>
        <w:t xml:space="preserve">Figure </w:t>
      </w:r>
      <w:r>
        <w:rPr>
          <w:rFonts w:ascii="Arial" w:hAnsi="Arial" w:cs="Arial"/>
          <w:b/>
        </w:rPr>
        <w:t>3.</w:t>
      </w:r>
      <w:r w:rsidRPr="00DF1487">
        <w:rPr>
          <w:rFonts w:ascii="Arial" w:hAnsi="Arial" w:cs="Arial"/>
          <w:b/>
        </w:rPr>
        <w:t>5:  NSAF Cluster Analysis of Signal Peptide Cleaved Proteins Identified in 28 Biofilm Samples</w:t>
      </w:r>
    </w:p>
    <w:p w:rsidR="009C7DD9" w:rsidRDefault="009C7DD9" w:rsidP="009C7DD9">
      <w:pPr>
        <w:spacing w:line="360" w:lineRule="auto"/>
        <w:rPr>
          <w:rFonts w:ascii="Arial" w:hAnsi="Arial" w:cs="Arial"/>
        </w:rPr>
      </w:pPr>
      <w:r w:rsidRPr="00DF1487">
        <w:rPr>
          <w:rFonts w:ascii="Arial" w:hAnsi="Arial" w:cs="Arial"/>
        </w:rPr>
        <w:t>Cluster analysis of NSAF values from proteins identified within the 28 biofilm samples.  5A displays the low developmental stage (green) and high developmental stage (blue) of the 28 biofilm samples and the clustering based on proteomic expression.  Rows represent individual signal peptide cleaved proteins with yellow indicating increased expression and blue indicating low expression.  Figure 5B highlights the growth state expression dynamics of AMD cytochromes.  Figure 5C represents a subset of the proteins identified in figure 5A that exhibit dramatic expression changes as a function of growth state.  Among these, numerous cytochromes are present in the early growth states, while several chemotaxis proteins are present in late growth stages.</w:t>
      </w:r>
    </w:p>
    <w:p w:rsidR="009C7DD9" w:rsidRDefault="009C7DD9" w:rsidP="009C7DD9">
      <w:pPr>
        <w:spacing w:line="360" w:lineRule="auto"/>
        <w:ind w:firstLine="720"/>
        <w:rPr>
          <w:rFonts w:ascii="Arial" w:hAnsi="Arial" w:cs="Arial"/>
        </w:rPr>
      </w:pPr>
    </w:p>
    <w:p w:rsidR="009C7DD9" w:rsidRDefault="00083C11" w:rsidP="009C7DD9">
      <w:pPr>
        <w:spacing w:line="360" w:lineRule="auto"/>
        <w:rPr>
          <w:rFonts w:ascii="Arial" w:hAnsi="Arial" w:cs="Arial"/>
        </w:rPr>
      </w:pPr>
      <w:proofErr w:type="gramStart"/>
      <w:r w:rsidRPr="00B35BCB">
        <w:rPr>
          <w:rFonts w:ascii="Arial" w:hAnsi="Arial" w:cs="Arial"/>
        </w:rPr>
        <w:lastRenderedPageBreak/>
        <w:t>microbes</w:t>
      </w:r>
      <w:proofErr w:type="gramEnd"/>
      <w:r w:rsidRPr="00B35BCB">
        <w:rPr>
          <w:rFonts w:ascii="Arial" w:hAnsi="Arial" w:cs="Arial"/>
        </w:rPr>
        <w:t xml:space="preserve"> in identifying regions of the biofilm whe</w:t>
      </w:r>
      <w:r w:rsidR="009C7DD9">
        <w:rPr>
          <w:rFonts w:ascii="Arial" w:hAnsi="Arial" w:cs="Arial"/>
        </w:rPr>
        <w:t>re nutrients are not limiting.</w:t>
      </w:r>
    </w:p>
    <w:p w:rsidR="00B35BCB" w:rsidRPr="00B35BCB" w:rsidRDefault="00B35BCB" w:rsidP="009C7DD9">
      <w:pPr>
        <w:spacing w:line="360" w:lineRule="auto"/>
        <w:ind w:firstLine="720"/>
        <w:rPr>
          <w:rFonts w:ascii="Arial" w:hAnsi="Arial" w:cs="Arial"/>
        </w:rPr>
      </w:pPr>
      <w:r w:rsidRPr="00B35BCB">
        <w:rPr>
          <w:rFonts w:ascii="Arial" w:hAnsi="Arial" w:cs="Arial"/>
        </w:rPr>
        <w:t>Finally, the potential proteomic adaptation of secreted proteins to the highly acidic AMD environment was probed by utilizing the pool of predicted and identified signal peptide cleaved proteins as a representation of the extracellular fraction.  Protein adaptation to acidic environments has been examined in two previous studies that have compared the calculated isoelectric points (pI) of proteins from organisms that tolerate and/or grow within highly acidic conditions and those from more mesophilic organisms.</w:t>
      </w:r>
      <w:r w:rsidR="00EA44CF" w:rsidRPr="00B35BCB">
        <w:rPr>
          <w:rFonts w:ascii="Arial" w:hAnsi="Arial" w:cs="Arial"/>
        </w:rPr>
        <w:fldChar w:fldCharType="begin">
          <w:fldData xml:space="preserve">PEVuZE5vdGU+PENpdGU+PEF1dGhvcj5Ib3U8L0F1dGhvcj48WWVhcj4yMDA4PC9ZZWFyPjxSZWNO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PEVuZE5vdGU+PENpdGU+PEF1dGhvcj5Ib3U8L0F1dGhvcj48WWVhcj4yMDA4PC9ZZWFyPjxSZWNO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50, 51</w:t>
      </w:r>
      <w:r w:rsidR="00EA44CF" w:rsidRPr="00B35BCB">
        <w:rPr>
          <w:rFonts w:ascii="Arial" w:hAnsi="Arial" w:cs="Arial"/>
        </w:rPr>
        <w:fldChar w:fldCharType="end"/>
      </w:r>
      <w:r w:rsidRPr="00B35BCB">
        <w:rPr>
          <w:rFonts w:ascii="Arial" w:hAnsi="Arial" w:cs="Arial"/>
        </w:rPr>
        <w:t xml:space="preserve">  </w:t>
      </w:r>
      <w:proofErr w:type="gramStart"/>
      <w:r w:rsidRPr="00B35BCB">
        <w:rPr>
          <w:rFonts w:ascii="Arial" w:hAnsi="Arial" w:cs="Arial"/>
        </w:rPr>
        <w:t>The</w:t>
      </w:r>
      <w:proofErr w:type="gramEnd"/>
      <w:r w:rsidRPr="00B35BCB">
        <w:rPr>
          <w:rFonts w:ascii="Arial" w:hAnsi="Arial" w:cs="Arial"/>
        </w:rPr>
        <w:t xml:space="preserve"> results of these two studies are in conflict, with one finding significant differences and the other not.  One reason for this conflict may be that both studies include the complete genomes of each organism to calculate median pIs.  Including all </w:t>
      </w:r>
      <w:r w:rsidRPr="00B35BCB">
        <w:rPr>
          <w:rFonts w:ascii="Arial" w:hAnsi="Arial" w:cs="Arial"/>
          <w:i/>
        </w:rPr>
        <w:t>predicted proteins</w:t>
      </w:r>
      <w:r w:rsidRPr="00B35BCB">
        <w:rPr>
          <w:rFonts w:ascii="Arial" w:hAnsi="Arial" w:cs="Arial"/>
        </w:rPr>
        <w:t xml:space="preserve"> in these analyses, even those that are not exposed to highly acidic extracellular environments, can introduce unintended biases.  In an earlier study, we examined the predicted pIs for proteins of the extracellular fraction of the AB-End biofilm and determined that the distribution exhibited a bi-modal appearance with the largest proportion of proteins falling </w:t>
      </w:r>
      <w:proofErr w:type="gramStart"/>
      <w:r w:rsidRPr="00B35BCB">
        <w:rPr>
          <w:rFonts w:ascii="Arial" w:hAnsi="Arial" w:cs="Arial"/>
        </w:rPr>
        <w:t>between 9 - 11</w:t>
      </w:r>
      <w:proofErr w:type="gramEnd"/>
      <w:r w:rsidRPr="00B35BCB">
        <w:rPr>
          <w:rFonts w:ascii="Arial" w:hAnsi="Arial" w:cs="Arial"/>
        </w:rPr>
        <w:t>.</w:t>
      </w:r>
      <w:r w:rsidR="00EA44CF" w:rsidRPr="00B35BCB">
        <w:rPr>
          <w:rFonts w:ascii="Arial" w:hAnsi="Arial" w:cs="Arial"/>
        </w:rPr>
        <w:fldChar w:fldCharType="begin">
          <w:fldData xml:space="preserve">PEVuZE5vdGU+PENpdGU+PEF1dGhvcj5SYW08L0F1dGhvcj48WWVhcj4yMDA1PC9ZZWFyPjxSZWNO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PEVuZE5vdGU+PENpdGU+PEF1dGhvcj5SYW08L0F1dGhvcj48WWVhcj4yMDA1PC9ZZWFyPjxSZWNO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27</w:t>
      </w:r>
      <w:r w:rsidR="00EA44CF" w:rsidRPr="00B35BCB">
        <w:rPr>
          <w:rFonts w:ascii="Arial" w:hAnsi="Arial" w:cs="Arial"/>
        </w:rPr>
        <w:fldChar w:fldCharType="end"/>
      </w:r>
      <w:r w:rsidRPr="00B35BCB">
        <w:rPr>
          <w:rFonts w:ascii="Arial" w:hAnsi="Arial" w:cs="Arial"/>
        </w:rPr>
        <w:t xml:space="preserve">  However, this study did not explicitly resolve proteins with signal peptides.  In this current work, the median pI of proteins predicted to have signal peptides from </w:t>
      </w:r>
      <w:r w:rsidRPr="00B35BCB">
        <w:rPr>
          <w:rFonts w:ascii="Arial" w:hAnsi="Arial" w:cs="Arial"/>
          <w:i/>
        </w:rPr>
        <w:t xml:space="preserve">Leptospirillum </w:t>
      </w:r>
      <w:r w:rsidRPr="00B35BCB">
        <w:rPr>
          <w:rFonts w:ascii="Arial" w:hAnsi="Arial" w:cs="Arial"/>
        </w:rPr>
        <w:t xml:space="preserve">Group II was compared to the remaining pool of proteins from this organism and a significant difference was observed (median pI of SigP proteins = 9.10, median pI of remaining proteins = 6.95; t-test; </w:t>
      </w:r>
      <w:r w:rsidRPr="00B35BCB">
        <w:rPr>
          <w:rFonts w:ascii="Arial" w:hAnsi="Arial" w:cs="Arial"/>
          <w:i/>
        </w:rPr>
        <w:t>p</w:t>
      </w:r>
      <w:r w:rsidRPr="00B35BCB">
        <w:rPr>
          <w:rFonts w:ascii="Arial" w:hAnsi="Arial" w:cs="Arial"/>
        </w:rPr>
        <w:t>-value &lt; 1 x10</w:t>
      </w:r>
      <w:r w:rsidRPr="00B35BCB">
        <w:rPr>
          <w:rFonts w:ascii="Arial" w:hAnsi="Arial" w:cs="Arial"/>
          <w:vertAlign w:val="superscript"/>
        </w:rPr>
        <w:t>-6</w:t>
      </w:r>
      <w:r w:rsidRPr="00B35BCB">
        <w:rPr>
          <w:rFonts w:ascii="Arial" w:hAnsi="Arial" w:cs="Arial"/>
        </w:rPr>
        <w:t xml:space="preserve">).  This distribution of pIs closely followed the previous study, with a significant proportion falling between 9 – 9.9.  In this study, the protein sampling size was over ten times larger than the previous study, providing increased confidence in the pI determination.  A potential caveat of this methodology is the inability to include secondary or tertiary protein structure.  For example, it has previously been found that a maltose-binding protein </w:t>
      </w:r>
      <w:proofErr w:type="gramStart"/>
      <w:r w:rsidRPr="00B35BCB">
        <w:rPr>
          <w:rFonts w:ascii="Arial" w:hAnsi="Arial" w:cs="Arial"/>
        </w:rPr>
        <w:t>from a thermoacidophilic bacteria</w:t>
      </w:r>
      <w:proofErr w:type="gramEnd"/>
      <w:r w:rsidRPr="00B35BCB">
        <w:rPr>
          <w:rFonts w:ascii="Arial" w:hAnsi="Arial" w:cs="Arial"/>
        </w:rPr>
        <w:t xml:space="preserve"> has a calculated pI of 6.5 and a measured pI of 10, and this discrepancy is due to the large number of basic residues constituting the solvent exposed face of the protein.</w:t>
      </w:r>
      <w:r w:rsidR="00EA44CF" w:rsidRPr="00B35BCB">
        <w:rPr>
          <w:rFonts w:ascii="Arial" w:hAnsi="Arial" w:cs="Arial"/>
        </w:rPr>
        <w:fldChar w:fldCharType="begin">
          <w:fldData xml:space="preserve">PEVuZE5vdGU+PENpdGU+PEF1dGhvcj5TY2hhZmVyPC9BdXRob3I+PFllYXI+MjAwNDwvWWVhcj48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PEVuZE5vdGU+PENpdGU+PEF1dGhvcj5TY2hhZmVyPC9BdXRob3I+PFllYXI+MjAwNDwvWWVhcj48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B35BCB">
        <w:rPr>
          <w:rFonts w:ascii="Arial" w:hAnsi="Arial" w:cs="Arial"/>
        </w:rPr>
      </w:r>
      <w:r w:rsidR="00EA44CF" w:rsidRPr="00B35BCB">
        <w:rPr>
          <w:rFonts w:ascii="Arial" w:hAnsi="Arial" w:cs="Arial"/>
        </w:rPr>
        <w:fldChar w:fldCharType="separate"/>
      </w:r>
      <w:r w:rsidR="009F2186" w:rsidRPr="009F2186">
        <w:rPr>
          <w:rFonts w:ascii="Arial" w:hAnsi="Arial" w:cs="Arial"/>
          <w:noProof/>
          <w:vertAlign w:val="superscript"/>
        </w:rPr>
        <w:t>52</w:t>
      </w:r>
      <w:r w:rsidR="00EA44CF" w:rsidRPr="00B35BCB">
        <w:rPr>
          <w:rFonts w:ascii="Arial" w:hAnsi="Arial" w:cs="Arial"/>
        </w:rPr>
        <w:fldChar w:fldCharType="end"/>
      </w:r>
      <w:r w:rsidRPr="00B35BCB">
        <w:rPr>
          <w:rFonts w:ascii="Arial" w:hAnsi="Arial" w:cs="Arial"/>
        </w:rPr>
        <w:t xml:space="preserve">  Therefore, future studies examining protein adaptation to various environments will need to account for perceived differences in amino acid sequence and pI within the context of protein localization and the three-dimensional structure of a given protein.  Given that the identified signal </w:t>
      </w:r>
      <w:r w:rsidRPr="00B35BCB">
        <w:rPr>
          <w:rFonts w:ascii="Arial" w:hAnsi="Arial" w:cs="Arial"/>
        </w:rPr>
        <w:lastRenderedPageBreak/>
        <w:t xml:space="preserve">peptide cleaved proteins are known to be functional outside of the cytosol, they would serve as excellent candidates for detailed biochemical analysis of protein adaptation to extreme environmental conditions of the AMD environment.  </w:t>
      </w:r>
    </w:p>
    <w:p w:rsidR="00B35BCB" w:rsidRPr="00B35BCB" w:rsidRDefault="00B35BCB" w:rsidP="0056788F">
      <w:pPr>
        <w:spacing w:line="360" w:lineRule="auto"/>
        <w:ind w:firstLine="720"/>
        <w:rPr>
          <w:rFonts w:ascii="Arial" w:hAnsi="Arial" w:cs="Arial"/>
        </w:rPr>
      </w:pPr>
    </w:p>
    <w:p w:rsidR="00B35BCB" w:rsidRPr="0087353D" w:rsidRDefault="0087353D" w:rsidP="007C5ED2">
      <w:pPr>
        <w:spacing w:line="360" w:lineRule="auto"/>
        <w:rPr>
          <w:rFonts w:ascii="Arial" w:hAnsi="Arial" w:cs="Arial"/>
          <w:sz w:val="28"/>
          <w:szCs w:val="28"/>
        </w:rPr>
      </w:pPr>
      <w:r w:rsidRPr="0087353D">
        <w:rPr>
          <w:rFonts w:ascii="Arial" w:hAnsi="Arial" w:cs="Arial"/>
          <w:b/>
          <w:sz w:val="28"/>
          <w:szCs w:val="28"/>
        </w:rPr>
        <w:t xml:space="preserve">3.5: </w:t>
      </w:r>
      <w:r w:rsidR="00B35BCB" w:rsidRPr="0087353D">
        <w:rPr>
          <w:rFonts w:ascii="Arial" w:hAnsi="Arial" w:cs="Arial"/>
          <w:b/>
          <w:sz w:val="28"/>
          <w:szCs w:val="28"/>
        </w:rPr>
        <w:t>CONCLUSIONS</w:t>
      </w:r>
    </w:p>
    <w:p w:rsidR="00B35BCB" w:rsidRPr="00B35BCB" w:rsidRDefault="00B35BCB" w:rsidP="007C5ED2">
      <w:pPr>
        <w:spacing w:line="360" w:lineRule="auto"/>
        <w:ind w:firstLine="720"/>
        <w:rPr>
          <w:rFonts w:ascii="Arial" w:hAnsi="Arial" w:cs="Arial"/>
        </w:rPr>
      </w:pPr>
      <w:r w:rsidRPr="00B35BCB">
        <w:rPr>
          <w:rFonts w:ascii="Arial" w:hAnsi="Arial" w:cs="Arial"/>
        </w:rPr>
        <w:t xml:space="preserve">We have integrated computational prediction with experimental verification as a methodology for validating, characterizing, and comparing signal peptide cleavage from an acidophilic microbial consortium.  The ability to validate computational prediction of signal peptide cleavage by mass spectrometry at the peptide level has enabled refinement of the secretome.  Analysis of the AMD protein database resulted in the prediction of over one thousand potential signal peptide cleaved proteins.  Without experimental verification, the validity and confidence of the assignments is uncertain.  By combining the prediction with high throughput LC-MS/MS techniques, we were able to confidently identify hundreds of signal peptide cleaved proteins.  No marked differences in signal peptide cleaved protein identification were observed relative to the distribution of species in the biofilm, as expected.  What is evident though is the degree of conservation and divergence of exported signal peptide cleaved proteins from varying sampling locations.  This supports the inference that the proteome is dynamic, depending on local environmental conditions or biofilm age.  These results are also supported by examining the expression patterns of the proteins identified in this study within a larger sample set (28 samples) representing four years of sample collection.  Here, distinct sets of signal peptide cleaved proteins were associated with both low and high developmental stage biofilms.  This study also highlights the predominance of proteins that are annotated as either hypothetical or with an unknown function in the expressed proteomes, since the majority of identified signal peptide cleavage proteins fall within these two categories.  By combining the results of Pfam analysis with the newly obtained information of potential cellular location and signal peptide cleavage, it is possible to at least partially decipher the role of some of the putative unknown proteins.  The integrated prediction and identification of proteins that are specifically targeted to extra-cytosolic locations and the characterization of their expression patterns in this </w:t>
      </w:r>
      <w:r w:rsidRPr="00B35BCB">
        <w:rPr>
          <w:rFonts w:ascii="Arial" w:hAnsi="Arial" w:cs="Arial"/>
        </w:rPr>
        <w:lastRenderedPageBreak/>
        <w:t xml:space="preserve">study has identified numerous proteins that are essential for many key functions within the AMD system.  </w:t>
      </w:r>
    </w:p>
    <w:p w:rsidR="00EF65B4" w:rsidRDefault="00EF65B4" w:rsidP="0056788F">
      <w:pPr>
        <w:spacing w:line="360" w:lineRule="auto"/>
        <w:ind w:firstLine="720"/>
        <w:rPr>
          <w:rFonts w:ascii="Arial" w:hAnsi="Arial" w:cs="Arial"/>
        </w:rPr>
      </w:pPr>
      <w:r>
        <w:rPr>
          <w:rFonts w:ascii="Arial" w:hAnsi="Arial" w:cs="Arial"/>
        </w:rPr>
        <w:br w:type="page"/>
      </w:r>
    </w:p>
    <w:p w:rsidR="00972BA6" w:rsidRDefault="00972BA6" w:rsidP="007C5ED2">
      <w:pPr>
        <w:spacing w:line="360" w:lineRule="auto"/>
        <w:jc w:val="center"/>
        <w:rPr>
          <w:rFonts w:ascii="Arial" w:hAnsi="Arial" w:cs="Arial"/>
          <w:b/>
          <w:sz w:val="28"/>
          <w:szCs w:val="28"/>
        </w:rPr>
      </w:pPr>
      <w:r w:rsidRPr="00972BA6">
        <w:rPr>
          <w:rFonts w:ascii="Arial" w:hAnsi="Arial" w:cs="Arial"/>
          <w:b/>
          <w:sz w:val="28"/>
          <w:szCs w:val="28"/>
        </w:rPr>
        <w:lastRenderedPageBreak/>
        <w:t>Chapter 4</w:t>
      </w:r>
    </w:p>
    <w:p w:rsidR="00972BA6" w:rsidRPr="00972BA6" w:rsidRDefault="00972BA6" w:rsidP="0056788F">
      <w:pPr>
        <w:spacing w:line="360" w:lineRule="auto"/>
        <w:ind w:firstLine="720"/>
        <w:jc w:val="center"/>
        <w:rPr>
          <w:rFonts w:ascii="Arial" w:hAnsi="Arial" w:cs="Arial"/>
          <w:b/>
          <w:sz w:val="28"/>
          <w:szCs w:val="28"/>
        </w:rPr>
      </w:pPr>
    </w:p>
    <w:p w:rsidR="00972BA6" w:rsidRPr="0090106D" w:rsidRDefault="007F49E8" w:rsidP="007C5ED2">
      <w:pPr>
        <w:spacing w:line="360" w:lineRule="auto"/>
        <w:jc w:val="center"/>
        <w:rPr>
          <w:rFonts w:ascii="Arial" w:hAnsi="Arial" w:cs="Arial"/>
          <w:b/>
        </w:rPr>
      </w:pPr>
      <w:r>
        <w:rPr>
          <w:rFonts w:ascii="Arial" w:hAnsi="Arial" w:cs="Arial"/>
          <w:b/>
        </w:rPr>
        <w:t>An I</w:t>
      </w:r>
      <w:r w:rsidR="0090106D" w:rsidRPr="0090106D">
        <w:rPr>
          <w:rFonts w:ascii="Arial" w:hAnsi="Arial" w:cs="Arial"/>
          <w:b/>
        </w:rPr>
        <w:t xml:space="preserve">ntegrated, </w:t>
      </w:r>
      <w:r>
        <w:rPr>
          <w:rFonts w:ascii="Arial" w:hAnsi="Arial" w:cs="Arial"/>
          <w:b/>
        </w:rPr>
        <w:t>C</w:t>
      </w:r>
      <w:r w:rsidR="0090106D" w:rsidRPr="0090106D">
        <w:rPr>
          <w:rFonts w:ascii="Arial" w:hAnsi="Arial" w:cs="Arial"/>
          <w:b/>
        </w:rPr>
        <w:t xml:space="preserve">omparative </w:t>
      </w:r>
      <w:r>
        <w:rPr>
          <w:rFonts w:ascii="Arial" w:hAnsi="Arial" w:cs="Arial"/>
          <w:b/>
        </w:rPr>
        <w:t>M</w:t>
      </w:r>
      <w:r w:rsidR="0090106D" w:rsidRPr="0090106D">
        <w:rPr>
          <w:rFonts w:ascii="Arial" w:hAnsi="Arial" w:cs="Arial"/>
          <w:b/>
        </w:rPr>
        <w:t xml:space="preserve">etal </w:t>
      </w:r>
      <w:r>
        <w:rPr>
          <w:rFonts w:ascii="Arial" w:hAnsi="Arial" w:cs="Arial"/>
          <w:b/>
        </w:rPr>
        <w:t>A</w:t>
      </w:r>
      <w:r w:rsidR="0090106D" w:rsidRPr="0090106D">
        <w:rPr>
          <w:rFonts w:ascii="Arial" w:hAnsi="Arial" w:cs="Arial"/>
          <w:b/>
        </w:rPr>
        <w:t xml:space="preserve">ffinity </w:t>
      </w:r>
      <w:r>
        <w:rPr>
          <w:rFonts w:ascii="Arial" w:hAnsi="Arial" w:cs="Arial"/>
          <w:b/>
        </w:rPr>
        <w:t>E</w:t>
      </w:r>
      <w:r w:rsidR="0090106D" w:rsidRPr="0090106D">
        <w:rPr>
          <w:rFonts w:ascii="Arial" w:hAnsi="Arial" w:cs="Arial"/>
          <w:b/>
        </w:rPr>
        <w:t xml:space="preserve">nrichment </w:t>
      </w:r>
      <w:r>
        <w:rPr>
          <w:rFonts w:ascii="Arial" w:hAnsi="Arial" w:cs="Arial"/>
          <w:b/>
        </w:rPr>
        <w:t>a</w:t>
      </w:r>
      <w:r w:rsidR="0090106D" w:rsidRPr="0090106D">
        <w:rPr>
          <w:rFonts w:ascii="Arial" w:hAnsi="Arial" w:cs="Arial"/>
          <w:b/>
        </w:rPr>
        <w:t xml:space="preserve">nd </w:t>
      </w:r>
      <w:r>
        <w:rPr>
          <w:rFonts w:ascii="Arial" w:hAnsi="Arial" w:cs="Arial"/>
          <w:b/>
        </w:rPr>
        <w:t>P</w:t>
      </w:r>
      <w:r w:rsidR="0090106D" w:rsidRPr="0090106D">
        <w:rPr>
          <w:rFonts w:ascii="Arial" w:hAnsi="Arial" w:cs="Arial"/>
          <w:b/>
        </w:rPr>
        <w:t xml:space="preserve">roteomic </w:t>
      </w:r>
      <w:r>
        <w:rPr>
          <w:rFonts w:ascii="Arial" w:hAnsi="Arial" w:cs="Arial"/>
          <w:b/>
        </w:rPr>
        <w:t>A</w:t>
      </w:r>
      <w:r w:rsidR="0090106D" w:rsidRPr="0090106D">
        <w:rPr>
          <w:rFonts w:ascii="Arial" w:hAnsi="Arial" w:cs="Arial"/>
          <w:b/>
        </w:rPr>
        <w:t xml:space="preserve">nalysis </w:t>
      </w:r>
      <w:r>
        <w:rPr>
          <w:rFonts w:ascii="Arial" w:hAnsi="Arial" w:cs="Arial"/>
          <w:b/>
        </w:rPr>
        <w:t>R</w:t>
      </w:r>
      <w:r w:rsidR="0090106D" w:rsidRPr="0090106D">
        <w:rPr>
          <w:rFonts w:ascii="Arial" w:hAnsi="Arial" w:cs="Arial"/>
          <w:b/>
        </w:rPr>
        <w:t xml:space="preserve">eveals </w:t>
      </w:r>
      <w:r>
        <w:rPr>
          <w:rFonts w:ascii="Arial" w:hAnsi="Arial" w:cs="Arial"/>
          <w:b/>
        </w:rPr>
        <w:t>N</w:t>
      </w:r>
      <w:r w:rsidR="0090106D" w:rsidRPr="0090106D">
        <w:rPr>
          <w:rFonts w:ascii="Arial" w:hAnsi="Arial" w:cs="Arial"/>
          <w:b/>
        </w:rPr>
        <w:t xml:space="preserve">ovel </w:t>
      </w:r>
      <w:r>
        <w:rPr>
          <w:rFonts w:ascii="Arial" w:hAnsi="Arial" w:cs="Arial"/>
          <w:b/>
        </w:rPr>
        <w:t>P</w:t>
      </w:r>
      <w:r w:rsidR="0090106D" w:rsidRPr="0090106D">
        <w:rPr>
          <w:rFonts w:ascii="Arial" w:hAnsi="Arial" w:cs="Arial"/>
          <w:b/>
        </w:rPr>
        <w:t xml:space="preserve">roteins from a </w:t>
      </w:r>
      <w:r>
        <w:rPr>
          <w:rFonts w:ascii="Arial" w:hAnsi="Arial" w:cs="Arial"/>
          <w:b/>
        </w:rPr>
        <w:t>N</w:t>
      </w:r>
      <w:r w:rsidR="0090106D" w:rsidRPr="0090106D">
        <w:rPr>
          <w:rFonts w:ascii="Arial" w:hAnsi="Arial" w:cs="Arial"/>
          <w:b/>
        </w:rPr>
        <w:t xml:space="preserve">atural </w:t>
      </w:r>
      <w:r>
        <w:rPr>
          <w:rFonts w:ascii="Arial" w:hAnsi="Arial" w:cs="Arial"/>
          <w:b/>
        </w:rPr>
        <w:t>M</w:t>
      </w:r>
      <w:r w:rsidR="0090106D" w:rsidRPr="0090106D">
        <w:rPr>
          <w:rFonts w:ascii="Arial" w:hAnsi="Arial" w:cs="Arial"/>
          <w:b/>
        </w:rPr>
        <w:t xml:space="preserve">icrobial </w:t>
      </w:r>
      <w:r>
        <w:rPr>
          <w:rFonts w:ascii="Arial" w:hAnsi="Arial" w:cs="Arial"/>
          <w:b/>
        </w:rPr>
        <w:t>C</w:t>
      </w:r>
      <w:r w:rsidR="0090106D" w:rsidRPr="0090106D">
        <w:rPr>
          <w:rFonts w:ascii="Arial" w:hAnsi="Arial" w:cs="Arial"/>
          <w:b/>
        </w:rPr>
        <w:t>ommunity</w:t>
      </w:r>
    </w:p>
    <w:p w:rsidR="0090106D" w:rsidRDefault="0090106D" w:rsidP="0056788F">
      <w:pPr>
        <w:spacing w:line="360" w:lineRule="auto"/>
        <w:ind w:firstLine="720"/>
        <w:jc w:val="center"/>
        <w:rPr>
          <w:rFonts w:ascii="Arial" w:hAnsi="Arial" w:cs="Arial"/>
          <w:b/>
        </w:rPr>
      </w:pPr>
    </w:p>
    <w:p w:rsidR="00FF09A6" w:rsidRDefault="00FF09A6" w:rsidP="007C5ED2">
      <w:pPr>
        <w:spacing w:line="360" w:lineRule="auto"/>
        <w:rPr>
          <w:rFonts w:ascii="Arial" w:hAnsi="Arial" w:cs="Arial"/>
        </w:rPr>
      </w:pPr>
      <w:r w:rsidRPr="00453D49">
        <w:rPr>
          <w:rFonts w:ascii="Arial" w:hAnsi="Arial" w:cs="Arial"/>
        </w:rPr>
        <w:t>Included text is a</w:t>
      </w:r>
      <w:r>
        <w:rPr>
          <w:rFonts w:ascii="Arial" w:hAnsi="Arial" w:cs="Arial"/>
        </w:rPr>
        <w:t>dapted from:</w:t>
      </w:r>
    </w:p>
    <w:p w:rsidR="00FF09A6" w:rsidRDefault="00FF09A6" w:rsidP="0056788F">
      <w:pPr>
        <w:spacing w:line="360" w:lineRule="auto"/>
        <w:ind w:firstLine="720"/>
        <w:jc w:val="center"/>
        <w:rPr>
          <w:rFonts w:ascii="Arial" w:hAnsi="Arial" w:cs="Arial"/>
          <w:b/>
        </w:rPr>
      </w:pPr>
    </w:p>
    <w:p w:rsidR="00FF09A6" w:rsidRDefault="00FF09A6" w:rsidP="007C5ED2">
      <w:pPr>
        <w:spacing w:line="360" w:lineRule="auto"/>
        <w:rPr>
          <w:rFonts w:ascii="Arial" w:hAnsi="Arial" w:cs="Arial"/>
        </w:rPr>
      </w:pPr>
      <w:r>
        <w:rPr>
          <w:rFonts w:ascii="Arial" w:hAnsi="Arial" w:cs="Arial"/>
          <w:b/>
        </w:rPr>
        <w:t>“</w:t>
      </w:r>
      <w:r w:rsidRPr="00FF09A6">
        <w:rPr>
          <w:rFonts w:ascii="Arial" w:hAnsi="Arial" w:cs="Arial"/>
        </w:rPr>
        <w:t>An integrated, comparative metal affinity enrichment and proteomic analysis reveals novel proteins from a natural microbial community</w:t>
      </w:r>
      <w:r>
        <w:rPr>
          <w:rFonts w:ascii="Arial" w:hAnsi="Arial" w:cs="Arial"/>
          <w:b/>
        </w:rPr>
        <w:t xml:space="preserve">”, </w:t>
      </w:r>
      <w:r>
        <w:rPr>
          <w:rFonts w:ascii="Arial" w:hAnsi="Arial" w:cs="Arial"/>
        </w:rPr>
        <w:t xml:space="preserve">Erickson </w:t>
      </w:r>
      <w:r>
        <w:rPr>
          <w:rFonts w:ascii="Arial" w:hAnsi="Arial" w:cs="Arial"/>
          <w:i/>
        </w:rPr>
        <w:t>et al</w:t>
      </w:r>
      <w:r>
        <w:rPr>
          <w:rFonts w:ascii="Arial" w:hAnsi="Arial" w:cs="Arial"/>
        </w:rPr>
        <w:t>., JPR, 2010)</w:t>
      </w:r>
    </w:p>
    <w:p w:rsidR="00FF09A6" w:rsidRDefault="00FF09A6" w:rsidP="0056788F">
      <w:pPr>
        <w:spacing w:line="360" w:lineRule="auto"/>
        <w:ind w:firstLine="720"/>
        <w:rPr>
          <w:rFonts w:ascii="Arial" w:hAnsi="Arial" w:cs="Arial"/>
        </w:rPr>
      </w:pPr>
    </w:p>
    <w:p w:rsidR="00FF09A6" w:rsidRDefault="00FF09A6" w:rsidP="007C5ED2">
      <w:pPr>
        <w:spacing w:line="360" w:lineRule="auto"/>
        <w:rPr>
          <w:rFonts w:ascii="Arial" w:hAnsi="Arial" w:cs="Arial"/>
        </w:rPr>
      </w:pPr>
      <w:r>
        <w:rPr>
          <w:rFonts w:ascii="Arial" w:hAnsi="Arial" w:cs="Arial"/>
        </w:rPr>
        <w:t>Brian K. Erickson’s contributions include experimental preparation of samples, experimental LC-MS/MS analysis, data parsing, and authorship.</w:t>
      </w:r>
    </w:p>
    <w:p w:rsidR="00FF09A6" w:rsidRPr="00972BA6" w:rsidRDefault="00FF09A6" w:rsidP="0056788F">
      <w:pPr>
        <w:spacing w:line="360" w:lineRule="auto"/>
        <w:ind w:firstLine="720"/>
        <w:rPr>
          <w:rFonts w:ascii="Arial" w:hAnsi="Arial" w:cs="Arial"/>
          <w:b/>
        </w:rPr>
      </w:pPr>
    </w:p>
    <w:p w:rsidR="00972BA6" w:rsidRPr="002420BE" w:rsidRDefault="00EA44CF" w:rsidP="0056788F">
      <w:pPr>
        <w:spacing w:line="360" w:lineRule="auto"/>
        <w:ind w:firstLine="720"/>
        <w:jc w:val="center"/>
        <w:rPr>
          <w:rFonts w:ascii="Arial" w:hAnsi="Arial" w:cs="Arial"/>
        </w:rPr>
      </w:pPr>
      <w:r>
        <w:rPr>
          <w:rFonts w:ascii="Arial" w:hAnsi="Arial" w:cs="Arial"/>
          <w:noProof/>
        </w:rPr>
        <w:pict>
          <v:shape id="_x0000_s1039" type="#_x0000_t32" style="position:absolute;left:0;text-align:left;margin-left:-.75pt;margin-top:7.8pt;width:492.75pt;height:0;z-index:251672576" o:connectortype="straight"/>
        </w:pict>
      </w:r>
    </w:p>
    <w:p w:rsidR="00972BA6" w:rsidRDefault="00972BA6" w:rsidP="007C5ED2">
      <w:pPr>
        <w:spacing w:line="360" w:lineRule="auto"/>
        <w:rPr>
          <w:rFonts w:ascii="Arial" w:hAnsi="Arial" w:cs="Arial"/>
          <w:b/>
        </w:rPr>
      </w:pPr>
      <w:r>
        <w:rPr>
          <w:rFonts w:ascii="Arial" w:hAnsi="Arial" w:cs="Arial"/>
          <w:b/>
        </w:rPr>
        <w:t>4.1: Introduction</w:t>
      </w:r>
    </w:p>
    <w:p w:rsidR="00FB29B6" w:rsidRPr="00FB29B6" w:rsidRDefault="00FB29B6" w:rsidP="0056788F">
      <w:pPr>
        <w:spacing w:line="360" w:lineRule="auto"/>
        <w:ind w:firstLine="720"/>
        <w:rPr>
          <w:rFonts w:ascii="Arial" w:hAnsi="Arial" w:cs="Arial"/>
        </w:rPr>
      </w:pPr>
      <w:r w:rsidRPr="00FB29B6">
        <w:rPr>
          <w:rFonts w:ascii="Arial" w:hAnsi="Arial" w:cs="Arial"/>
        </w:rPr>
        <w:t xml:space="preserve">Essential to a complete understanding of the organization and functions of microorganisms within natural environments is the ability to characterize the spectrum of expressed proteins that reveal detailed metabolic activity information.  Identification of low-abundance proteins and other proteins that are difficult to detect remains a formidable challenge due to dominant, high-abundance proteins in the complex proteome.  In particular, highly abundant proteins interfere with the measurement of more minor proteins by causing problems in both chromatographic separations and mass spectrometric measurement.   For example, minor protein biomarkers and sensor </w:t>
      </w:r>
      <w:proofErr w:type="gramStart"/>
      <w:r w:rsidRPr="00FB29B6">
        <w:rPr>
          <w:rFonts w:ascii="Arial" w:hAnsi="Arial" w:cs="Arial"/>
        </w:rPr>
        <w:t>proteins  in</w:t>
      </w:r>
      <w:proofErr w:type="gramEnd"/>
      <w:r w:rsidRPr="00FB29B6">
        <w:rPr>
          <w:rFonts w:ascii="Arial" w:hAnsi="Arial" w:cs="Arial"/>
        </w:rPr>
        <w:t xml:space="preserve"> particular are generally difficult to identify within the complexity of the proteome.  </w:t>
      </w:r>
    </w:p>
    <w:p w:rsidR="00FB29B6" w:rsidRPr="00FB29B6" w:rsidRDefault="00FB29B6" w:rsidP="0056788F">
      <w:pPr>
        <w:spacing w:line="360" w:lineRule="auto"/>
        <w:ind w:firstLine="720"/>
        <w:rPr>
          <w:rFonts w:ascii="Arial" w:hAnsi="Arial" w:cs="Arial"/>
        </w:rPr>
      </w:pPr>
      <w:r w:rsidRPr="00FB29B6">
        <w:rPr>
          <w:rFonts w:ascii="Arial" w:hAnsi="Arial" w:cs="Arial"/>
        </w:rPr>
        <w:t>Affinity chromatography has been established as an effective method to increase depth of proteomic identification.</w:t>
      </w:r>
      <w:r w:rsidR="00EA44CF" w:rsidRPr="00FB29B6">
        <w:rPr>
          <w:rFonts w:ascii="Arial" w:hAnsi="Arial" w:cs="Arial"/>
        </w:rPr>
        <w:fldChar w:fldCharType="begin"/>
      </w:r>
      <w:r w:rsidR="009F2186">
        <w:rPr>
          <w:rFonts w:ascii="Arial" w:hAnsi="Arial" w:cs="Arial"/>
        </w:rPr>
        <w:instrText xml:space="preserve"> ADDIN EN.CITE &lt;EndNote&gt;&lt;Cite&gt;&lt;Author&gt;Urh&lt;/Author&gt;&lt;Year&gt;2009&lt;/Year&gt;&lt;RecNum&gt;38&lt;/RecNum&gt;&lt;DisplayText&gt;&lt;style face="superscript"&gt;53&lt;/style&gt;&lt;/DisplayText&gt;&lt;record&gt;&lt;rec-number&gt;38&lt;/rec-number&gt;&lt;foreign-keys&gt;&lt;key app="EN" db-id="s5t9wet980p5rgevppd5dpa3edp2ets59ddd"&gt;38&lt;/key&gt;&lt;/foreign-keys&gt;&lt;ref-type name="Book Section"&gt;5&lt;/ref-type&gt;&lt;contributors&gt;&lt;authors&gt;&lt;author&gt;Urh, Marjeta&lt;/author&gt;&lt;author&gt;Simpson, Dan&lt;/author&gt;&lt;author&gt;Zhao, Kate&lt;/author&gt;&lt;author&gt;Richard, R. Burgess and Murray P. Deutscher&lt;/author&gt;&lt;/authors&gt;&lt;/contributors&gt;&lt;titles&gt;&lt;title&gt;Chapter 26 Affinity Chromatography: General Methods&lt;/title&gt;&lt;secondary-title&gt;Methods in Enzymology&lt;/secondary-title&gt;&lt;/titles&gt;&lt;pages&gt;417-438&lt;/pages&gt;&lt;volume&gt;Volume 463&lt;/volume&gt;&lt;dates&gt;&lt;year&gt;2009&lt;/year&gt;&lt;/dates&gt;&lt;publisher&gt;Academic Press&lt;/publisher&gt;&lt;urls&gt;&lt;related-urls&gt;&lt;url&gt;http://www.sciencedirect.com/science/article/B7CV2-4XKXD6J-15/2/cc2d8f85e15b346beb3d17318e0f4230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53</w:t>
      </w:r>
      <w:r w:rsidR="00EA44CF" w:rsidRPr="00FB29B6">
        <w:rPr>
          <w:rFonts w:ascii="Arial" w:hAnsi="Arial" w:cs="Arial"/>
        </w:rPr>
        <w:fldChar w:fldCharType="end"/>
      </w:r>
      <w:r w:rsidRPr="00FB29B6">
        <w:rPr>
          <w:rFonts w:ascii="Arial" w:hAnsi="Arial" w:cs="Arial"/>
        </w:rPr>
        <w:t xml:space="preserve">  Recent approaches include the use of combinatorial libraries </w:t>
      </w:r>
      <w:r w:rsidR="00EA44CF" w:rsidRPr="00FB29B6">
        <w:rPr>
          <w:rFonts w:ascii="Arial" w:hAnsi="Arial" w:cs="Arial"/>
        </w:rPr>
        <w:fldChar w:fldCharType="begin">
          <w:fldData xml:space="preserve">PEVuZE5vdGU+PENpdGU+PEF1dGhvcj5Cb3NjaGV0dGk8L0F1dGhvcj48WWVhcj4yMDA4PC9ZZWFy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PEVuZE5vdGU+PENpdGU+PEF1dGhvcj5Cb3NjaGV0dGk8L0F1dGhvcj48WWVhcj4yMDA4PC9ZZWFy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54, 55</w:t>
      </w:r>
      <w:r w:rsidR="00EA44CF" w:rsidRPr="00FB29B6">
        <w:rPr>
          <w:rFonts w:ascii="Arial" w:hAnsi="Arial" w:cs="Arial"/>
        </w:rPr>
        <w:fldChar w:fldCharType="end"/>
      </w:r>
      <w:r w:rsidRPr="00FB29B6">
        <w:rPr>
          <w:rFonts w:ascii="Arial" w:hAnsi="Arial" w:cs="Arial"/>
        </w:rPr>
        <w:t xml:space="preserve"> to enrich for low abundance proteins in model systems.  Such approaches are useful to indiscriminately enrich for low-abundance species, or other </w:t>
      </w:r>
      <w:r w:rsidRPr="00FB29B6">
        <w:rPr>
          <w:rFonts w:ascii="Arial" w:hAnsi="Arial" w:cs="Arial"/>
        </w:rPr>
        <w:lastRenderedPageBreak/>
        <w:t xml:space="preserve">spectroscopically challenging proteins.  More targeted studies have included heparin chromatography for enrichment of brain signaling proteins </w:t>
      </w:r>
      <w:r w:rsidR="00EA44CF" w:rsidRPr="00FB29B6">
        <w:rPr>
          <w:rFonts w:ascii="Arial" w:hAnsi="Arial" w:cs="Arial"/>
        </w:rPr>
        <w:fldChar w:fldCharType="begin"/>
      </w:r>
      <w:r w:rsidR="009F2186">
        <w:rPr>
          <w:rFonts w:ascii="Arial" w:hAnsi="Arial" w:cs="Arial"/>
        </w:rPr>
        <w:instrText xml:space="preserve"> ADDIN EN.CITE &lt;EndNote&gt;&lt;Cite&gt;&lt;Author&gt;Krapfenbauer&lt;/Author&gt;&lt;Year&gt;2009&lt;/Year&gt;&lt;RecNum&gt;42&lt;/RecNum&gt;&lt;DisplayText&gt;&lt;style face="superscript"&gt;56&lt;/style&gt;&lt;/DisplayText&gt;&lt;record&gt;&lt;rec-number&gt;42&lt;/rec-number&gt;&lt;foreign-keys&gt;&lt;key app="EN" db-id="s5t9wet980p5rgevppd5dpa3edp2ets59ddd"&gt;42&lt;/key&gt;&lt;/foreign-keys&gt;&lt;ref-type name="Book Section"&gt;5&lt;/ref-type&gt;&lt;contributors&gt;&lt;authors&gt;&lt;author&gt;Krapfenbauer, Kurt&lt;/author&gt;&lt;author&gt;Fountoulakis, Michael&lt;/author&gt;&lt;/authors&gt;&lt;/contributors&gt;&lt;titles&gt;&lt;title&gt;Improved Enrichment and Proteomic Analysis of Brain Proteins with Signaling Function by Heparin Chromatography&lt;/title&gt;&lt;secondary-title&gt;Neuroproteomics&lt;/secondary-title&gt;&lt;/titles&gt;&lt;pages&gt;165-180&lt;/pages&gt;&lt;dates&gt;&lt;year&gt;2009&lt;/year&gt;&lt;/dates&gt;&lt;urls&gt;&lt;related-urls&gt;&lt;url&gt;http://dx.doi.org/10.1007/978-1-59745-562-6_11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56</w:t>
      </w:r>
      <w:r w:rsidR="00EA44CF" w:rsidRPr="00FB29B6">
        <w:rPr>
          <w:rFonts w:ascii="Arial" w:hAnsi="Arial" w:cs="Arial"/>
        </w:rPr>
        <w:fldChar w:fldCharType="end"/>
      </w:r>
      <w:r w:rsidRPr="00FB29B6">
        <w:rPr>
          <w:rFonts w:ascii="Arial" w:hAnsi="Arial" w:cs="Arial"/>
        </w:rPr>
        <w:t xml:space="preserve"> and the use of lectin affinity chromatography to capture the glycoproteome </w:t>
      </w:r>
      <w:r w:rsidR="00EA44CF" w:rsidRPr="00FB29B6">
        <w:rPr>
          <w:rFonts w:ascii="Arial" w:hAnsi="Arial" w:cs="Arial"/>
        </w:rPr>
        <w:fldChar w:fldCharType="begin"/>
      </w:r>
      <w:r w:rsidR="009F2186">
        <w:rPr>
          <w:rFonts w:ascii="Arial" w:hAnsi="Arial" w:cs="Arial"/>
        </w:rPr>
        <w:instrText xml:space="preserve"> ADDIN EN.CITE &lt;EndNote&gt;&lt;Cite&gt;&lt;Author&gt;McDonald&lt;/Author&gt;&lt;Year&gt;2009&lt;/Year&gt;&lt;RecNum&gt;43&lt;/RecNum&gt;&lt;DisplayText&gt;&lt;style face="superscript"&gt;57&lt;/style&gt;&lt;/DisplayText&gt;&lt;record&gt;&lt;rec-number&gt;43&lt;/rec-number&gt;&lt;foreign-keys&gt;&lt;key app="EN" db-id="s5t9wet980p5rgevppd5dpa3edp2ets59ddd"&gt;43&lt;/key&gt;&lt;/foreign-keys&gt;&lt;ref-type name="Journal Article"&gt;17&lt;/ref-type&gt;&lt;contributors&gt;&lt;authors&gt;&lt;author&gt;McDonald, Claudia A.&lt;/author&gt;&lt;author&gt;Yang, Jane Y.&lt;/author&gt;&lt;author&gt;Marathe, Vinita&lt;/author&gt;&lt;author&gt;Yen, Ten-Yang&lt;/author&gt;&lt;author&gt;Macher, Bruce A.&lt;/author&gt;&lt;/authors&gt;&lt;/contributors&gt;&lt;titles&gt;&lt;title&gt;Combining Results from Lectin Affinity Chromatography and Glycocapture Approaches Substantially Improves the Coverage of the Glycoproteome&lt;/title&gt;&lt;secondary-title&gt;Molecular &amp;amp; Cellular Proteomics&lt;/secondary-title&gt;&lt;/titles&gt;&lt;pages&gt;287-301&lt;/pages&gt;&lt;volume&gt;8&lt;/volume&gt;&lt;number&gt;2&lt;/number&gt;&lt;dates&gt;&lt;year&gt;2009&lt;/year&gt;&lt;pub-dates&gt;&lt;date&gt;February 2009&lt;/date&gt;&lt;/pub-dates&gt;&lt;/dates&gt;&lt;urls&gt;&lt;related-urls&gt;&lt;url&gt;http://www.mcponline.org/content/8/2/287.abstract &lt;/url&gt;&lt;/related-urls&gt;&lt;/urls&gt;&lt;electronic-resource-num&gt;10.1074/mcp.M800272-MCP200&lt;/electronic-resource-num&gt;&lt;/record&gt;&lt;/Cite&gt;&lt;/EndNote&gt;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57</w:t>
      </w:r>
      <w:r w:rsidR="00EA44CF" w:rsidRPr="00FB29B6">
        <w:rPr>
          <w:rFonts w:ascii="Arial" w:hAnsi="Arial" w:cs="Arial"/>
        </w:rPr>
        <w:fldChar w:fldCharType="end"/>
      </w:r>
      <w:r w:rsidRPr="00FB29B6">
        <w:rPr>
          <w:rFonts w:ascii="Arial" w:hAnsi="Arial" w:cs="Arial"/>
        </w:rPr>
        <w:t>.   However, all of these approaches suffer related problems in robustness and selectivity/sensitivity of enrichment.</w:t>
      </w:r>
    </w:p>
    <w:p w:rsidR="00FB29B6" w:rsidRPr="00FB29B6" w:rsidRDefault="00FB29B6" w:rsidP="0056788F">
      <w:pPr>
        <w:spacing w:line="360" w:lineRule="auto"/>
        <w:ind w:firstLine="720"/>
        <w:rPr>
          <w:rFonts w:ascii="Arial" w:hAnsi="Arial" w:cs="Arial"/>
        </w:rPr>
      </w:pPr>
      <w:r w:rsidRPr="00FB29B6">
        <w:rPr>
          <w:rFonts w:ascii="Arial" w:hAnsi="Arial" w:cs="Arial"/>
        </w:rPr>
        <w:t>Metals provide a unique ability to bind a variety of ligands, including proteins, with relative specificity.  Recent work has demonstrated metal-affinity chromatography</w:t>
      </w:r>
      <w:r w:rsidR="00EA44CF" w:rsidRPr="00FB29B6">
        <w:rPr>
          <w:rFonts w:ascii="Arial" w:hAnsi="Arial" w:cs="Arial"/>
        </w:rPr>
        <w:fldChar w:fldCharType="begin"/>
      </w:r>
      <w:r w:rsidR="009F2186">
        <w:rPr>
          <w:rFonts w:ascii="Arial" w:hAnsi="Arial" w:cs="Arial"/>
        </w:rPr>
        <w:instrText xml:space="preserve"> ADDIN EN.CITE &lt;EndNote&gt;&lt;Cite&gt;&lt;Author&gt;Arnold&lt;/Author&gt;&lt;Year&gt;1991&lt;/Year&gt;&lt;RecNum&gt;11&lt;/RecNum&gt;&lt;DisplayText&gt;&lt;style face="superscript"&gt;58&lt;/style&gt;&lt;/DisplayText&gt;&lt;record&gt;&lt;rec-number&gt;11&lt;/rec-number&gt;&lt;foreign-keys&gt;&lt;key app="EN" db-id="s5t9wet980p5rgevppd5dpa3edp2ets59ddd"&gt;11&lt;/key&gt;&lt;/foreign-keys&gt;&lt;ref-type name="Journal Article"&gt;17&lt;/ref-type&gt;&lt;contributors&gt;&lt;authors&gt;&lt;author&gt;Arnold, F. H.&lt;/author&gt;&lt;/authors&gt;&lt;/contributors&gt;&lt;auth-address&gt;Division of Chemistry and Chemical Engineering, California Institute of Technology, Pasadena 91125.&lt;/auth-address&gt;&lt;titles&gt;&lt;title&gt;Metal-affinity separations: a new dimension in protein processing&lt;/title&gt;&lt;secondary-title&gt;Biotechnology (N Y)&lt;/secondary-title&gt;&lt;/titles&gt;&lt;pages&gt;151-6&lt;/pages&gt;&lt;volume&gt;9&lt;/volume&gt;&lt;number&gt;2&lt;/number&gt;&lt;keywords&gt;&lt;keyword&gt;Animals&lt;/keyword&gt;&lt;keyword&gt;Chelating Agents&lt;/keyword&gt;&lt;keyword&gt;Chromatography, Affinity/ methods&lt;/keyword&gt;&lt;keyword&gt;Cytochrome c Group/isolation &amp;amp; purification&lt;/keyword&gt;&lt;keyword&gt;Imino Acids/diagnostic use&lt;/keyword&gt;&lt;keyword&gt;Ligands&lt;/keyword&gt;&lt;keyword&gt;Metals&lt;/keyword&gt;&lt;keyword&gt;Proteins/ isolation &amp;amp; purification&lt;/keyword&gt;&lt;/keywords&gt;&lt;dates&gt;&lt;year&gt;1991&lt;/year&gt;&lt;pub-dates&gt;&lt;date&gt;Feb&lt;/date&gt;&lt;/pub-dates&gt;&lt;/dates&gt;&lt;isbn&gt;0733-222X (Print)&lt;/isbn&gt;&lt;accession-num&gt;1369316&lt;/accession-num&gt;&lt;urls&gt;&lt;/urls&gt;&lt;/record&gt;&lt;/Cite&gt;&lt;/EndNote&gt;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58</w:t>
      </w:r>
      <w:r w:rsidR="00EA44CF" w:rsidRPr="00FB29B6">
        <w:rPr>
          <w:rFonts w:ascii="Arial" w:hAnsi="Arial" w:cs="Arial"/>
        </w:rPr>
        <w:fldChar w:fldCharType="end"/>
      </w:r>
      <w:r w:rsidRPr="00FB29B6">
        <w:rPr>
          <w:rFonts w:ascii="Arial" w:hAnsi="Arial" w:cs="Arial"/>
        </w:rPr>
        <w:t xml:space="preserve"> and mass spectrometry to selectively enrich proteins</w:t>
      </w:r>
      <w:r w:rsidR="00EA44CF" w:rsidRPr="00FB29B6">
        <w:rPr>
          <w:rFonts w:ascii="Arial" w:hAnsi="Arial" w:cs="Arial"/>
        </w:rPr>
        <w:fldChar w:fldCharType="begin">
          <w:fldData xml:space="preserve">PEVuZE5vdGU+PENpdGU+PEF1dGhvcj5KdWFuPC9BdXRob3I+PFllYXI+MjAwNjwvWWVhcj48UmVj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PEVuZE5vdGU+PENpdGU+PEF1dGhvcj5KdWFuPC9BdXRob3I+PFllYXI+MjAwNjwvWWVhcj48UmVj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59-61</w:t>
      </w:r>
      <w:r w:rsidR="00EA44CF" w:rsidRPr="00FB29B6">
        <w:rPr>
          <w:rFonts w:ascii="Arial" w:hAnsi="Arial" w:cs="Arial"/>
        </w:rPr>
        <w:fldChar w:fldCharType="end"/>
      </w:r>
      <w:r w:rsidRPr="00FB29B6">
        <w:rPr>
          <w:rFonts w:ascii="Arial" w:hAnsi="Arial" w:cs="Arial"/>
        </w:rPr>
        <w:t xml:space="preserve"> , including post-translational modifications such as phosphorylation</w:t>
      </w:r>
      <w:r w:rsidR="00EA44CF" w:rsidRPr="00FB29B6">
        <w:rPr>
          <w:rFonts w:ascii="Arial" w:hAnsi="Arial" w:cs="Arial"/>
        </w:rPr>
        <w:fldChar w:fldCharType="begin"/>
      </w:r>
      <w:r w:rsidR="009F2186">
        <w:rPr>
          <w:rFonts w:ascii="Arial" w:hAnsi="Arial" w:cs="Arial"/>
        </w:rPr>
        <w:instrText xml:space="preserve"> ADDIN EN.CITE &lt;EndNote&gt;&lt;Cite&gt;&lt;Author&gt;Yates&lt;/Author&gt;&lt;Year&gt;1995&lt;/Year&gt;&lt;RecNum&gt;33&lt;/RecNum&gt;&lt;DisplayText&gt;&lt;style face="superscript"&gt;29&lt;/style&gt;&lt;/DisplayText&gt;&lt;record&gt;&lt;rec-number&gt;33&lt;/rec-number&gt;&lt;foreign-keys&gt;&lt;key app="EN" db-id="s5t9wet980p5rgevppd5dpa3edp2ets59ddd"&gt;33&lt;/key&gt;&lt;/foreign-keys&gt;&lt;ref-type name="Journal Article"&gt;17&lt;/ref-type&gt;&lt;contributors&gt;&lt;authors&gt;&lt;author&gt;Yates, J. R., 3rd&lt;/author&gt;&lt;author&gt;Eng, J. K.&lt;/author&gt;&lt;author&gt;McCormack, A. L.&lt;/author&gt;&lt;author&gt;Schieltz, D.&lt;/author&gt;&lt;/authors&gt;&lt;/contributors&gt;&lt;auth-address&gt;Department of Molecular Biotechnology, University of Washington, Seattle 98195, USA.&lt;/auth-address&gt;&lt;titles&gt;&lt;title&gt;Method to correlate tandem mass spectra of modified peptides to amino acid sequences in the protein database&lt;/title&gt;&lt;secondary-title&gt;Anal Chem&lt;/secondary-title&gt;&lt;alt-title&gt;Analytical chemistry&lt;/alt-title&gt;&lt;/titles&gt;&lt;pages&gt;1426-36&lt;/pages&gt;&lt;volume&gt;67&lt;/volume&gt;&lt;number&gt;8&lt;/number&gt;&lt;keywords&gt;&lt;keyword&gt;Algorithms&lt;/keyword&gt;&lt;keyword&gt;*Amino Acid Sequence&lt;/keyword&gt;&lt;keyword&gt;Cysteine/chemistry&lt;/keyword&gt;&lt;keyword&gt;*Databases, Factual&lt;/keyword&gt;&lt;keyword&gt;Information Storage and Retrieval&lt;/keyword&gt;&lt;keyword&gt;*Mass Spectrometry&lt;/keyword&gt;&lt;keyword&gt;Methionine/chemistry&lt;/keyword&gt;&lt;keyword&gt;Methylation&lt;/keyword&gt;&lt;keyword&gt;Molecular Sequence Data&lt;/keyword&gt;&lt;keyword&gt;Peptides/*chemistry&lt;/keyword&gt;&lt;keyword&gt;Phosphorylation&lt;/keyword&gt;&lt;keyword&gt;Protein Processing, Post-Translational&lt;/keyword&gt;&lt;/keywords&gt;&lt;dates&gt;&lt;year&gt;1995&lt;/year&gt;&lt;pub-dates&gt;&lt;date&gt;Apr 15&lt;/date&gt;&lt;/pub-dates&gt;&lt;/dates&gt;&lt;isbn&gt;0003-2700 (Print)&amp;#xD;0003-2700 (Linking)&lt;/isbn&gt;&lt;accession-num&gt;7741214&lt;/accession-num&gt;&lt;urls&gt;&lt;related-urls&gt;&lt;url&gt;http://www.ncbi.nlm.nih.gov/entrez/query.fcgi?cmd=Retrieve&amp;amp;db=PubMed&amp;amp;dopt=Citation&amp;amp;list_uids=7741214 &lt;/url&gt;&lt;/related-urls&gt;&lt;/urls&gt;&lt;language&gt;eng&lt;/language&gt;&lt;/record&gt;&lt;/Cite&gt;&lt;/EndNote&gt;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29</w:t>
      </w:r>
      <w:r w:rsidR="00EA44CF" w:rsidRPr="00FB29B6">
        <w:rPr>
          <w:rFonts w:ascii="Arial" w:hAnsi="Arial" w:cs="Arial"/>
        </w:rPr>
        <w:fldChar w:fldCharType="end"/>
      </w:r>
      <w:r w:rsidRPr="00FB29B6">
        <w:rPr>
          <w:rFonts w:ascii="Arial" w:hAnsi="Arial" w:cs="Arial"/>
        </w:rPr>
        <w:t>.  Thus far, immobilized metal affinity chromatography (IMAC) studies have utilized primarily a single metal affinity column in proteomic enrichment approaches</w:t>
      </w:r>
      <w:r w:rsidR="00EA44CF" w:rsidRPr="00FB29B6">
        <w:rPr>
          <w:rFonts w:ascii="Arial" w:hAnsi="Arial" w:cs="Arial"/>
        </w:rPr>
        <w:fldChar w:fldCharType="begin">
          <w:fldData xml:space="preserve">PEVuZE5vdGU+PENpdGU+PEF1dGhvcj5TaGU8L0F1dGhvcj48WWVhcj4yMDAzPC9ZZWFyPjxSZWNO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PEVuZE5vdGU+PENpdGU+PEF1dGhvcj5TaGU8L0F1dGhvcj48WWVhcj4yMDAzPC9ZZWFyPjxSZWNO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62, 63</w:t>
      </w:r>
      <w:r w:rsidR="00EA44CF" w:rsidRPr="00FB29B6">
        <w:rPr>
          <w:rFonts w:ascii="Arial" w:hAnsi="Arial" w:cs="Arial"/>
        </w:rPr>
        <w:fldChar w:fldCharType="end"/>
      </w:r>
      <w:r w:rsidRPr="00FB29B6">
        <w:rPr>
          <w:rFonts w:ascii="Arial" w:hAnsi="Arial" w:cs="Arial"/>
        </w:rPr>
        <w:t>.  Enrichments utilizing one metal present several limitations, including ambiguous specificity and the pervasive masking of low abundance proteins by ubiquitous proteins.  IMAC specificity of biomolecules for metals is roughly dictated by hard and soft lewis acidity of the metal.  Hard acids, such as Fe</w:t>
      </w:r>
      <w:r w:rsidRPr="00FB29B6">
        <w:rPr>
          <w:rFonts w:ascii="Arial" w:hAnsi="Arial" w:cs="Arial"/>
          <w:vertAlign w:val="superscript"/>
        </w:rPr>
        <w:t>3+</w:t>
      </w:r>
      <w:r w:rsidRPr="00FB29B6">
        <w:rPr>
          <w:rFonts w:ascii="Arial" w:hAnsi="Arial" w:cs="Arial"/>
        </w:rPr>
        <w:t xml:space="preserve"> or Mg</w:t>
      </w:r>
      <w:r w:rsidRPr="00FB29B6">
        <w:rPr>
          <w:rFonts w:ascii="Arial" w:hAnsi="Arial" w:cs="Arial"/>
          <w:vertAlign w:val="superscript"/>
        </w:rPr>
        <w:t>2+</w:t>
      </w:r>
      <w:r w:rsidRPr="00FB29B6">
        <w:rPr>
          <w:rFonts w:ascii="Arial" w:hAnsi="Arial" w:cs="Arial"/>
        </w:rPr>
        <w:t>, preferentially bind to ligands with an oxygen (hard bases), i.e. phosphates or aspartic/glutamic acid; soft acids, such as Cu</w:t>
      </w:r>
      <w:r w:rsidRPr="00FB29B6">
        <w:rPr>
          <w:rFonts w:ascii="Arial" w:hAnsi="Arial" w:cs="Arial"/>
          <w:vertAlign w:val="superscript"/>
        </w:rPr>
        <w:t>+</w:t>
      </w:r>
      <w:r w:rsidRPr="00FB29B6">
        <w:rPr>
          <w:rFonts w:ascii="Arial" w:hAnsi="Arial" w:cs="Arial"/>
        </w:rPr>
        <w:t xml:space="preserve"> and Hg</w:t>
      </w:r>
      <w:r w:rsidRPr="00FB29B6">
        <w:rPr>
          <w:rFonts w:ascii="Arial" w:hAnsi="Arial" w:cs="Arial"/>
          <w:vertAlign w:val="superscript"/>
        </w:rPr>
        <w:t>2+</w:t>
      </w:r>
      <w:r w:rsidRPr="00FB29B6">
        <w:rPr>
          <w:rFonts w:ascii="Arial" w:hAnsi="Arial" w:cs="Arial"/>
        </w:rPr>
        <w:t>, preferentially bind to sulfates, i.e. cysteine.  However, the strength of metal binding is generally dictated by the Irving-Williams series, which states that biomolecules will nonspecifically bind to metals higher in the series (i.e., greater negative hydration energy).  IMAC enables the enrichment of proteins with metal-affinity, but has several limitations.  IMAC is not specific for physiologically active metal binding, nor does it work well for strongly bound metal–protein complexes</w:t>
      </w:r>
      <w:r w:rsidR="00EA44CF" w:rsidRPr="00FB29B6">
        <w:rPr>
          <w:rFonts w:ascii="Arial" w:hAnsi="Arial" w:cs="Arial"/>
        </w:rPr>
        <w:fldChar w:fldCharType="begin"/>
      </w:r>
      <w:r w:rsidR="009F2186">
        <w:rPr>
          <w:rFonts w:ascii="Arial" w:hAnsi="Arial" w:cs="Arial"/>
        </w:rPr>
        <w:instrText xml:space="preserve"> ADDIN EN.CITE &lt;EndNote&gt;&lt;Cite&gt;&lt;Author&gt;Mounicou&lt;/Author&gt;&lt;Year&gt;2009&lt;/Year&gt;&lt;RecNum&gt;52&lt;/RecNum&gt;&lt;DisplayText&gt;&lt;style face="superscript"&gt;61&lt;/style&gt;&lt;/DisplayText&gt;&lt;record&gt;&lt;rec-number&gt;52&lt;/rec-number&gt;&lt;foreign-keys&gt;&lt;key app="EN" db-id="s5t9wet980p5rgevppd5dpa3edp2ets59ddd"&gt;52&lt;/key&gt;&lt;/foreign-keys&gt;&lt;ref-type name="Journal Article"&gt;17&lt;/ref-type&gt;&lt;contributors&gt;&lt;authors&gt;&lt;author&gt;Mounicou, Sandra&lt;/author&gt;&lt;author&gt;Szpunar, Joanna&lt;/author&gt;&lt;author&gt;Lobinski, Ryszard&lt;/author&gt;&lt;/authors&gt;&lt;/contributors&gt;&lt;titles&gt;&lt;title&gt;Metallomics: the concept and methodology&lt;/title&gt;&lt;secondary-title&gt;Chemical Society Reviews&lt;/secondary-title&gt;&lt;/titles&gt;&lt;periodical&gt;&lt;full-title&gt;Chemical Society Reviews&lt;/full-title&gt;&lt;/periodical&gt;&lt;pages&gt;1119-1138&lt;/pages&gt;&lt;volume&gt;38&lt;/volume&gt;&lt;number&gt;4&lt;/number&gt;&lt;dates&gt;&lt;year&gt;2009&lt;/year&gt;&lt;/dates&gt;&lt;publisher&gt;The Royal Society of Chemistry&lt;/publisher&gt;&lt;urls&gt;&lt;related-urls&gt;&lt;url&gt;http://dx.doi.org/10.1039/B713633C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61</w:t>
      </w:r>
      <w:r w:rsidR="00EA44CF" w:rsidRPr="00FB29B6">
        <w:rPr>
          <w:rFonts w:ascii="Arial" w:hAnsi="Arial" w:cs="Arial"/>
        </w:rPr>
        <w:fldChar w:fldCharType="end"/>
      </w:r>
      <w:r w:rsidRPr="00FB29B6">
        <w:rPr>
          <w:rFonts w:ascii="Arial" w:hAnsi="Arial" w:cs="Arial"/>
        </w:rPr>
        <w:t xml:space="preserve">.  The use of IMAC columns provides efficient and reproducible enrichment of selective proteins, </w:t>
      </w:r>
      <w:proofErr w:type="gramStart"/>
      <w:r w:rsidRPr="00FB29B6">
        <w:rPr>
          <w:rFonts w:ascii="Arial" w:hAnsi="Arial" w:cs="Arial"/>
        </w:rPr>
        <w:t>thus  highlighting</w:t>
      </w:r>
      <w:proofErr w:type="gramEnd"/>
      <w:r w:rsidRPr="00FB29B6">
        <w:rPr>
          <w:rFonts w:ascii="Arial" w:hAnsi="Arial" w:cs="Arial"/>
        </w:rPr>
        <w:t xml:space="preserve"> the potential application of this approach for deepening proteomic coverage.</w:t>
      </w:r>
    </w:p>
    <w:p w:rsidR="00FB29B6" w:rsidRPr="00FB29B6" w:rsidRDefault="00FB29B6" w:rsidP="0056788F">
      <w:pPr>
        <w:spacing w:line="360" w:lineRule="auto"/>
        <w:ind w:firstLine="720"/>
        <w:rPr>
          <w:rFonts w:ascii="Arial" w:hAnsi="Arial" w:cs="Arial"/>
        </w:rPr>
      </w:pPr>
      <w:r w:rsidRPr="00FB29B6">
        <w:rPr>
          <w:rFonts w:ascii="Arial" w:hAnsi="Arial" w:cs="Arial"/>
        </w:rPr>
        <w:t xml:space="preserve">The coupling of affinity-based protein purification with high-performance liquid chromatography and high-throughput mass spectrometry (MS) brings together powerful tools to increase the dynamic range of proteomic identifications.  This combination is aptly suited for extensive protein purification, identification, and characterization.  MS has become the gold-standard tool for comprehensive and high throughput proteomic characterizations, providing an unparalleled depth of proteomic coverage.  The ability of MS to provide high confidence protein identification, relative quantification, and details </w:t>
      </w:r>
      <w:r w:rsidRPr="00FB29B6">
        <w:rPr>
          <w:rFonts w:ascii="Arial" w:hAnsi="Arial" w:cs="Arial"/>
        </w:rPr>
        <w:lastRenderedPageBreak/>
        <w:t>of protein modification make this technique well suited for the identification and characterization of a broad spectrum of proteins within the proteome.</w:t>
      </w:r>
      <w:r w:rsidR="00EA44CF" w:rsidRPr="00FB29B6">
        <w:rPr>
          <w:rFonts w:ascii="Arial" w:hAnsi="Arial" w:cs="Arial"/>
        </w:rPr>
        <w:fldChar w:fldCharType="begin">
          <w:fldData xml:space="preserve">PEVuZE5vdGU+PENpdGU+PEF1dGhvcj5BZWJlcnNvbGQ8L0F1dGhvcj48WWVhcj4yMDAzPC9ZZWFy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PEVuZE5vdGU+PENpdGU+PEF1dGhvcj5BZWJlcnNvbGQ8L0F1dGhvcj48WWVhcj4yMDAzPC9ZZWFy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3, 64</w:t>
      </w:r>
      <w:r w:rsidR="00EA44CF" w:rsidRPr="00FB29B6">
        <w:rPr>
          <w:rFonts w:ascii="Arial" w:hAnsi="Arial" w:cs="Arial"/>
        </w:rPr>
        <w:fldChar w:fldCharType="end"/>
      </w:r>
      <w:r w:rsidRPr="00FB29B6">
        <w:rPr>
          <w:rFonts w:ascii="Arial" w:hAnsi="Arial" w:cs="Arial"/>
        </w:rPr>
        <w:t xml:space="preserve">  </w:t>
      </w:r>
      <w:proofErr w:type="gramStart"/>
      <w:r w:rsidRPr="00FB29B6">
        <w:rPr>
          <w:rFonts w:ascii="Arial" w:hAnsi="Arial" w:cs="Arial"/>
        </w:rPr>
        <w:t>The</w:t>
      </w:r>
      <w:proofErr w:type="gramEnd"/>
      <w:r w:rsidRPr="00FB29B6">
        <w:rPr>
          <w:rFonts w:ascii="Arial" w:hAnsi="Arial" w:cs="Arial"/>
        </w:rPr>
        <w:t xml:space="preserve"> high dynamic range and broad characterization achievable through MS based proteomics is unmatched by previous methods, including 2D SDS-PAGE.  </w:t>
      </w:r>
    </w:p>
    <w:p w:rsidR="00FB29B6" w:rsidRDefault="00FB29B6" w:rsidP="0056788F">
      <w:pPr>
        <w:spacing w:line="360" w:lineRule="auto"/>
        <w:ind w:firstLine="720"/>
        <w:rPr>
          <w:rFonts w:ascii="Arial" w:hAnsi="Arial" w:cs="Arial"/>
        </w:rPr>
      </w:pPr>
      <w:r w:rsidRPr="00FB29B6">
        <w:rPr>
          <w:rFonts w:ascii="Arial" w:hAnsi="Arial" w:cs="Arial"/>
        </w:rPr>
        <w:t>Here, we report a method of selective IMAC enrichment and MS identification of proteins across a library of biologically active metals: copper, cobalt, manganese, magnesium, nickel, zinc, and iron.  This broad spectrum of metals provides enrichment across an array of ligands and enables identification of a wide range of proteins.  In addition, enrichment within specific metal columns provides insights that can be harnessed for selective purification of a particular protein or groups of proteins for further studies.  Metals were chosen as affinity tags in this study to enhance the depth of proteome coverage within a natural, well-studied acid mine drainage (AMD) microbial community from the Richmond Mine at Iron Mountain (Redding, CA).  The AMD community is low diversity and well characterized, serving as an ideal system for investigations into biogeochemical interactions</w:t>
      </w:r>
      <w:r w:rsidR="00EA44CF" w:rsidRPr="00FB29B6">
        <w:rPr>
          <w:rFonts w:ascii="Arial" w:hAnsi="Arial" w:cs="Arial"/>
        </w:rPr>
        <w:fldChar w:fldCharType="begin">
          <w:fldData xml:space="preserve">PEVuZE5vdGU+PENpdGU+PEF1dGhvcj5Hb2x0c21hbjwvQXV0aG9yPjxZZWFyPjIwMDk8L1llYXI+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PEVuZE5vdGU+PENpdGU+PEF1dGhvcj5Hb2x0c21hbjwvQXV0aG9yPjxZZWFyPjIwMDk8L1llYXI+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5, 25, 27</w:t>
      </w:r>
      <w:r w:rsidR="00EA44CF" w:rsidRPr="00FB29B6">
        <w:rPr>
          <w:rFonts w:ascii="Arial" w:hAnsi="Arial" w:cs="Arial"/>
        </w:rPr>
        <w:fldChar w:fldCharType="end"/>
      </w:r>
      <w:r w:rsidRPr="00FB29B6">
        <w:rPr>
          <w:rFonts w:ascii="Arial" w:hAnsi="Arial" w:cs="Arial"/>
        </w:rPr>
        <w:t>.  Of particular interest are extracellular proteins that mediate interactions between the microorganisms and the environment, which includes low pH and metal rich conditions.  These iron oxidizing bacteria maintain metal homeostasis within molar concentrations of iron and millimolar concentrations of copper, zinc and arsenic.</w:t>
      </w:r>
      <w:r w:rsidR="00EA44CF" w:rsidRPr="00FB29B6">
        <w:rPr>
          <w:rFonts w:ascii="Arial" w:hAnsi="Arial" w:cs="Arial"/>
        </w:rPr>
        <w:fldChar w:fldCharType="begin"/>
      </w:r>
      <w:r w:rsidR="009F2186">
        <w:rPr>
          <w:rFonts w:ascii="Arial" w:hAnsi="Arial" w:cs="Arial"/>
        </w:rPr>
        <w:instrText xml:space="preserve"> ADDIN EN.CITE &lt;EndNote&gt;&lt;Cite&gt;&lt;Author&gt;Druschel&lt;/Author&gt;&lt;Year&gt;2004&lt;/Year&gt;&lt;RecNum&gt;1&lt;/RecNum&gt;&lt;DisplayText&gt;&lt;style face="superscript"&gt;65&lt;/style&gt;&lt;/DisplayText&gt;&lt;record&gt;&lt;rec-number&gt;1&lt;/rec-number&gt;&lt;foreign-keys&gt;&lt;key app="EN" db-id="s5t9wet980p5rgevppd5dpa3edp2ets59ddd"&gt;1&lt;/key&gt;&lt;/foreign-keys&gt;&lt;ref-type name="Journal Article"&gt;17&lt;/ref-type&gt;&lt;contributors&gt;&lt;authors&gt;&lt;author&gt;Druschel, Gregory&lt;/author&gt;&lt;author&gt;Baker, Brett&lt;/author&gt;&lt;author&gt;Gihring, Thomas&lt;/author&gt;&lt;author&gt;Banfield, Jillian&lt;/author&gt;&lt;/authors&gt;&lt;/contributors&gt;&lt;titles&gt;&lt;title&gt;Acid mine drainage biogeochemistry at Iron Mountain, California&lt;/title&gt;&lt;secondary-title&gt;Geochemical Transactions&lt;/secondary-title&gt;&lt;/titles&gt;&lt;pages&gt;13&lt;/pages&gt;&lt;volume&gt;5&lt;/volume&gt;&lt;number&gt;2&lt;/number&gt;&lt;dates&gt;&lt;year&gt;2004&lt;/year&gt;&lt;/dates&gt;&lt;isbn&gt;1467-4866&lt;/isbn&gt;&lt;accession-num&gt;doi:10.1186/1467-4866-5-13&lt;/accession-num&gt;&lt;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65</w:t>
      </w:r>
      <w:r w:rsidR="00EA44CF" w:rsidRPr="00FB29B6">
        <w:rPr>
          <w:rFonts w:ascii="Arial" w:hAnsi="Arial" w:cs="Arial"/>
        </w:rPr>
        <w:fldChar w:fldCharType="end"/>
      </w:r>
      <w:r w:rsidRPr="00FB29B6">
        <w:rPr>
          <w:rFonts w:ascii="Arial" w:hAnsi="Arial" w:cs="Arial"/>
        </w:rPr>
        <w:t xml:space="preserve">  Extracellular proteins are critical for nutrient transport, organismal communication, and defense mechanisms.  This study provides as yet another puzzle-piece in the emerging picture of the AMD microbial community system, complementing details already known about extracellular proteins</w:t>
      </w:r>
      <w:r w:rsidR="00EA44CF" w:rsidRPr="00FB29B6">
        <w:rPr>
          <w:rFonts w:ascii="Arial" w:hAnsi="Arial" w:cs="Arial"/>
        </w:rPr>
        <w:fldChar w:fldCharType="begin">
          <w:fldData xml:space="preserve">PEVuZE5vdGU+PENpdGUgRXhjbHVkZVllYXI9IjEiPjxBdXRob3I+RXJpY2tzb248L0F1dGhvcj48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PEVuZE5vdGU+PENpdGUgRXhjbHVkZVllYXI9IjEiPjxBdXRob3I+RXJpY2tzb248L0F1dGhvcj48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66-68</w:t>
      </w:r>
      <w:r w:rsidR="00EA44CF" w:rsidRPr="00FB29B6">
        <w:rPr>
          <w:rFonts w:ascii="Arial" w:hAnsi="Arial" w:cs="Arial"/>
        </w:rPr>
        <w:fldChar w:fldCharType="end"/>
      </w:r>
      <w:r w:rsidRPr="00FB29B6">
        <w:rPr>
          <w:rFonts w:ascii="Arial" w:hAnsi="Arial" w:cs="Arial"/>
        </w:rPr>
        <w:t>, community membership</w:t>
      </w:r>
      <w:r w:rsidR="00EA44CF" w:rsidRPr="00FB29B6">
        <w:rPr>
          <w:rFonts w:ascii="Arial" w:hAnsi="Arial" w:cs="Arial"/>
        </w:rPr>
        <w:fldChar w:fldCharType="begin">
          <w:fldData xml:space="preserve">PEVuZE5vdGU+PENpdGU+PEF1dGhvcj5SYW08L0F1dGhvcj48WWVhcj4yMDA1PC9ZZWFyPjxSZWNO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PEVuZE5vdGU+PENpdGU+PEF1dGhvcj5SYW08L0F1dGhvcj48WWVhcj4yMDA1PC9ZZWFyPjxSZWNO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27</w:t>
      </w:r>
      <w:r w:rsidR="00EA44CF" w:rsidRPr="00FB29B6">
        <w:rPr>
          <w:rFonts w:ascii="Arial" w:hAnsi="Arial" w:cs="Arial"/>
        </w:rPr>
        <w:fldChar w:fldCharType="end"/>
      </w:r>
      <w:r w:rsidRPr="00FB29B6">
        <w:rPr>
          <w:rFonts w:ascii="Arial" w:hAnsi="Arial" w:cs="Arial"/>
        </w:rPr>
        <w:t>, growth state dependence</w:t>
      </w:r>
      <w:r w:rsidR="00EA44CF" w:rsidRPr="00FB29B6">
        <w:rPr>
          <w:rFonts w:ascii="Arial" w:hAnsi="Arial" w:cs="Arial"/>
        </w:rPr>
        <w:fldChar w:fldCharType="begin">
          <w:fldData xml:space="preserve">PEVuZE5vdGU+PENpdGUgRXhjbHVkZVllYXI9IjEiPjxBdXRob3I+RGVuZWY8L0F1dGhvcj48UmVj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PEVuZE5vdGU+PENpdGUgRXhjbHVkZVllYXI9IjEiPjxBdXRob3I+RGVuZWY8L0F1dGhvcj48UmVj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69</w:t>
      </w:r>
      <w:r w:rsidR="00EA44CF" w:rsidRPr="00FB29B6">
        <w:rPr>
          <w:rFonts w:ascii="Arial" w:hAnsi="Arial" w:cs="Arial"/>
        </w:rPr>
        <w:fldChar w:fldCharType="end"/>
      </w:r>
      <w:r w:rsidRPr="00FB29B6">
        <w:rPr>
          <w:rFonts w:ascii="Arial" w:hAnsi="Arial" w:cs="Arial"/>
        </w:rPr>
        <w:t>, and strain variation</w:t>
      </w:r>
      <w:r w:rsidR="00EA44CF" w:rsidRPr="00FB29B6">
        <w:rPr>
          <w:rFonts w:ascii="Arial" w:hAnsi="Arial" w:cs="Arial"/>
        </w:rPr>
        <w:fldChar w:fldCharType="begin">
          <w:fldData xml:space="preserve">PEVuZE5vdGU+PENpdGU+PEF1dGhvcj5MbzwvQXV0aG9yPjxZZWFyPjIwMDc8L1llYXI+PFJlY051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PEVuZE5vdGU+PENpdGU+PEF1dGhvcj5MbzwvQXV0aG9yPjxZZWFyPjIwMDc8L1llYXI+PFJlY051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26, 70</w:t>
      </w:r>
      <w:r w:rsidR="00EA44CF" w:rsidRPr="00FB29B6">
        <w:rPr>
          <w:rFonts w:ascii="Arial" w:hAnsi="Arial" w:cs="Arial"/>
        </w:rPr>
        <w:fldChar w:fldCharType="end"/>
      </w:r>
      <w:r w:rsidRPr="00FB29B6">
        <w:rPr>
          <w:rFonts w:ascii="Arial" w:hAnsi="Arial" w:cs="Arial"/>
        </w:rPr>
        <w:t xml:space="preserve"> in this model environmental microbial consortium.  The coupling of IMAC enrichment and MS analysis serves to deepen the dynamic measurement to identify lower abundance proteins, including proteins of unknown function, and may open a new route for targeted studies of metabolic functions.</w:t>
      </w:r>
    </w:p>
    <w:p w:rsidR="00FB29B6" w:rsidRDefault="00FB29B6" w:rsidP="0056788F">
      <w:pPr>
        <w:spacing w:line="360" w:lineRule="auto"/>
        <w:ind w:firstLine="720"/>
        <w:rPr>
          <w:rFonts w:ascii="Arial" w:hAnsi="Arial" w:cs="Arial"/>
        </w:rPr>
      </w:pPr>
    </w:p>
    <w:p w:rsidR="00FB29B6" w:rsidRDefault="00FB29B6" w:rsidP="0056788F">
      <w:pPr>
        <w:spacing w:line="360" w:lineRule="auto"/>
        <w:ind w:firstLine="720"/>
        <w:rPr>
          <w:rFonts w:ascii="Arial" w:hAnsi="Arial" w:cs="Arial"/>
          <w:b/>
        </w:rPr>
      </w:pPr>
    </w:p>
    <w:p w:rsidR="00FB29B6" w:rsidRDefault="00FB29B6" w:rsidP="0056788F">
      <w:pPr>
        <w:spacing w:line="360" w:lineRule="auto"/>
        <w:ind w:firstLine="720"/>
        <w:rPr>
          <w:rFonts w:ascii="Arial" w:hAnsi="Arial" w:cs="Arial"/>
          <w:b/>
        </w:rPr>
      </w:pPr>
    </w:p>
    <w:p w:rsidR="00FB29B6" w:rsidRDefault="00FB29B6" w:rsidP="007C5ED2">
      <w:pPr>
        <w:spacing w:line="360" w:lineRule="auto"/>
        <w:rPr>
          <w:rFonts w:ascii="Arial" w:hAnsi="Arial" w:cs="Arial"/>
          <w:b/>
        </w:rPr>
      </w:pPr>
      <w:r w:rsidRPr="00FB29B6">
        <w:rPr>
          <w:rFonts w:ascii="Arial" w:hAnsi="Arial" w:cs="Arial"/>
          <w:b/>
        </w:rPr>
        <w:lastRenderedPageBreak/>
        <w:t>4.2: Methodology</w:t>
      </w:r>
    </w:p>
    <w:p w:rsidR="00FB29B6" w:rsidRPr="00FB29B6" w:rsidRDefault="00FB29B6" w:rsidP="0056788F">
      <w:pPr>
        <w:spacing w:line="360" w:lineRule="auto"/>
        <w:ind w:firstLine="720"/>
        <w:rPr>
          <w:rFonts w:ascii="Arial" w:hAnsi="Arial" w:cs="Arial"/>
        </w:rPr>
      </w:pPr>
      <w:r w:rsidRPr="00FB29B6">
        <w:rPr>
          <w:rFonts w:ascii="Arial" w:hAnsi="Arial" w:cs="Arial"/>
        </w:rPr>
        <w:t>Immobilized metal affinity chromatography (IMAC) was used to enrich for proteins with metal binding ligands.  A 5ml HiTrap Chelating HP column (GE Healthcare) was equilibrated with 0.1M metal in buffer A (20mM, pH5 MES), followed by loading of the metal salt in the same buffer.  Metals tested included ZnSO</w:t>
      </w:r>
      <w:r w:rsidRPr="00FB29B6">
        <w:rPr>
          <w:rFonts w:ascii="Arial" w:hAnsi="Arial" w:cs="Arial"/>
          <w:vertAlign w:val="subscript"/>
        </w:rPr>
        <w:t>4</w:t>
      </w:r>
      <w:r w:rsidRPr="00FB29B6">
        <w:rPr>
          <w:rFonts w:ascii="Arial" w:hAnsi="Arial" w:cs="Arial"/>
        </w:rPr>
        <w:t>, CuSO</w:t>
      </w:r>
      <w:r w:rsidRPr="00FB29B6">
        <w:rPr>
          <w:rFonts w:ascii="Arial" w:hAnsi="Arial" w:cs="Arial"/>
          <w:vertAlign w:val="subscript"/>
        </w:rPr>
        <w:t>4</w:t>
      </w:r>
      <w:r w:rsidRPr="00FB29B6">
        <w:rPr>
          <w:rFonts w:ascii="Arial" w:hAnsi="Arial" w:cs="Arial"/>
        </w:rPr>
        <w:t xml:space="preserve">, </w:t>
      </w:r>
      <w:proofErr w:type="gramStart"/>
      <w:r w:rsidRPr="00FB29B6">
        <w:rPr>
          <w:rFonts w:ascii="Arial" w:hAnsi="Arial" w:cs="Arial"/>
        </w:rPr>
        <w:t>Fe</w:t>
      </w:r>
      <w:r w:rsidRPr="00FB29B6">
        <w:rPr>
          <w:rFonts w:ascii="Arial" w:hAnsi="Arial" w:cs="Arial"/>
          <w:vertAlign w:val="subscript"/>
        </w:rPr>
        <w:t>2</w:t>
      </w:r>
      <w:r w:rsidRPr="00FB29B6">
        <w:rPr>
          <w:rFonts w:ascii="Arial" w:hAnsi="Arial" w:cs="Arial"/>
        </w:rPr>
        <w:t>(</w:t>
      </w:r>
      <w:proofErr w:type="gramEnd"/>
      <w:r w:rsidRPr="00FB29B6">
        <w:rPr>
          <w:rFonts w:ascii="Arial" w:hAnsi="Arial" w:cs="Arial"/>
        </w:rPr>
        <w:t>SO</w:t>
      </w:r>
      <w:r w:rsidRPr="00FB29B6">
        <w:rPr>
          <w:rFonts w:ascii="Arial" w:hAnsi="Arial" w:cs="Arial"/>
          <w:vertAlign w:val="subscript"/>
        </w:rPr>
        <w:t>4</w:t>
      </w:r>
      <w:r w:rsidRPr="00FB29B6">
        <w:rPr>
          <w:rFonts w:ascii="Arial" w:hAnsi="Arial" w:cs="Arial"/>
        </w:rPr>
        <w:t>)</w:t>
      </w:r>
      <w:r w:rsidRPr="00FB29B6">
        <w:rPr>
          <w:rFonts w:ascii="Arial" w:hAnsi="Arial" w:cs="Arial"/>
          <w:vertAlign w:val="subscript"/>
        </w:rPr>
        <w:t>3</w:t>
      </w:r>
      <w:r w:rsidRPr="00FB29B6">
        <w:rPr>
          <w:rFonts w:ascii="Arial" w:hAnsi="Arial" w:cs="Arial"/>
        </w:rPr>
        <w:t>, CoSO</w:t>
      </w:r>
      <w:r w:rsidRPr="00FB29B6">
        <w:rPr>
          <w:rFonts w:ascii="Arial" w:hAnsi="Arial" w:cs="Arial"/>
          <w:vertAlign w:val="subscript"/>
        </w:rPr>
        <w:t>4</w:t>
      </w:r>
      <w:r w:rsidRPr="00FB29B6">
        <w:rPr>
          <w:rFonts w:ascii="Arial" w:hAnsi="Arial" w:cs="Arial"/>
        </w:rPr>
        <w:t>, MgSO</w:t>
      </w:r>
      <w:r w:rsidRPr="00FB29B6">
        <w:rPr>
          <w:rFonts w:ascii="Arial" w:hAnsi="Arial" w:cs="Arial"/>
          <w:vertAlign w:val="subscript"/>
        </w:rPr>
        <w:t>4</w:t>
      </w:r>
      <w:r w:rsidRPr="00FB29B6">
        <w:rPr>
          <w:rFonts w:ascii="Arial" w:hAnsi="Arial" w:cs="Arial"/>
        </w:rPr>
        <w:t>, NiSO</w:t>
      </w:r>
      <w:r w:rsidRPr="00FB29B6">
        <w:rPr>
          <w:rFonts w:ascii="Arial" w:hAnsi="Arial" w:cs="Arial"/>
          <w:vertAlign w:val="subscript"/>
        </w:rPr>
        <w:t>4</w:t>
      </w:r>
      <w:r w:rsidRPr="00FB29B6">
        <w:rPr>
          <w:rFonts w:ascii="Arial" w:hAnsi="Arial" w:cs="Arial"/>
        </w:rPr>
        <w:t xml:space="preserve">, </w:t>
      </w:r>
      <w:r w:rsidRPr="00FB29B6">
        <w:rPr>
          <w:rFonts w:ascii="Arial" w:hAnsi="Arial" w:cs="Arial"/>
          <w:vertAlign w:val="subscript"/>
        </w:rPr>
        <w:t xml:space="preserve"> </w:t>
      </w:r>
      <w:r w:rsidRPr="00FB29B6">
        <w:rPr>
          <w:rFonts w:ascii="Arial" w:hAnsi="Arial" w:cs="Arial"/>
        </w:rPr>
        <w:t>and MnSO</w:t>
      </w:r>
      <w:r w:rsidRPr="00FB29B6">
        <w:rPr>
          <w:rFonts w:ascii="Arial" w:hAnsi="Arial" w:cs="Arial"/>
          <w:vertAlign w:val="subscript"/>
        </w:rPr>
        <w:t>4</w:t>
      </w:r>
      <w:r w:rsidRPr="00FB29B6">
        <w:rPr>
          <w:rFonts w:ascii="Arial" w:hAnsi="Arial" w:cs="Arial"/>
        </w:rPr>
        <w:t xml:space="preserve">. Following metal loading, the column was rinsed with 50ml binding buffer to assure that only bound metal was left on the column.  A total of 0.5mg extracellular protein was then added to the metal loaded column and rinsed with 50ml binding buffer. Eluent with protein from the buffer rinse were labeled as the ‘unbound’ column fraction.  The column was then rinsed with buffer B, 20mM MES with 0.05M EDTA and 0.5M NaCl at pH 5. The eluent after washing with buffer B was labeled the ‘bound’ column fraction.  Each column run was repeated, for a total of three technical replicates.  </w:t>
      </w:r>
    </w:p>
    <w:p w:rsidR="00FB29B6" w:rsidRDefault="00FB29B6" w:rsidP="0056788F">
      <w:pPr>
        <w:spacing w:line="360" w:lineRule="auto"/>
        <w:ind w:firstLine="720"/>
        <w:rPr>
          <w:rFonts w:ascii="Arial" w:hAnsi="Arial" w:cs="Arial"/>
        </w:rPr>
      </w:pPr>
      <w:r w:rsidRPr="00FB29B6">
        <w:rPr>
          <w:rFonts w:ascii="Arial" w:hAnsi="Arial" w:cs="Arial"/>
        </w:rPr>
        <w:t>Binding of proteins to the IMAC column was monitored by absorbance at 280nm, 1D SDS PAGE, and Bradford protein assays.  After initial analysis, the protein column fractions were precipitated with 100µl 100% trichloroacetic acid solution for every 900µl of protein solution. The sample was then incubated at 4°C for 1 hr.  Samples were centrifuged (10min at 25000</w:t>
      </w:r>
      <w:r w:rsidRPr="00FB29B6">
        <w:rPr>
          <w:rFonts w:ascii="Arial" w:hAnsi="Arial" w:cs="Arial"/>
          <w:i/>
        </w:rPr>
        <w:t>g</w:t>
      </w:r>
      <w:r w:rsidRPr="00FB29B6">
        <w:rPr>
          <w:rFonts w:ascii="Arial" w:hAnsi="Arial" w:cs="Arial"/>
        </w:rPr>
        <w:t>) and supernatant was removed.  The protein pellet was washed with 4°C methanol and air-dried. Samples were stored at -80°C until trypsin digestion.</w:t>
      </w:r>
    </w:p>
    <w:p w:rsidR="00C868D7" w:rsidRPr="00FB29B6" w:rsidRDefault="00C868D7" w:rsidP="0056788F">
      <w:pPr>
        <w:spacing w:line="360" w:lineRule="auto"/>
        <w:ind w:firstLine="720"/>
        <w:rPr>
          <w:rFonts w:ascii="Arial" w:hAnsi="Arial" w:cs="Arial"/>
        </w:rPr>
      </w:pPr>
      <w:r w:rsidRPr="00C868D7">
        <w:rPr>
          <w:rFonts w:ascii="Arial" w:hAnsi="Arial" w:cs="Arial"/>
        </w:rPr>
        <w:t>The “Biofilm_AMD_CoreDB_04232008.fasta” database contains annotated proteins from the abundant microbial members of AMD biofilms.  The protein database also includes common contaminants (trypsin, keratin, etc.).  Protein assignment of the MS/MS spectra was accomplished with the SEQUEST algorithm</w:t>
      </w:r>
      <w:r w:rsidR="00EA44CF" w:rsidRPr="00C868D7">
        <w:rPr>
          <w:rFonts w:ascii="Arial" w:hAnsi="Arial" w:cs="Arial"/>
        </w:rPr>
        <w:fldChar w:fldCharType="begin"/>
      </w:r>
      <w:r w:rsidR="009F2186">
        <w:rPr>
          <w:rFonts w:ascii="Arial" w:hAnsi="Arial" w:cs="Arial"/>
        </w:rPr>
        <w:instrText xml:space="preserve"> ADDIN EN.CITE &lt;EndNote&gt;&lt;Cite&gt;&lt;Author&gt;Yates&lt;/Author&gt;&lt;Year&gt;1995&lt;/Year&gt;&lt;RecNum&gt;33&lt;/RecNum&gt;&lt;DisplayText&gt;&lt;style face="superscript"&gt;29&lt;/style&gt;&lt;/DisplayText&gt;&lt;record&gt;&lt;rec-number&gt;33&lt;/rec-number&gt;&lt;foreign-keys&gt;&lt;key app="EN" db-id="s5t9wet980p5rgevppd5dpa3edp2ets59ddd"&gt;33&lt;/key&gt;&lt;/foreign-keys&gt;&lt;ref-type name="Journal Article"&gt;17&lt;/ref-type&gt;&lt;contributors&gt;&lt;authors&gt;&lt;author&gt;Yates, J. R., 3rd&lt;/author&gt;&lt;author&gt;Eng, J. K.&lt;/author&gt;&lt;author&gt;McCormack, A. L.&lt;/author&gt;&lt;author&gt;Schieltz, D.&lt;/author&gt;&lt;/authors&gt;&lt;/contributors&gt;&lt;auth-address&gt;Department of Molecular Biotechnology, University of Washington, Seattle 98195, USA.&lt;/auth-address&gt;&lt;titles&gt;&lt;title&gt;Method to correlate tandem mass spectra of modified peptides to amino acid sequences in the protein database&lt;/title&gt;&lt;secondary-title&gt;Anal Chem&lt;/secondary-title&gt;&lt;alt-title&gt;Analytical chemistry&lt;/alt-title&gt;&lt;/titles&gt;&lt;pages&gt;1426-36&lt;/pages&gt;&lt;volume&gt;67&lt;/volume&gt;&lt;number&gt;8&lt;/number&gt;&lt;keywords&gt;&lt;keyword&gt;Algorithms&lt;/keyword&gt;&lt;keyword&gt;*Amino Acid Sequence&lt;/keyword&gt;&lt;keyword&gt;Cysteine/chemistry&lt;/keyword&gt;&lt;keyword&gt;*Databases, Factual&lt;/keyword&gt;&lt;keyword&gt;Information Storage and Retrieval&lt;/keyword&gt;&lt;keyword&gt;*Mass Spectrometry&lt;/keyword&gt;&lt;keyword&gt;Methionine/chemistry&lt;/keyword&gt;&lt;keyword&gt;Methylation&lt;/keyword&gt;&lt;keyword&gt;Molecular Sequence Data&lt;/keyword&gt;&lt;keyword&gt;Peptides/*chemistry&lt;/keyword&gt;&lt;keyword&gt;Phosphorylation&lt;/keyword&gt;&lt;keyword&gt;Protein Processing, Post-Translational&lt;/keyword&gt;&lt;/keywords&gt;&lt;dates&gt;&lt;year&gt;1995&lt;/year&gt;&lt;pub-dates&gt;&lt;date&gt;Apr 15&lt;/date&gt;&lt;/pub-dates&gt;&lt;/dates&gt;&lt;isbn&gt;0003-2700 (Print)&amp;#xD;0003-2700 (Linking)&lt;/isbn&gt;&lt;accession-num&gt;7741214&lt;/accession-num&gt;&lt;urls&gt;&lt;related-urls&gt;&lt;url&gt;http://www.ncbi.nlm.nih.gov/entrez/query.fcgi?cmd=Retrieve&amp;amp;db=PubMed&amp;amp;dopt=Citation&amp;amp;list_uids=7741214 &lt;/url&gt;&lt;/related-urls&gt;&lt;/urls&gt;&lt;language&gt;eng&lt;/language&gt;&lt;/record&gt;&lt;/Cite&gt;&lt;/EndNote&gt;</w:instrText>
      </w:r>
      <w:r w:rsidR="00EA44CF" w:rsidRPr="00C868D7">
        <w:rPr>
          <w:rFonts w:ascii="Arial" w:hAnsi="Arial" w:cs="Arial"/>
        </w:rPr>
        <w:fldChar w:fldCharType="separate"/>
      </w:r>
      <w:r w:rsidR="009F2186" w:rsidRPr="009F2186">
        <w:rPr>
          <w:rFonts w:ascii="Arial" w:hAnsi="Arial" w:cs="Arial"/>
          <w:noProof/>
          <w:vertAlign w:val="superscript"/>
        </w:rPr>
        <w:t>29</w:t>
      </w:r>
      <w:r w:rsidR="00EA44CF" w:rsidRPr="00C868D7">
        <w:rPr>
          <w:rFonts w:ascii="Arial" w:hAnsi="Arial" w:cs="Arial"/>
        </w:rPr>
        <w:fldChar w:fldCharType="end"/>
      </w:r>
      <w:r w:rsidRPr="00C868D7">
        <w:rPr>
          <w:rFonts w:ascii="Arial" w:hAnsi="Arial" w:cs="Arial"/>
        </w:rPr>
        <w:t xml:space="preserve"> and was executed with the following parameters: enzyme type, trypsin; Parent Mass Tolerance, 3.0; Fragment Ion Tolerance, 0.5; up to 4 missed cleavages allowed, and fully tryptic peptides only.  Resulting output files were sorted and filtered using DTASelect</w:t>
      </w:r>
      <w:r w:rsidR="00EA44CF" w:rsidRPr="00C868D7">
        <w:rPr>
          <w:rFonts w:ascii="Arial" w:hAnsi="Arial" w:cs="Arial"/>
        </w:rPr>
        <w:fldChar w:fldCharType="begin"/>
      </w:r>
      <w:r w:rsidR="009F2186">
        <w:rPr>
          <w:rFonts w:ascii="Arial" w:hAnsi="Arial" w:cs="Arial"/>
        </w:rPr>
        <w:instrText xml:space="preserve"> ADDIN EN.CITE &lt;EndNote&gt;&lt;Cite&gt;&lt;Author&gt;Tabb&lt;/Author&gt;&lt;Year&gt;2002&lt;/Year&gt;&lt;RecNum&gt;34&lt;/RecNum&gt;&lt;DisplayText&gt;&lt;style face="superscript"&gt;30&lt;/style&gt;&lt;/DisplayText&gt;&lt;record&gt;&lt;rec-number&gt;34&lt;/rec-number&gt;&lt;foreign-keys&gt;&lt;key app="EN" db-id="s5t9wet980p5rgevppd5dpa3edp2ets59ddd"&gt;34&lt;/key&gt;&lt;/foreign-keys&gt;&lt;ref-type name="Journal Article"&gt;17&lt;/ref-type&gt;&lt;contributors&gt;&lt;authors&gt;&lt;author&gt;Tabb, D. L.&lt;/author&gt;&lt;author&gt;McDonald, W. H.&lt;/author&gt;&lt;author&gt;Yates, J. R., 3rd&lt;/author&gt;&lt;/authors&gt;&lt;/contributors&gt;&lt;auth-address&gt;Department of Molecular Biotechnology, University of Washington, Seattle, Washington 98195, USA. dtabb@u.washington.edu&lt;/auth-address&gt;&lt;titles&gt;&lt;title&gt;DTASelect and Contrast: tools for assembling and comparing protein identifications from shotgun proteomics&lt;/title&gt;&lt;secondary-title&gt;J Proteome Res&lt;/secondary-title&gt;&lt;alt-title&gt;Journal of proteome research&lt;/alt-title&gt;&lt;/titles&gt;&lt;alt-periodical&gt;&lt;full-title&gt;Journal of Proteome Research&lt;/full-title&gt;&lt;/alt-periodical&gt;&lt;pages&gt;21-6&lt;/pages&gt;&lt;volume&gt;1&lt;/volume&gt;&lt;number&gt;1&lt;/number&gt;&lt;keywords&gt;&lt;keyword&gt;*Algorithms&lt;/keyword&gt;&lt;keyword&gt;Amino Acid Sequence&lt;/keyword&gt;&lt;keyword&gt;Mass Spectrometry&lt;/keyword&gt;&lt;keyword&gt;Molecular Sequence Data&lt;/keyword&gt;&lt;keyword&gt;Peptides/*analysis&lt;/keyword&gt;&lt;keyword&gt;Proteins/*analysis&lt;/keyword&gt;&lt;keyword&gt;*Proteomics&lt;/keyword&gt;&lt;keyword&gt;*Software&lt;/keyword&gt;&lt;/keywords&gt;&lt;dates&gt;&lt;year&gt;2002&lt;/year&gt;&lt;pub-dates&gt;&lt;date&gt;Jan-Feb&lt;/date&gt;&lt;/pub-dates&gt;&lt;/dates&gt;&lt;isbn&gt;1535-3893 (Print)&amp;#xD;1535-3893 (Linking)&lt;/isbn&gt;&lt;accession-num&gt;12643522&lt;/accession-num&gt;&lt;urls&gt;&lt;related-urls&gt;&lt;url&gt;http://www.ncbi.nlm.nih.gov/entrez/query.fcgi?cmd=Retrieve&amp;amp;db=PubMed&amp;amp;dopt=Citation&amp;amp;list_uids=12643522 &lt;/url&gt;&lt;/related-urls&gt;&lt;/urls&gt;&lt;language&gt;eng&lt;/language&gt;&lt;/record&gt;&lt;/Cite&gt;&lt;/EndNote&gt;</w:instrText>
      </w:r>
      <w:r w:rsidR="00EA44CF" w:rsidRPr="00C868D7">
        <w:rPr>
          <w:rFonts w:ascii="Arial" w:hAnsi="Arial" w:cs="Arial"/>
        </w:rPr>
        <w:fldChar w:fldCharType="separate"/>
      </w:r>
      <w:r w:rsidR="009F2186" w:rsidRPr="009F2186">
        <w:rPr>
          <w:rFonts w:ascii="Arial" w:hAnsi="Arial" w:cs="Arial"/>
          <w:noProof/>
          <w:vertAlign w:val="superscript"/>
        </w:rPr>
        <w:t>30</w:t>
      </w:r>
      <w:r w:rsidR="00EA44CF" w:rsidRPr="00C868D7">
        <w:rPr>
          <w:rFonts w:ascii="Arial" w:hAnsi="Arial" w:cs="Arial"/>
        </w:rPr>
        <w:fldChar w:fldCharType="end"/>
      </w:r>
      <w:r w:rsidRPr="00C868D7">
        <w:rPr>
          <w:rFonts w:ascii="Arial" w:hAnsi="Arial" w:cs="Arial"/>
        </w:rPr>
        <w:t xml:space="preserve"> with the following parameters: tryptic peptides only, deltaCN value of at least 0.08, and Xcorr values of at least 1.8 (+1), 2.5 (+2), 3.5 (+3) with a two peptide minimum.  Cross-</w:t>
      </w:r>
      <w:r w:rsidRPr="00C868D7">
        <w:rPr>
          <w:rFonts w:ascii="Arial" w:hAnsi="Arial" w:cs="Arial"/>
        </w:rPr>
        <w:lastRenderedPageBreak/>
        <w:t xml:space="preserve">comparison among DTASelect output was accomplished with Contrast and an in-house script that provides similar functions.  </w:t>
      </w:r>
    </w:p>
    <w:p w:rsidR="00FB29B6" w:rsidRPr="00FB29B6" w:rsidRDefault="00FB29B6" w:rsidP="0056788F">
      <w:pPr>
        <w:spacing w:line="360" w:lineRule="auto"/>
        <w:ind w:firstLine="720"/>
        <w:rPr>
          <w:rFonts w:ascii="Arial" w:hAnsi="Arial" w:cs="Arial"/>
        </w:rPr>
      </w:pPr>
      <w:r w:rsidRPr="00FB29B6">
        <w:rPr>
          <w:rFonts w:ascii="Arial" w:hAnsi="Arial" w:cs="Arial"/>
        </w:rPr>
        <w:t>The proteins were assigned designations according to their enrichment in the IMAC columns and their resulting normalized spectral abundance factor (NSAF)</w:t>
      </w:r>
      <w:r w:rsidR="00EA44CF" w:rsidRPr="00FB29B6">
        <w:rPr>
          <w:rFonts w:ascii="Arial" w:hAnsi="Arial" w:cs="Arial"/>
        </w:rPr>
        <w:fldChar w:fldCharType="begin"/>
      </w:r>
      <w:r w:rsidR="009F2186">
        <w:rPr>
          <w:rFonts w:ascii="Arial" w:hAnsi="Arial" w:cs="Arial"/>
        </w:rPr>
        <w:instrText xml:space="preserve"> ADDIN EN.CITE &lt;EndNote&gt;&lt;Cite&gt;&lt;Author&gt;Zybailov&lt;/Author&gt;&lt;Year&gt;2006&lt;/Year&gt;&lt;RecNum&gt;35&lt;/RecNum&gt;&lt;DisplayText&gt;&lt;style face="superscript"&gt;36&lt;/style&gt;&lt;/DisplayText&gt;&lt;record&gt;&lt;rec-number&gt;35&lt;/rec-number&gt;&lt;foreign-keys&gt;&lt;key app="EN" db-id="s5t9wet980p5rgevppd5dpa3edp2ets59ddd"&gt;35&lt;/key&gt;&lt;/foreign-keys&gt;&lt;ref-type name="Journal Article"&gt;17&lt;/ref-type&gt;&lt;contributors&gt;&lt;authors&gt;&lt;author&gt;Zybailov, B.&lt;/author&gt;&lt;author&gt;Mosley, A. L.&lt;/author&gt;&lt;author&gt;Sardiu, M. E.&lt;/author&gt;&lt;author&gt;Coleman, M. K.&lt;/author&gt;&lt;author&gt;Florens, L.&lt;/author&gt;&lt;author&gt;Washburn, M. P.&lt;/author&gt;&lt;/authors&gt;&lt;/contributors&gt;&lt;auth-address&gt;Stowers Institute for Medical Research, 1000 East 50th Street, Kansas City, Missouri 64110, USA.&lt;/auth-address&gt;&lt;titles&gt;&lt;title&gt;Statistical analysis of membrane proteome expression changes in Saccharomyces cerevisiae&lt;/title&gt;&lt;secondary-title&gt;J Proteome Res&lt;/secondary-title&gt;&lt;alt-title&gt;Journal of proteome research&lt;/alt-title&gt;&lt;/titles&gt;&lt;alt-periodical&gt;&lt;full-title&gt;Journal of Proteome Research&lt;/full-title&gt;&lt;/alt-periodical&gt;&lt;pages&gt;2339-47&lt;/pages&gt;&lt;volume&gt;5&lt;/volume&gt;&lt;number&gt;9&lt;/number&gt;&lt;keywords&gt;&lt;keyword&gt;Data Interpretation, Statistical&lt;/keyword&gt;&lt;keyword&gt;*Gene Expression Regulation, Fungal&lt;/keyword&gt;&lt;keyword&gt;Membrane Proteins/*metabolism&lt;/keyword&gt;&lt;keyword&gt;Nitrogen Radioisotopes&lt;/keyword&gt;&lt;keyword&gt;Proteomics/*methods&lt;/keyword&gt;&lt;keyword&gt;Saccharomyces cerevisiae/genetics/*metabolism&lt;/keyword&gt;&lt;/keywords&gt;&lt;dates&gt;&lt;year&gt;2006&lt;/year&gt;&lt;pub-dates&gt;&lt;date&gt;Sep&lt;/date&gt;&lt;/pub-dates&gt;&lt;/dates&gt;&lt;isbn&gt;1535-3893 (Print)&amp;#xD;1535-3893 (Linking)&lt;/isbn&gt;&lt;accession-num&gt;16944946&lt;/accession-num&gt;&lt;urls&gt;&lt;related-urls&gt;&lt;url&gt;http://www.ncbi.nlm.nih.gov/entrez/query.fcgi?cmd=Retrieve&amp;amp;db=PubMed&amp;amp;dopt=Citation&amp;amp;list_uids=16944946 &lt;/url&gt;&lt;/related-urls&gt;&lt;/urls&gt;&lt;language&gt;eng&lt;/language&gt;&lt;/record&gt;&lt;/Cite&gt;&lt;/EndNote&gt;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36</w:t>
      </w:r>
      <w:r w:rsidR="00EA44CF" w:rsidRPr="00FB29B6">
        <w:rPr>
          <w:rFonts w:ascii="Arial" w:hAnsi="Arial" w:cs="Arial"/>
        </w:rPr>
        <w:fldChar w:fldCharType="end"/>
      </w:r>
      <w:r w:rsidRPr="00FB29B6">
        <w:rPr>
          <w:rFonts w:ascii="Arial" w:hAnsi="Arial" w:cs="Arial"/>
        </w:rPr>
        <w:t xml:space="preserve"> values from the mass-spectrometry runs. For each metal, a protein was assigned a characterization of: “IMAC bound”, “unbound”, or “false” in accordance to criteria based upon their detection in each technical replicate and abundance within the bound and unbound fractions.  The protein was classified as “IMAC bound” if both of the following conditions were satisfied in both replicates: 1. </w:t>
      </w:r>
      <w:proofErr w:type="gramStart"/>
      <w:r w:rsidRPr="00FB29B6">
        <w:rPr>
          <w:rFonts w:ascii="Arial" w:hAnsi="Arial" w:cs="Arial"/>
        </w:rPr>
        <w:t>The</w:t>
      </w:r>
      <w:proofErr w:type="gramEnd"/>
      <w:r w:rsidRPr="00FB29B6">
        <w:rPr>
          <w:rFonts w:ascii="Arial" w:hAnsi="Arial" w:cs="Arial"/>
        </w:rPr>
        <w:t xml:space="preserve"> abundance in the bound fraction was non-zero (indicating detection); 2. The abundance in the unbound fraction was less than the abundance in the bound fraction, </w:t>
      </w:r>
      <w:r w:rsidRPr="00FB29B6">
        <w:rPr>
          <w:rFonts w:ascii="Arial" w:hAnsi="Arial" w:cs="Arial"/>
          <w:i/>
        </w:rPr>
        <w:t>or</w:t>
      </w:r>
      <w:r w:rsidRPr="00FB29B6">
        <w:rPr>
          <w:rFonts w:ascii="Arial" w:hAnsi="Arial" w:cs="Arial"/>
        </w:rPr>
        <w:t xml:space="preserve"> the protein was undetected in the unbound fraction.  The protein was classified as “unbound” if both of the following conditions were satisfied with both replicates: 1. the abundance in the unbound fraction was non-zero (indicating detection); 2. The abundance in the bound fraction was less than the abundance in the unbound fraction, </w:t>
      </w:r>
      <w:r w:rsidRPr="00FB29B6">
        <w:rPr>
          <w:rFonts w:ascii="Arial" w:hAnsi="Arial" w:cs="Arial"/>
          <w:i/>
        </w:rPr>
        <w:t xml:space="preserve">or </w:t>
      </w:r>
      <w:r w:rsidRPr="00FB29B6">
        <w:rPr>
          <w:rFonts w:ascii="Arial" w:hAnsi="Arial" w:cs="Arial"/>
        </w:rPr>
        <w:t xml:space="preserve">the protein was undetected in the bound fraction.  All other proteins were labeled “false”, indicating the thresholds were not met for IMAC bound or unbound designation. </w:t>
      </w:r>
    </w:p>
    <w:p w:rsidR="00FB29B6" w:rsidRDefault="00FB29B6" w:rsidP="0056788F">
      <w:pPr>
        <w:spacing w:line="360" w:lineRule="auto"/>
        <w:ind w:firstLine="720"/>
        <w:rPr>
          <w:rFonts w:ascii="Arial" w:hAnsi="Arial" w:cs="Arial"/>
        </w:rPr>
      </w:pPr>
      <w:r w:rsidRPr="00FB29B6">
        <w:rPr>
          <w:rFonts w:ascii="Arial" w:hAnsi="Arial" w:cs="Arial"/>
        </w:rPr>
        <w:t>The results were clustered using Cluster version 3.0 (http://bonsai.ims.u-tokyo.ac.jp/~mdehoon/software/cluster/software.htm#ctv) and visualized as heat maps with TreeView software.  Proteins of unknown function exhibiting enrichment on a specific IMAC column were batch submitted to Pfam for domain and motif analysis</w:t>
      </w:r>
      <w:r w:rsidR="00EA44CF" w:rsidRPr="00FB29B6">
        <w:rPr>
          <w:rFonts w:ascii="Arial" w:hAnsi="Arial" w:cs="Arial"/>
        </w:rPr>
        <w:fldChar w:fldCharType="begin"/>
      </w:r>
      <w:r w:rsidR="009F2186">
        <w:rPr>
          <w:rFonts w:ascii="Arial" w:hAnsi="Arial" w:cs="Arial"/>
        </w:rPr>
        <w:instrText xml:space="preserve"> ADDIN EN.CITE &lt;EndNote&gt;&lt;Cite ExcludeYear="1"&gt;&lt;Author&gt;Finn&lt;/Author&gt;&lt;RecNum&gt;49&lt;/RecNum&gt;&lt;DisplayText&gt;&lt;style face="superscript"&gt;71&lt;/style&gt;&lt;/DisplayText&gt;&lt;record&gt;&lt;rec-number&gt;49&lt;/rec-number&gt;&lt;foreign-keys&gt;&lt;key app="EN" db-id="s5t9wet980p5rgevppd5dpa3edp2ets59ddd"&gt;49&lt;/key&gt;&lt;/foreign-keys&gt;&lt;ref-type name="Journal Article"&gt;17&lt;/ref-type&gt;&lt;contributors&gt;&lt;authors&gt;&lt;author&gt;Finn, Robert D.&lt;/author&gt;&lt;author&gt;Mistry, Jaina&lt;/author&gt;&lt;author&gt;Tate, John&lt;/author&gt;&lt;author&gt;Coggill, Penny&lt;/author&gt;&lt;author&gt;Heger, Andreas&lt;/author&gt;&lt;author&gt;Pollington, Joanne E.&lt;/author&gt;&lt;author&gt;Gavin, O. Luke&lt;/author&gt;&lt;author&gt;Gunasekaran, Prasad&lt;/author&gt;&lt;author&gt;Ceric, Goran&lt;/author&gt;&lt;author&gt;Forslund, Kristoffer&lt;/author&gt;&lt;author&gt;Holm, Liisa&lt;/author&gt;&lt;author&gt;Sonnhammer, Erik L. L.&lt;/author&gt;&lt;author&gt;Eddy, Sean R.&lt;/author&gt;&lt;author&gt;Bateman, Alex&lt;/author&gt;&lt;/authors&gt;&lt;/contributors&gt;&lt;titles&gt;&lt;title&gt;The Pfam protein families database&lt;/title&gt;&lt;secondary-title&gt;Nucl. Acids Res.&lt;/secondary-title&gt;&lt;/titles&gt;&lt;periodical&gt;&lt;full-title&gt;Nucl. Acids Res.&lt;/full-title&gt;&lt;/periodical&gt;&lt;pages&gt;D211-222&lt;/pages&gt;&lt;volume&gt;38&lt;/volume&gt;&lt;number&gt;suppl_1&lt;/number&gt;&lt;dates&gt;&lt;pub-dates&gt;&lt;date&gt;January 1, 2010&lt;/date&gt;&lt;/pub-dates&gt;&lt;/dates&gt;&lt;urls&gt;&lt;related-urls&gt;&lt;url&gt;http://nar.oxfordjournals.org/cgi/content/abstract/38/suppl_1/D211 &lt;/url&gt;&lt;/related-urls&gt;&lt;/urls&gt;&lt;electronic-resource-num&gt;10.1093/nar/gkp985&lt;/electronic-resource-num&gt;&lt;/record&gt;&lt;/Cite&gt;&lt;/EndNote&gt;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71</w:t>
      </w:r>
      <w:r w:rsidR="00EA44CF" w:rsidRPr="00FB29B6">
        <w:rPr>
          <w:rFonts w:ascii="Arial" w:hAnsi="Arial" w:cs="Arial"/>
        </w:rPr>
        <w:fldChar w:fldCharType="end"/>
      </w:r>
      <w:r w:rsidRPr="00FB29B6">
        <w:rPr>
          <w:rFonts w:ascii="Arial" w:hAnsi="Arial" w:cs="Arial"/>
        </w:rPr>
        <w:t>.  Pfam was executed with the following parameters: merged global and local strategy and an E-value cutoff of 1.0.  The resulting identifications were then further filtered at an E-value &lt; 1 x 10</w:t>
      </w:r>
      <w:r w:rsidRPr="00FB29B6">
        <w:rPr>
          <w:rFonts w:ascii="Arial" w:hAnsi="Arial" w:cs="Arial"/>
          <w:vertAlign w:val="superscript"/>
        </w:rPr>
        <w:t>-3</w:t>
      </w:r>
      <w:r w:rsidRPr="00FB29B6">
        <w:rPr>
          <w:rFonts w:ascii="Arial" w:hAnsi="Arial" w:cs="Arial"/>
        </w:rPr>
        <w:t>.</w:t>
      </w:r>
    </w:p>
    <w:p w:rsidR="00FB29B6" w:rsidRDefault="00FB29B6" w:rsidP="0056788F">
      <w:pPr>
        <w:spacing w:line="360" w:lineRule="auto"/>
        <w:ind w:firstLine="720"/>
        <w:rPr>
          <w:rFonts w:ascii="Arial" w:hAnsi="Arial" w:cs="Arial"/>
        </w:rPr>
      </w:pPr>
    </w:p>
    <w:p w:rsidR="00FB29B6" w:rsidRPr="00FB29B6" w:rsidRDefault="00FB29B6" w:rsidP="007C5ED2">
      <w:pPr>
        <w:spacing w:line="360" w:lineRule="auto"/>
        <w:rPr>
          <w:rFonts w:ascii="Arial" w:hAnsi="Arial" w:cs="Arial"/>
          <w:b/>
        </w:rPr>
      </w:pPr>
      <w:r w:rsidRPr="00FB29B6">
        <w:rPr>
          <w:rFonts w:ascii="Arial" w:hAnsi="Arial" w:cs="Arial"/>
          <w:b/>
        </w:rPr>
        <w:t>4.3: Results</w:t>
      </w:r>
    </w:p>
    <w:p w:rsidR="007F49E8" w:rsidRDefault="00FB29B6" w:rsidP="0056788F">
      <w:pPr>
        <w:spacing w:line="360" w:lineRule="auto"/>
        <w:ind w:firstLine="720"/>
        <w:rPr>
          <w:rFonts w:ascii="Arial" w:hAnsi="Arial" w:cs="Arial"/>
        </w:rPr>
      </w:pPr>
      <w:r w:rsidRPr="00FB29B6">
        <w:rPr>
          <w:rFonts w:ascii="Arial" w:hAnsi="Arial" w:cs="Arial"/>
        </w:rPr>
        <w:t>Bottom up LC-MS/MS measurements of metal affinity enriched extracellular protein samples from the AMD community resulted in an expansive dataset of proteins (</w:t>
      </w:r>
      <w:r w:rsidRPr="00FB29B6">
        <w:rPr>
          <w:rFonts w:ascii="Arial" w:hAnsi="Arial" w:cs="Arial"/>
          <w:b/>
        </w:rPr>
        <w:t xml:space="preserve">Figure </w:t>
      </w:r>
      <w:r>
        <w:rPr>
          <w:rFonts w:ascii="Arial" w:hAnsi="Arial" w:cs="Arial"/>
          <w:b/>
        </w:rPr>
        <w:t>4.</w:t>
      </w:r>
      <w:r w:rsidRPr="00FB29B6">
        <w:rPr>
          <w:rFonts w:ascii="Arial" w:hAnsi="Arial" w:cs="Arial"/>
          <w:b/>
        </w:rPr>
        <w:t>1</w:t>
      </w:r>
      <w:r w:rsidRPr="00FB29B6">
        <w:rPr>
          <w:rFonts w:ascii="Arial" w:hAnsi="Arial" w:cs="Arial"/>
        </w:rPr>
        <w:t xml:space="preserve">).  The dataset was interrogated for reproducibility, identification of groups of </w:t>
      </w:r>
    </w:p>
    <w:p w:rsidR="007F49E8" w:rsidRDefault="007F49E8">
      <w:pPr>
        <w:spacing w:after="200" w:line="276" w:lineRule="auto"/>
        <w:rPr>
          <w:rFonts w:ascii="Arial" w:hAnsi="Arial" w:cs="Arial"/>
        </w:rPr>
      </w:pPr>
      <w:r>
        <w:rPr>
          <w:rFonts w:ascii="Arial" w:hAnsi="Arial" w:cs="Arial"/>
        </w:rPr>
        <w:br w:type="page"/>
      </w:r>
    </w:p>
    <w:p w:rsidR="007F49E8" w:rsidRDefault="007F49E8">
      <w:pPr>
        <w:spacing w:after="200" w:line="276" w:lineRule="auto"/>
        <w:rPr>
          <w:rFonts w:ascii="Arial" w:hAnsi="Arial" w:cs="Arial"/>
        </w:rPr>
      </w:pPr>
      <w:r w:rsidRPr="00F733A8">
        <w:rPr>
          <w:noProof/>
          <w:szCs w:val="22"/>
        </w:rPr>
        <w:lastRenderedPageBreak/>
        <w:drawing>
          <wp:inline distT="0" distB="0" distL="0" distR="0">
            <wp:extent cx="5098415" cy="242379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098415" cy="2423795"/>
                    </a:xfrm>
                    <a:prstGeom prst="rect">
                      <a:avLst/>
                    </a:prstGeom>
                    <a:noFill/>
                    <a:ln w="9525">
                      <a:noFill/>
                      <a:miter lim="800000"/>
                      <a:headEnd/>
                      <a:tailEnd/>
                    </a:ln>
                  </pic:spPr>
                </pic:pic>
              </a:graphicData>
            </a:graphic>
          </wp:inline>
        </w:drawing>
      </w:r>
    </w:p>
    <w:p w:rsidR="007F49E8" w:rsidRPr="00FB29B6" w:rsidRDefault="007F49E8" w:rsidP="007F49E8">
      <w:pPr>
        <w:spacing w:line="360" w:lineRule="auto"/>
        <w:rPr>
          <w:rFonts w:ascii="Arial" w:hAnsi="Arial" w:cs="Arial"/>
        </w:rPr>
      </w:pPr>
      <w:r w:rsidRPr="00FB29B6">
        <w:rPr>
          <w:rFonts w:ascii="Arial" w:hAnsi="Arial" w:cs="Arial"/>
          <w:b/>
        </w:rPr>
        <w:t xml:space="preserve">Figure </w:t>
      </w:r>
      <w:r>
        <w:rPr>
          <w:rFonts w:ascii="Arial" w:hAnsi="Arial" w:cs="Arial"/>
          <w:b/>
        </w:rPr>
        <w:t>4.</w:t>
      </w:r>
      <w:r w:rsidRPr="00FB29B6">
        <w:rPr>
          <w:rFonts w:ascii="Arial" w:hAnsi="Arial" w:cs="Arial"/>
          <w:b/>
        </w:rPr>
        <w:t>1</w:t>
      </w:r>
      <w:r>
        <w:rPr>
          <w:rFonts w:ascii="Arial" w:hAnsi="Arial" w:cs="Arial"/>
          <w:b/>
        </w:rPr>
        <w:t>:</w:t>
      </w:r>
      <w:r w:rsidRPr="00FB29B6">
        <w:rPr>
          <w:rFonts w:ascii="Arial" w:hAnsi="Arial" w:cs="Arial"/>
        </w:rPr>
        <w:t xml:space="preserve"> </w:t>
      </w:r>
      <w:r w:rsidRPr="007F49E8">
        <w:rPr>
          <w:rFonts w:ascii="Arial" w:hAnsi="Arial" w:cs="Arial"/>
          <w:b/>
        </w:rPr>
        <w:t>Schematic representation of experimental design</w:t>
      </w:r>
      <w:r w:rsidRPr="00FB29B6">
        <w:rPr>
          <w:rFonts w:ascii="Arial" w:hAnsi="Arial" w:cs="Arial"/>
        </w:rPr>
        <w:t xml:space="preserve"> </w:t>
      </w:r>
    </w:p>
    <w:p w:rsidR="007F49E8" w:rsidRPr="00FB29B6" w:rsidRDefault="007F49E8" w:rsidP="007F49E8">
      <w:pPr>
        <w:spacing w:line="360" w:lineRule="auto"/>
        <w:rPr>
          <w:rFonts w:ascii="Arial" w:hAnsi="Arial" w:cs="Arial"/>
        </w:rPr>
      </w:pPr>
      <w:r w:rsidRPr="00FB29B6">
        <w:rPr>
          <w:rFonts w:ascii="Arial" w:hAnsi="Arial" w:cs="Arial"/>
        </w:rPr>
        <w:t xml:space="preserve">Each step was repeated twice to provide technical replicates. As indicated by the asterisk, a protein was labeled with specific binding only if the appropriate ratio was found in both replicates.  </w:t>
      </w: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r>
        <w:rPr>
          <w:rFonts w:ascii="Arial" w:hAnsi="Arial" w:cs="Arial"/>
        </w:rPr>
        <w:br w:type="page"/>
      </w:r>
    </w:p>
    <w:p w:rsidR="00FB29B6" w:rsidRPr="00FB29B6" w:rsidRDefault="00FB29B6" w:rsidP="007F49E8">
      <w:pPr>
        <w:spacing w:line="360" w:lineRule="auto"/>
        <w:rPr>
          <w:rFonts w:ascii="Arial" w:hAnsi="Arial" w:cs="Arial"/>
          <w:b/>
        </w:rPr>
      </w:pPr>
      <w:proofErr w:type="gramStart"/>
      <w:r w:rsidRPr="00FB29B6">
        <w:rPr>
          <w:rFonts w:ascii="Arial" w:hAnsi="Arial" w:cs="Arial"/>
        </w:rPr>
        <w:lastRenderedPageBreak/>
        <w:t>proteins</w:t>
      </w:r>
      <w:proofErr w:type="gramEnd"/>
      <w:r w:rsidRPr="00FB29B6">
        <w:rPr>
          <w:rFonts w:ascii="Arial" w:hAnsi="Arial" w:cs="Arial"/>
        </w:rPr>
        <w:t xml:space="preserve"> with specific versus universal IMAC enrichment, and IMAC enrichment of abundant amino acids.</w:t>
      </w:r>
    </w:p>
    <w:p w:rsidR="00FB29B6" w:rsidRPr="00FB29B6" w:rsidRDefault="00FB29B6" w:rsidP="0056788F">
      <w:pPr>
        <w:spacing w:line="360" w:lineRule="auto"/>
        <w:ind w:firstLine="720"/>
        <w:rPr>
          <w:rFonts w:ascii="Arial" w:hAnsi="Arial" w:cs="Arial"/>
          <w:b/>
        </w:rPr>
      </w:pPr>
    </w:p>
    <w:p w:rsidR="00FB29B6" w:rsidRPr="00FB29B6" w:rsidRDefault="007C5ED2" w:rsidP="007C5ED2">
      <w:pPr>
        <w:spacing w:line="360" w:lineRule="auto"/>
        <w:rPr>
          <w:rFonts w:ascii="Arial" w:hAnsi="Arial" w:cs="Arial"/>
          <w:b/>
        </w:rPr>
      </w:pPr>
      <w:r>
        <w:rPr>
          <w:rFonts w:ascii="Arial" w:hAnsi="Arial" w:cs="Arial"/>
          <w:b/>
        </w:rPr>
        <w:t xml:space="preserve">4.3.1:  </w:t>
      </w:r>
      <w:r w:rsidR="00FB29B6" w:rsidRPr="00FB29B6">
        <w:rPr>
          <w:rFonts w:ascii="Arial" w:hAnsi="Arial" w:cs="Arial"/>
          <w:b/>
        </w:rPr>
        <w:t>IMAC Column Binding</w:t>
      </w:r>
    </w:p>
    <w:p w:rsidR="00FB29B6" w:rsidRDefault="00FB29B6" w:rsidP="007F49E8">
      <w:pPr>
        <w:spacing w:line="360" w:lineRule="auto"/>
        <w:ind w:firstLine="720"/>
        <w:rPr>
          <w:rFonts w:ascii="Arial" w:hAnsi="Arial" w:cs="Arial"/>
        </w:rPr>
      </w:pPr>
      <w:r w:rsidRPr="00FB29B6">
        <w:rPr>
          <w:rFonts w:ascii="Arial" w:hAnsi="Arial" w:cs="Arial"/>
        </w:rPr>
        <w:t xml:space="preserve">Each of the seven metals loaded onto the IMAC columns were divalent, with the exception of </w:t>
      </w:r>
      <w:proofErr w:type="gramStart"/>
      <w:r w:rsidRPr="00FB29B6">
        <w:rPr>
          <w:rFonts w:ascii="Arial" w:hAnsi="Arial" w:cs="Arial"/>
        </w:rPr>
        <w:t>Fe(</w:t>
      </w:r>
      <w:proofErr w:type="gramEnd"/>
      <w:r w:rsidRPr="00FB29B6">
        <w:rPr>
          <w:rFonts w:ascii="Arial" w:hAnsi="Arial" w:cs="Arial"/>
        </w:rPr>
        <w:t>III).  The ferric column was utilized because ferrous iron is insoluble at pH 5.0. All divalent metals yielded a significantly higher concentration of proteins in the unbound column fraction when compared with the bound fraction, as analyzed by absorbance at 280 nm and 1D-SDS-PAGE (</w:t>
      </w:r>
      <w:r w:rsidRPr="00FB29B6">
        <w:rPr>
          <w:rFonts w:ascii="Arial" w:hAnsi="Arial" w:cs="Arial"/>
          <w:b/>
          <w:highlight w:val="yellow"/>
        </w:rPr>
        <w:t>SM Figure 2</w:t>
      </w:r>
      <w:r w:rsidRPr="00FB29B6">
        <w:rPr>
          <w:rFonts w:ascii="Arial" w:hAnsi="Arial" w:cs="Arial"/>
        </w:rPr>
        <w:t>).  Notably, within the divalent metals, cobalt had the highest abundance of bound proteins and magnesium had the lowest.</w:t>
      </w:r>
    </w:p>
    <w:p w:rsidR="00FB29B6" w:rsidRPr="00FB29B6" w:rsidRDefault="00FB29B6" w:rsidP="007F49E8">
      <w:pPr>
        <w:spacing w:line="360" w:lineRule="auto"/>
        <w:ind w:firstLine="720"/>
        <w:rPr>
          <w:rFonts w:ascii="Arial" w:hAnsi="Arial" w:cs="Arial"/>
        </w:rPr>
      </w:pPr>
      <w:r w:rsidRPr="00FB29B6">
        <w:rPr>
          <w:rFonts w:ascii="Arial" w:hAnsi="Arial" w:cs="Arial"/>
        </w:rPr>
        <w:t xml:space="preserve">In contrast, the bound fraction from the ferric column had a much higher concentration of protein.  SDS PAGE analysis shows selective binding of an abundant </w:t>
      </w:r>
      <w:r w:rsidR="007F49E8">
        <w:rPr>
          <w:rFonts w:ascii="Arial" w:hAnsi="Arial" w:cs="Arial"/>
        </w:rPr>
        <w:t>~16</w:t>
      </w:r>
      <w:r w:rsidRPr="00FB29B6">
        <w:rPr>
          <w:rFonts w:ascii="Arial" w:hAnsi="Arial" w:cs="Arial"/>
        </w:rPr>
        <w:t xml:space="preserve"> kDa protein, the dominant soluble </w:t>
      </w:r>
      <w:r w:rsidRPr="00FB29B6">
        <w:rPr>
          <w:rFonts w:ascii="Arial" w:hAnsi="Arial" w:cs="Arial"/>
          <w:i/>
        </w:rPr>
        <w:t>Lepto II</w:t>
      </w:r>
      <w:r w:rsidRPr="00FB29B6">
        <w:rPr>
          <w:rFonts w:ascii="Arial" w:hAnsi="Arial" w:cs="Arial"/>
        </w:rPr>
        <w:t xml:space="preserve"> protein cytochrome 579.  This protein appears primarily in the unbound fraction of each of the other IMAC columns. </w:t>
      </w:r>
    </w:p>
    <w:p w:rsidR="00FB29B6" w:rsidRDefault="00FB29B6" w:rsidP="0056788F">
      <w:pPr>
        <w:spacing w:line="360" w:lineRule="auto"/>
        <w:ind w:firstLine="720"/>
        <w:rPr>
          <w:rFonts w:ascii="Arial" w:hAnsi="Arial" w:cs="Arial"/>
        </w:rPr>
      </w:pPr>
      <w:r w:rsidRPr="00FB29B6">
        <w:rPr>
          <w:rFonts w:ascii="Arial" w:hAnsi="Arial" w:cs="Arial"/>
        </w:rPr>
        <w:t xml:space="preserve">A control column was run without metal loaded to verify that chromatographic results were indicative of metal affinity and not affinity for the column resin.  Not surprisingly, the results from the control column deviated significantly from the metal loaded IMAC columns, indicating few proteins bound to the IMAC column beads alone.  The bound protein fraction contained only a small amount of residual protein, as indicated by silver stained SDS PAGE with only a faint band at 20kDa.  MS results indicate this band is due to the dominant soluble </w:t>
      </w:r>
      <w:r w:rsidRPr="00FB29B6">
        <w:rPr>
          <w:rFonts w:ascii="Arial" w:hAnsi="Arial" w:cs="Arial"/>
          <w:i/>
        </w:rPr>
        <w:t>Lepto II</w:t>
      </w:r>
      <w:r w:rsidRPr="00FB29B6">
        <w:rPr>
          <w:rFonts w:ascii="Arial" w:hAnsi="Arial" w:cs="Arial"/>
        </w:rPr>
        <w:t xml:space="preserve"> protein cytochrome 579. </w:t>
      </w:r>
    </w:p>
    <w:p w:rsidR="00FB29B6" w:rsidRPr="00FB29B6" w:rsidRDefault="00FB29B6" w:rsidP="0056788F">
      <w:pPr>
        <w:spacing w:line="360" w:lineRule="auto"/>
        <w:ind w:firstLine="720"/>
        <w:rPr>
          <w:rFonts w:ascii="Arial" w:hAnsi="Arial" w:cs="Arial"/>
        </w:rPr>
      </w:pPr>
    </w:p>
    <w:p w:rsidR="00FB29B6" w:rsidRPr="00FB29B6" w:rsidRDefault="007C5ED2" w:rsidP="007C5ED2">
      <w:pPr>
        <w:spacing w:line="360" w:lineRule="auto"/>
        <w:rPr>
          <w:rFonts w:ascii="Arial" w:hAnsi="Arial" w:cs="Arial"/>
          <w:b/>
        </w:rPr>
      </w:pPr>
      <w:r>
        <w:rPr>
          <w:rFonts w:ascii="Arial" w:hAnsi="Arial" w:cs="Arial"/>
          <w:b/>
        </w:rPr>
        <w:t xml:space="preserve">4.3.2:  </w:t>
      </w:r>
      <w:r w:rsidR="00FB29B6" w:rsidRPr="00FB29B6">
        <w:rPr>
          <w:rFonts w:ascii="Arial" w:hAnsi="Arial" w:cs="Arial"/>
          <w:b/>
        </w:rPr>
        <w:t>2D-LC-MS/MS Measurements</w:t>
      </w:r>
    </w:p>
    <w:p w:rsidR="00FB29B6" w:rsidRPr="00FB29B6" w:rsidRDefault="00FB29B6" w:rsidP="0056788F">
      <w:pPr>
        <w:spacing w:line="360" w:lineRule="auto"/>
        <w:ind w:firstLine="720"/>
        <w:rPr>
          <w:rFonts w:ascii="Arial" w:hAnsi="Arial" w:cs="Arial"/>
        </w:rPr>
      </w:pPr>
      <w:r w:rsidRPr="00FB29B6">
        <w:rPr>
          <w:rFonts w:ascii="Arial" w:hAnsi="Arial" w:cs="Arial"/>
        </w:rPr>
        <w:t>In total, 485 non-redundant proteins were identified across the thirty-two IMAC preparations with subsequent mass spectrometric measurements. This value includes replicate determinations of the bound and unbound fractions from each of the seven metals, as well as the control column.  The total number of identified proteins correlates well with the expected number of proteins in the extracellular fraction identified in a previous, non-enriched analysis (531 extracellular proteins).</w:t>
      </w:r>
      <w:r w:rsidR="00EA44CF" w:rsidRPr="00FB29B6">
        <w:rPr>
          <w:rFonts w:ascii="Arial" w:hAnsi="Arial" w:cs="Arial"/>
        </w:rPr>
        <w:fldChar w:fldCharType="begin"/>
      </w:r>
      <w:r w:rsidR="009F2186">
        <w:rPr>
          <w:rFonts w:ascii="Arial" w:hAnsi="Arial" w:cs="Arial"/>
        </w:rPr>
        <w:instrText xml:space="preserve"> ADDIN EN.CITE &lt;EndNote&gt;&lt;Cite ExcludeYear="1"&gt;&lt;Author&gt;Erickson&lt;/Author&gt;&lt;RecNum&gt;50&lt;/RecNum&gt;&lt;DisplayText&gt;&lt;style face="superscript"&gt;66&lt;/style&gt;&lt;/DisplayText&gt;&lt;record&gt;&lt;rec-number&gt;50&lt;/rec-number&gt;&lt;foreign-keys&gt;&lt;key app="EN" db-id="s5t9wet980p5rgevppd5dpa3edp2ets59ddd"&gt;50&lt;/key&gt;&lt;/foreign-keys&gt;&lt;ref-type name="Journal Article"&gt;17&lt;/ref-type&gt;&lt;contributors&gt;&lt;authors&gt;&lt;author&gt;Erickson, Brian K.&lt;/author&gt;&lt;author&gt;Mueller, Ryan S.&lt;/author&gt;&lt;author&gt;VerBerkmoes, Nathan C.&lt;/author&gt;&lt;author&gt;Shah, Manesh&lt;/author&gt;&lt;author&gt;Singer, Steven W.&lt;/author&gt;&lt;author&gt;Thelen, Michael P.&lt;/author&gt;&lt;author&gt;Banfield, Jillian F.&lt;/author&gt;&lt;author&gt;Hettich, Robert L.&lt;/author&gt;&lt;/authors&gt;&lt;/contributors&gt;&lt;titles&gt;&lt;title&gt;Computational Prediction and Experimental Validation of Signal Peptide Cleavages in the Extracellular Proteome of a Natural Microbial Community&lt;/title&gt;&lt;secondary-title&gt;Journal of Proteome Research&lt;/secondary-title&gt;&lt;/titles&gt;&lt;periodical&gt;&lt;full-title&gt;Journal of Proteome Research&lt;/full-title&gt;&lt;/periodical&gt;&lt;pages&gt;2148-2159&lt;/pages&gt;&lt;volume&gt;9&lt;/volume&gt;&lt;number&gt;5&lt;/number&gt;&lt;dates&gt;&lt;pub-dates&gt;&lt;date&gt;03/10&lt;/date&gt;&lt;/pub-dates&gt;&lt;/dates&gt;&lt;publisher&gt;American Chemical Society&lt;/publisher&gt;&lt;urls&gt;&lt;related-urls&gt;&lt;url&gt;http://dx.doi.org/10.1021/pr900877a &lt;/url&gt;&lt;/related-urls&gt;&lt;/urls&gt;&lt;/record&gt;&lt;/Cite&gt;&lt;/EndNote&gt;</w:instrText>
      </w:r>
      <w:r w:rsidR="00EA44CF" w:rsidRPr="00FB29B6">
        <w:rPr>
          <w:rFonts w:ascii="Arial" w:hAnsi="Arial" w:cs="Arial"/>
        </w:rPr>
        <w:fldChar w:fldCharType="separate"/>
      </w:r>
      <w:proofErr w:type="gramStart"/>
      <w:r w:rsidR="009F2186" w:rsidRPr="009F2186">
        <w:rPr>
          <w:rFonts w:ascii="Arial" w:hAnsi="Arial" w:cs="Arial"/>
          <w:noProof/>
          <w:vertAlign w:val="superscript"/>
        </w:rPr>
        <w:t>66</w:t>
      </w:r>
      <w:r w:rsidR="00EA44CF" w:rsidRPr="00FB29B6">
        <w:rPr>
          <w:rFonts w:ascii="Arial" w:hAnsi="Arial" w:cs="Arial"/>
        </w:rPr>
        <w:fldChar w:fldCharType="end"/>
      </w:r>
      <w:r w:rsidR="007F49E8">
        <w:rPr>
          <w:rFonts w:ascii="Arial" w:hAnsi="Arial" w:cs="Arial"/>
        </w:rPr>
        <w:t xml:space="preserve">  </w:t>
      </w:r>
      <w:r w:rsidRPr="00FB29B6">
        <w:rPr>
          <w:rFonts w:ascii="Arial" w:hAnsi="Arial" w:cs="Arial"/>
        </w:rPr>
        <w:t>A pooled average</w:t>
      </w:r>
      <w:proofErr w:type="gramEnd"/>
      <w:r w:rsidRPr="00FB29B6">
        <w:rPr>
          <w:rFonts w:ascii="Arial" w:hAnsi="Arial" w:cs="Arial"/>
        </w:rPr>
        <w:t xml:space="preserve"> of 370 </w:t>
      </w:r>
      <w:r w:rsidRPr="00FB29B6">
        <w:rPr>
          <w:rFonts w:ascii="Arial" w:hAnsi="Arial" w:cs="Arial"/>
        </w:rPr>
        <w:lastRenderedPageBreak/>
        <w:t>non-redundant proteins were identified in each column.  The identified proteins were often found across multiple IMAC columns, with an overlap ranging from 13% to 93</w:t>
      </w:r>
      <w:proofErr w:type="gramStart"/>
      <w:r w:rsidRPr="00FB29B6">
        <w:rPr>
          <w:rFonts w:ascii="Arial" w:hAnsi="Arial" w:cs="Arial"/>
        </w:rPr>
        <w:t>%  among</w:t>
      </w:r>
      <w:proofErr w:type="gramEnd"/>
      <w:r w:rsidRPr="00FB29B6">
        <w:rPr>
          <w:rFonts w:ascii="Arial" w:hAnsi="Arial" w:cs="Arial"/>
        </w:rPr>
        <w:t xml:space="preserve"> the columns.  Reproducibility among replicates was very good, at an average of 9% variability, with several replicates exhibiting a deviation as low as 0.5 or 1%.  One exception must be noted for the cobalt-IMAC, which had a higher standard deviation of 27% for the unbound and 48% for the bound column fractions.  It appears that a remarkably high number of proteins were identified in one of the two mini-MUDPIT measurements (472 identified proteins compared to an average of 354 in other samples), potentially inflating the relative error for the Co-IMAC.  In every column except Fe</w:t>
      </w:r>
      <w:r w:rsidRPr="00FB29B6">
        <w:rPr>
          <w:rFonts w:ascii="Arial" w:hAnsi="Arial" w:cs="Arial"/>
          <w:vertAlign w:val="superscript"/>
        </w:rPr>
        <w:t>3+</w:t>
      </w:r>
      <w:r w:rsidRPr="00FB29B6">
        <w:rPr>
          <w:rFonts w:ascii="Arial" w:hAnsi="Arial" w:cs="Arial"/>
        </w:rPr>
        <w:t>, there were a total of two to five times as many proteins identified within the IMAC bound fraction as compared to the unbound fraction (</w:t>
      </w:r>
      <w:r w:rsidRPr="00FB29B6">
        <w:rPr>
          <w:rFonts w:ascii="Arial" w:hAnsi="Arial" w:cs="Arial"/>
          <w:b/>
        </w:rPr>
        <w:t xml:space="preserve">Figure </w:t>
      </w:r>
      <w:r w:rsidR="00234812">
        <w:rPr>
          <w:rFonts w:ascii="Arial" w:hAnsi="Arial" w:cs="Arial"/>
          <w:b/>
        </w:rPr>
        <w:t>4.</w:t>
      </w:r>
      <w:r w:rsidRPr="00FB29B6">
        <w:rPr>
          <w:rFonts w:ascii="Arial" w:hAnsi="Arial" w:cs="Arial"/>
          <w:b/>
        </w:rPr>
        <w:t>2</w:t>
      </w:r>
      <w:r w:rsidRPr="00FB29B6">
        <w:rPr>
          <w:rFonts w:ascii="Arial" w:hAnsi="Arial" w:cs="Arial"/>
        </w:rPr>
        <w:t xml:space="preserve">).   </w:t>
      </w:r>
    </w:p>
    <w:p w:rsidR="00FB29B6" w:rsidRPr="00FB29B6" w:rsidRDefault="00FB29B6" w:rsidP="007F49E8">
      <w:pPr>
        <w:spacing w:line="360" w:lineRule="auto"/>
        <w:ind w:firstLine="720"/>
        <w:rPr>
          <w:rFonts w:ascii="Arial" w:hAnsi="Arial" w:cs="Arial"/>
          <w:b/>
        </w:rPr>
      </w:pPr>
      <w:r w:rsidRPr="00FB29B6">
        <w:rPr>
          <w:rFonts w:ascii="Arial" w:hAnsi="Arial" w:cs="Arial"/>
        </w:rPr>
        <w:t xml:space="preserve">The least number of proteins (35) identified was within the bound fraction of the control column.  Correspondingly, the highest number of proteins identified was within the unbound fraction (438) of the same column.  This disparity indicates that few proteins have affinity for the column resin (without loaded metal). </w:t>
      </w:r>
    </w:p>
    <w:p w:rsidR="00234812" w:rsidRDefault="00234812" w:rsidP="0056788F">
      <w:pPr>
        <w:spacing w:line="360" w:lineRule="auto"/>
        <w:ind w:firstLine="720"/>
        <w:rPr>
          <w:rFonts w:ascii="Arial" w:hAnsi="Arial" w:cs="Arial"/>
          <w:b/>
        </w:rPr>
      </w:pPr>
    </w:p>
    <w:p w:rsidR="00FB29B6" w:rsidRPr="00FB29B6" w:rsidRDefault="007C5ED2" w:rsidP="007C5ED2">
      <w:pPr>
        <w:spacing w:line="360" w:lineRule="auto"/>
        <w:rPr>
          <w:rFonts w:ascii="Arial" w:hAnsi="Arial" w:cs="Arial"/>
          <w:b/>
        </w:rPr>
      </w:pPr>
      <w:r>
        <w:rPr>
          <w:rFonts w:ascii="Arial" w:hAnsi="Arial" w:cs="Arial"/>
          <w:b/>
        </w:rPr>
        <w:t xml:space="preserve">4.3.3:  </w:t>
      </w:r>
      <w:r w:rsidR="00FB29B6" w:rsidRPr="00FB29B6">
        <w:rPr>
          <w:rFonts w:ascii="Arial" w:hAnsi="Arial" w:cs="Arial"/>
          <w:b/>
        </w:rPr>
        <w:t>Classification of Specificity of IMAC Enrichment</w:t>
      </w:r>
    </w:p>
    <w:p w:rsidR="00FB29B6" w:rsidRPr="00FB29B6" w:rsidRDefault="00FB29B6" w:rsidP="0056788F">
      <w:pPr>
        <w:spacing w:line="360" w:lineRule="auto"/>
        <w:ind w:firstLine="720"/>
        <w:rPr>
          <w:rFonts w:ascii="Arial" w:hAnsi="Arial" w:cs="Arial"/>
        </w:rPr>
      </w:pPr>
      <w:r w:rsidRPr="00FB29B6">
        <w:rPr>
          <w:rFonts w:ascii="Arial" w:hAnsi="Arial" w:cs="Arial"/>
        </w:rPr>
        <w:t>Selection criteria based upon each protein’s binding profile and NSAF</w:t>
      </w:r>
      <w:r>
        <w:rPr>
          <w:rFonts w:ascii="Arial" w:hAnsi="Arial" w:cs="Arial"/>
        </w:rPr>
        <w:t xml:space="preserve"> </w:t>
      </w:r>
      <w:r w:rsidRPr="00FB29B6">
        <w:rPr>
          <w:rFonts w:ascii="Arial" w:hAnsi="Arial" w:cs="Arial"/>
          <w:highlight w:val="yellow"/>
        </w:rPr>
        <w:t>[define and reference</w:t>
      </w:r>
      <w:proofErr w:type="gramStart"/>
      <w:r w:rsidRPr="00FB29B6">
        <w:rPr>
          <w:rFonts w:ascii="Arial" w:hAnsi="Arial" w:cs="Arial"/>
          <w:highlight w:val="yellow"/>
        </w:rPr>
        <w:t>]</w:t>
      </w:r>
      <w:r>
        <w:rPr>
          <w:rFonts w:ascii="Arial" w:hAnsi="Arial" w:cs="Arial"/>
        </w:rPr>
        <w:t xml:space="preserve"> </w:t>
      </w:r>
      <w:r w:rsidRPr="00FB29B6">
        <w:rPr>
          <w:rFonts w:ascii="Arial" w:hAnsi="Arial" w:cs="Arial"/>
        </w:rPr>
        <w:t xml:space="preserve"> values</w:t>
      </w:r>
      <w:proofErr w:type="gramEnd"/>
      <w:r w:rsidRPr="00FB29B6">
        <w:rPr>
          <w:rFonts w:ascii="Arial" w:hAnsi="Arial" w:cs="Arial"/>
        </w:rPr>
        <w:t xml:space="preserve"> from MS experiments were used to assign metal specificity, if any, to each protein.  Each protein was designated as “bound”, “unbound”, or “false” for each metal (</w:t>
      </w:r>
      <w:r w:rsidRPr="002B1F3A">
        <w:rPr>
          <w:rFonts w:ascii="Arial" w:hAnsi="Arial" w:cs="Arial"/>
          <w:b/>
          <w:highlight w:val="yellow"/>
        </w:rPr>
        <w:t>SM Table 2</w:t>
      </w:r>
      <w:r w:rsidRPr="002B1F3A">
        <w:rPr>
          <w:rFonts w:ascii="Arial" w:hAnsi="Arial" w:cs="Arial"/>
          <w:highlight w:val="yellow"/>
        </w:rPr>
        <w:t>).  A</w:t>
      </w:r>
      <w:r w:rsidRPr="00FB29B6">
        <w:rPr>
          <w:rFonts w:ascii="Arial" w:hAnsi="Arial" w:cs="Arial"/>
        </w:rPr>
        <w:t xml:space="preserve"> definitive bound or unbound designation indicates that the protein was detected in both replicates and had a consistently higher NSAF value in the respective column fraction.  Criteria were designed to reduce false positives.  Proteins that were either poorly detected or were not detected in abundance in either the bound or unbound fraction of a column were labeled ‘false’.  </w:t>
      </w:r>
    </w:p>
    <w:p w:rsidR="007F49E8" w:rsidRDefault="00FB29B6" w:rsidP="0056788F">
      <w:pPr>
        <w:spacing w:line="360" w:lineRule="auto"/>
        <w:ind w:firstLine="720"/>
        <w:rPr>
          <w:rFonts w:ascii="Arial" w:hAnsi="Arial" w:cs="Arial"/>
        </w:rPr>
      </w:pPr>
      <w:r w:rsidRPr="00FB29B6">
        <w:rPr>
          <w:rFonts w:ascii="Arial" w:hAnsi="Arial" w:cs="Arial"/>
          <w:b/>
        </w:rPr>
        <w:t xml:space="preserve">Table </w:t>
      </w:r>
      <w:r w:rsidR="00234812">
        <w:rPr>
          <w:rFonts w:ascii="Arial" w:hAnsi="Arial" w:cs="Arial"/>
          <w:b/>
        </w:rPr>
        <w:t>4.</w:t>
      </w:r>
      <w:r w:rsidRPr="00FB29B6">
        <w:rPr>
          <w:rFonts w:ascii="Arial" w:hAnsi="Arial" w:cs="Arial"/>
          <w:b/>
        </w:rPr>
        <w:t xml:space="preserve">1 </w:t>
      </w:r>
      <w:r w:rsidRPr="00FB29B6">
        <w:rPr>
          <w:rFonts w:ascii="Arial" w:hAnsi="Arial" w:cs="Arial"/>
        </w:rPr>
        <w:t xml:space="preserve">summarizes the results of this classification of enriched proteins as uniquely bound or uniquely unbound to each IMAC column.  The number of proteins designated as bound for each metal follows the following trend: </w:t>
      </w:r>
      <w:proofErr w:type="gramStart"/>
      <w:r w:rsidRPr="00FB29B6">
        <w:rPr>
          <w:rFonts w:ascii="Arial" w:hAnsi="Arial" w:cs="Arial"/>
        </w:rPr>
        <w:t>Mn(</w:t>
      </w:r>
      <w:proofErr w:type="gramEnd"/>
      <w:r w:rsidRPr="00FB29B6">
        <w:rPr>
          <w:rFonts w:ascii="Arial" w:hAnsi="Arial" w:cs="Arial"/>
        </w:rPr>
        <w:t xml:space="preserve">II)&gt; Cu(II) &gt; Co(II) &gt; Ni(II) &gt; Zn(II) &gt; Fe(III).  Somewhat surprisingly, this trend is inconsistent with Hard Soft Acid Base theory, used to predict metal binding preferences and the Irving-Williams </w:t>
      </w:r>
    </w:p>
    <w:p w:rsidR="007F49E8" w:rsidRDefault="007F49E8">
      <w:pPr>
        <w:spacing w:after="200" w:line="276" w:lineRule="auto"/>
        <w:rPr>
          <w:rFonts w:ascii="Arial" w:hAnsi="Arial" w:cs="Arial"/>
        </w:rPr>
      </w:pPr>
      <w:r>
        <w:rPr>
          <w:noProof/>
        </w:rPr>
        <w:lastRenderedPageBreak/>
        <w:drawing>
          <wp:inline distT="0" distB="0" distL="0" distR="0">
            <wp:extent cx="3830320" cy="30365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3830320" cy="3036570"/>
                    </a:xfrm>
                    <a:prstGeom prst="rect">
                      <a:avLst/>
                    </a:prstGeom>
                    <a:noFill/>
                    <a:ln w="9525">
                      <a:noFill/>
                      <a:miter lim="800000"/>
                      <a:headEnd/>
                      <a:tailEnd/>
                    </a:ln>
                  </pic:spPr>
                </pic:pic>
              </a:graphicData>
            </a:graphic>
          </wp:inline>
        </w:drawing>
      </w:r>
    </w:p>
    <w:p w:rsidR="007F49E8" w:rsidRDefault="007F49E8">
      <w:pPr>
        <w:spacing w:after="200" w:line="276" w:lineRule="auto"/>
        <w:rPr>
          <w:rFonts w:ascii="Arial" w:hAnsi="Arial" w:cs="Arial"/>
        </w:rPr>
      </w:pPr>
    </w:p>
    <w:p w:rsidR="007F49E8" w:rsidRDefault="007F49E8" w:rsidP="007F49E8">
      <w:pPr>
        <w:spacing w:line="276" w:lineRule="auto"/>
        <w:rPr>
          <w:rFonts w:ascii="Arial" w:hAnsi="Arial" w:cs="Arial"/>
          <w:b/>
        </w:rPr>
      </w:pPr>
      <w:r w:rsidRPr="00234812">
        <w:rPr>
          <w:rFonts w:ascii="Arial" w:hAnsi="Arial" w:cs="Arial"/>
          <w:b/>
        </w:rPr>
        <w:t xml:space="preserve">Figure </w:t>
      </w:r>
      <w:r>
        <w:rPr>
          <w:rFonts w:ascii="Arial" w:hAnsi="Arial" w:cs="Arial"/>
          <w:b/>
        </w:rPr>
        <w:t>4.2:  Number of proteins identified per column</w:t>
      </w:r>
    </w:p>
    <w:p w:rsidR="007F49E8" w:rsidRPr="00234812" w:rsidRDefault="007F49E8" w:rsidP="007F49E8">
      <w:pPr>
        <w:spacing w:line="276" w:lineRule="auto"/>
        <w:rPr>
          <w:rFonts w:ascii="Arial" w:hAnsi="Arial" w:cs="Arial"/>
        </w:rPr>
      </w:pPr>
      <w:r w:rsidRPr="00234812">
        <w:rPr>
          <w:rFonts w:ascii="Arial" w:hAnsi="Arial" w:cs="Arial"/>
        </w:rPr>
        <w:t xml:space="preserve"> Number of proteins identified by MS-proteomics within the unbound (grey) and bound (blue) chromatographic fractions. Error bars indicate standard deviation from average.</w:t>
      </w:r>
    </w:p>
    <w:p w:rsidR="007F49E8" w:rsidRDefault="007F49E8">
      <w:pPr>
        <w:spacing w:after="200" w:line="276" w:lineRule="auto"/>
        <w:rPr>
          <w:rFonts w:ascii="Arial" w:hAnsi="Arial" w:cs="Arial"/>
        </w:rPr>
      </w:pPr>
      <w:r>
        <w:rPr>
          <w:rFonts w:ascii="Arial" w:hAnsi="Arial" w:cs="Arial"/>
        </w:rPr>
        <w:br w:type="page"/>
      </w:r>
    </w:p>
    <w:tbl>
      <w:tblPr>
        <w:tblpPr w:leftFromText="180" w:rightFromText="180" w:vertAnchor="text" w:horzAnchor="margin" w:tblpY="1540"/>
        <w:tblW w:w="9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9"/>
        <w:gridCol w:w="1025"/>
        <w:gridCol w:w="1038"/>
        <w:gridCol w:w="1056"/>
        <w:gridCol w:w="1019"/>
        <w:gridCol w:w="1042"/>
        <w:gridCol w:w="1053"/>
        <w:gridCol w:w="927"/>
        <w:gridCol w:w="1030"/>
      </w:tblGrid>
      <w:tr w:rsidR="007F49E8" w:rsidRPr="006F558C" w:rsidTr="007F49E8">
        <w:tc>
          <w:tcPr>
            <w:tcW w:w="1269" w:type="dxa"/>
          </w:tcPr>
          <w:p w:rsidR="007F49E8" w:rsidRPr="003218D6" w:rsidRDefault="007F49E8" w:rsidP="007F49E8">
            <w:pPr>
              <w:spacing w:line="360" w:lineRule="auto"/>
              <w:jc w:val="center"/>
              <w:rPr>
                <w:rFonts w:ascii="Arial" w:hAnsi="Arial" w:cs="Arial"/>
              </w:rPr>
            </w:pPr>
          </w:p>
        </w:tc>
        <w:tc>
          <w:tcPr>
            <w:tcW w:w="1025" w:type="dxa"/>
          </w:tcPr>
          <w:p w:rsidR="007F49E8" w:rsidRPr="003218D6" w:rsidRDefault="007F49E8" w:rsidP="007F49E8">
            <w:pPr>
              <w:spacing w:line="360" w:lineRule="auto"/>
              <w:jc w:val="center"/>
              <w:rPr>
                <w:rFonts w:ascii="Arial" w:hAnsi="Arial" w:cs="Arial"/>
                <w:b/>
              </w:rPr>
            </w:pPr>
            <w:r w:rsidRPr="003218D6">
              <w:rPr>
                <w:rFonts w:ascii="Arial" w:hAnsi="Arial" w:cs="Arial"/>
                <w:b/>
              </w:rPr>
              <w:t>Fe</w:t>
            </w:r>
            <w:r w:rsidRPr="003218D6">
              <w:rPr>
                <w:rFonts w:ascii="Arial" w:hAnsi="Arial" w:cs="Arial"/>
                <w:b/>
                <w:vertAlign w:val="superscript"/>
              </w:rPr>
              <w:t>3+</w:t>
            </w:r>
          </w:p>
        </w:tc>
        <w:tc>
          <w:tcPr>
            <w:tcW w:w="1038" w:type="dxa"/>
          </w:tcPr>
          <w:p w:rsidR="007F49E8" w:rsidRPr="003218D6" w:rsidRDefault="007F49E8" w:rsidP="007F49E8">
            <w:pPr>
              <w:spacing w:line="360" w:lineRule="auto"/>
              <w:jc w:val="center"/>
              <w:rPr>
                <w:rFonts w:ascii="Arial" w:hAnsi="Arial" w:cs="Arial"/>
                <w:b/>
                <w:vertAlign w:val="superscript"/>
              </w:rPr>
            </w:pPr>
            <w:r w:rsidRPr="003218D6">
              <w:rPr>
                <w:rFonts w:ascii="Arial" w:hAnsi="Arial" w:cs="Arial"/>
                <w:b/>
              </w:rPr>
              <w:t>Co</w:t>
            </w:r>
            <w:r w:rsidRPr="003218D6">
              <w:rPr>
                <w:rFonts w:ascii="Arial" w:hAnsi="Arial" w:cs="Arial"/>
                <w:b/>
                <w:vertAlign w:val="superscript"/>
              </w:rPr>
              <w:t>2+</w:t>
            </w:r>
          </w:p>
        </w:tc>
        <w:tc>
          <w:tcPr>
            <w:tcW w:w="1056" w:type="dxa"/>
          </w:tcPr>
          <w:p w:rsidR="007F49E8" w:rsidRPr="003218D6" w:rsidRDefault="007F49E8" w:rsidP="007F49E8">
            <w:pPr>
              <w:spacing w:line="360" w:lineRule="auto"/>
              <w:jc w:val="center"/>
              <w:rPr>
                <w:rFonts w:ascii="Arial" w:hAnsi="Arial" w:cs="Arial"/>
                <w:b/>
              </w:rPr>
            </w:pPr>
            <w:r w:rsidRPr="003218D6">
              <w:rPr>
                <w:rFonts w:ascii="Arial" w:hAnsi="Arial" w:cs="Arial"/>
                <w:b/>
              </w:rPr>
              <w:t>Mn</w:t>
            </w:r>
            <w:r w:rsidRPr="003218D6">
              <w:rPr>
                <w:rFonts w:ascii="Arial" w:hAnsi="Arial" w:cs="Arial"/>
                <w:b/>
                <w:vertAlign w:val="superscript"/>
              </w:rPr>
              <w:t>2+</w:t>
            </w:r>
          </w:p>
        </w:tc>
        <w:tc>
          <w:tcPr>
            <w:tcW w:w="1019" w:type="dxa"/>
          </w:tcPr>
          <w:p w:rsidR="007F49E8" w:rsidRPr="003218D6" w:rsidRDefault="007F49E8" w:rsidP="007F49E8">
            <w:pPr>
              <w:spacing w:line="360" w:lineRule="auto"/>
              <w:jc w:val="center"/>
              <w:rPr>
                <w:rFonts w:ascii="Arial" w:hAnsi="Arial" w:cs="Arial"/>
                <w:b/>
              </w:rPr>
            </w:pPr>
            <w:r w:rsidRPr="003218D6">
              <w:rPr>
                <w:rFonts w:ascii="Arial" w:hAnsi="Arial" w:cs="Arial"/>
                <w:b/>
              </w:rPr>
              <w:t>Ni</w:t>
            </w:r>
            <w:r w:rsidRPr="003218D6">
              <w:rPr>
                <w:rFonts w:ascii="Arial" w:hAnsi="Arial" w:cs="Arial"/>
                <w:b/>
                <w:vertAlign w:val="superscript"/>
              </w:rPr>
              <w:t>2+</w:t>
            </w:r>
          </w:p>
        </w:tc>
        <w:tc>
          <w:tcPr>
            <w:tcW w:w="1042" w:type="dxa"/>
          </w:tcPr>
          <w:p w:rsidR="007F49E8" w:rsidRPr="003218D6" w:rsidRDefault="007F49E8" w:rsidP="007F49E8">
            <w:pPr>
              <w:spacing w:line="360" w:lineRule="auto"/>
              <w:jc w:val="center"/>
              <w:rPr>
                <w:rFonts w:ascii="Arial" w:hAnsi="Arial" w:cs="Arial"/>
                <w:b/>
              </w:rPr>
            </w:pPr>
            <w:r w:rsidRPr="003218D6">
              <w:rPr>
                <w:rFonts w:ascii="Arial" w:hAnsi="Arial" w:cs="Arial"/>
                <w:b/>
              </w:rPr>
              <w:t>Cu</w:t>
            </w:r>
            <w:r w:rsidRPr="003218D6">
              <w:rPr>
                <w:rFonts w:ascii="Arial" w:hAnsi="Arial" w:cs="Arial"/>
                <w:b/>
                <w:vertAlign w:val="superscript"/>
              </w:rPr>
              <w:t>2+</w:t>
            </w:r>
          </w:p>
        </w:tc>
        <w:tc>
          <w:tcPr>
            <w:tcW w:w="1053" w:type="dxa"/>
          </w:tcPr>
          <w:p w:rsidR="007F49E8" w:rsidRPr="003218D6" w:rsidRDefault="007F49E8" w:rsidP="007F49E8">
            <w:pPr>
              <w:spacing w:line="360" w:lineRule="auto"/>
              <w:jc w:val="center"/>
              <w:rPr>
                <w:rFonts w:ascii="Arial" w:hAnsi="Arial" w:cs="Arial"/>
                <w:b/>
              </w:rPr>
            </w:pPr>
            <w:r w:rsidRPr="003218D6">
              <w:rPr>
                <w:rFonts w:ascii="Arial" w:hAnsi="Arial" w:cs="Arial"/>
                <w:b/>
              </w:rPr>
              <w:t>Mg</w:t>
            </w:r>
            <w:r w:rsidRPr="003218D6">
              <w:rPr>
                <w:rFonts w:ascii="Arial" w:hAnsi="Arial" w:cs="Arial"/>
                <w:b/>
                <w:vertAlign w:val="superscript"/>
              </w:rPr>
              <w:t>2+</w:t>
            </w:r>
          </w:p>
        </w:tc>
        <w:tc>
          <w:tcPr>
            <w:tcW w:w="927" w:type="dxa"/>
          </w:tcPr>
          <w:p w:rsidR="007F49E8" w:rsidRPr="003218D6" w:rsidRDefault="007F49E8" w:rsidP="007F49E8">
            <w:pPr>
              <w:spacing w:line="360" w:lineRule="auto"/>
              <w:jc w:val="center"/>
              <w:rPr>
                <w:rFonts w:ascii="Arial" w:hAnsi="Arial" w:cs="Arial"/>
                <w:b/>
              </w:rPr>
            </w:pPr>
            <w:r w:rsidRPr="003218D6">
              <w:rPr>
                <w:rFonts w:ascii="Arial" w:hAnsi="Arial" w:cs="Arial"/>
                <w:b/>
              </w:rPr>
              <w:t>Zn</w:t>
            </w:r>
            <w:r w:rsidRPr="003218D6">
              <w:rPr>
                <w:rFonts w:ascii="Arial" w:hAnsi="Arial" w:cs="Arial"/>
                <w:b/>
                <w:vertAlign w:val="superscript"/>
              </w:rPr>
              <w:t>2+</w:t>
            </w:r>
          </w:p>
        </w:tc>
        <w:tc>
          <w:tcPr>
            <w:tcW w:w="1030" w:type="dxa"/>
          </w:tcPr>
          <w:p w:rsidR="007F49E8" w:rsidRPr="003218D6" w:rsidRDefault="007F49E8" w:rsidP="007F49E8">
            <w:pPr>
              <w:spacing w:line="360" w:lineRule="auto"/>
              <w:jc w:val="center"/>
              <w:rPr>
                <w:rFonts w:ascii="Arial" w:hAnsi="Arial" w:cs="Arial"/>
                <w:b/>
              </w:rPr>
            </w:pPr>
            <w:r w:rsidRPr="003218D6">
              <w:rPr>
                <w:rFonts w:ascii="Arial" w:hAnsi="Arial" w:cs="Arial"/>
                <w:b/>
              </w:rPr>
              <w:t>control</w:t>
            </w:r>
          </w:p>
        </w:tc>
      </w:tr>
      <w:tr w:rsidR="007F49E8" w:rsidRPr="006F558C" w:rsidTr="007F49E8">
        <w:tc>
          <w:tcPr>
            <w:tcW w:w="1269" w:type="dxa"/>
          </w:tcPr>
          <w:p w:rsidR="007F49E8" w:rsidRPr="003218D6" w:rsidRDefault="007F49E8" w:rsidP="007F49E8">
            <w:pPr>
              <w:spacing w:line="360" w:lineRule="auto"/>
              <w:jc w:val="center"/>
              <w:rPr>
                <w:rFonts w:ascii="Arial" w:hAnsi="Arial" w:cs="Arial"/>
                <w:b/>
              </w:rPr>
            </w:pPr>
            <w:r w:rsidRPr="003218D6">
              <w:rPr>
                <w:rFonts w:ascii="Arial" w:hAnsi="Arial" w:cs="Arial"/>
                <w:b/>
              </w:rPr>
              <w:t>Unbound</w:t>
            </w:r>
          </w:p>
        </w:tc>
        <w:tc>
          <w:tcPr>
            <w:tcW w:w="1025" w:type="dxa"/>
          </w:tcPr>
          <w:p w:rsidR="007F49E8" w:rsidRPr="003218D6" w:rsidRDefault="007F49E8" w:rsidP="007F49E8">
            <w:pPr>
              <w:spacing w:line="360" w:lineRule="auto"/>
              <w:jc w:val="center"/>
              <w:rPr>
                <w:rFonts w:ascii="Arial" w:hAnsi="Arial" w:cs="Arial"/>
              </w:rPr>
            </w:pPr>
            <w:r w:rsidRPr="003218D6">
              <w:rPr>
                <w:rFonts w:ascii="Arial" w:hAnsi="Arial" w:cs="Arial"/>
              </w:rPr>
              <w:t>65</w:t>
            </w:r>
          </w:p>
        </w:tc>
        <w:tc>
          <w:tcPr>
            <w:tcW w:w="1038" w:type="dxa"/>
          </w:tcPr>
          <w:p w:rsidR="007F49E8" w:rsidRPr="003218D6" w:rsidRDefault="007F49E8" w:rsidP="007F49E8">
            <w:pPr>
              <w:spacing w:line="360" w:lineRule="auto"/>
              <w:jc w:val="center"/>
              <w:rPr>
                <w:rFonts w:ascii="Arial" w:hAnsi="Arial" w:cs="Arial"/>
              </w:rPr>
            </w:pPr>
            <w:r w:rsidRPr="003218D6">
              <w:rPr>
                <w:rFonts w:ascii="Arial" w:hAnsi="Arial" w:cs="Arial"/>
              </w:rPr>
              <w:t>67</w:t>
            </w:r>
          </w:p>
        </w:tc>
        <w:tc>
          <w:tcPr>
            <w:tcW w:w="1056" w:type="dxa"/>
          </w:tcPr>
          <w:p w:rsidR="007F49E8" w:rsidRPr="003218D6" w:rsidRDefault="007F49E8" w:rsidP="007F49E8">
            <w:pPr>
              <w:spacing w:line="360" w:lineRule="auto"/>
              <w:jc w:val="center"/>
              <w:rPr>
                <w:rFonts w:ascii="Arial" w:hAnsi="Arial" w:cs="Arial"/>
              </w:rPr>
            </w:pPr>
            <w:r w:rsidRPr="003218D6">
              <w:rPr>
                <w:rFonts w:ascii="Arial" w:hAnsi="Arial" w:cs="Arial"/>
              </w:rPr>
              <w:t>49</w:t>
            </w:r>
          </w:p>
        </w:tc>
        <w:tc>
          <w:tcPr>
            <w:tcW w:w="1019" w:type="dxa"/>
          </w:tcPr>
          <w:p w:rsidR="007F49E8" w:rsidRPr="003218D6" w:rsidRDefault="007F49E8" w:rsidP="007F49E8">
            <w:pPr>
              <w:spacing w:line="360" w:lineRule="auto"/>
              <w:jc w:val="center"/>
              <w:rPr>
                <w:rFonts w:ascii="Arial" w:hAnsi="Arial" w:cs="Arial"/>
              </w:rPr>
            </w:pPr>
            <w:r w:rsidRPr="003218D6">
              <w:rPr>
                <w:rFonts w:ascii="Arial" w:hAnsi="Arial" w:cs="Arial"/>
              </w:rPr>
              <w:t>59</w:t>
            </w:r>
          </w:p>
        </w:tc>
        <w:tc>
          <w:tcPr>
            <w:tcW w:w="1042" w:type="dxa"/>
          </w:tcPr>
          <w:p w:rsidR="007F49E8" w:rsidRPr="003218D6" w:rsidRDefault="007F49E8" w:rsidP="007F49E8">
            <w:pPr>
              <w:spacing w:line="360" w:lineRule="auto"/>
              <w:jc w:val="center"/>
              <w:rPr>
                <w:rFonts w:ascii="Arial" w:hAnsi="Arial" w:cs="Arial"/>
              </w:rPr>
            </w:pPr>
            <w:r w:rsidRPr="003218D6">
              <w:rPr>
                <w:rFonts w:ascii="Arial" w:hAnsi="Arial" w:cs="Arial"/>
              </w:rPr>
              <w:t>57</w:t>
            </w:r>
          </w:p>
        </w:tc>
        <w:tc>
          <w:tcPr>
            <w:tcW w:w="1053" w:type="dxa"/>
          </w:tcPr>
          <w:p w:rsidR="007F49E8" w:rsidRPr="003218D6" w:rsidRDefault="007F49E8" w:rsidP="007F49E8">
            <w:pPr>
              <w:spacing w:line="360" w:lineRule="auto"/>
              <w:jc w:val="center"/>
              <w:rPr>
                <w:rFonts w:ascii="Arial" w:hAnsi="Arial" w:cs="Arial"/>
              </w:rPr>
            </w:pPr>
            <w:r w:rsidRPr="003218D6">
              <w:rPr>
                <w:rFonts w:ascii="Arial" w:hAnsi="Arial" w:cs="Arial"/>
              </w:rPr>
              <w:t>45</w:t>
            </w:r>
          </w:p>
        </w:tc>
        <w:tc>
          <w:tcPr>
            <w:tcW w:w="927" w:type="dxa"/>
          </w:tcPr>
          <w:p w:rsidR="007F49E8" w:rsidRPr="003218D6" w:rsidRDefault="007F49E8" w:rsidP="007F49E8">
            <w:pPr>
              <w:spacing w:line="360" w:lineRule="auto"/>
              <w:jc w:val="center"/>
              <w:rPr>
                <w:rFonts w:ascii="Arial" w:hAnsi="Arial" w:cs="Arial"/>
              </w:rPr>
            </w:pPr>
            <w:r w:rsidRPr="003218D6">
              <w:rPr>
                <w:rFonts w:ascii="Arial" w:hAnsi="Arial" w:cs="Arial"/>
              </w:rPr>
              <w:t>88</w:t>
            </w:r>
          </w:p>
        </w:tc>
        <w:tc>
          <w:tcPr>
            <w:tcW w:w="1030" w:type="dxa"/>
          </w:tcPr>
          <w:p w:rsidR="007F49E8" w:rsidRPr="003218D6" w:rsidRDefault="007F49E8" w:rsidP="007F49E8">
            <w:pPr>
              <w:spacing w:line="360" w:lineRule="auto"/>
              <w:jc w:val="center"/>
              <w:rPr>
                <w:rFonts w:ascii="Arial" w:hAnsi="Arial" w:cs="Arial"/>
              </w:rPr>
            </w:pPr>
            <w:r w:rsidRPr="003218D6">
              <w:rPr>
                <w:rFonts w:ascii="Arial" w:hAnsi="Arial" w:cs="Arial"/>
              </w:rPr>
              <w:t>0</w:t>
            </w:r>
          </w:p>
        </w:tc>
      </w:tr>
      <w:tr w:rsidR="007F49E8" w:rsidRPr="006F558C" w:rsidTr="007F49E8">
        <w:tc>
          <w:tcPr>
            <w:tcW w:w="1269" w:type="dxa"/>
          </w:tcPr>
          <w:p w:rsidR="007F49E8" w:rsidRPr="003218D6" w:rsidRDefault="007F49E8" w:rsidP="007F49E8">
            <w:pPr>
              <w:spacing w:line="360" w:lineRule="auto"/>
              <w:jc w:val="center"/>
              <w:rPr>
                <w:rFonts w:ascii="Arial" w:hAnsi="Arial" w:cs="Arial"/>
                <w:b/>
              </w:rPr>
            </w:pPr>
            <w:r w:rsidRPr="003218D6">
              <w:rPr>
                <w:rFonts w:ascii="Arial" w:hAnsi="Arial" w:cs="Arial"/>
                <w:b/>
              </w:rPr>
              <w:t>Bound</w:t>
            </w:r>
          </w:p>
        </w:tc>
        <w:tc>
          <w:tcPr>
            <w:tcW w:w="1025" w:type="dxa"/>
          </w:tcPr>
          <w:p w:rsidR="007F49E8" w:rsidRPr="003218D6" w:rsidRDefault="007F49E8" w:rsidP="007F49E8">
            <w:pPr>
              <w:spacing w:line="360" w:lineRule="auto"/>
              <w:jc w:val="center"/>
              <w:rPr>
                <w:rFonts w:ascii="Arial" w:hAnsi="Arial" w:cs="Arial"/>
              </w:rPr>
            </w:pPr>
            <w:r w:rsidRPr="003218D6">
              <w:rPr>
                <w:rFonts w:ascii="Arial" w:hAnsi="Arial" w:cs="Arial"/>
              </w:rPr>
              <w:t>72</w:t>
            </w:r>
          </w:p>
        </w:tc>
        <w:tc>
          <w:tcPr>
            <w:tcW w:w="1038" w:type="dxa"/>
          </w:tcPr>
          <w:p w:rsidR="007F49E8" w:rsidRPr="003218D6" w:rsidRDefault="007F49E8" w:rsidP="007F49E8">
            <w:pPr>
              <w:spacing w:line="360" w:lineRule="auto"/>
              <w:jc w:val="center"/>
              <w:rPr>
                <w:rFonts w:ascii="Arial" w:hAnsi="Arial" w:cs="Arial"/>
              </w:rPr>
            </w:pPr>
            <w:r w:rsidRPr="003218D6">
              <w:rPr>
                <w:rFonts w:ascii="Arial" w:hAnsi="Arial" w:cs="Arial"/>
              </w:rPr>
              <w:t>210</w:t>
            </w:r>
          </w:p>
        </w:tc>
        <w:tc>
          <w:tcPr>
            <w:tcW w:w="1056" w:type="dxa"/>
          </w:tcPr>
          <w:p w:rsidR="007F49E8" w:rsidRPr="003218D6" w:rsidRDefault="007F49E8" w:rsidP="007F49E8">
            <w:pPr>
              <w:spacing w:line="360" w:lineRule="auto"/>
              <w:jc w:val="center"/>
              <w:rPr>
                <w:rFonts w:ascii="Arial" w:hAnsi="Arial" w:cs="Arial"/>
              </w:rPr>
            </w:pPr>
            <w:r w:rsidRPr="003218D6">
              <w:rPr>
                <w:rFonts w:ascii="Arial" w:hAnsi="Arial" w:cs="Arial"/>
              </w:rPr>
              <w:t>274</w:t>
            </w:r>
          </w:p>
        </w:tc>
        <w:tc>
          <w:tcPr>
            <w:tcW w:w="1019" w:type="dxa"/>
          </w:tcPr>
          <w:p w:rsidR="007F49E8" w:rsidRPr="003218D6" w:rsidRDefault="007F49E8" w:rsidP="007F49E8">
            <w:pPr>
              <w:spacing w:line="360" w:lineRule="auto"/>
              <w:jc w:val="center"/>
              <w:rPr>
                <w:rFonts w:ascii="Arial" w:hAnsi="Arial" w:cs="Arial"/>
              </w:rPr>
            </w:pPr>
            <w:r w:rsidRPr="003218D6">
              <w:rPr>
                <w:rFonts w:ascii="Arial" w:hAnsi="Arial" w:cs="Arial"/>
              </w:rPr>
              <w:t>177</w:t>
            </w:r>
          </w:p>
        </w:tc>
        <w:tc>
          <w:tcPr>
            <w:tcW w:w="1042" w:type="dxa"/>
          </w:tcPr>
          <w:p w:rsidR="007F49E8" w:rsidRPr="003218D6" w:rsidRDefault="007F49E8" w:rsidP="007F49E8">
            <w:pPr>
              <w:spacing w:line="360" w:lineRule="auto"/>
              <w:jc w:val="center"/>
              <w:rPr>
                <w:rFonts w:ascii="Arial" w:hAnsi="Arial" w:cs="Arial"/>
              </w:rPr>
            </w:pPr>
            <w:r w:rsidRPr="003218D6">
              <w:rPr>
                <w:rFonts w:ascii="Arial" w:hAnsi="Arial" w:cs="Arial"/>
              </w:rPr>
              <w:t>229</w:t>
            </w:r>
          </w:p>
        </w:tc>
        <w:tc>
          <w:tcPr>
            <w:tcW w:w="1053" w:type="dxa"/>
          </w:tcPr>
          <w:p w:rsidR="007F49E8" w:rsidRPr="003218D6" w:rsidRDefault="007F49E8" w:rsidP="007F49E8">
            <w:pPr>
              <w:spacing w:line="360" w:lineRule="auto"/>
              <w:jc w:val="center"/>
              <w:rPr>
                <w:rFonts w:ascii="Arial" w:hAnsi="Arial" w:cs="Arial"/>
              </w:rPr>
            </w:pPr>
            <w:r w:rsidRPr="003218D6">
              <w:rPr>
                <w:rFonts w:ascii="Arial" w:hAnsi="Arial" w:cs="Arial"/>
              </w:rPr>
              <w:t>158</w:t>
            </w:r>
          </w:p>
        </w:tc>
        <w:tc>
          <w:tcPr>
            <w:tcW w:w="927" w:type="dxa"/>
          </w:tcPr>
          <w:p w:rsidR="007F49E8" w:rsidRPr="003218D6" w:rsidRDefault="007F49E8" w:rsidP="007F49E8">
            <w:pPr>
              <w:spacing w:line="360" w:lineRule="auto"/>
              <w:jc w:val="center"/>
              <w:rPr>
                <w:rFonts w:ascii="Arial" w:hAnsi="Arial" w:cs="Arial"/>
              </w:rPr>
            </w:pPr>
            <w:r w:rsidRPr="003218D6">
              <w:rPr>
                <w:rFonts w:ascii="Arial" w:hAnsi="Arial" w:cs="Arial"/>
              </w:rPr>
              <w:t>165</w:t>
            </w:r>
          </w:p>
        </w:tc>
        <w:tc>
          <w:tcPr>
            <w:tcW w:w="1030" w:type="dxa"/>
          </w:tcPr>
          <w:p w:rsidR="007F49E8" w:rsidRPr="003218D6" w:rsidRDefault="007F49E8" w:rsidP="007F49E8">
            <w:pPr>
              <w:spacing w:line="360" w:lineRule="auto"/>
              <w:jc w:val="center"/>
              <w:rPr>
                <w:rFonts w:ascii="Arial" w:hAnsi="Arial" w:cs="Arial"/>
              </w:rPr>
            </w:pPr>
            <w:r w:rsidRPr="003218D6">
              <w:rPr>
                <w:rFonts w:ascii="Arial" w:hAnsi="Arial" w:cs="Arial"/>
              </w:rPr>
              <w:t>55</w:t>
            </w:r>
          </w:p>
        </w:tc>
      </w:tr>
      <w:tr w:rsidR="007F49E8" w:rsidRPr="006F558C" w:rsidTr="007F49E8">
        <w:tc>
          <w:tcPr>
            <w:tcW w:w="1269" w:type="dxa"/>
          </w:tcPr>
          <w:p w:rsidR="007F49E8" w:rsidRPr="003218D6" w:rsidRDefault="007F49E8" w:rsidP="007F49E8">
            <w:pPr>
              <w:spacing w:line="360" w:lineRule="auto"/>
              <w:jc w:val="center"/>
              <w:rPr>
                <w:rFonts w:ascii="Arial" w:hAnsi="Arial" w:cs="Arial"/>
                <w:b/>
              </w:rPr>
            </w:pPr>
            <w:r w:rsidRPr="003218D6">
              <w:rPr>
                <w:rFonts w:ascii="Arial" w:hAnsi="Arial" w:cs="Arial"/>
                <w:b/>
              </w:rPr>
              <w:t>Total</w:t>
            </w:r>
          </w:p>
        </w:tc>
        <w:tc>
          <w:tcPr>
            <w:tcW w:w="1025" w:type="dxa"/>
          </w:tcPr>
          <w:p w:rsidR="007F49E8" w:rsidRPr="003218D6" w:rsidRDefault="007F49E8" w:rsidP="007F49E8">
            <w:pPr>
              <w:spacing w:line="360" w:lineRule="auto"/>
              <w:jc w:val="center"/>
              <w:rPr>
                <w:rFonts w:ascii="Arial" w:hAnsi="Arial" w:cs="Arial"/>
              </w:rPr>
            </w:pPr>
            <w:r w:rsidRPr="003218D6">
              <w:rPr>
                <w:rFonts w:ascii="Arial" w:hAnsi="Arial" w:cs="Arial"/>
              </w:rPr>
              <w:t>137</w:t>
            </w:r>
          </w:p>
        </w:tc>
        <w:tc>
          <w:tcPr>
            <w:tcW w:w="1038" w:type="dxa"/>
          </w:tcPr>
          <w:p w:rsidR="007F49E8" w:rsidRPr="003218D6" w:rsidRDefault="007F49E8" w:rsidP="007F49E8">
            <w:pPr>
              <w:spacing w:line="360" w:lineRule="auto"/>
              <w:jc w:val="center"/>
              <w:rPr>
                <w:rFonts w:ascii="Arial" w:hAnsi="Arial" w:cs="Arial"/>
              </w:rPr>
            </w:pPr>
            <w:r w:rsidRPr="003218D6">
              <w:rPr>
                <w:rFonts w:ascii="Arial" w:hAnsi="Arial" w:cs="Arial"/>
              </w:rPr>
              <w:t>277</w:t>
            </w:r>
          </w:p>
        </w:tc>
        <w:tc>
          <w:tcPr>
            <w:tcW w:w="1056" w:type="dxa"/>
          </w:tcPr>
          <w:p w:rsidR="007F49E8" w:rsidRPr="003218D6" w:rsidRDefault="007F49E8" w:rsidP="007F49E8">
            <w:pPr>
              <w:spacing w:line="360" w:lineRule="auto"/>
              <w:jc w:val="center"/>
              <w:rPr>
                <w:rFonts w:ascii="Arial" w:hAnsi="Arial" w:cs="Arial"/>
              </w:rPr>
            </w:pPr>
            <w:r w:rsidRPr="003218D6">
              <w:rPr>
                <w:rFonts w:ascii="Arial" w:hAnsi="Arial" w:cs="Arial"/>
              </w:rPr>
              <w:t>323</w:t>
            </w:r>
          </w:p>
        </w:tc>
        <w:tc>
          <w:tcPr>
            <w:tcW w:w="1019" w:type="dxa"/>
          </w:tcPr>
          <w:p w:rsidR="007F49E8" w:rsidRPr="003218D6" w:rsidRDefault="007F49E8" w:rsidP="007F49E8">
            <w:pPr>
              <w:spacing w:line="360" w:lineRule="auto"/>
              <w:jc w:val="center"/>
              <w:rPr>
                <w:rFonts w:ascii="Arial" w:hAnsi="Arial" w:cs="Arial"/>
              </w:rPr>
            </w:pPr>
            <w:r w:rsidRPr="003218D6">
              <w:rPr>
                <w:rFonts w:ascii="Arial" w:hAnsi="Arial" w:cs="Arial"/>
              </w:rPr>
              <w:t>236</w:t>
            </w:r>
          </w:p>
        </w:tc>
        <w:tc>
          <w:tcPr>
            <w:tcW w:w="1042" w:type="dxa"/>
          </w:tcPr>
          <w:p w:rsidR="007F49E8" w:rsidRPr="003218D6" w:rsidRDefault="007F49E8" w:rsidP="007F49E8">
            <w:pPr>
              <w:spacing w:line="360" w:lineRule="auto"/>
              <w:jc w:val="center"/>
              <w:rPr>
                <w:rFonts w:ascii="Arial" w:hAnsi="Arial" w:cs="Arial"/>
              </w:rPr>
            </w:pPr>
            <w:r w:rsidRPr="003218D6">
              <w:rPr>
                <w:rFonts w:ascii="Arial" w:hAnsi="Arial" w:cs="Arial"/>
              </w:rPr>
              <w:t>286</w:t>
            </w:r>
          </w:p>
        </w:tc>
        <w:tc>
          <w:tcPr>
            <w:tcW w:w="1053" w:type="dxa"/>
          </w:tcPr>
          <w:p w:rsidR="007F49E8" w:rsidRPr="003218D6" w:rsidRDefault="007F49E8" w:rsidP="007F49E8">
            <w:pPr>
              <w:spacing w:line="360" w:lineRule="auto"/>
              <w:jc w:val="center"/>
              <w:rPr>
                <w:rFonts w:ascii="Arial" w:hAnsi="Arial" w:cs="Arial"/>
              </w:rPr>
            </w:pPr>
            <w:r w:rsidRPr="003218D6">
              <w:rPr>
                <w:rFonts w:ascii="Arial" w:hAnsi="Arial" w:cs="Arial"/>
              </w:rPr>
              <w:t>203</w:t>
            </w:r>
          </w:p>
        </w:tc>
        <w:tc>
          <w:tcPr>
            <w:tcW w:w="927" w:type="dxa"/>
          </w:tcPr>
          <w:p w:rsidR="007F49E8" w:rsidRPr="003218D6" w:rsidRDefault="007F49E8" w:rsidP="007F49E8">
            <w:pPr>
              <w:spacing w:line="360" w:lineRule="auto"/>
              <w:jc w:val="center"/>
              <w:rPr>
                <w:rFonts w:ascii="Arial" w:hAnsi="Arial" w:cs="Arial"/>
              </w:rPr>
            </w:pPr>
            <w:r w:rsidRPr="003218D6">
              <w:rPr>
                <w:rFonts w:ascii="Arial" w:hAnsi="Arial" w:cs="Arial"/>
              </w:rPr>
              <w:t>253</w:t>
            </w:r>
          </w:p>
        </w:tc>
        <w:tc>
          <w:tcPr>
            <w:tcW w:w="1030" w:type="dxa"/>
          </w:tcPr>
          <w:p w:rsidR="007F49E8" w:rsidRPr="003218D6" w:rsidRDefault="007F49E8" w:rsidP="007F49E8">
            <w:pPr>
              <w:spacing w:line="360" w:lineRule="auto"/>
              <w:jc w:val="center"/>
              <w:rPr>
                <w:rFonts w:ascii="Arial" w:hAnsi="Arial" w:cs="Arial"/>
              </w:rPr>
            </w:pPr>
            <w:r w:rsidRPr="003218D6">
              <w:rPr>
                <w:rFonts w:ascii="Arial" w:hAnsi="Arial" w:cs="Arial"/>
              </w:rPr>
              <w:t>55</w:t>
            </w:r>
          </w:p>
        </w:tc>
      </w:tr>
    </w:tbl>
    <w:p w:rsidR="007F49E8" w:rsidRDefault="007F49E8" w:rsidP="007F49E8">
      <w:pPr>
        <w:spacing w:line="276" w:lineRule="auto"/>
        <w:ind w:firstLine="720"/>
        <w:rPr>
          <w:rFonts w:ascii="Arial" w:hAnsi="Arial" w:cs="Arial"/>
          <w:b/>
        </w:rPr>
      </w:pPr>
    </w:p>
    <w:p w:rsidR="007F49E8" w:rsidRPr="002B1F3A" w:rsidRDefault="007F49E8" w:rsidP="007F49E8">
      <w:pPr>
        <w:spacing w:line="276" w:lineRule="auto"/>
        <w:rPr>
          <w:rFonts w:ascii="Arial" w:hAnsi="Arial" w:cs="Arial"/>
          <w:b/>
        </w:rPr>
      </w:pPr>
      <w:r w:rsidRPr="002B1F3A">
        <w:rPr>
          <w:rFonts w:ascii="Arial" w:hAnsi="Arial" w:cs="Arial"/>
          <w:b/>
        </w:rPr>
        <w:t xml:space="preserve">Table </w:t>
      </w:r>
      <w:r>
        <w:rPr>
          <w:rFonts w:ascii="Arial" w:hAnsi="Arial" w:cs="Arial"/>
          <w:b/>
        </w:rPr>
        <w:t>4.</w:t>
      </w:r>
      <w:r w:rsidRPr="002B1F3A">
        <w:rPr>
          <w:rFonts w:ascii="Arial" w:hAnsi="Arial" w:cs="Arial"/>
          <w:b/>
        </w:rPr>
        <w:t>1</w:t>
      </w:r>
      <w:r>
        <w:rPr>
          <w:rFonts w:ascii="Arial" w:hAnsi="Arial" w:cs="Arial"/>
          <w:b/>
        </w:rPr>
        <w:t xml:space="preserve">:  </w:t>
      </w:r>
      <w:r w:rsidRPr="002B1F3A">
        <w:rPr>
          <w:rFonts w:ascii="Arial" w:hAnsi="Arial" w:cs="Arial"/>
          <w:b/>
        </w:rPr>
        <w:t xml:space="preserve">Number of proteins labeled as uniquely IMAC bound or unbound after analysis of MS data </w:t>
      </w:r>
      <w:r>
        <w:rPr>
          <w:rFonts w:ascii="Arial" w:hAnsi="Arial" w:cs="Arial"/>
          <w:b/>
        </w:rPr>
        <w:t>from chromatographic fractions</w:t>
      </w:r>
    </w:p>
    <w:p w:rsidR="007F49E8" w:rsidRDefault="007F49E8">
      <w:pPr>
        <w:spacing w:after="200" w:line="276" w:lineRule="auto"/>
        <w:rPr>
          <w:rFonts w:ascii="Arial" w:hAnsi="Arial" w:cs="Arial"/>
        </w:rPr>
      </w:pPr>
      <w:r>
        <w:rPr>
          <w:rFonts w:ascii="Arial" w:hAnsi="Arial" w:cs="Arial"/>
        </w:rPr>
        <w:br w:type="page"/>
      </w:r>
    </w:p>
    <w:p w:rsidR="00FB29B6" w:rsidRPr="00FB29B6" w:rsidRDefault="00FB29B6" w:rsidP="007F49E8">
      <w:pPr>
        <w:spacing w:line="360" w:lineRule="auto"/>
        <w:rPr>
          <w:rFonts w:ascii="Arial" w:hAnsi="Arial" w:cs="Arial"/>
        </w:rPr>
      </w:pPr>
      <w:proofErr w:type="gramStart"/>
      <w:r w:rsidRPr="00FB29B6">
        <w:rPr>
          <w:rFonts w:ascii="Arial" w:hAnsi="Arial" w:cs="Arial"/>
        </w:rPr>
        <w:lastRenderedPageBreak/>
        <w:t>series</w:t>
      </w:r>
      <w:proofErr w:type="gramEnd"/>
      <w:r w:rsidRPr="00FB29B6">
        <w:rPr>
          <w:rFonts w:ascii="Arial" w:hAnsi="Arial" w:cs="Arial"/>
        </w:rPr>
        <w:t xml:space="preserve"> for divalent metals (Mn(II) &lt; Co(II) &lt; Ni(II) &lt; Cu(II) &gt; Zn(II)) generally used to predict the strength of metal binding for divalent metals.  Additionally, the trend does not overlay with the metal’s abundance in the AMD environment. </w:t>
      </w:r>
    </w:p>
    <w:p w:rsidR="002B1F3A" w:rsidRDefault="00FB29B6" w:rsidP="007F49E8">
      <w:pPr>
        <w:spacing w:line="360" w:lineRule="auto"/>
        <w:ind w:firstLine="720"/>
        <w:rPr>
          <w:rFonts w:ascii="Arial" w:hAnsi="Arial" w:cs="Arial"/>
        </w:rPr>
      </w:pPr>
      <w:r w:rsidRPr="00FB29B6">
        <w:rPr>
          <w:rFonts w:ascii="Arial" w:hAnsi="Arial" w:cs="Arial"/>
        </w:rPr>
        <w:t>Of the 485 non-redundant protein identifications, each was classified within three general categories: bound to a specific IMAC column (specific IMAC enrichment), bound to multiple IMAC columns (universal IMAC enrichment), or non-bound to any metals.  The majority of identified proteins (295, 61%) can be classified as universally IMAC enriched proteins; 137 (28%) classified as specifically IMAC enriched; and the remaining 53 proteins (11%) classified as preferentially non-bound for any of the IMAC columns (</w:t>
      </w:r>
      <w:r w:rsidRPr="00FB29B6">
        <w:rPr>
          <w:rFonts w:ascii="Arial" w:hAnsi="Arial" w:cs="Arial"/>
          <w:b/>
        </w:rPr>
        <w:t xml:space="preserve">Figure </w:t>
      </w:r>
      <w:r w:rsidR="002B1F3A">
        <w:rPr>
          <w:rFonts w:ascii="Arial" w:hAnsi="Arial" w:cs="Arial"/>
          <w:b/>
        </w:rPr>
        <w:t>4.</w:t>
      </w:r>
      <w:r w:rsidRPr="00FB29B6">
        <w:rPr>
          <w:rFonts w:ascii="Arial" w:hAnsi="Arial" w:cs="Arial"/>
          <w:b/>
        </w:rPr>
        <w:t>3</w:t>
      </w:r>
      <w:r w:rsidRPr="00FB29B6">
        <w:rPr>
          <w:rFonts w:ascii="Arial" w:hAnsi="Arial" w:cs="Arial"/>
        </w:rPr>
        <w:t xml:space="preserve">).  </w:t>
      </w:r>
    </w:p>
    <w:p w:rsidR="007F49E8" w:rsidRDefault="007F49E8" w:rsidP="007F49E8">
      <w:pPr>
        <w:spacing w:line="360" w:lineRule="auto"/>
        <w:ind w:firstLine="720"/>
        <w:rPr>
          <w:rFonts w:ascii="Arial" w:hAnsi="Arial" w:cs="Arial"/>
          <w:b/>
        </w:rPr>
      </w:pPr>
    </w:p>
    <w:p w:rsidR="00FB29B6" w:rsidRPr="00FB29B6" w:rsidRDefault="007C5ED2" w:rsidP="007C5ED2">
      <w:pPr>
        <w:spacing w:line="360" w:lineRule="auto"/>
        <w:rPr>
          <w:rFonts w:ascii="Arial" w:hAnsi="Arial" w:cs="Arial"/>
          <w:b/>
        </w:rPr>
      </w:pPr>
      <w:r>
        <w:rPr>
          <w:rFonts w:ascii="Arial" w:hAnsi="Arial" w:cs="Arial"/>
          <w:b/>
        </w:rPr>
        <w:t xml:space="preserve">4.3.4:  </w:t>
      </w:r>
      <w:r w:rsidR="00FB29B6" w:rsidRPr="00FB29B6">
        <w:rPr>
          <w:rFonts w:ascii="Arial" w:hAnsi="Arial" w:cs="Arial"/>
          <w:b/>
        </w:rPr>
        <w:t>Amino Acid Specificity of IMAC Enrichment</w:t>
      </w:r>
    </w:p>
    <w:p w:rsidR="00FB29B6" w:rsidRDefault="00FB29B6" w:rsidP="0056788F">
      <w:pPr>
        <w:spacing w:line="360" w:lineRule="auto"/>
        <w:ind w:firstLine="720"/>
        <w:rPr>
          <w:rFonts w:ascii="Arial" w:hAnsi="Arial" w:cs="Arial"/>
        </w:rPr>
      </w:pPr>
      <w:r w:rsidRPr="00FB29B6">
        <w:rPr>
          <w:rFonts w:ascii="Arial" w:hAnsi="Arial" w:cs="Arial"/>
        </w:rPr>
        <w:t xml:space="preserve">Clearly, IMAC enrichment of native proteins is limited to selection of proteins with exposed ligands for metal binding.  Identification of proteins enriched by IMAC is not necessarily indicative of functional metal binding, </w:t>
      </w:r>
      <w:proofErr w:type="gramStart"/>
      <w:r w:rsidRPr="00FB29B6">
        <w:rPr>
          <w:rFonts w:ascii="Arial" w:hAnsi="Arial" w:cs="Arial"/>
        </w:rPr>
        <w:t>nor</w:t>
      </w:r>
      <w:proofErr w:type="gramEnd"/>
      <w:r w:rsidRPr="00FB29B6">
        <w:rPr>
          <w:rFonts w:ascii="Arial" w:hAnsi="Arial" w:cs="Arial"/>
        </w:rPr>
        <w:t xml:space="preserve"> strength of metal binding beyond a minimum threshold.  It has been previously shown that IMAC purification can be influenced by biases in the residue content of proteins (particularly histidine).  In an effort to determine if any such biases exist in the proteins identified through the IMAC-MS/MS analysis, the residue content of the 485 non-redundant proteins were evaluated (</w:t>
      </w:r>
      <w:r w:rsidRPr="00FB29B6">
        <w:rPr>
          <w:rFonts w:ascii="Arial" w:hAnsi="Arial" w:cs="Arial"/>
          <w:b/>
        </w:rPr>
        <w:t xml:space="preserve">Table </w:t>
      </w:r>
      <w:r w:rsidR="009B50FE">
        <w:rPr>
          <w:rFonts w:ascii="Arial" w:hAnsi="Arial" w:cs="Arial"/>
          <w:b/>
        </w:rPr>
        <w:t>4.</w:t>
      </w:r>
      <w:r w:rsidRPr="00FB29B6">
        <w:rPr>
          <w:rFonts w:ascii="Arial" w:hAnsi="Arial" w:cs="Arial"/>
          <w:b/>
        </w:rPr>
        <w:t>2</w:t>
      </w:r>
      <w:r w:rsidRPr="00FB29B6">
        <w:rPr>
          <w:rFonts w:ascii="Arial" w:hAnsi="Arial" w:cs="Arial"/>
        </w:rPr>
        <w:t xml:space="preserve">).  Among histidine, cysteine, and methionine, no bias was observed.  However, among the proteins that were identified as binding to Zn, Cu, and Mg, a slight increase in histidine presence was observed, while the proteins binding to Cu, Mn, and Ni resulted in a slight decrease in histidine content.  Further analysis of the residue content of identified proteins by highlighting physiochemical properties both before and after sequence alignment resulted in similar results, displaying no discernable bias among amino acid content. </w:t>
      </w:r>
    </w:p>
    <w:p w:rsidR="002B1F3A" w:rsidRPr="00FB29B6" w:rsidRDefault="002B1F3A" w:rsidP="0056788F">
      <w:pPr>
        <w:spacing w:line="360" w:lineRule="auto"/>
        <w:ind w:firstLine="720"/>
        <w:rPr>
          <w:rFonts w:ascii="Arial" w:hAnsi="Arial" w:cs="Arial"/>
        </w:rPr>
      </w:pPr>
    </w:p>
    <w:p w:rsidR="00FB29B6" w:rsidRPr="00FB29B6" w:rsidRDefault="007C5ED2" w:rsidP="007C5ED2">
      <w:pPr>
        <w:spacing w:line="360" w:lineRule="auto"/>
        <w:rPr>
          <w:rFonts w:ascii="Arial" w:hAnsi="Arial" w:cs="Arial"/>
          <w:b/>
        </w:rPr>
      </w:pPr>
      <w:r>
        <w:rPr>
          <w:rFonts w:ascii="Arial" w:hAnsi="Arial" w:cs="Arial"/>
          <w:b/>
        </w:rPr>
        <w:t xml:space="preserve">4.3.5: </w:t>
      </w:r>
      <w:r w:rsidR="00FB29B6" w:rsidRPr="00FB29B6">
        <w:rPr>
          <w:rFonts w:ascii="Arial" w:hAnsi="Arial" w:cs="Arial"/>
          <w:b/>
        </w:rPr>
        <w:t>PFam Analysis of Specifically Enriched Proteins of Unknown Function</w:t>
      </w:r>
    </w:p>
    <w:p w:rsidR="007F49E8" w:rsidRDefault="00FB29B6" w:rsidP="0056788F">
      <w:pPr>
        <w:spacing w:line="360" w:lineRule="auto"/>
        <w:ind w:firstLine="720"/>
        <w:rPr>
          <w:rFonts w:ascii="Arial" w:hAnsi="Arial" w:cs="Arial"/>
        </w:rPr>
      </w:pPr>
      <w:r w:rsidRPr="00FB29B6" w:rsidDel="00B02D15">
        <w:rPr>
          <w:rFonts w:ascii="Arial" w:hAnsi="Arial" w:cs="Arial"/>
        </w:rPr>
        <w:t>Among the identified</w:t>
      </w:r>
      <w:r w:rsidRPr="00FB29B6">
        <w:rPr>
          <w:rFonts w:ascii="Arial" w:hAnsi="Arial" w:cs="Arial"/>
        </w:rPr>
        <w:t xml:space="preserve"> IMAC enriched</w:t>
      </w:r>
      <w:r w:rsidRPr="00FB29B6" w:rsidDel="00B02D15">
        <w:rPr>
          <w:rFonts w:ascii="Arial" w:hAnsi="Arial" w:cs="Arial"/>
        </w:rPr>
        <w:t xml:space="preserve"> proteins</w:t>
      </w:r>
      <w:r w:rsidRPr="00FB29B6">
        <w:rPr>
          <w:rFonts w:ascii="Arial" w:hAnsi="Arial" w:cs="Arial"/>
        </w:rPr>
        <w:t>,</w:t>
      </w:r>
      <w:r w:rsidRPr="00FB29B6" w:rsidDel="00B02D15">
        <w:rPr>
          <w:rFonts w:ascii="Arial" w:hAnsi="Arial" w:cs="Arial"/>
        </w:rPr>
        <w:t xml:space="preserve"> it is apparent that </w:t>
      </w:r>
      <w:proofErr w:type="gramStart"/>
      <w:r w:rsidRPr="00FB29B6">
        <w:rPr>
          <w:rFonts w:ascii="Arial" w:hAnsi="Arial" w:cs="Arial"/>
        </w:rPr>
        <w:t>a significant subset of the proteins have</w:t>
      </w:r>
      <w:proofErr w:type="gramEnd"/>
      <w:r w:rsidRPr="00FB29B6">
        <w:rPr>
          <w:rFonts w:ascii="Arial" w:hAnsi="Arial" w:cs="Arial"/>
        </w:rPr>
        <w:t xml:space="preserve"> an </w:t>
      </w:r>
      <w:r w:rsidRPr="00FB29B6" w:rsidDel="00B02D15">
        <w:rPr>
          <w:rFonts w:ascii="Arial" w:hAnsi="Arial" w:cs="Arial"/>
        </w:rPr>
        <w:t>unknown function</w:t>
      </w:r>
      <w:r w:rsidRPr="00FB29B6">
        <w:rPr>
          <w:rFonts w:ascii="Arial" w:hAnsi="Arial" w:cs="Arial"/>
        </w:rPr>
        <w:t xml:space="preserve">.  A portion </w:t>
      </w:r>
      <w:r w:rsidRPr="00FB29B6" w:rsidDel="002A2853">
        <w:rPr>
          <w:rFonts w:ascii="Arial" w:hAnsi="Arial" w:cs="Arial"/>
        </w:rPr>
        <w:t xml:space="preserve">of </w:t>
      </w:r>
      <w:r w:rsidRPr="00FB29B6">
        <w:rPr>
          <w:rFonts w:ascii="Arial" w:hAnsi="Arial" w:cs="Arial"/>
        </w:rPr>
        <w:t xml:space="preserve">the </w:t>
      </w:r>
      <w:r w:rsidRPr="00FB29B6" w:rsidDel="002A2853">
        <w:rPr>
          <w:rFonts w:ascii="Arial" w:hAnsi="Arial" w:cs="Arial"/>
        </w:rPr>
        <w:t xml:space="preserve">proteins </w:t>
      </w:r>
      <w:r w:rsidRPr="00FB29B6">
        <w:rPr>
          <w:rFonts w:ascii="Arial" w:hAnsi="Arial" w:cs="Arial"/>
        </w:rPr>
        <w:t xml:space="preserve">with an </w:t>
      </w:r>
    </w:p>
    <w:p w:rsidR="007F49E8" w:rsidRDefault="007F49E8">
      <w:pPr>
        <w:spacing w:after="200" w:line="276" w:lineRule="auto"/>
        <w:rPr>
          <w:rFonts w:ascii="Arial" w:hAnsi="Arial" w:cs="Arial"/>
        </w:rPr>
      </w:pPr>
      <w:r w:rsidRPr="007F49E8">
        <w:rPr>
          <w:rFonts w:ascii="Arial" w:hAnsi="Arial" w:cs="Arial"/>
          <w:noProof/>
        </w:rPr>
        <w:lastRenderedPageBreak/>
        <w:drawing>
          <wp:anchor distT="0" distB="0" distL="114300" distR="114300" simplePos="0" relativeHeight="251724800" behindDoc="0" locked="0" layoutInCell="1" allowOverlap="1">
            <wp:simplePos x="0" y="0"/>
            <wp:positionH relativeFrom="column">
              <wp:posOffset>1040130</wp:posOffset>
            </wp:positionH>
            <wp:positionV relativeFrom="paragraph">
              <wp:posOffset>-341630</wp:posOffset>
            </wp:positionV>
            <wp:extent cx="3566795" cy="3799840"/>
            <wp:effectExtent l="19050" t="0" r="0" b="0"/>
            <wp:wrapSquare wrapText="bothSides"/>
            <wp:docPr id="1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1" cstate="print"/>
                    <a:srcRect l="5057" t="12996" b="14983"/>
                    <a:stretch>
                      <a:fillRect/>
                    </a:stretch>
                  </pic:blipFill>
                  <pic:spPr bwMode="auto">
                    <a:xfrm>
                      <a:off x="0" y="0"/>
                      <a:ext cx="3566795" cy="3799840"/>
                    </a:xfrm>
                    <a:prstGeom prst="rect">
                      <a:avLst/>
                    </a:prstGeom>
                    <a:noFill/>
                  </pic:spPr>
                </pic:pic>
              </a:graphicData>
            </a:graphic>
          </wp:anchor>
        </w:drawing>
      </w:r>
      <w:r w:rsidRPr="007F49E8">
        <w:rPr>
          <w:rFonts w:ascii="Arial" w:hAnsi="Arial" w:cs="Arial"/>
        </w:rPr>
        <w:t xml:space="preserve"> </w:t>
      </w: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pPr>
        <w:spacing w:after="200" w:line="276" w:lineRule="auto"/>
        <w:rPr>
          <w:rFonts w:ascii="Arial" w:hAnsi="Arial" w:cs="Arial"/>
        </w:rPr>
      </w:pPr>
    </w:p>
    <w:p w:rsidR="007F49E8" w:rsidRDefault="007F49E8" w:rsidP="007F49E8">
      <w:pPr>
        <w:spacing w:after="200" w:line="360" w:lineRule="auto"/>
        <w:rPr>
          <w:rFonts w:ascii="Arial" w:hAnsi="Arial" w:cs="Arial"/>
        </w:rPr>
      </w:pPr>
    </w:p>
    <w:p w:rsidR="007F49E8" w:rsidRDefault="007F49E8" w:rsidP="007F49E8">
      <w:pPr>
        <w:spacing w:line="360" w:lineRule="auto"/>
        <w:rPr>
          <w:rFonts w:ascii="Arial" w:hAnsi="Arial" w:cs="Arial"/>
          <w:b/>
        </w:rPr>
      </w:pPr>
      <w:r w:rsidRPr="002B1F3A">
        <w:rPr>
          <w:rFonts w:ascii="Arial" w:hAnsi="Arial" w:cs="Arial"/>
          <w:b/>
        </w:rPr>
        <w:t xml:space="preserve">Figure </w:t>
      </w:r>
      <w:r>
        <w:rPr>
          <w:rFonts w:ascii="Arial" w:hAnsi="Arial" w:cs="Arial"/>
          <w:b/>
        </w:rPr>
        <w:t>4.</w:t>
      </w:r>
      <w:r w:rsidRPr="002B1F3A">
        <w:rPr>
          <w:rFonts w:ascii="Arial" w:hAnsi="Arial" w:cs="Arial"/>
          <w:b/>
        </w:rPr>
        <w:t>3</w:t>
      </w:r>
      <w:r>
        <w:rPr>
          <w:rFonts w:ascii="Arial" w:hAnsi="Arial" w:cs="Arial"/>
          <w:b/>
        </w:rPr>
        <w:t>:</w:t>
      </w:r>
      <w:r w:rsidRPr="002B1F3A">
        <w:rPr>
          <w:rFonts w:ascii="Arial" w:hAnsi="Arial" w:cs="Arial"/>
          <w:b/>
        </w:rPr>
        <w:t xml:space="preserve">  General classification of metal binding.  </w:t>
      </w:r>
    </w:p>
    <w:p w:rsidR="007F49E8" w:rsidRDefault="007F49E8" w:rsidP="007F49E8">
      <w:pPr>
        <w:spacing w:line="360" w:lineRule="auto"/>
      </w:pPr>
      <w:r w:rsidRPr="002B1F3A">
        <w:rPr>
          <w:rFonts w:ascii="Arial" w:hAnsi="Arial" w:cs="Arial"/>
        </w:rPr>
        <w:t>The majority of identified proteins exhibited binding affinity for multiple metals</w:t>
      </w:r>
    </w:p>
    <w:p w:rsidR="007F49E8" w:rsidRDefault="007F49E8">
      <w:pPr>
        <w:spacing w:after="200" w:line="276" w:lineRule="auto"/>
        <w:rPr>
          <w:rFonts w:ascii="Arial" w:hAnsi="Arial" w:cs="Arial"/>
        </w:rPr>
      </w:pPr>
      <w:r>
        <w:rPr>
          <w:rFonts w:ascii="Arial" w:hAnsi="Arial" w:cs="Arial"/>
        </w:rPr>
        <w:br w:type="page"/>
      </w:r>
    </w:p>
    <w:tbl>
      <w:tblPr>
        <w:tblpPr w:leftFromText="180" w:rightFromText="180" w:vertAnchor="text" w:horzAnchor="margin" w:tblpY="1670"/>
        <w:tblW w:w="9409" w:type="dxa"/>
        <w:tblLook w:val="0000"/>
      </w:tblPr>
      <w:tblGrid>
        <w:gridCol w:w="1172"/>
        <w:gridCol w:w="942"/>
        <w:gridCol w:w="942"/>
        <w:gridCol w:w="941"/>
        <w:gridCol w:w="941"/>
        <w:gridCol w:w="783"/>
        <w:gridCol w:w="954"/>
        <w:gridCol w:w="1440"/>
        <w:gridCol w:w="1294"/>
      </w:tblGrid>
      <w:tr w:rsidR="007F49E8" w:rsidRPr="00184B00" w:rsidTr="007F49E8">
        <w:trPr>
          <w:trHeight w:val="300"/>
        </w:trPr>
        <w:tc>
          <w:tcPr>
            <w:tcW w:w="1172" w:type="dxa"/>
            <w:tcBorders>
              <w:top w:val="nil"/>
              <w:left w:val="nil"/>
              <w:bottom w:val="nil"/>
              <w:right w:val="nil"/>
            </w:tcBorders>
            <w:noWrap/>
            <w:vAlign w:val="bottom"/>
          </w:tcPr>
          <w:p w:rsidR="007F49E8" w:rsidRPr="00184B00" w:rsidRDefault="007F49E8" w:rsidP="007F49E8">
            <w:pPr>
              <w:spacing w:line="360" w:lineRule="auto"/>
              <w:rPr>
                <w:rFonts w:ascii="Arial" w:hAnsi="Arial" w:cs="Arial"/>
                <w:sz w:val="20"/>
                <w:szCs w:val="20"/>
              </w:rPr>
            </w:pPr>
            <w:r w:rsidRPr="00184B00">
              <w:rPr>
                <w:rFonts w:ascii="Arial" w:hAnsi="Arial" w:cs="Arial"/>
                <w:sz w:val="20"/>
                <w:szCs w:val="20"/>
              </w:rPr>
              <w:lastRenderedPageBreak/>
              <w:t>(averages)</w:t>
            </w:r>
          </w:p>
        </w:tc>
        <w:tc>
          <w:tcPr>
            <w:tcW w:w="942"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sidRPr="00184B00">
              <w:rPr>
                <w:rFonts w:ascii="Arial" w:hAnsi="Arial" w:cs="Arial"/>
                <w:b/>
                <w:bCs/>
                <w:color w:val="000000"/>
                <w:sz w:val="20"/>
                <w:szCs w:val="20"/>
              </w:rPr>
              <w:t>total aa</w:t>
            </w:r>
          </w:p>
        </w:tc>
        <w:tc>
          <w:tcPr>
            <w:tcW w:w="942"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sidRPr="00184B00">
              <w:rPr>
                <w:rFonts w:ascii="Arial" w:hAnsi="Arial" w:cs="Arial"/>
                <w:b/>
                <w:bCs/>
                <w:color w:val="000000"/>
                <w:sz w:val="20"/>
                <w:szCs w:val="20"/>
              </w:rPr>
              <w:t>His</w:t>
            </w:r>
          </w:p>
        </w:tc>
        <w:tc>
          <w:tcPr>
            <w:tcW w:w="941"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sidRPr="00184B00">
              <w:rPr>
                <w:rFonts w:ascii="Arial" w:hAnsi="Arial" w:cs="Arial"/>
                <w:b/>
                <w:bCs/>
                <w:color w:val="000000"/>
                <w:sz w:val="20"/>
                <w:szCs w:val="20"/>
              </w:rPr>
              <w:t>Cys</w:t>
            </w:r>
          </w:p>
        </w:tc>
        <w:tc>
          <w:tcPr>
            <w:tcW w:w="941"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sidRPr="00184B00">
              <w:rPr>
                <w:rFonts w:ascii="Arial" w:hAnsi="Arial" w:cs="Arial"/>
                <w:b/>
                <w:bCs/>
                <w:color w:val="000000"/>
                <w:sz w:val="20"/>
                <w:szCs w:val="20"/>
              </w:rPr>
              <w:t>Met</w:t>
            </w:r>
          </w:p>
        </w:tc>
        <w:tc>
          <w:tcPr>
            <w:tcW w:w="783"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sidRPr="00184B00">
              <w:rPr>
                <w:rFonts w:ascii="Arial" w:hAnsi="Arial" w:cs="Arial"/>
                <w:b/>
                <w:bCs/>
                <w:color w:val="000000"/>
                <w:sz w:val="20"/>
                <w:szCs w:val="20"/>
              </w:rPr>
              <w:t>acidic</w:t>
            </w:r>
          </w:p>
        </w:tc>
        <w:tc>
          <w:tcPr>
            <w:tcW w:w="954"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sidRPr="00184B00">
              <w:rPr>
                <w:rFonts w:ascii="Arial" w:hAnsi="Arial" w:cs="Arial"/>
                <w:b/>
                <w:bCs/>
                <w:color w:val="000000"/>
                <w:sz w:val="20"/>
                <w:szCs w:val="20"/>
              </w:rPr>
              <w:t>basic</w:t>
            </w:r>
          </w:p>
        </w:tc>
        <w:tc>
          <w:tcPr>
            <w:tcW w:w="1440"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Pr>
                <w:rFonts w:ascii="Arial" w:hAnsi="Arial" w:cs="Arial"/>
                <w:b/>
                <w:bCs/>
                <w:color w:val="000000"/>
                <w:sz w:val="20"/>
                <w:szCs w:val="20"/>
              </w:rPr>
              <w:t>h</w:t>
            </w:r>
            <w:r w:rsidRPr="00184B00">
              <w:rPr>
                <w:rFonts w:ascii="Arial" w:hAnsi="Arial" w:cs="Arial"/>
                <w:b/>
                <w:bCs/>
                <w:color w:val="000000"/>
                <w:sz w:val="20"/>
                <w:szCs w:val="20"/>
              </w:rPr>
              <w:t>ydrophobic</w:t>
            </w:r>
          </w:p>
        </w:tc>
        <w:tc>
          <w:tcPr>
            <w:tcW w:w="1294" w:type="dxa"/>
            <w:tcBorders>
              <w:top w:val="nil"/>
              <w:left w:val="nil"/>
              <w:bottom w:val="nil"/>
              <w:right w:val="nil"/>
            </w:tcBorders>
            <w:noWrap/>
            <w:vAlign w:val="bottom"/>
          </w:tcPr>
          <w:p w:rsidR="007F49E8" w:rsidRPr="00184B00" w:rsidRDefault="007F49E8" w:rsidP="007F49E8">
            <w:pPr>
              <w:spacing w:line="360" w:lineRule="auto"/>
              <w:jc w:val="center"/>
              <w:rPr>
                <w:rFonts w:ascii="Arial" w:hAnsi="Arial" w:cs="Arial"/>
                <w:b/>
                <w:bCs/>
                <w:color w:val="000000"/>
                <w:sz w:val="20"/>
                <w:szCs w:val="20"/>
              </w:rPr>
            </w:pPr>
            <w:r w:rsidRPr="00184B00">
              <w:rPr>
                <w:rFonts w:ascii="Arial" w:hAnsi="Arial" w:cs="Arial"/>
                <w:b/>
                <w:bCs/>
                <w:color w:val="000000"/>
                <w:sz w:val="20"/>
                <w:szCs w:val="20"/>
              </w:rPr>
              <w:t>hydrophilic</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all metals</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228.51</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1.90</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0.91</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2.46</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17.28</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29.48</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44.57</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55.43</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all</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220.50</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1.63</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1.09</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2.39</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17.98</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28.63</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42.65</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57.35</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divalents</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232.92</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2.15</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0.70</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2.82</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16.92</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32.23</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44.25</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55.75</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ZnCuMg</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206.42</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2.45</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1.24</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2.10</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12.96</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31.12</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43.37</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56.63</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CoMnNi</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186.80</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1.22</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0.75</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3.35</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18.40</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26.62</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41.73</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58.27</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Cu</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244.50</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1.91</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0.38</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2.55</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18.16</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31.47</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42.53</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57.47</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Ni</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339.60</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1.74</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0.43</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3.04</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25.60</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30.04</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44.14</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55.86</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Co</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232.50</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1.25</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0.51</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2.97</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19.91</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28.87</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42.60</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57.40</w:t>
            </w:r>
          </w:p>
        </w:tc>
      </w:tr>
      <w:tr w:rsidR="007F49E8" w:rsidRPr="00184B00" w:rsidTr="007F49E8">
        <w:trPr>
          <w:trHeight w:val="100"/>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Zn</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234.64</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2.22</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1.14</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2.86</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19.49</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33.58</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42.40</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57.60</w:t>
            </w:r>
          </w:p>
        </w:tc>
      </w:tr>
      <w:tr w:rsidR="007F49E8" w:rsidRPr="00184B00" w:rsidTr="007F49E8">
        <w:trPr>
          <w:trHeight w:val="255"/>
        </w:trPr>
        <w:tc>
          <w:tcPr>
            <w:tcW w:w="1172" w:type="dxa"/>
            <w:tcBorders>
              <w:top w:val="nil"/>
              <w:left w:val="nil"/>
              <w:bottom w:val="nil"/>
              <w:right w:val="nil"/>
            </w:tcBorders>
            <w:noWrap/>
            <w:vAlign w:val="bottom"/>
          </w:tcPr>
          <w:p w:rsidR="007F49E8" w:rsidRPr="009676EC" w:rsidRDefault="007F49E8" w:rsidP="007F49E8">
            <w:pPr>
              <w:spacing w:line="360" w:lineRule="auto"/>
              <w:rPr>
                <w:rFonts w:ascii="Arial" w:hAnsi="Arial" w:cs="Arial"/>
                <w:b/>
                <w:sz w:val="20"/>
                <w:szCs w:val="20"/>
              </w:rPr>
            </w:pPr>
            <w:r w:rsidRPr="009676EC">
              <w:rPr>
                <w:rFonts w:ascii="Arial" w:hAnsi="Arial" w:cs="Arial"/>
                <w:b/>
                <w:sz w:val="20"/>
                <w:szCs w:val="20"/>
              </w:rPr>
              <w:t>Mn</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263.69</w:t>
            </w:r>
          </w:p>
        </w:tc>
        <w:tc>
          <w:tcPr>
            <w:tcW w:w="942"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2.32</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color w:val="FF0000"/>
                <w:sz w:val="20"/>
                <w:szCs w:val="20"/>
              </w:rPr>
            </w:pPr>
            <w:r w:rsidRPr="00184B00">
              <w:rPr>
                <w:rFonts w:ascii="Arial" w:hAnsi="Arial" w:cs="Arial"/>
                <w:color w:val="FF0000"/>
                <w:sz w:val="20"/>
                <w:szCs w:val="20"/>
              </w:rPr>
              <w:t>1.08</w:t>
            </w:r>
          </w:p>
        </w:tc>
        <w:tc>
          <w:tcPr>
            <w:tcW w:w="941"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3.37</w:t>
            </w:r>
          </w:p>
        </w:tc>
        <w:tc>
          <w:tcPr>
            <w:tcW w:w="783"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22.87</w:t>
            </w:r>
          </w:p>
        </w:tc>
        <w:tc>
          <w:tcPr>
            <w:tcW w:w="95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33.84</w:t>
            </w:r>
          </w:p>
        </w:tc>
        <w:tc>
          <w:tcPr>
            <w:tcW w:w="1440"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42.86</w:t>
            </w:r>
          </w:p>
        </w:tc>
        <w:tc>
          <w:tcPr>
            <w:tcW w:w="1294" w:type="dxa"/>
            <w:tcBorders>
              <w:top w:val="nil"/>
              <w:left w:val="nil"/>
              <w:bottom w:val="nil"/>
              <w:right w:val="nil"/>
            </w:tcBorders>
            <w:noWrap/>
            <w:vAlign w:val="bottom"/>
          </w:tcPr>
          <w:p w:rsidR="007F49E8" w:rsidRPr="00184B00" w:rsidRDefault="007F49E8" w:rsidP="007F49E8">
            <w:pPr>
              <w:spacing w:line="360" w:lineRule="auto"/>
              <w:jc w:val="right"/>
              <w:rPr>
                <w:rFonts w:ascii="Arial" w:hAnsi="Arial" w:cs="Arial"/>
                <w:sz w:val="20"/>
                <w:szCs w:val="20"/>
              </w:rPr>
            </w:pPr>
            <w:r w:rsidRPr="00184B00">
              <w:rPr>
                <w:rFonts w:ascii="Arial" w:hAnsi="Arial" w:cs="Arial"/>
                <w:sz w:val="20"/>
                <w:szCs w:val="20"/>
              </w:rPr>
              <w:t>57.14</w:t>
            </w:r>
          </w:p>
        </w:tc>
      </w:tr>
    </w:tbl>
    <w:p w:rsidR="007F49E8" w:rsidRDefault="007F49E8" w:rsidP="007F49E8">
      <w:pPr>
        <w:spacing w:line="360" w:lineRule="auto"/>
        <w:ind w:firstLine="720"/>
        <w:rPr>
          <w:rFonts w:ascii="Arial" w:hAnsi="Arial" w:cs="Arial"/>
          <w:b/>
        </w:rPr>
      </w:pPr>
    </w:p>
    <w:p w:rsidR="007F49E8" w:rsidRPr="009B50FE" w:rsidRDefault="007F49E8" w:rsidP="007F49E8">
      <w:pPr>
        <w:spacing w:line="360" w:lineRule="auto"/>
        <w:rPr>
          <w:rFonts w:ascii="Arial" w:hAnsi="Arial" w:cs="Arial"/>
          <w:color w:val="808080"/>
        </w:rPr>
      </w:pPr>
      <w:r w:rsidRPr="009B50FE">
        <w:rPr>
          <w:rFonts w:ascii="Arial" w:hAnsi="Arial" w:cs="Arial"/>
          <w:b/>
        </w:rPr>
        <w:t>Table 4.2:</w:t>
      </w:r>
      <w:r w:rsidRPr="009B50FE">
        <w:rPr>
          <w:rFonts w:ascii="Arial" w:hAnsi="Arial" w:cs="Arial"/>
        </w:rPr>
        <w:t xml:space="preserve">  </w:t>
      </w:r>
      <w:r w:rsidRPr="007F49E8">
        <w:rPr>
          <w:rFonts w:ascii="Arial" w:hAnsi="Arial" w:cs="Arial"/>
          <w:b/>
        </w:rPr>
        <w:t>Average amino acid abundance within protein groups that bound to specific metals, or groups of metals</w:t>
      </w:r>
      <w:r w:rsidRPr="009B50FE">
        <w:rPr>
          <w:rFonts w:ascii="Arial" w:hAnsi="Arial" w:cs="Arial"/>
        </w:rPr>
        <w:t xml:space="preserve"> </w:t>
      </w:r>
    </w:p>
    <w:p w:rsidR="007F49E8" w:rsidRDefault="007F49E8">
      <w:pPr>
        <w:spacing w:after="200" w:line="276" w:lineRule="auto"/>
        <w:rPr>
          <w:rFonts w:ascii="Arial" w:hAnsi="Arial" w:cs="Arial"/>
        </w:rPr>
      </w:pPr>
      <w:r>
        <w:rPr>
          <w:rFonts w:ascii="Arial" w:hAnsi="Arial" w:cs="Arial"/>
        </w:rPr>
        <w:br w:type="page"/>
      </w:r>
    </w:p>
    <w:p w:rsidR="009B50FE" w:rsidRDefault="00FB29B6" w:rsidP="007F49E8">
      <w:pPr>
        <w:spacing w:line="360" w:lineRule="auto"/>
        <w:rPr>
          <w:rFonts w:ascii="Arial" w:hAnsi="Arial" w:cs="Arial"/>
        </w:rPr>
      </w:pPr>
      <w:proofErr w:type="gramStart"/>
      <w:r w:rsidRPr="00FB29B6">
        <w:rPr>
          <w:rFonts w:ascii="Arial" w:hAnsi="Arial" w:cs="Arial"/>
        </w:rPr>
        <w:lastRenderedPageBreak/>
        <w:t>unknown</w:t>
      </w:r>
      <w:proofErr w:type="gramEnd"/>
      <w:r w:rsidRPr="00FB29B6">
        <w:rPr>
          <w:rFonts w:ascii="Arial" w:hAnsi="Arial" w:cs="Arial"/>
        </w:rPr>
        <w:t xml:space="preserve"> function were </w:t>
      </w:r>
      <w:r w:rsidRPr="00FB29B6" w:rsidDel="002A2853">
        <w:rPr>
          <w:rFonts w:ascii="Arial" w:hAnsi="Arial" w:cs="Arial"/>
        </w:rPr>
        <w:t>identified as binding to a specific metal</w:t>
      </w:r>
      <w:r w:rsidRPr="00FB29B6">
        <w:rPr>
          <w:rFonts w:ascii="Arial" w:hAnsi="Arial" w:cs="Arial"/>
        </w:rPr>
        <w:t xml:space="preserve"> (specific IMAC enrichment)</w:t>
      </w:r>
      <w:r w:rsidRPr="00FB29B6" w:rsidDel="00B02D15">
        <w:rPr>
          <w:rFonts w:ascii="Arial" w:hAnsi="Arial" w:cs="Arial"/>
        </w:rPr>
        <w:t xml:space="preserve">.  </w:t>
      </w:r>
      <w:r w:rsidRPr="00FB29B6">
        <w:rPr>
          <w:rFonts w:ascii="Arial" w:hAnsi="Arial" w:cs="Arial"/>
        </w:rPr>
        <w:t>These proteins contain no reasonable sequence homology to any currently characterized proteins.  Forty five proteins of unknown function were chosen for more detailed analysis because they exhibited selective binding for one specific metal. Functional domains and motifs were computationally predicted by batch submission of these forty five unique protein sequences to Pfam</w:t>
      </w:r>
      <w:r w:rsidR="00EA44CF" w:rsidRPr="00FB29B6">
        <w:rPr>
          <w:rFonts w:ascii="Arial" w:hAnsi="Arial" w:cs="Arial"/>
        </w:rPr>
        <w:fldChar w:fldCharType="begin"/>
      </w:r>
      <w:r w:rsidR="009F2186">
        <w:rPr>
          <w:rFonts w:ascii="Arial" w:hAnsi="Arial" w:cs="Arial"/>
        </w:rPr>
        <w:instrText xml:space="preserve"> ADDIN EN.CITE &lt;EndNote&gt;&lt;Cite ExcludeYear="1"&gt;&lt;Author&gt;Finn&lt;/Author&gt;&lt;RecNum&gt;49&lt;/RecNum&gt;&lt;DisplayText&gt;&lt;style face="superscript"&gt;71&lt;/style&gt;&lt;/DisplayText&gt;&lt;record&gt;&lt;rec-number&gt;49&lt;/rec-number&gt;&lt;foreign-keys&gt;&lt;key app="EN" db-id="s5t9wet980p5rgevppd5dpa3edp2ets59ddd"&gt;49&lt;/key&gt;&lt;/foreign-keys&gt;&lt;ref-type name="Journal Article"&gt;17&lt;/ref-type&gt;&lt;contributors&gt;&lt;authors&gt;&lt;author&gt;Finn, Robert D.&lt;/author&gt;&lt;author&gt;Mistry, Jaina&lt;/author&gt;&lt;author&gt;Tate, John&lt;/author&gt;&lt;author&gt;Coggill, Penny&lt;/author&gt;&lt;author&gt;Heger, Andreas&lt;/author&gt;&lt;author&gt;Pollington, Joanne E.&lt;/author&gt;&lt;author&gt;Gavin, O. Luke&lt;/author&gt;&lt;author&gt;Gunasekaran, Prasad&lt;/author&gt;&lt;author&gt;Ceric, Goran&lt;/author&gt;&lt;author&gt;Forslund, Kristoffer&lt;/author&gt;&lt;author&gt;Holm, Liisa&lt;/author&gt;&lt;author&gt;Sonnhammer, Erik L. L.&lt;/author&gt;&lt;author&gt;Eddy, Sean R.&lt;/author&gt;&lt;author&gt;Bateman, Alex&lt;/author&gt;&lt;/authors&gt;&lt;/contributors&gt;&lt;titles&gt;&lt;title&gt;The Pfam protein families database&lt;/title&gt;&lt;secondary-title&gt;Nucl. Acids Res.&lt;/secondary-title&gt;&lt;/titles&gt;&lt;periodical&gt;&lt;full-title&gt;Nucl. Acids Res.&lt;/full-title&gt;&lt;/periodical&gt;&lt;pages&gt;D211-222&lt;/pages&gt;&lt;volume&gt;38&lt;/volume&gt;&lt;number&gt;suppl_1&lt;/number&gt;&lt;dates&gt;&lt;pub-dates&gt;&lt;date&gt;January 1, 2010&lt;/date&gt;&lt;/pub-dates&gt;&lt;/dates&gt;&lt;urls&gt;&lt;related-urls&gt;&lt;url&gt;http://nar.oxfordjournals.org/cgi/content/abstract/38/suppl_1/D211 &lt;/url&gt;&lt;/related-urls&gt;&lt;/urls&gt;&lt;electronic-resource-num&gt;10.1093/nar/gkp985&lt;/electronic-resource-num&gt;&lt;/record&gt;&lt;/Cite&gt;&lt;/EndNote&gt;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71</w:t>
      </w:r>
      <w:r w:rsidR="00EA44CF" w:rsidRPr="00FB29B6">
        <w:rPr>
          <w:rFonts w:ascii="Arial" w:hAnsi="Arial" w:cs="Arial"/>
        </w:rPr>
        <w:fldChar w:fldCharType="end"/>
      </w:r>
      <w:r w:rsidRPr="00FB29B6">
        <w:rPr>
          <w:rFonts w:ascii="Arial" w:hAnsi="Arial" w:cs="Arial"/>
        </w:rPr>
        <w:t>.</w:t>
      </w:r>
      <w:r w:rsidRPr="00FB29B6" w:rsidDel="00B02D15">
        <w:rPr>
          <w:rFonts w:ascii="Arial" w:hAnsi="Arial" w:cs="Arial"/>
        </w:rPr>
        <w:t xml:space="preserve"> </w:t>
      </w:r>
      <w:r w:rsidRPr="00FB29B6">
        <w:rPr>
          <w:rFonts w:ascii="Arial" w:hAnsi="Arial" w:cs="Arial"/>
        </w:rPr>
        <w:t xml:space="preserve"> Fifty-six unique Pfam identifications were predicted, representing multiple domains and motifs, with some proteins containing multiple, high scoring hits. </w:t>
      </w:r>
    </w:p>
    <w:p w:rsidR="007F49E8" w:rsidRDefault="007F49E8" w:rsidP="007F49E8">
      <w:pPr>
        <w:spacing w:line="360" w:lineRule="auto"/>
        <w:rPr>
          <w:rFonts w:ascii="Arial" w:hAnsi="Arial" w:cs="Arial"/>
          <w:b/>
        </w:rPr>
      </w:pPr>
    </w:p>
    <w:p w:rsidR="00FB29B6" w:rsidRDefault="002B1F3A" w:rsidP="007C5ED2">
      <w:pPr>
        <w:spacing w:line="360" w:lineRule="auto"/>
        <w:rPr>
          <w:rFonts w:ascii="Arial" w:hAnsi="Arial" w:cs="Arial"/>
          <w:b/>
        </w:rPr>
      </w:pPr>
      <w:r>
        <w:rPr>
          <w:rFonts w:ascii="Arial" w:hAnsi="Arial" w:cs="Arial"/>
          <w:b/>
        </w:rPr>
        <w:t xml:space="preserve">4.4: </w:t>
      </w:r>
      <w:r w:rsidR="00FB29B6" w:rsidRPr="00FB29B6">
        <w:rPr>
          <w:rFonts w:ascii="Arial" w:hAnsi="Arial" w:cs="Arial"/>
          <w:b/>
        </w:rPr>
        <w:t>Discussion</w:t>
      </w:r>
    </w:p>
    <w:p w:rsidR="00FB29B6" w:rsidRPr="00FB29B6" w:rsidRDefault="00FB29B6" w:rsidP="0056788F">
      <w:pPr>
        <w:spacing w:line="360" w:lineRule="auto"/>
        <w:ind w:firstLine="720"/>
        <w:rPr>
          <w:rFonts w:ascii="Arial" w:hAnsi="Arial" w:cs="Arial"/>
        </w:rPr>
      </w:pPr>
      <w:r w:rsidRPr="00FB29B6">
        <w:rPr>
          <w:rFonts w:ascii="Arial" w:hAnsi="Arial" w:cs="Arial"/>
        </w:rPr>
        <w:t xml:space="preserve">Among the 485 extracellular proteins identified here, 116 had not been identified in previous MS measurements of the AMD community proteome </w:t>
      </w:r>
      <w:r w:rsidR="00EA44CF" w:rsidRPr="00FB29B6">
        <w:rPr>
          <w:rFonts w:ascii="Arial" w:hAnsi="Arial" w:cs="Arial"/>
        </w:rPr>
        <w:fldChar w:fldCharType="begin">
          <w:fldData xml:space="preserve">PEVuZE5vdGU+PENpdGUgRXhjbHVkZVllYXI9IjEiPjxBdXRob3I+RGVuZWY8L0F1dGhvcj48UmVj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PEVuZE5vdGU+PENpdGUgRXhjbHVkZVllYXI9IjEiPjxBdXRob3I+RGVuZWY8L0F1dGhvcj48UmVj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27, 66, 69</w:t>
      </w:r>
      <w:r w:rsidR="00EA44CF" w:rsidRPr="00FB29B6">
        <w:rPr>
          <w:rFonts w:ascii="Arial" w:hAnsi="Arial" w:cs="Arial"/>
        </w:rPr>
        <w:fldChar w:fldCharType="end"/>
      </w:r>
      <w:r w:rsidRPr="00FB29B6">
        <w:rPr>
          <w:rFonts w:ascii="Arial" w:hAnsi="Arial" w:cs="Arial"/>
        </w:rPr>
        <w:t>.  Among multiple replicated MS analyses of the extracellular fraction,</w:t>
      </w:r>
      <w:r w:rsidR="00EA44CF" w:rsidRPr="00FB29B6">
        <w:rPr>
          <w:rFonts w:ascii="Arial" w:hAnsi="Arial" w:cs="Arial"/>
        </w:rPr>
        <w:fldChar w:fldCharType="begin"/>
      </w:r>
      <w:r w:rsidR="009F2186">
        <w:rPr>
          <w:rFonts w:ascii="Arial" w:hAnsi="Arial" w:cs="Arial"/>
        </w:rPr>
        <w:instrText xml:space="preserve"> ADDIN EN.CITE &lt;EndNote&gt;&lt;Cite ExcludeYear="1"&gt;&lt;Author&gt;Erickson&lt;/Author&gt;&lt;RecNum&gt;50&lt;/RecNum&gt;&lt;DisplayText&gt;&lt;style face="superscript"&gt;66&lt;/style&gt;&lt;/DisplayText&gt;&lt;record&gt;&lt;rec-number&gt;50&lt;/rec-number&gt;&lt;foreign-keys&gt;&lt;key app="EN" db-id="s5t9wet980p5rgevppd5dpa3edp2ets59ddd"&gt;50&lt;/key&gt;&lt;/foreign-keys&gt;&lt;ref-type name="Journal Article"&gt;17&lt;/ref-type&gt;&lt;contributors&gt;&lt;authors&gt;&lt;author&gt;Erickson, Brian K.&lt;/author&gt;&lt;author&gt;Mueller, Ryan S.&lt;/author&gt;&lt;author&gt;VerBerkmoes, Nathan C.&lt;/author&gt;&lt;author&gt;Shah, Manesh&lt;/author&gt;&lt;author&gt;Singer, Steven W.&lt;/author&gt;&lt;author&gt;Thelen, Michael P.&lt;/author&gt;&lt;author&gt;Banfield, Jillian F.&lt;/author&gt;&lt;author&gt;Hettich, Robert L.&lt;/author&gt;&lt;/authors&gt;&lt;/contributors&gt;&lt;titles&gt;&lt;title&gt;Computational Prediction and Experimental Validation of Signal Peptide Cleavages in the Extracellular Proteome of a Natural Microbial Community&lt;/title&gt;&lt;secondary-title&gt;Journal of Proteome Research&lt;/secondary-title&gt;&lt;/titles&gt;&lt;periodical&gt;&lt;full-title&gt;Journal of Proteome Research&lt;/full-title&gt;&lt;/periodical&gt;&lt;pages&gt;2148-2159&lt;/pages&gt;&lt;volume&gt;9&lt;/volume&gt;&lt;number&gt;5&lt;/number&gt;&lt;dates&gt;&lt;pub-dates&gt;&lt;date&gt;03/10&lt;/date&gt;&lt;/pub-dates&gt;&lt;/dates&gt;&lt;publisher&gt;American Chemical Society&lt;/publisher&gt;&lt;urls&gt;&lt;related-urls&gt;&lt;url&gt;http://dx.doi.org/10.1021/pr900877a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66</w:t>
      </w:r>
      <w:r w:rsidR="00EA44CF" w:rsidRPr="00FB29B6">
        <w:rPr>
          <w:rFonts w:ascii="Arial" w:hAnsi="Arial" w:cs="Arial"/>
        </w:rPr>
        <w:fldChar w:fldCharType="end"/>
      </w:r>
      <w:r w:rsidRPr="00FB29B6">
        <w:rPr>
          <w:rFonts w:ascii="Arial" w:hAnsi="Arial" w:cs="Arial"/>
        </w:rPr>
        <w:t xml:space="preserve"> it is estimated that approximately 500 – 600 proteins can be reproducibly measured.  Thus, the 116 newly identified proteins represent a 23% increase in proteomic measurement depth of the extracellular fraction.  The ability to bind and enrich proteins allows for deeper coverage of the proteome and, additionally, verification of numerous proteins that were previously only predicted to exist.  These </w:t>
      </w:r>
      <w:r w:rsidRPr="00FB29B6">
        <w:rPr>
          <w:rFonts w:ascii="Arial" w:hAnsi="Arial" w:cs="Arial"/>
          <w:lang w:val="en-GB"/>
        </w:rPr>
        <w:t>newly identified proteins, formerly annotated as hypothetical, are likely of relatively low abundance due to their novel identification following IMAC enrichment</w:t>
      </w:r>
      <w:r w:rsidRPr="00FB29B6">
        <w:rPr>
          <w:rFonts w:ascii="Arial" w:hAnsi="Arial" w:cs="Arial"/>
        </w:rPr>
        <w:t xml:space="preserve">.  The 116 proteins originate from each of the major microbes within the community and comprise a variety of functional annotations.  The ability to identify and characterize a significant number of additional proteins in the extracellular space highlights the benefits of an expansive enrichment and MS detection strategy.  </w:t>
      </w:r>
    </w:p>
    <w:p w:rsidR="00FB29B6" w:rsidRDefault="00FB29B6" w:rsidP="0056788F">
      <w:pPr>
        <w:spacing w:line="360" w:lineRule="auto"/>
        <w:ind w:firstLine="720"/>
        <w:rPr>
          <w:rFonts w:ascii="Arial" w:hAnsi="Arial" w:cs="Arial"/>
        </w:rPr>
      </w:pPr>
      <w:r w:rsidRPr="00FB29B6">
        <w:rPr>
          <w:rFonts w:ascii="Arial" w:hAnsi="Arial" w:cs="Arial"/>
        </w:rPr>
        <w:t>The newly identified proteins have a wide variety of predicted functions within the extracellular space.  As reported previously, over 57% of the extracellular proteome consists of proteins of unknown function</w:t>
      </w:r>
      <w:r w:rsidR="00EA44CF" w:rsidRPr="00FB29B6">
        <w:rPr>
          <w:rFonts w:ascii="Arial" w:hAnsi="Arial" w:cs="Arial"/>
        </w:rPr>
        <w:fldChar w:fldCharType="begin"/>
      </w:r>
      <w:r w:rsidR="009F2186">
        <w:rPr>
          <w:rFonts w:ascii="Arial" w:hAnsi="Arial" w:cs="Arial"/>
        </w:rPr>
        <w:instrText xml:space="preserve"> ADDIN EN.CITE &lt;EndNote&gt;&lt;Cite ExcludeYear="1"&gt;&lt;Author&gt;Erickson&lt;/Author&gt;&lt;RecNum&gt;50&lt;/RecNum&gt;&lt;DisplayText&gt;&lt;style face="superscript"&gt;66&lt;/style&gt;&lt;/DisplayText&gt;&lt;record&gt;&lt;rec-number&gt;50&lt;/rec-number&gt;&lt;foreign-keys&gt;&lt;key app="EN" db-id="s5t9wet980p5rgevppd5dpa3edp2ets59ddd"&gt;50&lt;/key&gt;&lt;/foreign-keys&gt;&lt;ref-type name="Journal Article"&gt;17&lt;/ref-type&gt;&lt;contributors&gt;&lt;authors&gt;&lt;author&gt;Erickson, Brian K.&lt;/author&gt;&lt;author&gt;Mueller, Ryan S.&lt;/author&gt;&lt;author&gt;VerBerkmoes, Nathan C.&lt;/author&gt;&lt;author&gt;Shah, Manesh&lt;/author&gt;&lt;author&gt;Singer, Steven W.&lt;/author&gt;&lt;author&gt;Thelen, Michael P.&lt;/author&gt;&lt;author&gt;Banfield, Jillian F.&lt;/author&gt;&lt;author&gt;Hettich, Robert L.&lt;/author&gt;&lt;/authors&gt;&lt;/contributors&gt;&lt;titles&gt;&lt;title&gt;Computational Prediction and Experimental Validation of Signal Peptide Cleavages in the Extracellular Proteome of a Natural Microbial Community&lt;/title&gt;&lt;secondary-title&gt;Journal of Proteome Research&lt;/secondary-title&gt;&lt;/titles&gt;&lt;periodical&gt;&lt;full-title&gt;Journal of Proteome Research&lt;/full-title&gt;&lt;/periodical&gt;&lt;pages&gt;2148-2159&lt;/pages&gt;&lt;volume&gt;9&lt;/volume&gt;&lt;number&gt;5&lt;/number&gt;&lt;dates&gt;&lt;pub-dates&gt;&lt;date&gt;03/10&lt;/date&gt;&lt;/pub-dates&gt;&lt;/dates&gt;&lt;publisher&gt;American Chemical Society&lt;/publisher&gt;&lt;urls&gt;&lt;related-urls&gt;&lt;url&gt;http://dx.doi.org/10.1021/pr900877a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66</w:t>
      </w:r>
      <w:r w:rsidR="00EA44CF" w:rsidRPr="00FB29B6">
        <w:rPr>
          <w:rFonts w:ascii="Arial" w:hAnsi="Arial" w:cs="Arial"/>
        </w:rPr>
        <w:fldChar w:fldCharType="end"/>
      </w:r>
      <w:r w:rsidRPr="00FB29B6">
        <w:rPr>
          <w:rFonts w:ascii="Arial" w:hAnsi="Arial" w:cs="Arial"/>
        </w:rPr>
        <w:t xml:space="preserve">.  It is not surprising then, that a significant portion (35%) of the newly identified proteins reported here have an unknown function.  Additionally, a subset of the novel proteins were previously annotated as hypothetical, but can now be re-annotated as ‘proteins of unknown function’ due to their definitive measurement.  The remaining proteins have expected extracellular functional </w:t>
      </w:r>
      <w:r w:rsidRPr="00FB29B6">
        <w:rPr>
          <w:rFonts w:ascii="Arial" w:hAnsi="Arial" w:cs="Arial"/>
        </w:rPr>
        <w:lastRenderedPageBreak/>
        <w:t>annotations, including secretion/efflux/transport, cytochromes, dehydrogenases/reductases, and kinases.  Among the newly identified proteins, neither physicochemical (molecular weight or pI) biases nor functional bias appear within the subgroup (</w:t>
      </w:r>
      <w:r w:rsidRPr="009B50FE">
        <w:rPr>
          <w:rFonts w:ascii="Arial" w:hAnsi="Arial" w:cs="Arial"/>
          <w:b/>
          <w:highlight w:val="yellow"/>
        </w:rPr>
        <w:t>Table SM2</w:t>
      </w:r>
      <w:r w:rsidRPr="00FB29B6">
        <w:rPr>
          <w:rFonts w:ascii="Arial" w:hAnsi="Arial" w:cs="Arial"/>
        </w:rPr>
        <w:t>). The IMAC enrichment pattern is similar to that for the entire extracellular proteome identified. Indeed, the binding pattern for the newly identified proteins clearly shows that the vast majority bound to the cobalt and manganese loaded IMAC columns (</w:t>
      </w:r>
      <w:r w:rsidRPr="009B50FE">
        <w:rPr>
          <w:rFonts w:ascii="Arial" w:hAnsi="Arial" w:cs="Arial"/>
          <w:b/>
          <w:highlight w:val="yellow"/>
        </w:rPr>
        <w:t>Figure SM2</w:t>
      </w:r>
      <w:r w:rsidRPr="00FB29B6">
        <w:rPr>
          <w:rFonts w:ascii="Arial" w:hAnsi="Arial" w:cs="Arial"/>
        </w:rPr>
        <w:t>). In fact, in combination with the copper column, which has a very different protein enrichment pattern, this cobalt and manganese IMAC columns enriched for all but 13 of the 116 (89%) newly identified proteins (</w:t>
      </w:r>
      <w:r w:rsidRPr="009B50FE">
        <w:rPr>
          <w:rFonts w:ascii="Arial" w:hAnsi="Arial" w:cs="Arial"/>
          <w:b/>
          <w:highlight w:val="yellow"/>
        </w:rPr>
        <w:t>Figure SM2</w:t>
      </w:r>
      <w:r w:rsidRPr="00FB29B6">
        <w:rPr>
          <w:rFonts w:ascii="Arial" w:hAnsi="Arial" w:cs="Arial"/>
        </w:rPr>
        <w:t xml:space="preserve">).  </w:t>
      </w:r>
    </w:p>
    <w:p w:rsidR="002B1F3A" w:rsidRPr="00FB29B6" w:rsidRDefault="002B1F3A" w:rsidP="0056788F">
      <w:pPr>
        <w:spacing w:line="360" w:lineRule="auto"/>
        <w:ind w:firstLine="720"/>
        <w:rPr>
          <w:rFonts w:ascii="Arial" w:hAnsi="Arial" w:cs="Arial"/>
        </w:rPr>
      </w:pPr>
    </w:p>
    <w:p w:rsidR="00FB29B6" w:rsidRPr="00FB29B6" w:rsidRDefault="007C5ED2" w:rsidP="007C5ED2">
      <w:pPr>
        <w:spacing w:line="360" w:lineRule="auto"/>
        <w:rPr>
          <w:rFonts w:ascii="Arial" w:hAnsi="Arial" w:cs="Arial"/>
          <w:b/>
        </w:rPr>
      </w:pPr>
      <w:r>
        <w:rPr>
          <w:rFonts w:ascii="Arial" w:hAnsi="Arial" w:cs="Arial"/>
          <w:b/>
        </w:rPr>
        <w:t xml:space="preserve">4.4.1:  </w:t>
      </w:r>
      <w:r w:rsidR="00FB29B6" w:rsidRPr="00FB29B6">
        <w:rPr>
          <w:rFonts w:ascii="Arial" w:hAnsi="Arial" w:cs="Arial"/>
          <w:b/>
        </w:rPr>
        <w:t>Analysis of Universal and Specific IMAC Enrichment</w:t>
      </w:r>
    </w:p>
    <w:p w:rsidR="00FB29B6" w:rsidRPr="00FB29B6" w:rsidRDefault="00FB29B6" w:rsidP="0056788F">
      <w:pPr>
        <w:spacing w:line="360" w:lineRule="auto"/>
        <w:ind w:firstLine="720"/>
        <w:rPr>
          <w:rFonts w:ascii="Arial" w:hAnsi="Arial" w:cs="Arial"/>
        </w:rPr>
      </w:pPr>
      <w:r w:rsidRPr="00FB29B6">
        <w:rPr>
          <w:rFonts w:ascii="Arial" w:hAnsi="Arial" w:cs="Arial"/>
        </w:rPr>
        <w:t>It is expected that soluble extracellular proteins identified here have adapted to exposure to the acid mine drainage, including adaption to the heavy metal rich environment.  Insights into metal ligation chemistries or patterns may provide clues into ligation of the AMD metals.  With the IMAC enrichment procedure, universally IMAC enriched proteins dominated the dataset at 61%, but unfortunately provide few clues for characterizing the metal chemistries of the AMD community.  With many mechanisms of metal binding, it is difficult to derive the potential mechanisms of metal binding to these promiscuous proteins.  For example, the trend in the number of proteins identified within the IMAC bound fraction of each of the metal columns (</w:t>
      </w:r>
      <w:r w:rsidRPr="00FB29B6">
        <w:rPr>
          <w:rFonts w:ascii="Arial" w:hAnsi="Arial" w:cs="Arial"/>
          <w:b/>
        </w:rPr>
        <w:t xml:space="preserve">Table </w:t>
      </w:r>
      <w:r w:rsidR="009B50FE">
        <w:rPr>
          <w:rFonts w:ascii="Arial" w:hAnsi="Arial" w:cs="Arial"/>
          <w:b/>
        </w:rPr>
        <w:t>4.</w:t>
      </w:r>
      <w:r w:rsidRPr="00FB29B6">
        <w:rPr>
          <w:rFonts w:ascii="Arial" w:hAnsi="Arial" w:cs="Arial"/>
          <w:b/>
        </w:rPr>
        <w:t>1</w:t>
      </w:r>
      <w:r w:rsidRPr="00FB29B6">
        <w:rPr>
          <w:rFonts w:ascii="Arial" w:hAnsi="Arial" w:cs="Arial"/>
        </w:rPr>
        <w:t xml:space="preserve">) does not follow the Irving-Williams series of the relative stabilities of complexes formed by metal ions, a trend of ionic radius, binding preferences as dictated by hard-soft acid base theory, nor does it follow with the abundance of metals within the AMD environment.  Rather, as expected, it is simply indicative of significant metal binding based on the molecular exterior of that protein.  Thus, the number of proteins that binds to each metal is likely dictated by combination of the ratio of available hard and soft ligand sites within proteins and the radius of available metal binding sites.  Similarly, the promiscuous binding of proteins to multiple metals could be explained through several mechanisms, including numerous metal binding sites or high metal affinity residues within one protein; one </w:t>
      </w:r>
      <w:r w:rsidRPr="00FB29B6">
        <w:rPr>
          <w:rFonts w:ascii="Arial" w:hAnsi="Arial" w:cs="Arial"/>
        </w:rPr>
        <w:lastRenderedPageBreak/>
        <w:t xml:space="preserve">metal site that binds only hard or soft metals; or potential denaturation of the protein to expose non-native surface residues.  </w:t>
      </w:r>
    </w:p>
    <w:p w:rsidR="00FB29B6" w:rsidRPr="00FB29B6" w:rsidRDefault="00FB29B6" w:rsidP="0056788F">
      <w:pPr>
        <w:spacing w:line="360" w:lineRule="auto"/>
        <w:ind w:firstLine="720"/>
        <w:rPr>
          <w:rFonts w:ascii="Arial" w:hAnsi="Arial" w:cs="Arial"/>
        </w:rPr>
      </w:pPr>
      <w:r w:rsidRPr="00FB29B6">
        <w:rPr>
          <w:rFonts w:ascii="Arial" w:hAnsi="Arial" w:cs="Arial"/>
        </w:rPr>
        <w:t>Nearly all proteins with ribosomal structural roles were identified as universally IMAC enriched proteins. The identification of ribosomal subunits in the extracellular fraction is not uncommon and can be attributed to their pervasive abundance from unavoidable cellular lysis.  The identification of ribosomal proteins as universally IMAC enriched is not surprising. Although there is no evidence of the involvement of metal ions in peptide bond formation, metals are believed to play an important structural role in rRNA folding and stabilization of the compact tertiary rRNA structures providing a basis for the observed metal affinity</w:t>
      </w:r>
      <w:r w:rsidR="00EA44CF" w:rsidRPr="00FB29B6">
        <w:rPr>
          <w:rFonts w:ascii="Arial" w:hAnsi="Arial" w:cs="Arial"/>
        </w:rPr>
        <w:fldChar w:fldCharType="begin"/>
      </w:r>
      <w:r w:rsidR="009F2186">
        <w:rPr>
          <w:rFonts w:ascii="Arial" w:hAnsi="Arial" w:cs="Arial"/>
        </w:rPr>
        <w:instrText xml:space="preserve"> ADDIN EN.CITE &lt;EndNote&gt;&lt;Cite&gt;&lt;Author&gt;Kaczanowska&lt;/Author&gt;&lt;Year&gt;2007&lt;/Year&gt;&lt;RecNum&gt;37&lt;/RecNum&gt;&lt;DisplayText&gt;&lt;style face="superscript"&gt;72&lt;/style&gt;&lt;/DisplayText&gt;&lt;record&gt;&lt;rec-number&gt;37&lt;/rec-number&gt;&lt;foreign-keys&gt;&lt;key app="EN" db-id="s5t9wet980p5rgevppd5dpa3edp2ets59ddd"&gt;37&lt;/key&gt;&lt;/foreign-keys&gt;&lt;ref-type name="Journal Article"&gt;17&lt;/ref-type&gt;&lt;contributors&gt;&lt;authors&gt;&lt;author&gt;Kaczanowska, Magdalena&lt;/author&gt;&lt;author&gt;Ryden-Aulin, Monica&lt;/author&gt;&lt;/authors&gt;&lt;/contributors&gt;&lt;titles&gt;&lt;title&gt;Ribosome Biogenesis and the Translation Process in Escherichia coli&lt;/title&gt;&lt;secondary-title&gt;Microbiol. Mol. Biol. Rev.&lt;/secondary-title&gt;&lt;/titles&gt;&lt;pages&gt;477-494&lt;/pages&gt;&lt;volume&gt;71&lt;/volume&gt;&lt;number&gt;3&lt;/number&gt;&lt;dates&gt;&lt;year&gt;2007&lt;/year&gt;&lt;pub-dates&gt;&lt;date&gt;September 1, 2007&lt;/date&gt;&lt;/pub-dates&gt;&lt;/dates&gt;&lt;urls&gt;&lt;related-urls&gt;&lt;url&gt;http://mmbr.asm.org/cgi/content/abstract/71/3/477 &lt;/url&gt;&lt;/related-urls&gt;&lt;/urls&gt;&lt;electronic-resource-num&gt;10.1128/mmbr.00013-07&lt;/electronic-resource-num&gt;&lt;/record&gt;&lt;/Cite&gt;&lt;/EndNote&gt;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72</w:t>
      </w:r>
      <w:r w:rsidR="00EA44CF" w:rsidRPr="00FB29B6">
        <w:rPr>
          <w:rFonts w:ascii="Arial" w:hAnsi="Arial" w:cs="Arial"/>
        </w:rPr>
        <w:fldChar w:fldCharType="end"/>
      </w:r>
      <w:r w:rsidRPr="00FB29B6">
        <w:rPr>
          <w:rFonts w:ascii="Arial" w:hAnsi="Arial" w:cs="Arial"/>
        </w:rPr>
        <w:t xml:space="preserve">.  Magnesium is the only divalent metal known to be abundant in the ribosome, along with a lesser abundance of zinc; however, the bounty of phosphates in the ribosome may lead to nonspecific interactions with cationic metals. </w:t>
      </w:r>
    </w:p>
    <w:p w:rsidR="00FB29B6" w:rsidRPr="00FB29B6" w:rsidRDefault="00FB29B6" w:rsidP="0056788F">
      <w:pPr>
        <w:spacing w:line="360" w:lineRule="auto"/>
        <w:ind w:firstLine="720"/>
        <w:rPr>
          <w:rFonts w:ascii="Arial" w:hAnsi="Arial" w:cs="Arial"/>
        </w:rPr>
      </w:pPr>
      <w:r w:rsidRPr="00FB29B6">
        <w:rPr>
          <w:rFonts w:ascii="Arial" w:hAnsi="Arial" w:cs="Arial"/>
        </w:rPr>
        <w:t>Conversely, the remaining 190 (39%) specifically IMAC enriched proteins were preferentially found in the bound and unbound fractions of a column. The specific enrichment of these proteins provides enhanced opportunities for further characterization.  For example, eleven flagella proteins, the majority of flagellar proteins in the database (11/18, 61%), demonstrate a clear specificity towards non-metal binding, or show universal enrichment within the unbound fraction of the IMAC column (</w:t>
      </w:r>
      <w:r w:rsidRPr="00FB29B6">
        <w:rPr>
          <w:rFonts w:ascii="Arial" w:hAnsi="Arial" w:cs="Arial"/>
          <w:b/>
        </w:rPr>
        <w:t xml:space="preserve">Table </w:t>
      </w:r>
      <w:r w:rsidR="009B50FE">
        <w:rPr>
          <w:rFonts w:ascii="Arial" w:hAnsi="Arial" w:cs="Arial"/>
          <w:b/>
        </w:rPr>
        <w:t>4.</w:t>
      </w:r>
      <w:r w:rsidRPr="00FB29B6">
        <w:rPr>
          <w:rFonts w:ascii="Arial" w:hAnsi="Arial" w:cs="Arial"/>
          <w:b/>
        </w:rPr>
        <w:t>3</w:t>
      </w:r>
      <w:r w:rsidRPr="00FB29B6">
        <w:rPr>
          <w:rFonts w:ascii="Arial" w:hAnsi="Arial" w:cs="Arial"/>
        </w:rPr>
        <w:t>).  It is interesting that flagellar proteins, designed to be exposed to the metal rich environment, have no metal affinity.</w:t>
      </w:r>
    </w:p>
    <w:p w:rsidR="00FB29B6" w:rsidRPr="00FB29B6" w:rsidRDefault="00FB29B6" w:rsidP="0056788F">
      <w:pPr>
        <w:spacing w:line="360" w:lineRule="auto"/>
        <w:ind w:firstLine="720"/>
        <w:rPr>
          <w:rFonts w:ascii="Arial" w:hAnsi="Arial" w:cs="Arial"/>
        </w:rPr>
      </w:pPr>
      <w:r w:rsidRPr="00FB29B6">
        <w:rPr>
          <w:rFonts w:ascii="Arial" w:hAnsi="Arial" w:cs="Arial"/>
        </w:rPr>
        <w:t>The IMAC enrichment data for each protein was clustered to reveal trends within the pattern of proteomic IMAC enrichment amongst the library of seven metals and enrichment for each individual protein (</w:t>
      </w:r>
      <w:r w:rsidRPr="00FB29B6">
        <w:rPr>
          <w:rFonts w:ascii="Arial" w:hAnsi="Arial" w:cs="Arial"/>
          <w:b/>
        </w:rPr>
        <w:t xml:space="preserve">Figure </w:t>
      </w:r>
      <w:r w:rsidR="009B50FE">
        <w:rPr>
          <w:rFonts w:ascii="Arial" w:hAnsi="Arial" w:cs="Arial"/>
          <w:b/>
        </w:rPr>
        <w:t>4.</w:t>
      </w:r>
      <w:r w:rsidRPr="00FB29B6">
        <w:rPr>
          <w:rFonts w:ascii="Arial" w:hAnsi="Arial" w:cs="Arial"/>
          <w:b/>
        </w:rPr>
        <w:t>4</w:t>
      </w:r>
      <w:r w:rsidRPr="00FB29B6">
        <w:rPr>
          <w:rFonts w:ascii="Arial" w:hAnsi="Arial" w:cs="Arial"/>
        </w:rPr>
        <w:t>).  After clustering, the eight IMAC columns were divided into four distinct groups: 1.) the control with no metal; 2.) iron, the only trivalent metal; 3.)  Co</w:t>
      </w:r>
      <w:r w:rsidRPr="00FB29B6">
        <w:rPr>
          <w:rFonts w:ascii="Arial" w:hAnsi="Arial" w:cs="Arial"/>
          <w:vertAlign w:val="superscript"/>
        </w:rPr>
        <w:t>2+</w:t>
      </w:r>
      <w:r w:rsidRPr="00FB29B6">
        <w:rPr>
          <w:rFonts w:ascii="Arial" w:hAnsi="Arial" w:cs="Arial"/>
        </w:rPr>
        <w:t>, Mn</w:t>
      </w:r>
      <w:r w:rsidRPr="00FB29B6">
        <w:rPr>
          <w:rFonts w:ascii="Arial" w:hAnsi="Arial" w:cs="Arial"/>
          <w:vertAlign w:val="superscript"/>
        </w:rPr>
        <w:t>2+</w:t>
      </w:r>
      <w:r w:rsidRPr="00FB29B6">
        <w:rPr>
          <w:rFonts w:ascii="Arial" w:hAnsi="Arial" w:cs="Arial"/>
        </w:rPr>
        <w:t>, Ni</w:t>
      </w:r>
      <w:r w:rsidRPr="00FB29B6">
        <w:rPr>
          <w:rFonts w:ascii="Arial" w:hAnsi="Arial" w:cs="Arial"/>
          <w:vertAlign w:val="superscript"/>
        </w:rPr>
        <w:t>2+</w:t>
      </w:r>
      <w:r w:rsidRPr="00FB29B6">
        <w:rPr>
          <w:rFonts w:ascii="Arial" w:hAnsi="Arial" w:cs="Arial"/>
        </w:rPr>
        <w:t xml:space="preserve"> ; and 4.) Cu</w:t>
      </w:r>
      <w:r w:rsidRPr="00FB29B6">
        <w:rPr>
          <w:rFonts w:ascii="Arial" w:hAnsi="Arial" w:cs="Arial"/>
          <w:vertAlign w:val="superscript"/>
        </w:rPr>
        <w:t>2+</w:t>
      </w:r>
      <w:r w:rsidRPr="00FB29B6">
        <w:rPr>
          <w:rFonts w:ascii="Arial" w:hAnsi="Arial" w:cs="Arial"/>
        </w:rPr>
        <w:t>, Mg</w:t>
      </w:r>
      <w:r w:rsidRPr="00FB29B6">
        <w:rPr>
          <w:rFonts w:ascii="Arial" w:hAnsi="Arial" w:cs="Arial"/>
          <w:vertAlign w:val="superscript"/>
        </w:rPr>
        <w:t>2+</w:t>
      </w:r>
      <w:r w:rsidRPr="00FB29B6">
        <w:rPr>
          <w:rFonts w:ascii="Arial" w:hAnsi="Arial" w:cs="Arial"/>
        </w:rPr>
        <w:t>, Zn</w:t>
      </w:r>
      <w:r w:rsidRPr="00FB29B6">
        <w:rPr>
          <w:rFonts w:ascii="Arial" w:hAnsi="Arial" w:cs="Arial"/>
          <w:vertAlign w:val="superscript"/>
        </w:rPr>
        <w:t>2+</w:t>
      </w:r>
      <w:r w:rsidRPr="00FB29B6">
        <w:rPr>
          <w:rFonts w:ascii="Arial" w:hAnsi="Arial" w:cs="Arial"/>
        </w:rPr>
        <w:t xml:space="preserve">.  </w:t>
      </w:r>
    </w:p>
    <w:p w:rsidR="006919F9" w:rsidRDefault="00FB29B6" w:rsidP="0056788F">
      <w:pPr>
        <w:spacing w:line="360" w:lineRule="auto"/>
        <w:ind w:firstLine="720"/>
        <w:rPr>
          <w:rFonts w:ascii="Arial" w:hAnsi="Arial" w:cs="Arial"/>
        </w:rPr>
      </w:pPr>
      <w:r w:rsidRPr="00FB29B6">
        <w:rPr>
          <w:rFonts w:ascii="Arial" w:hAnsi="Arial" w:cs="Arial"/>
        </w:rPr>
        <w:t>As an outlier from the binding trends of the other six metals, the cluster of enrichment results from the ferrous IMAC column showed that only 7 of the identified proteins had preferential binding for Fe</w:t>
      </w:r>
      <w:r w:rsidRPr="00FB29B6">
        <w:rPr>
          <w:rFonts w:ascii="Arial" w:hAnsi="Arial" w:cs="Arial"/>
          <w:vertAlign w:val="superscript"/>
        </w:rPr>
        <w:t>3+</w:t>
      </w:r>
      <w:r w:rsidRPr="00FB29B6">
        <w:rPr>
          <w:rFonts w:ascii="Arial" w:hAnsi="Arial" w:cs="Arial"/>
        </w:rPr>
        <w:t xml:space="preserve">.  Although iron is of great physiological importance to the AMD microbial community, the abundance of environmental iron is </w:t>
      </w:r>
    </w:p>
    <w:p w:rsidR="006919F9" w:rsidRDefault="006919F9" w:rsidP="006919F9">
      <w:pPr>
        <w:spacing w:line="360" w:lineRule="auto"/>
        <w:rPr>
          <w:rFonts w:ascii="Arial" w:hAnsi="Arial" w:cs="Arial"/>
        </w:rPr>
      </w:pPr>
      <w:r w:rsidRPr="009B50FE">
        <w:rPr>
          <w:rFonts w:ascii="Arial" w:hAnsi="Arial" w:cs="Arial"/>
          <w:b/>
        </w:rPr>
        <w:lastRenderedPageBreak/>
        <w:t xml:space="preserve">Table </w:t>
      </w:r>
      <w:r>
        <w:rPr>
          <w:rFonts w:ascii="Arial" w:hAnsi="Arial" w:cs="Arial"/>
          <w:b/>
        </w:rPr>
        <w:t>4.</w:t>
      </w:r>
      <w:r w:rsidRPr="009B50FE">
        <w:rPr>
          <w:rFonts w:ascii="Arial" w:hAnsi="Arial" w:cs="Arial"/>
          <w:b/>
        </w:rPr>
        <w:t>3</w:t>
      </w:r>
      <w:r>
        <w:rPr>
          <w:rFonts w:ascii="Arial" w:hAnsi="Arial" w:cs="Arial"/>
          <w:b/>
        </w:rPr>
        <w:t xml:space="preserve">: </w:t>
      </w:r>
      <w:r w:rsidRPr="009B50FE">
        <w:rPr>
          <w:rFonts w:ascii="Arial" w:hAnsi="Arial" w:cs="Arial"/>
        </w:rPr>
        <w:t xml:space="preserve"> </w:t>
      </w:r>
      <w:r w:rsidRPr="006919F9">
        <w:rPr>
          <w:rFonts w:ascii="Arial" w:hAnsi="Arial" w:cs="Arial"/>
          <w:b/>
        </w:rPr>
        <w:t>Identified flagellar proteins and their pattern of IMAC enrichment</w:t>
      </w:r>
    </w:p>
    <w:p w:rsidR="006919F9" w:rsidRPr="009B50FE" w:rsidRDefault="006919F9" w:rsidP="006919F9">
      <w:pPr>
        <w:spacing w:line="360" w:lineRule="auto"/>
        <w:rPr>
          <w:rFonts w:ascii="Arial" w:hAnsi="Arial" w:cs="Arial"/>
          <w:color w:val="808080"/>
        </w:rPr>
      </w:pPr>
      <w:r w:rsidRPr="009B50FE">
        <w:rPr>
          <w:rFonts w:ascii="Arial" w:hAnsi="Arial" w:cs="Arial"/>
        </w:rPr>
        <w:t xml:space="preserve">Proteins identified preferentially within the bound fraction of an IMAC column are indicated with a blue box and 1; proteins preferentially identified within the unbound fraction are shown with a yellow box and -1; proteins either unidentified within a column or those with no bound/unbound preference are shown in a grey box with a 0. </w:t>
      </w:r>
    </w:p>
    <w:p w:rsidR="006919F9" w:rsidRDefault="006919F9">
      <w:pPr>
        <w:spacing w:after="200" w:line="276" w:lineRule="auto"/>
        <w:rPr>
          <w:rFonts w:ascii="Arial" w:hAnsi="Arial" w:cs="Arial"/>
        </w:rPr>
      </w:pPr>
    </w:p>
    <w:tbl>
      <w:tblPr>
        <w:tblpPr w:leftFromText="180" w:rightFromText="180" w:vertAnchor="page" w:horzAnchor="margin" w:tblpY="4489"/>
        <w:tblW w:w="10095" w:type="dxa"/>
        <w:tblLook w:val="0000"/>
      </w:tblPr>
      <w:tblGrid>
        <w:gridCol w:w="5556"/>
        <w:gridCol w:w="483"/>
        <w:gridCol w:w="539"/>
        <w:gridCol w:w="539"/>
        <w:gridCol w:w="545"/>
        <w:gridCol w:w="548"/>
        <w:gridCol w:w="524"/>
        <w:gridCol w:w="461"/>
        <w:gridCol w:w="900"/>
      </w:tblGrid>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Cell Motility proteins </w:t>
            </w:r>
          </w:p>
        </w:tc>
        <w:tc>
          <w:tcPr>
            <w:tcW w:w="483"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Co</w:t>
            </w:r>
          </w:p>
        </w:tc>
        <w:tc>
          <w:tcPr>
            <w:tcW w:w="539"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Cu</w:t>
            </w:r>
          </w:p>
        </w:tc>
        <w:tc>
          <w:tcPr>
            <w:tcW w:w="539"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Fe</w:t>
            </w:r>
          </w:p>
        </w:tc>
        <w:tc>
          <w:tcPr>
            <w:tcW w:w="545"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Mg</w:t>
            </w:r>
          </w:p>
        </w:tc>
        <w:tc>
          <w:tcPr>
            <w:tcW w:w="548"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Mn</w:t>
            </w:r>
          </w:p>
        </w:tc>
        <w:tc>
          <w:tcPr>
            <w:tcW w:w="524"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Ni</w:t>
            </w:r>
          </w:p>
        </w:tc>
        <w:tc>
          <w:tcPr>
            <w:tcW w:w="461"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Zn</w:t>
            </w:r>
          </w:p>
        </w:tc>
        <w:tc>
          <w:tcPr>
            <w:tcW w:w="900"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control</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Epl_15865_87_COG1681 Archaeal flagellins </w:t>
            </w:r>
          </w:p>
        </w:tc>
        <w:tc>
          <w:tcPr>
            <w:tcW w:w="483"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5"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LII_11111_14_Putative flagellin</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LII_11111_17_Flagellar hook-associated protein (FlgL)</w:t>
            </w:r>
          </w:p>
        </w:tc>
        <w:tc>
          <w:tcPr>
            <w:tcW w:w="483"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LII_11111_21_Putative flagellin</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LII_11111_26_Flagellar basal body rod protein</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LII_11277_262_Probable flagellar hook protein FlgE</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LII_11277_263_Probable flagellar hook capping protein FlgD</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LII_8241_208_Probable flagellar hook protein (FlgE) </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LII_8241_209_Probable flagellar hook capping protein (FlgD) </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LII_8241_641_Putative flagellar basal body rod protein </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LII_8241_645_Putative flagellin </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LII_8241_649_Flagellar hook-associated protein (FlgL) </w:t>
            </w:r>
          </w:p>
        </w:tc>
        <w:tc>
          <w:tcPr>
            <w:tcW w:w="483"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5"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LII_8241_652_Putative flagellin </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LIII_8063_25_flagellin domain protein</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LIII_8063_31_flagellin domain protein</w:t>
            </w:r>
          </w:p>
        </w:tc>
        <w:tc>
          <w:tcPr>
            <w:tcW w:w="483"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LIII_8063_36_flagellar basal-body rod protein FlgG</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5"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8"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24"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LIII_9612_10_flagellin domain protein</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Unasn_10454_1_COG1749 Flagellar hook protein FlgE </w:t>
            </w:r>
          </w:p>
        </w:tc>
        <w:tc>
          <w:tcPr>
            <w:tcW w:w="483"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39"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45"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524"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461"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900"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r>
      <w:tr w:rsidR="006919F9" w:rsidRPr="008E27FE" w:rsidTr="00983E3F">
        <w:trPr>
          <w:trHeight w:val="255"/>
        </w:trPr>
        <w:tc>
          <w:tcPr>
            <w:tcW w:w="5556" w:type="dxa"/>
            <w:tcBorders>
              <w:top w:val="nil"/>
              <w:left w:val="nil"/>
              <w:bottom w:val="nil"/>
              <w:right w:val="nil"/>
            </w:tcBorders>
            <w:shd w:val="clear" w:color="auto" w:fill="auto"/>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 xml:space="preserve">Unasn_4203_2_COG1344 Flagellin and related hook associated proteins </w:t>
            </w:r>
          </w:p>
        </w:tc>
        <w:tc>
          <w:tcPr>
            <w:tcW w:w="483"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39"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5"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48"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524" w:type="dxa"/>
            <w:tcBorders>
              <w:top w:val="nil"/>
              <w:left w:val="nil"/>
              <w:bottom w:val="nil"/>
              <w:right w:val="nil"/>
            </w:tcBorders>
            <w:shd w:val="clear" w:color="auto" w:fill="C0C0C0"/>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0</w:t>
            </w:r>
          </w:p>
        </w:tc>
        <w:tc>
          <w:tcPr>
            <w:tcW w:w="461" w:type="dxa"/>
            <w:tcBorders>
              <w:top w:val="nil"/>
              <w:left w:val="nil"/>
              <w:bottom w:val="nil"/>
              <w:right w:val="nil"/>
            </w:tcBorders>
            <w:shd w:val="clear" w:color="auto" w:fill="FFFF99"/>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c>
          <w:tcPr>
            <w:tcW w:w="900" w:type="dxa"/>
            <w:tcBorders>
              <w:top w:val="nil"/>
              <w:left w:val="nil"/>
              <w:bottom w:val="nil"/>
              <w:right w:val="nil"/>
            </w:tcBorders>
            <w:shd w:val="clear" w:color="auto" w:fill="99CCFF"/>
            <w:noWrap/>
            <w:vAlign w:val="bottom"/>
          </w:tcPr>
          <w:p w:rsidR="006919F9" w:rsidRPr="008E27FE" w:rsidRDefault="006919F9" w:rsidP="00983E3F">
            <w:pPr>
              <w:spacing w:line="360" w:lineRule="auto"/>
              <w:rPr>
                <w:rFonts w:ascii="Arial" w:hAnsi="Arial" w:cs="Arial"/>
                <w:b/>
                <w:bCs/>
                <w:sz w:val="20"/>
                <w:szCs w:val="20"/>
              </w:rPr>
            </w:pPr>
            <w:r w:rsidRPr="008E27FE">
              <w:rPr>
                <w:rFonts w:ascii="Arial" w:hAnsi="Arial" w:cs="Arial"/>
                <w:b/>
                <w:bCs/>
                <w:sz w:val="20"/>
                <w:szCs w:val="20"/>
              </w:rPr>
              <w:t>1</w:t>
            </w:r>
          </w:p>
        </w:tc>
      </w:tr>
    </w:tbl>
    <w:p w:rsidR="006919F9" w:rsidRDefault="006919F9">
      <w:pPr>
        <w:spacing w:after="200" w:line="276" w:lineRule="auto"/>
        <w:rPr>
          <w:rFonts w:ascii="Arial" w:hAnsi="Arial" w:cs="Arial"/>
        </w:rPr>
      </w:pPr>
      <w:r>
        <w:rPr>
          <w:rFonts w:ascii="Arial" w:hAnsi="Arial" w:cs="Arial"/>
        </w:rPr>
        <w:br w:type="page"/>
      </w:r>
    </w:p>
    <w:p w:rsidR="006919F9" w:rsidRDefault="006919F9">
      <w:pPr>
        <w:spacing w:after="200" w:line="276" w:lineRule="auto"/>
        <w:rPr>
          <w:rFonts w:ascii="Arial" w:hAnsi="Arial" w:cs="Arial"/>
        </w:rPr>
      </w:pPr>
      <w:r w:rsidRPr="006919F9">
        <w:rPr>
          <w:rFonts w:ascii="Arial" w:hAnsi="Arial" w:cs="Arial"/>
          <w:noProof/>
        </w:rPr>
        <w:lastRenderedPageBreak/>
        <w:drawing>
          <wp:inline distT="0" distB="0" distL="0" distR="0">
            <wp:extent cx="4692650" cy="4477385"/>
            <wp:effectExtent l="19050" t="0" r="0" b="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4692650" cy="4477385"/>
                    </a:xfrm>
                    <a:prstGeom prst="rect">
                      <a:avLst/>
                    </a:prstGeom>
                    <a:noFill/>
                    <a:ln w="9525">
                      <a:noFill/>
                      <a:miter lim="800000"/>
                      <a:headEnd/>
                      <a:tailEnd/>
                    </a:ln>
                  </pic:spPr>
                </pic:pic>
              </a:graphicData>
            </a:graphic>
          </wp:inline>
        </w:drawing>
      </w:r>
    </w:p>
    <w:p w:rsidR="006919F9" w:rsidRPr="009B50FE" w:rsidRDefault="006919F9" w:rsidP="006919F9">
      <w:pPr>
        <w:spacing w:line="360" w:lineRule="auto"/>
        <w:rPr>
          <w:rFonts w:ascii="Arial" w:hAnsi="Arial" w:cs="Arial"/>
          <w:b/>
        </w:rPr>
      </w:pPr>
      <w:r w:rsidRPr="009B50FE">
        <w:rPr>
          <w:rFonts w:ascii="Arial" w:hAnsi="Arial" w:cs="Arial"/>
          <w:b/>
        </w:rPr>
        <w:t>Figure 4.4</w:t>
      </w:r>
      <w:r>
        <w:rPr>
          <w:rFonts w:ascii="Arial" w:hAnsi="Arial" w:cs="Arial"/>
          <w:b/>
        </w:rPr>
        <w:t xml:space="preserve">:  </w:t>
      </w:r>
      <w:r w:rsidRPr="009B50FE">
        <w:rPr>
          <w:rFonts w:ascii="Arial" w:hAnsi="Arial" w:cs="Arial"/>
          <w:b/>
        </w:rPr>
        <w:t>Heat map of proteins foun</w:t>
      </w:r>
      <w:r>
        <w:rPr>
          <w:rFonts w:ascii="Arial" w:hAnsi="Arial" w:cs="Arial"/>
          <w:b/>
        </w:rPr>
        <w:t>d in chromatographic fractions</w:t>
      </w:r>
    </w:p>
    <w:p w:rsidR="006919F9" w:rsidRPr="009B50FE" w:rsidRDefault="006919F9" w:rsidP="006919F9">
      <w:pPr>
        <w:spacing w:line="360" w:lineRule="auto"/>
        <w:rPr>
          <w:rFonts w:ascii="Arial" w:hAnsi="Arial" w:cs="Arial"/>
        </w:rPr>
      </w:pPr>
      <w:r w:rsidRPr="009B50FE">
        <w:rPr>
          <w:rFonts w:ascii="Arial" w:hAnsi="Arial" w:cs="Arial"/>
        </w:rPr>
        <w:t>Metals are clustered from the left: Fe</w:t>
      </w:r>
      <w:r w:rsidRPr="009B50FE">
        <w:rPr>
          <w:rFonts w:ascii="Arial" w:hAnsi="Arial" w:cs="Arial"/>
          <w:vertAlign w:val="superscript"/>
        </w:rPr>
        <w:t>3+</w:t>
      </w:r>
      <w:r w:rsidRPr="009B50FE">
        <w:rPr>
          <w:rFonts w:ascii="Arial" w:hAnsi="Arial" w:cs="Arial"/>
        </w:rPr>
        <w:t>, Co</w:t>
      </w:r>
      <w:r w:rsidRPr="009B50FE">
        <w:rPr>
          <w:rFonts w:ascii="Arial" w:hAnsi="Arial" w:cs="Arial"/>
          <w:vertAlign w:val="superscript"/>
        </w:rPr>
        <w:t>2+</w:t>
      </w:r>
      <w:r w:rsidRPr="009B50FE">
        <w:rPr>
          <w:rFonts w:ascii="Arial" w:hAnsi="Arial" w:cs="Arial"/>
        </w:rPr>
        <w:t>, Mn</w:t>
      </w:r>
      <w:r w:rsidRPr="009B50FE">
        <w:rPr>
          <w:rFonts w:ascii="Arial" w:hAnsi="Arial" w:cs="Arial"/>
          <w:vertAlign w:val="superscript"/>
        </w:rPr>
        <w:t>2+</w:t>
      </w:r>
      <w:r w:rsidRPr="009B50FE">
        <w:rPr>
          <w:rFonts w:ascii="Arial" w:hAnsi="Arial" w:cs="Arial"/>
        </w:rPr>
        <w:t>, Ni</w:t>
      </w:r>
      <w:r w:rsidRPr="009B50FE">
        <w:rPr>
          <w:rFonts w:ascii="Arial" w:hAnsi="Arial" w:cs="Arial"/>
          <w:vertAlign w:val="superscript"/>
        </w:rPr>
        <w:t>2+</w:t>
      </w:r>
      <w:r w:rsidRPr="009B50FE">
        <w:rPr>
          <w:rFonts w:ascii="Arial" w:hAnsi="Arial" w:cs="Arial"/>
        </w:rPr>
        <w:t>, Cu</w:t>
      </w:r>
      <w:r w:rsidRPr="009B50FE">
        <w:rPr>
          <w:rFonts w:ascii="Arial" w:hAnsi="Arial" w:cs="Arial"/>
          <w:vertAlign w:val="superscript"/>
        </w:rPr>
        <w:t>2+</w:t>
      </w:r>
      <w:r w:rsidRPr="009B50FE">
        <w:rPr>
          <w:rFonts w:ascii="Arial" w:hAnsi="Arial" w:cs="Arial"/>
        </w:rPr>
        <w:t>, Mg</w:t>
      </w:r>
      <w:r w:rsidRPr="009B50FE">
        <w:rPr>
          <w:rFonts w:ascii="Arial" w:hAnsi="Arial" w:cs="Arial"/>
          <w:vertAlign w:val="superscript"/>
        </w:rPr>
        <w:t>2+</w:t>
      </w:r>
      <w:r w:rsidRPr="009B50FE">
        <w:rPr>
          <w:rFonts w:ascii="Arial" w:hAnsi="Arial" w:cs="Arial"/>
        </w:rPr>
        <w:t>, Zn</w:t>
      </w:r>
      <w:r w:rsidRPr="009B50FE">
        <w:rPr>
          <w:rFonts w:ascii="Arial" w:hAnsi="Arial" w:cs="Arial"/>
          <w:vertAlign w:val="superscript"/>
        </w:rPr>
        <w:t>2+</w:t>
      </w:r>
      <w:r w:rsidRPr="009B50FE">
        <w:rPr>
          <w:rFonts w:ascii="Arial" w:hAnsi="Arial" w:cs="Arial"/>
        </w:rPr>
        <w:t xml:space="preserve">, </w:t>
      </w:r>
      <w:proofErr w:type="gramStart"/>
      <w:r w:rsidRPr="009B50FE">
        <w:rPr>
          <w:rFonts w:ascii="Arial" w:hAnsi="Arial" w:cs="Arial"/>
        </w:rPr>
        <w:t>Control</w:t>
      </w:r>
      <w:proofErr w:type="gramEnd"/>
      <w:r w:rsidRPr="009B50FE">
        <w:rPr>
          <w:rFonts w:ascii="Arial" w:hAnsi="Arial" w:cs="Arial"/>
        </w:rPr>
        <w:t>. Proteins identified as metal-bound are shown in yellow, metal-unbound in blue, and unenriched in black. Metal binding specificity falls into six major clusters, identified to the right.</w:t>
      </w:r>
    </w:p>
    <w:p w:rsidR="006919F9" w:rsidRDefault="006919F9">
      <w:pPr>
        <w:spacing w:after="200" w:line="276" w:lineRule="auto"/>
        <w:rPr>
          <w:rFonts w:ascii="Arial" w:hAnsi="Arial" w:cs="Arial"/>
        </w:rPr>
      </w:pPr>
    </w:p>
    <w:p w:rsidR="006919F9" w:rsidRDefault="006919F9">
      <w:pPr>
        <w:spacing w:after="200" w:line="276" w:lineRule="auto"/>
        <w:rPr>
          <w:rFonts w:ascii="Arial" w:hAnsi="Arial" w:cs="Arial"/>
        </w:rPr>
      </w:pPr>
      <w:r>
        <w:rPr>
          <w:rFonts w:ascii="Arial" w:hAnsi="Arial" w:cs="Arial"/>
        </w:rPr>
        <w:br w:type="page"/>
      </w:r>
    </w:p>
    <w:p w:rsidR="00FB29B6" w:rsidRPr="00FB29B6" w:rsidRDefault="00FB29B6" w:rsidP="006919F9">
      <w:pPr>
        <w:spacing w:line="360" w:lineRule="auto"/>
        <w:rPr>
          <w:rFonts w:ascii="Arial" w:hAnsi="Arial" w:cs="Arial"/>
        </w:rPr>
      </w:pPr>
      <w:proofErr w:type="gramStart"/>
      <w:r w:rsidRPr="00FB29B6">
        <w:rPr>
          <w:rFonts w:ascii="Arial" w:hAnsi="Arial" w:cs="Arial"/>
        </w:rPr>
        <w:lastRenderedPageBreak/>
        <w:t>divalent</w:t>
      </w:r>
      <w:proofErr w:type="gramEnd"/>
      <w:r w:rsidRPr="00FB29B6">
        <w:rPr>
          <w:rFonts w:ascii="Arial" w:hAnsi="Arial" w:cs="Arial"/>
        </w:rPr>
        <w:t>.  Immobilized Fe(III) is known to weakly interact with the carboxylic and phenolic groups and strongly bind phosphate groups, with chelation within a four-membered ring complex</w:t>
      </w:r>
      <w:r w:rsidR="00EA44CF" w:rsidRPr="00FB29B6">
        <w:rPr>
          <w:rFonts w:ascii="Arial" w:hAnsi="Arial" w:cs="Arial"/>
        </w:rPr>
        <w:fldChar w:fldCharType="begin"/>
      </w:r>
      <w:r w:rsidR="009F2186">
        <w:rPr>
          <w:rFonts w:ascii="Arial" w:hAnsi="Arial" w:cs="Arial"/>
        </w:rPr>
        <w:instrText xml:space="preserve"> ADDIN EN.CITE &lt;EndNote&gt;&lt;Cite&gt;&lt;Author&gt;Li&lt;/Author&gt;&lt;Year&gt;1999&lt;/Year&gt;&lt;RecNum&gt;18&lt;/RecNum&gt;&lt;DisplayText&gt;&lt;style face="superscript"&gt;73&lt;/style&gt;&lt;/DisplayText&gt;&lt;record&gt;&lt;rec-number&gt;18&lt;/rec-number&gt;&lt;foreign-keys&gt;&lt;key app="EN" db-id="s5t9wet980p5rgevppd5dpa3edp2ets59ddd"&gt;18&lt;/key&gt;&lt;/foreign-keys&gt;&lt;ref-type name="Journal Article"&gt;17&lt;/ref-type&gt;&lt;contributors&gt;&lt;authors&gt;&lt;author&gt;Li, Shihua&lt;/author&gt;&lt;author&gt;Dass, Chhabil&lt;/author&gt;&lt;/authors&gt;&lt;/contributors&gt;&lt;titles&gt;&lt;title&gt;Iron(III)-Immobilized Metal Ion Affinity Chromatography and Mass Spectrometry for the Purification and Characterization of Synthetic Phosphopeptides&lt;/title&gt;&lt;secondary-title&gt;Analytical Biochemistry&lt;/secondary-title&gt;&lt;/titles&gt;&lt;pages&gt;9-14&lt;/pages&gt;&lt;volume&gt;270&lt;/volume&gt;&lt;number&gt;1&lt;/number&gt;&lt;dates&gt;&lt;year&gt;1999&lt;/year&gt;&lt;/dates&gt;&lt;urls&gt;&lt;related-urls&gt;&lt;url&gt;http://www.sciencedirect.com/science/article/B6W9V-45KN70H-1S/2/8e358e636d4f5eedb4960326d2fbb33a &lt;/url&gt;&lt;/related-urls&gt;&lt;/urls&gt;&lt;/record&gt;&lt;/Cite&gt;&lt;Cite&gt;&lt;Author&gt;Li&lt;/Author&gt;&lt;Year&gt;1999&lt;/Year&gt;&lt;RecNum&gt;18&lt;/RecNum&gt;&lt;record&gt;&lt;rec-number&gt;18&lt;/rec-number&gt;&lt;foreign-keys&gt;&lt;key app="EN" db-id="s5t9wet980p5rgevppd5dpa3edp2ets59ddd"&gt;18&lt;/key&gt;&lt;/foreign-keys&gt;&lt;ref-type name="Journal Article"&gt;17&lt;/ref-type&gt;&lt;contributors&gt;&lt;authors&gt;&lt;author&gt;Li, Shihua&lt;/author&gt;&lt;author&gt;Dass, Chhabil&lt;/author&gt;&lt;/authors&gt;&lt;/contributors&gt;&lt;titles&gt;&lt;title&gt;Iron(III)-Immobilized Metal Ion Affinity Chromatography and Mass Spectrometry for the Purification and Characterization of Synthetic Phosphopeptides&lt;/title&gt;&lt;secondary-title&gt;Analytical Biochemistry&lt;/secondary-title&gt;&lt;/titles&gt;&lt;pages&gt;9-14&lt;/pages&gt;&lt;volume&gt;270&lt;/volume&gt;&lt;number&gt;1&lt;/number&gt;&lt;dates&gt;&lt;year&gt;1999&lt;/year&gt;&lt;/dates&gt;&lt;urls&gt;&lt;related-urls&gt;&lt;url&gt;http://www.sciencedirect.com/science/article/B6W9V-45KN70H-1S/2/8e358e636d4f5eedb4960326d2fbb33a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73</w:t>
      </w:r>
      <w:r w:rsidR="00EA44CF" w:rsidRPr="00FB29B6">
        <w:rPr>
          <w:rFonts w:ascii="Arial" w:hAnsi="Arial" w:cs="Arial"/>
        </w:rPr>
        <w:fldChar w:fldCharType="end"/>
      </w:r>
      <w:r w:rsidRPr="00FB29B6">
        <w:rPr>
          <w:rFonts w:ascii="Arial" w:hAnsi="Arial" w:cs="Arial"/>
        </w:rPr>
        <w:t xml:space="preserve">.  The majority of proteins selectively enriched by </w:t>
      </w:r>
      <w:proofErr w:type="gramStart"/>
      <w:r w:rsidRPr="00FB29B6">
        <w:rPr>
          <w:rFonts w:ascii="Arial" w:hAnsi="Arial" w:cs="Arial"/>
        </w:rPr>
        <w:t>Fe(</w:t>
      </w:r>
      <w:proofErr w:type="gramEnd"/>
      <w:r w:rsidRPr="00FB29B6">
        <w:rPr>
          <w:rFonts w:ascii="Arial" w:hAnsi="Arial" w:cs="Arial"/>
        </w:rPr>
        <w:t>III) were proteins of unknown function; however, one is a putative type I cytochrome.  Although interesting, many cytochromes have been previously shown to nonspecifically bind to iron through exposed protein surface interactions</w:t>
      </w:r>
      <w:r w:rsidR="00EA44CF" w:rsidRPr="00FB29B6">
        <w:rPr>
          <w:rFonts w:ascii="Arial" w:hAnsi="Arial" w:cs="Arial"/>
        </w:rPr>
        <w:fldChar w:fldCharType="begin"/>
      </w:r>
      <w:r w:rsidR="009F2186">
        <w:rPr>
          <w:rFonts w:ascii="Arial" w:hAnsi="Arial" w:cs="Arial"/>
        </w:rPr>
        <w:instrText xml:space="preserve"> ADDIN EN.CITE &lt;EndNote&gt;&lt;Cite&gt;&lt;Author&gt;Arnold&lt;/Author&gt;&lt;Year&gt;1991&lt;/Year&gt;&lt;RecNum&gt;11&lt;/RecNum&gt;&lt;DisplayText&gt;&lt;style face="superscript"&gt;58&lt;/style&gt;&lt;/DisplayText&gt;&lt;record&gt;&lt;rec-number&gt;11&lt;/rec-number&gt;&lt;foreign-keys&gt;&lt;key app="EN" db-id="s5t9wet980p5rgevppd5dpa3edp2ets59ddd"&gt;11&lt;/key&gt;&lt;/foreign-keys&gt;&lt;ref-type name="Journal Article"&gt;17&lt;/ref-type&gt;&lt;contributors&gt;&lt;authors&gt;&lt;author&gt;Arnold, F. H.&lt;/author&gt;&lt;/authors&gt;&lt;/contributors&gt;&lt;auth-address&gt;Division of Chemistry and Chemical Engineering, California Institute of Technology, Pasadena 91125.&lt;/auth-address&gt;&lt;titles&gt;&lt;title&gt;Metal-affinity separations: a new dimension in protein processing&lt;/title&gt;&lt;secondary-title&gt;Biotechnology (N Y)&lt;/secondary-title&gt;&lt;/titles&gt;&lt;pages&gt;151-6&lt;/pages&gt;&lt;volume&gt;9&lt;/volume&gt;&lt;number&gt;2&lt;/number&gt;&lt;keywords&gt;&lt;keyword&gt;Animals&lt;/keyword&gt;&lt;keyword&gt;Chelating Agents&lt;/keyword&gt;&lt;keyword&gt;Chromatography, Affinity/ methods&lt;/keyword&gt;&lt;keyword&gt;Cytochrome c Group/isolation &amp;amp; purification&lt;/keyword&gt;&lt;keyword&gt;Imino Acids/diagnostic use&lt;/keyword&gt;&lt;keyword&gt;Ligands&lt;/keyword&gt;&lt;keyword&gt;Metals&lt;/keyword&gt;&lt;keyword&gt;Proteins/ isolation &amp;amp; purification&lt;/keyword&gt;&lt;/keywords&gt;&lt;dates&gt;&lt;year&gt;1991&lt;/year&gt;&lt;pub-dates&gt;&lt;date&gt;Feb&lt;/date&gt;&lt;/pub-dates&gt;&lt;/dates&gt;&lt;isbn&gt;0733-222X (Print)&lt;/isbn&gt;&lt;accession-num&gt;1369316&lt;/accession-num&gt;&lt;urls&gt;&lt;/urls&gt;&lt;/record&gt;&lt;/Cite&gt;&lt;/EndNote&gt;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58</w:t>
      </w:r>
      <w:r w:rsidR="00EA44CF" w:rsidRPr="00FB29B6">
        <w:rPr>
          <w:rFonts w:ascii="Arial" w:hAnsi="Arial" w:cs="Arial"/>
        </w:rPr>
        <w:fldChar w:fldCharType="end"/>
      </w:r>
      <w:r w:rsidRPr="00FB29B6">
        <w:rPr>
          <w:rFonts w:ascii="Arial" w:hAnsi="Arial" w:cs="Arial"/>
        </w:rPr>
        <w:t>.  Thus, the phosphate groups were likely to have also preferentially bound to other metal loaded IMAC columns.</w:t>
      </w:r>
    </w:p>
    <w:p w:rsidR="009B50FE" w:rsidRPr="00DE1714" w:rsidRDefault="009B50FE" w:rsidP="0056788F">
      <w:pPr>
        <w:spacing w:line="360" w:lineRule="auto"/>
        <w:ind w:firstLine="720"/>
        <w:rPr>
          <w:b/>
        </w:rPr>
      </w:pPr>
    </w:p>
    <w:p w:rsidR="00FB29B6" w:rsidRPr="00FB29B6" w:rsidRDefault="007C5ED2" w:rsidP="007C5ED2">
      <w:pPr>
        <w:spacing w:line="360" w:lineRule="auto"/>
        <w:rPr>
          <w:rFonts w:ascii="Arial" w:hAnsi="Arial" w:cs="Arial"/>
          <w:b/>
        </w:rPr>
      </w:pPr>
      <w:r>
        <w:rPr>
          <w:rFonts w:ascii="Arial" w:hAnsi="Arial" w:cs="Arial"/>
          <w:b/>
        </w:rPr>
        <w:t xml:space="preserve">4.4.2:  </w:t>
      </w:r>
      <w:r w:rsidR="00FB29B6" w:rsidRPr="00FB29B6">
        <w:rPr>
          <w:rFonts w:ascii="Arial" w:hAnsi="Arial" w:cs="Arial"/>
          <w:b/>
        </w:rPr>
        <w:t>Functional Insights into Enriched Proteins</w:t>
      </w:r>
    </w:p>
    <w:p w:rsidR="00FB29B6" w:rsidRPr="00FB29B6" w:rsidRDefault="00FB29B6" w:rsidP="0056788F">
      <w:pPr>
        <w:spacing w:line="360" w:lineRule="auto"/>
        <w:ind w:firstLine="720"/>
        <w:rPr>
          <w:rFonts w:ascii="Arial" w:hAnsi="Arial" w:cs="Arial"/>
          <w:b/>
        </w:rPr>
      </w:pPr>
      <w:r w:rsidRPr="00FB29B6">
        <w:rPr>
          <w:rFonts w:ascii="Arial" w:hAnsi="Arial" w:cs="Arial"/>
        </w:rPr>
        <w:t>Of the proteins clustered that bind a specific metal or group of metals, each cluster has a wide range of cellular functions (</w:t>
      </w:r>
      <w:r w:rsidRPr="00FB29B6">
        <w:rPr>
          <w:rFonts w:ascii="Arial" w:hAnsi="Arial" w:cs="Arial"/>
          <w:b/>
        </w:rPr>
        <w:t xml:space="preserve">Figure </w:t>
      </w:r>
      <w:r w:rsidR="009B50FE">
        <w:rPr>
          <w:rFonts w:ascii="Arial" w:hAnsi="Arial" w:cs="Arial"/>
          <w:b/>
        </w:rPr>
        <w:t>4.</w:t>
      </w:r>
      <w:r w:rsidRPr="00FB29B6">
        <w:rPr>
          <w:rFonts w:ascii="Arial" w:hAnsi="Arial" w:cs="Arial"/>
          <w:b/>
        </w:rPr>
        <w:t>5</w:t>
      </w:r>
      <w:r w:rsidRPr="00FB29B6">
        <w:rPr>
          <w:rFonts w:ascii="Arial" w:hAnsi="Arial" w:cs="Arial"/>
        </w:rPr>
        <w:t xml:space="preserve">).  The largest groups of specifically IMAC enriched proteins were involved in translation, ribosomal structure, and biogenesis, or post-translational modification, protein turnover, and chaperones.  Again, a majority (54%) of enriched proteins identified in this study have no known function. </w:t>
      </w:r>
    </w:p>
    <w:p w:rsidR="00FB29B6" w:rsidRPr="00FB29B6" w:rsidRDefault="00FB29B6" w:rsidP="0056788F">
      <w:pPr>
        <w:spacing w:line="360" w:lineRule="auto"/>
        <w:ind w:firstLine="720"/>
        <w:rPr>
          <w:rFonts w:ascii="Arial" w:hAnsi="Arial" w:cs="Arial"/>
        </w:rPr>
      </w:pPr>
      <w:r w:rsidRPr="00FB29B6">
        <w:rPr>
          <w:rFonts w:ascii="Arial" w:hAnsi="Arial" w:cs="Arial"/>
        </w:rPr>
        <w:t xml:space="preserve">More minor trends were observed within other functional categories.  Cell wall/ membrane/ envelope biogenesis proteins (COG function M), carbohydrate transport and metabolism (COG function G) and nucleotide transport and metabolism proteins (COG function F) were nearly universally enriched by IMAC columns loaded with divalent metals, but were not enrichment by ferric iron.  The post-translational </w:t>
      </w:r>
      <w:proofErr w:type="gramStart"/>
      <w:r w:rsidRPr="00FB29B6">
        <w:rPr>
          <w:rFonts w:ascii="Arial" w:hAnsi="Arial" w:cs="Arial"/>
        </w:rPr>
        <w:t>modification, protein turnover, chaperones (COG function O) were</w:t>
      </w:r>
      <w:proofErr w:type="gramEnd"/>
      <w:r w:rsidRPr="00FB29B6">
        <w:rPr>
          <w:rFonts w:ascii="Arial" w:hAnsi="Arial" w:cs="Arial"/>
        </w:rPr>
        <w:t xml:space="preserve"> primarily enriched by manganese.  Secondary metabolites biosynthesis, transport and catabolism proteins (COG function Q) were only enriched by cobalt and manganese.  Finally, proteins involved in signal transduction mechanisms (COG function T) were largely enriched by manganese, along with nickel and cobalt.</w:t>
      </w:r>
    </w:p>
    <w:p w:rsidR="006919F9" w:rsidRDefault="00FB29B6" w:rsidP="006919F9">
      <w:pPr>
        <w:spacing w:line="360" w:lineRule="auto"/>
        <w:ind w:firstLine="720"/>
        <w:rPr>
          <w:rFonts w:ascii="Arial" w:hAnsi="Arial" w:cs="Arial"/>
        </w:rPr>
      </w:pPr>
      <w:r w:rsidRPr="00FB29B6">
        <w:rPr>
          <w:rFonts w:ascii="Arial" w:hAnsi="Arial" w:cs="Arial"/>
        </w:rPr>
        <w:t>A protein currently annotated as a TonB protein (</w:t>
      </w:r>
      <w:r w:rsidRPr="00FB29B6">
        <w:rPr>
          <w:rFonts w:ascii="Arial" w:hAnsi="Arial" w:cs="Arial"/>
          <w:i/>
        </w:rPr>
        <w:t>Leptospirillum</w:t>
      </w:r>
      <w:r w:rsidRPr="00FB29B6">
        <w:rPr>
          <w:rFonts w:ascii="Arial" w:hAnsi="Arial" w:cs="Arial"/>
        </w:rPr>
        <w:t xml:space="preserve"> group II scaffold 11277_gene 177) stood out as a universally divalent-IMAC enriched protein, with specificity for each metal except </w:t>
      </w:r>
      <w:proofErr w:type="gramStart"/>
      <w:r w:rsidRPr="00FB29B6">
        <w:rPr>
          <w:rFonts w:ascii="Arial" w:hAnsi="Arial" w:cs="Arial"/>
        </w:rPr>
        <w:t>Fe(</w:t>
      </w:r>
      <w:proofErr w:type="gramEnd"/>
      <w:r w:rsidRPr="00FB29B6">
        <w:rPr>
          <w:rFonts w:ascii="Arial" w:hAnsi="Arial" w:cs="Arial"/>
        </w:rPr>
        <w:t xml:space="preserve">III).  TonB was not identified in either control column’s bound replicates, illustrating its marked specificity for enrichment in IMAC columns loaded with divalent metals.  TonB is a moderately characterized protein that is </w:t>
      </w:r>
    </w:p>
    <w:p w:rsidR="006919F9" w:rsidRPr="009B50FE" w:rsidRDefault="006919F9" w:rsidP="006919F9">
      <w:pPr>
        <w:spacing w:line="360" w:lineRule="auto"/>
        <w:rPr>
          <w:rFonts w:ascii="Arial" w:hAnsi="Arial" w:cs="Arial"/>
        </w:rPr>
      </w:pPr>
      <w:r w:rsidRPr="009B50FE">
        <w:rPr>
          <w:rFonts w:ascii="Arial" w:hAnsi="Arial" w:cs="Arial"/>
          <w:b/>
        </w:rPr>
        <w:lastRenderedPageBreak/>
        <w:t xml:space="preserve">Figure </w:t>
      </w:r>
      <w:r>
        <w:rPr>
          <w:rFonts w:ascii="Arial" w:hAnsi="Arial" w:cs="Arial"/>
          <w:b/>
        </w:rPr>
        <w:t>4.</w:t>
      </w:r>
      <w:r w:rsidRPr="009B50FE">
        <w:rPr>
          <w:rFonts w:ascii="Arial" w:hAnsi="Arial" w:cs="Arial"/>
          <w:b/>
        </w:rPr>
        <w:t>5</w:t>
      </w:r>
      <w:r>
        <w:rPr>
          <w:rFonts w:ascii="Arial" w:hAnsi="Arial" w:cs="Arial"/>
          <w:b/>
        </w:rPr>
        <w:t>:</w:t>
      </w:r>
      <w:r w:rsidRPr="009B50FE">
        <w:rPr>
          <w:rFonts w:ascii="Arial" w:hAnsi="Arial" w:cs="Arial"/>
        </w:rPr>
        <w:t xml:space="preserve">  </w:t>
      </w:r>
      <w:r w:rsidRPr="006919F9">
        <w:rPr>
          <w:rFonts w:ascii="Arial" w:hAnsi="Arial" w:cs="Arial"/>
          <w:b/>
        </w:rPr>
        <w:t>Distribution of functions among reductive, non-reductive and Ni/Co metals</w:t>
      </w:r>
    </w:p>
    <w:p w:rsidR="006919F9" w:rsidRDefault="006919F9">
      <w:pPr>
        <w:spacing w:after="200" w:line="276" w:lineRule="auto"/>
        <w:rPr>
          <w:rFonts w:ascii="Arial" w:hAnsi="Arial" w:cs="Arial"/>
        </w:rPr>
      </w:pPr>
      <w:r w:rsidRPr="006919F9">
        <w:rPr>
          <w:rFonts w:ascii="Arial" w:hAnsi="Arial" w:cs="Arial"/>
          <w:noProof/>
        </w:rPr>
        <w:drawing>
          <wp:anchor distT="0" distB="0" distL="114300" distR="114300" simplePos="0" relativeHeight="251726848" behindDoc="0" locked="0" layoutInCell="1" allowOverlap="1">
            <wp:simplePos x="0" y="0"/>
            <wp:positionH relativeFrom="column">
              <wp:posOffset>-230505</wp:posOffset>
            </wp:positionH>
            <wp:positionV relativeFrom="paragraph">
              <wp:posOffset>-424815</wp:posOffset>
            </wp:positionV>
            <wp:extent cx="6250940" cy="4820920"/>
            <wp:effectExtent l="19050" t="0" r="0" b="0"/>
            <wp:wrapSquare wrapText="bothSides"/>
            <wp:docPr id="2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 cstate="print"/>
                    <a:srcRect/>
                    <a:stretch>
                      <a:fillRect/>
                    </a:stretch>
                  </pic:blipFill>
                  <pic:spPr bwMode="auto">
                    <a:xfrm>
                      <a:off x="0" y="0"/>
                      <a:ext cx="6250940" cy="4820920"/>
                    </a:xfrm>
                    <a:prstGeom prst="rect">
                      <a:avLst/>
                    </a:prstGeom>
                    <a:noFill/>
                  </pic:spPr>
                </pic:pic>
              </a:graphicData>
            </a:graphic>
          </wp:anchor>
        </w:drawing>
      </w:r>
      <w:r>
        <w:rPr>
          <w:rFonts w:ascii="Arial" w:hAnsi="Arial" w:cs="Arial"/>
        </w:rPr>
        <w:br w:type="page"/>
      </w:r>
    </w:p>
    <w:p w:rsidR="009B50FE" w:rsidRDefault="00FB29B6" w:rsidP="006919F9">
      <w:pPr>
        <w:spacing w:line="360" w:lineRule="auto"/>
        <w:rPr>
          <w:rFonts w:ascii="Arial" w:hAnsi="Arial" w:cs="Arial"/>
        </w:rPr>
      </w:pPr>
      <w:proofErr w:type="gramStart"/>
      <w:r w:rsidRPr="00FB29B6">
        <w:rPr>
          <w:rFonts w:ascii="Arial" w:hAnsi="Arial" w:cs="Arial"/>
        </w:rPr>
        <w:lastRenderedPageBreak/>
        <w:t>a</w:t>
      </w:r>
      <w:proofErr w:type="gramEnd"/>
      <w:r w:rsidRPr="00FB29B6">
        <w:rPr>
          <w:rFonts w:ascii="Arial" w:hAnsi="Arial" w:cs="Arial"/>
        </w:rPr>
        <w:t xml:space="preserve"> component of the TonB-dependent transport (TBDT) mechanism.  This complex has previously been shown to be critical for the uptake of low abundance iron from the environment in gram-negative bacteria.</w:t>
      </w:r>
      <w:r w:rsidR="00EA44CF" w:rsidRPr="00FB29B6">
        <w:rPr>
          <w:rFonts w:ascii="Arial" w:hAnsi="Arial" w:cs="Arial"/>
        </w:rPr>
        <w:fldChar w:fldCharType="begin"/>
      </w:r>
      <w:r w:rsidR="009F2186">
        <w:rPr>
          <w:rFonts w:ascii="Arial" w:hAnsi="Arial" w:cs="Arial"/>
        </w:rPr>
        <w:instrText xml:space="preserve"> ADDIN EN.CITE &lt;EndNote&gt;&lt;Cite&gt;&lt;Author&gt;Wandersman&lt;/Author&gt;&lt;Year&gt;2004&lt;/Year&gt;&lt;RecNum&gt;45&lt;/RecNum&gt;&lt;DisplayText&gt;&lt;style face="superscript"&gt;74&lt;/style&gt;&lt;/DisplayText&gt;&lt;record&gt;&lt;rec-number&gt;45&lt;/rec-number&gt;&lt;foreign-keys&gt;&lt;key app="EN" db-id="s5t9wet980p5rgevppd5dpa3edp2ets59ddd"&gt;45&lt;/key&gt;&lt;/foreign-keys&gt;&lt;ref-type name="Journal Article"&gt;17&lt;/ref-type&gt;&lt;contributors&gt;&lt;authors&gt;&lt;author&gt;Wandersman, CÃ©cile&lt;/author&gt;&lt;author&gt;Delepelaire, Philippe&lt;/author&gt;&lt;/authors&gt;&lt;/contributors&gt;&lt;titles&gt;&lt;title&gt;BACTERIAL IRON SOURCES: From Siderophores to Hemophores&lt;/title&gt;&lt;secondary-title&gt;Annual Review of Microbiology&lt;/secondary-title&gt;&lt;/titles&gt;&lt;periodical&gt;&lt;full-title&gt;Annual Review of Microbiology&lt;/full-title&gt;&lt;/periodical&gt;&lt;pages&gt;611-647&lt;/pages&gt;&lt;volume&gt;58&lt;/volume&gt;&lt;number&gt;1&lt;/number&gt;&lt;dates&gt;&lt;year&gt;2004&lt;/year&gt;&lt;/dates&gt;&lt;urls&gt;&lt;related-urls&gt;&lt;url&gt;http://arjournals.annualreviews.org/doi/abs/10.1146/annurev.micro.58.030603.123811 &lt;/url&gt;&lt;/related-urls&gt;&lt;/urls&gt;&lt;electronic-resource-num&gt;doi:10.1146/annurev.micro.58.030603.123811&lt;/electronic-resource-num&gt;&lt;/record&gt;&lt;/Cite&gt;&lt;/EndNote&gt;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74</w:t>
      </w:r>
      <w:r w:rsidR="00EA44CF" w:rsidRPr="00FB29B6">
        <w:rPr>
          <w:rFonts w:ascii="Arial" w:hAnsi="Arial" w:cs="Arial"/>
        </w:rPr>
        <w:fldChar w:fldCharType="end"/>
      </w:r>
      <w:r w:rsidRPr="00FB29B6">
        <w:rPr>
          <w:rFonts w:ascii="Arial" w:hAnsi="Arial" w:cs="Arial"/>
        </w:rPr>
        <w:t xml:space="preserve">  BLAST analysis</w:t>
      </w:r>
      <w:r w:rsidR="00EA44CF" w:rsidRPr="00FB29B6">
        <w:rPr>
          <w:rFonts w:ascii="Arial" w:hAnsi="Arial" w:cs="Arial"/>
        </w:rPr>
        <w:fldChar w:fldCharType="begin"/>
      </w:r>
      <w:r w:rsidR="009F2186">
        <w:rPr>
          <w:rFonts w:ascii="Arial" w:hAnsi="Arial" w:cs="Arial"/>
        </w:rPr>
        <w:instrText xml:space="preserve"> ADDIN EN.CITE &lt;EndNote&gt;&lt;Cite&gt;&lt;Author&gt;Johnson&lt;/Author&gt;&lt;Year&gt;2008&lt;/Year&gt;&lt;RecNum&gt;51&lt;/RecNum&gt;&lt;DisplayText&gt;&lt;style face="superscript"&gt;75&lt;/style&gt;&lt;/DisplayText&gt;&lt;record&gt;&lt;rec-number&gt;51&lt;/rec-number&gt;&lt;foreign-keys&gt;&lt;key app="EN" db-id="s5t9wet980p5rgevppd5dpa3edp2ets59ddd"&gt;51&lt;/key&gt;&lt;/foreign-keys&gt;&lt;ref-type name="Journal Article"&gt;17&lt;/ref-type&gt;&lt;contributors&gt;&lt;authors&gt;&lt;author&gt;Johnson, Mark&lt;/author&gt;&lt;author&gt;Zaretskaya, Irena&lt;/author&gt;&lt;author&gt;Raytselis, Yan&lt;/author&gt;&lt;author&gt;Merezhuk, Yuri&lt;/author&gt;&lt;author&gt;McGinnis, Scott&lt;/author&gt;&lt;author&gt;Madden, Thomas L.&lt;/author&gt;&lt;/authors&gt;&lt;/contributors&gt;&lt;titles&gt;&lt;title&gt;NCBI BLAST: a better web interface&lt;/title&gt;&lt;secondary-title&gt;Nucl. Acids Res.&lt;/secondary-title&gt;&lt;/titles&gt;&lt;periodical&gt;&lt;full-title&gt;Nucl. Acids Res.&lt;/full-title&gt;&lt;/periodical&gt;&lt;pages&gt;W5-9&lt;/pages&gt;&lt;volume&gt;36&lt;/volume&gt;&lt;number&gt;suppl_2&lt;/number&gt;&lt;dates&gt;&lt;year&gt;2008&lt;/year&gt;&lt;pub-dates&gt;&lt;date&gt;July 1, 2008&lt;/date&gt;&lt;/pub-dates&gt;&lt;/dates&gt;&lt;urls&gt;&lt;related-urls&gt;&lt;url&gt;http://nar.oxfordjournals.org/cgi/content/abstract/36/suppl_2/W5 &lt;/url&gt;&lt;/related-urls&gt;&lt;/urls&gt;&lt;electronic-resource-num&gt;10.1093/nar/gkn201&lt;/electronic-resource-num&gt;&lt;/record&gt;&lt;/Cite&gt;&lt;/EndNote&gt;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75</w:t>
      </w:r>
      <w:r w:rsidR="00EA44CF" w:rsidRPr="00FB29B6">
        <w:rPr>
          <w:rFonts w:ascii="Arial" w:hAnsi="Arial" w:cs="Arial"/>
        </w:rPr>
        <w:fldChar w:fldCharType="end"/>
      </w:r>
      <w:r w:rsidRPr="00FB29B6">
        <w:rPr>
          <w:rFonts w:ascii="Arial" w:hAnsi="Arial" w:cs="Arial"/>
        </w:rPr>
        <w:t xml:space="preserve"> of this protein against the non-redundant database revealed a C-terminal region of the protein to show suitable sequence similarity (E-score &lt; 1x10</w:t>
      </w:r>
      <w:r w:rsidRPr="00FB29B6">
        <w:rPr>
          <w:rFonts w:ascii="Arial" w:hAnsi="Arial" w:cs="Arial"/>
          <w:vertAlign w:val="superscript"/>
        </w:rPr>
        <w:t>-8</w:t>
      </w:r>
      <w:r w:rsidRPr="00FB29B6">
        <w:rPr>
          <w:rFonts w:ascii="Arial" w:hAnsi="Arial" w:cs="Arial"/>
        </w:rPr>
        <w:t xml:space="preserve">) to other known TonB proteins, while the remaining 60% of the sequence did not show significant similarity to known TonB proteins.  Variation in TonB sequences is not uncommon, but in this instance the moderate amount of sequence conservation may imply that the identified </w:t>
      </w:r>
      <w:r w:rsidRPr="00FB29B6">
        <w:rPr>
          <w:rFonts w:ascii="Arial" w:hAnsi="Arial" w:cs="Arial"/>
          <w:i/>
        </w:rPr>
        <w:t>Lepto</w:t>
      </w:r>
      <w:r w:rsidRPr="00FB29B6">
        <w:rPr>
          <w:rFonts w:ascii="Arial" w:hAnsi="Arial" w:cs="Arial"/>
        </w:rPr>
        <w:t>II TonB</w:t>
      </w:r>
    </w:p>
    <w:p w:rsidR="00FB29B6" w:rsidRPr="00FB29B6" w:rsidRDefault="00FB29B6" w:rsidP="007C5ED2">
      <w:pPr>
        <w:spacing w:line="360" w:lineRule="auto"/>
        <w:rPr>
          <w:rFonts w:ascii="Arial" w:hAnsi="Arial" w:cs="Arial"/>
        </w:rPr>
      </w:pPr>
      <w:proofErr w:type="gramStart"/>
      <w:r w:rsidRPr="00FB29B6">
        <w:rPr>
          <w:rFonts w:ascii="Arial" w:hAnsi="Arial" w:cs="Arial"/>
        </w:rPr>
        <w:t>protein</w:t>
      </w:r>
      <w:proofErr w:type="gramEnd"/>
      <w:r w:rsidRPr="00FB29B6">
        <w:rPr>
          <w:rFonts w:ascii="Arial" w:hAnsi="Arial" w:cs="Arial"/>
        </w:rPr>
        <w:t xml:space="preserve"> is a highly diverged form, a probable adaption to the iron rich environment of the AMD.  Additionally, recent characterizations have shown that TBDT also requires a nickel co-factor and that potential substrates of TBDT may include a number of metals including Cu, Co, and Ni .</w:t>
      </w:r>
      <w:r w:rsidR="00EA44CF" w:rsidRPr="00FB29B6">
        <w:rPr>
          <w:rFonts w:ascii="Arial" w:hAnsi="Arial" w:cs="Arial"/>
        </w:rPr>
        <w:fldChar w:fldCharType="begin"/>
      </w:r>
      <w:r w:rsidR="009F2186">
        <w:rPr>
          <w:rFonts w:ascii="Arial" w:hAnsi="Arial" w:cs="Arial"/>
        </w:rPr>
        <w:instrText xml:space="preserve"> ADDIN EN.CITE &lt;EndNote&gt;&lt;Cite&gt;&lt;Author&gt;Schauer&lt;/Author&gt;&lt;Year&gt;2008&lt;/Year&gt;&lt;RecNum&gt;46&lt;/RecNum&gt;&lt;DisplayText&gt;&lt;style face="superscript"&gt;76&lt;/style&gt;&lt;/DisplayText&gt;&lt;record&gt;&lt;rec-number&gt;46&lt;/rec-number&gt;&lt;foreign-keys&gt;&lt;key app="EN" db-id="s5t9wet980p5rgevppd5dpa3edp2ets59ddd"&gt;46&lt;/key&gt;&lt;/foreign-keys&gt;&lt;ref-type name="Journal Article"&gt;17&lt;/ref-type&gt;&lt;contributors&gt;&lt;authors&gt;&lt;author&gt;Schauer, Kristine&lt;/author&gt;&lt;author&gt;Rodionov, Dmitry A.&lt;/author&gt;&lt;author&gt;de Reuse, Hilde&lt;/author&gt;&lt;/authors&gt;&lt;/contributors&gt;&lt;titles&gt;&lt;title&gt;New substrates for TonB-dependent transport: do we only see the [`]tip of the iceberg&amp;apos;?&lt;/title&gt;&lt;secondary-title&gt;Trends in Biochemical Sciences&lt;/secondary-title&gt;&lt;/titles&gt;&lt;periodical&gt;&lt;full-title&gt;Trends in Biochemical Sciences&lt;/full-title&gt;&lt;/periodical&gt;&lt;pages&gt;330-338&lt;/pages&gt;&lt;volume&gt;33&lt;/volume&gt;&lt;number&gt;7&lt;/number&gt;&lt;dates&gt;&lt;year&gt;2008&lt;/year&gt;&lt;/dates&gt;&lt;urls&gt;&lt;related-urls&gt;&lt;url&gt;http://www.sciencedirect.com/science/article/B6TCV-4SP64Y3-1/2/32b74f22ab555b98e725b2ec7b209c42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76</w:t>
      </w:r>
      <w:r w:rsidR="00EA44CF" w:rsidRPr="00FB29B6">
        <w:rPr>
          <w:rFonts w:ascii="Arial" w:hAnsi="Arial" w:cs="Arial"/>
        </w:rPr>
        <w:fldChar w:fldCharType="end"/>
      </w:r>
      <w:r w:rsidRPr="00FB29B6">
        <w:rPr>
          <w:rFonts w:ascii="Arial" w:hAnsi="Arial" w:cs="Arial"/>
        </w:rPr>
        <w:t xml:space="preserve">  Based upon the pattern of divalent IMAC column enrichment shown here, one may speculate that this critical metal transport protein has been ecologically tuned in </w:t>
      </w:r>
      <w:r w:rsidRPr="00FB29B6">
        <w:rPr>
          <w:rFonts w:ascii="Arial" w:hAnsi="Arial" w:cs="Arial"/>
          <w:i/>
        </w:rPr>
        <w:t>LeptoII</w:t>
      </w:r>
      <w:r w:rsidRPr="00FB29B6">
        <w:rPr>
          <w:rFonts w:ascii="Arial" w:hAnsi="Arial" w:cs="Arial"/>
        </w:rPr>
        <w:t xml:space="preserve"> to increase affinity for essential, but less abundant metals in the AMD environment.  </w:t>
      </w:r>
    </w:p>
    <w:p w:rsidR="00FB29B6" w:rsidRPr="00FB29B6" w:rsidRDefault="00FB29B6" w:rsidP="0056788F">
      <w:pPr>
        <w:spacing w:line="360" w:lineRule="auto"/>
        <w:ind w:firstLine="720"/>
        <w:rPr>
          <w:rFonts w:ascii="Arial" w:hAnsi="Arial" w:cs="Arial"/>
        </w:rPr>
      </w:pPr>
      <w:r w:rsidRPr="00FB29B6">
        <w:rPr>
          <w:rFonts w:ascii="Arial" w:hAnsi="Arial" w:cs="Arial"/>
        </w:rPr>
        <w:t>An alternative grouping of proteins in accordance with their affinity for reductive and non-reductive IMAC enrichment resulted in insights into the enriched proteins in the AMD microbial community (</w:t>
      </w:r>
      <w:r w:rsidRPr="00FB29B6">
        <w:rPr>
          <w:rFonts w:ascii="Arial" w:hAnsi="Arial" w:cs="Arial"/>
          <w:b/>
        </w:rPr>
        <w:t>Figure</w:t>
      </w:r>
      <w:r w:rsidR="009B50FE">
        <w:rPr>
          <w:rFonts w:ascii="Arial" w:hAnsi="Arial" w:cs="Arial"/>
          <w:b/>
        </w:rPr>
        <w:t xml:space="preserve"> 4.</w:t>
      </w:r>
      <w:r w:rsidRPr="00FB29B6">
        <w:rPr>
          <w:rFonts w:ascii="Arial" w:hAnsi="Arial" w:cs="Arial"/>
          <w:b/>
        </w:rPr>
        <w:t>5</w:t>
      </w:r>
      <w:r w:rsidRPr="00FB29B6">
        <w:rPr>
          <w:rFonts w:ascii="Arial" w:hAnsi="Arial" w:cs="Arial"/>
        </w:rPr>
        <w:t xml:space="preserve">).  Although proteins of unknown </w:t>
      </w:r>
      <w:proofErr w:type="gramStart"/>
      <w:r w:rsidRPr="00FB29B6">
        <w:rPr>
          <w:rFonts w:ascii="Arial" w:hAnsi="Arial" w:cs="Arial"/>
        </w:rPr>
        <w:t>function</w:t>
      </w:r>
      <w:proofErr w:type="gramEnd"/>
      <w:r w:rsidRPr="00FB29B6">
        <w:rPr>
          <w:rFonts w:ascii="Arial" w:hAnsi="Arial" w:cs="Arial"/>
        </w:rPr>
        <w:t xml:space="preserve"> account for the majority of functional classifications in both categories, several categories were particularly highly represented among proteins exhibiting affinity for the reductive metals, such as: PTM, protein turnover, chaperones; Translation, ribosomal structure, biogenesis; energy production; and defense mechanisms.  Lipid and nucleotide transport were also among the most striking functional categories to exhibit protein specificity.  </w:t>
      </w:r>
    </w:p>
    <w:p w:rsidR="00FB29B6" w:rsidRDefault="00FB29B6" w:rsidP="0056788F">
      <w:pPr>
        <w:spacing w:line="360" w:lineRule="auto"/>
        <w:ind w:firstLine="720"/>
        <w:rPr>
          <w:rFonts w:ascii="Arial" w:hAnsi="Arial" w:cs="Arial"/>
        </w:rPr>
      </w:pPr>
      <w:r w:rsidRPr="00FB29B6">
        <w:rPr>
          <w:rFonts w:ascii="Arial" w:hAnsi="Arial" w:cs="Arial"/>
        </w:rPr>
        <w:t xml:space="preserve">Grouping IMAC enriched proteins by oxidation-reduction activity enables possible insights into the role of redox activity in the proteome of the AMD community.   As outlined by Mounicou </w:t>
      </w:r>
      <w:proofErr w:type="gramStart"/>
      <w:r w:rsidRPr="00FB29B6">
        <w:rPr>
          <w:rFonts w:ascii="Arial" w:hAnsi="Arial" w:cs="Arial"/>
        </w:rPr>
        <w:t>et</w:t>
      </w:r>
      <w:proofErr w:type="gramEnd"/>
      <w:r w:rsidRPr="00FB29B6">
        <w:rPr>
          <w:rFonts w:ascii="Arial" w:hAnsi="Arial" w:cs="Arial"/>
        </w:rPr>
        <w:t>. al.</w:t>
      </w:r>
      <w:r w:rsidR="00EA44CF" w:rsidRPr="00FB29B6">
        <w:rPr>
          <w:rFonts w:ascii="Arial" w:hAnsi="Arial" w:cs="Arial"/>
        </w:rPr>
        <w:fldChar w:fldCharType="begin"/>
      </w:r>
      <w:r w:rsidR="009F2186">
        <w:rPr>
          <w:rFonts w:ascii="Arial" w:hAnsi="Arial" w:cs="Arial"/>
        </w:rPr>
        <w:instrText xml:space="preserve"> ADDIN EN.CITE &lt;EndNote&gt;&lt;Cite&gt;&lt;Author&gt;Mounicou&lt;/Author&gt;&lt;Year&gt;2009&lt;/Year&gt;&lt;RecNum&gt;52&lt;/RecNum&gt;&lt;DisplayText&gt;&lt;style face="superscript"&gt;61&lt;/style&gt;&lt;/DisplayText&gt;&lt;record&gt;&lt;rec-number&gt;52&lt;/rec-number&gt;&lt;foreign-keys&gt;&lt;key app="EN" db-id="s5t9wet980p5rgevppd5dpa3edp2ets59ddd"&gt;52&lt;/key&gt;&lt;/foreign-keys&gt;&lt;ref-type name="Journal Article"&gt;17&lt;/ref-type&gt;&lt;contributors&gt;&lt;authors&gt;&lt;author&gt;Mounicou, Sandra&lt;/author&gt;&lt;author&gt;Szpunar, Joanna&lt;/author&gt;&lt;author&gt;Lobinski, Ryszard&lt;/author&gt;&lt;/authors&gt;&lt;/contributors&gt;&lt;titles&gt;&lt;title&gt;Metallomics: the concept and methodology&lt;/title&gt;&lt;secondary-title&gt;Chemical Society Reviews&lt;/secondary-title&gt;&lt;/titles&gt;&lt;periodical&gt;&lt;full-title&gt;Chemical Society Reviews&lt;/full-title&gt;&lt;/periodical&gt;&lt;pages&gt;1119-1138&lt;/pages&gt;&lt;volume&gt;38&lt;/volume&gt;&lt;number&gt;4&lt;/number&gt;&lt;dates&gt;&lt;year&gt;2009&lt;/year&gt;&lt;/dates&gt;&lt;publisher&gt;The Royal Society of Chemistry&lt;/publisher&gt;&lt;urls&gt;&lt;related-urls&gt;&lt;url&gt;http://dx.doi.org/10.1039/B713633C &lt;/url&gt;&lt;/related-urls&gt;&lt;/urls&gt;&lt;/record&gt;&lt;/Cite&gt;&lt;/EndNote&gt;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61</w:t>
      </w:r>
      <w:r w:rsidR="00EA44CF" w:rsidRPr="00FB29B6">
        <w:rPr>
          <w:rFonts w:ascii="Arial" w:hAnsi="Arial" w:cs="Arial"/>
        </w:rPr>
        <w:fldChar w:fldCharType="end"/>
      </w:r>
      <w:r w:rsidRPr="00FB29B6">
        <w:rPr>
          <w:rFonts w:ascii="Arial" w:hAnsi="Arial" w:cs="Arial"/>
        </w:rPr>
        <w:t xml:space="preserve">, copper, iron, and manganese have biological functions that are predominantly redox active, while magnesium and zinc serve non-redox roles.  Cobalt and nickel are not considered in this analysis because of their ability to serve in either category.  We find that, overall, IMAC columns loaded with reductive metals </w:t>
      </w:r>
      <w:r w:rsidRPr="00FB29B6">
        <w:rPr>
          <w:rFonts w:ascii="Arial" w:hAnsi="Arial" w:cs="Arial"/>
        </w:rPr>
        <w:lastRenderedPageBreak/>
        <w:t>(Cu</w:t>
      </w:r>
      <w:r w:rsidRPr="00FB29B6">
        <w:rPr>
          <w:rFonts w:ascii="Arial" w:hAnsi="Arial" w:cs="Arial"/>
          <w:vertAlign w:val="superscript"/>
        </w:rPr>
        <w:t>2+</w:t>
      </w:r>
      <w:r w:rsidRPr="00FB29B6">
        <w:rPr>
          <w:rFonts w:ascii="Arial" w:hAnsi="Arial" w:cs="Arial"/>
        </w:rPr>
        <w:t>, Fe</w:t>
      </w:r>
      <w:r w:rsidRPr="00FB29B6">
        <w:rPr>
          <w:rFonts w:ascii="Arial" w:hAnsi="Arial" w:cs="Arial"/>
          <w:vertAlign w:val="superscript"/>
        </w:rPr>
        <w:t>3+</w:t>
      </w:r>
      <w:r w:rsidRPr="00FB29B6">
        <w:rPr>
          <w:rFonts w:ascii="Arial" w:hAnsi="Arial" w:cs="Arial"/>
        </w:rPr>
        <w:t>, Mn</w:t>
      </w:r>
      <w:r w:rsidRPr="00FB29B6">
        <w:rPr>
          <w:rFonts w:ascii="Arial" w:hAnsi="Arial" w:cs="Arial"/>
          <w:vertAlign w:val="superscript"/>
        </w:rPr>
        <w:t>2+</w:t>
      </w:r>
      <w:r w:rsidRPr="00FB29B6">
        <w:rPr>
          <w:rFonts w:ascii="Arial" w:hAnsi="Arial" w:cs="Arial"/>
        </w:rPr>
        <w:t>) enriched for more proteins than IMAC columns loaded with non-reductive metals (Mg</w:t>
      </w:r>
      <w:r w:rsidRPr="00FB29B6">
        <w:rPr>
          <w:rFonts w:ascii="Arial" w:hAnsi="Arial" w:cs="Arial"/>
          <w:vertAlign w:val="superscript"/>
        </w:rPr>
        <w:t>2+</w:t>
      </w:r>
      <w:r w:rsidRPr="00FB29B6">
        <w:rPr>
          <w:rFonts w:ascii="Arial" w:hAnsi="Arial" w:cs="Arial"/>
        </w:rPr>
        <w:t>, Zn</w:t>
      </w:r>
      <w:r w:rsidRPr="00FB29B6">
        <w:rPr>
          <w:rFonts w:ascii="Arial" w:hAnsi="Arial" w:cs="Arial"/>
          <w:vertAlign w:val="superscript"/>
        </w:rPr>
        <w:t>2+</w:t>
      </w:r>
      <w:r w:rsidRPr="00FB29B6">
        <w:rPr>
          <w:rFonts w:ascii="Arial" w:hAnsi="Arial" w:cs="Arial"/>
        </w:rPr>
        <w:t>).  As mentioned earlier, the Fe</w:t>
      </w:r>
      <w:r w:rsidRPr="00FB29B6">
        <w:rPr>
          <w:rFonts w:ascii="Arial" w:hAnsi="Arial" w:cs="Arial"/>
          <w:vertAlign w:val="superscript"/>
        </w:rPr>
        <w:t>3+</w:t>
      </w:r>
      <w:r w:rsidRPr="00FB29B6">
        <w:rPr>
          <w:rFonts w:ascii="Arial" w:hAnsi="Arial" w:cs="Arial"/>
        </w:rPr>
        <w:t xml:space="preserve"> IMAC column remained unique in its relatively low number of specifically IMAC enriched proteins. In general, among the three reductive metals, the number of proteins exhibiting specificity remained relatively similar.  Additionally, proteins exhibiting specific enrichment on non-reductive metal loaded IMAC columns also remained relatively constant, but of a smaller quantity than the proteins specifically enriched by reductive metal loaded IMAC columns.  A slight bias in population is observed between the groupings (</w:t>
      </w:r>
      <w:proofErr w:type="gramStart"/>
      <w:r w:rsidRPr="00FB29B6">
        <w:rPr>
          <w:rFonts w:ascii="Arial" w:hAnsi="Arial" w:cs="Arial"/>
        </w:rPr>
        <w:t>ie.,</w:t>
      </w:r>
      <w:proofErr w:type="gramEnd"/>
      <w:r w:rsidRPr="00FB29B6">
        <w:rPr>
          <w:rFonts w:ascii="Arial" w:hAnsi="Arial" w:cs="Arial"/>
        </w:rPr>
        <w:t xml:space="preserve"> redox vs non-redox) but within the groupings the abundances of the representative functions appears consistent.  This property could allow for a targeted enrichment of a specific functional grouping by utilizing either a redox or non-redox active metal. </w:t>
      </w:r>
    </w:p>
    <w:p w:rsidR="002B1F3A" w:rsidRPr="00FB29B6" w:rsidRDefault="002B1F3A" w:rsidP="0056788F">
      <w:pPr>
        <w:spacing w:line="360" w:lineRule="auto"/>
        <w:ind w:firstLine="720"/>
        <w:rPr>
          <w:rFonts w:ascii="Arial" w:hAnsi="Arial" w:cs="Arial"/>
        </w:rPr>
      </w:pPr>
    </w:p>
    <w:p w:rsidR="00FB29B6" w:rsidRPr="00FB29B6" w:rsidRDefault="007C5ED2" w:rsidP="007C5ED2">
      <w:pPr>
        <w:spacing w:line="360" w:lineRule="auto"/>
        <w:rPr>
          <w:rFonts w:ascii="Arial" w:hAnsi="Arial" w:cs="Arial"/>
          <w:b/>
        </w:rPr>
      </w:pPr>
      <w:r>
        <w:rPr>
          <w:rFonts w:ascii="Arial" w:hAnsi="Arial" w:cs="Arial"/>
          <w:b/>
        </w:rPr>
        <w:t xml:space="preserve">4.4.3:  </w:t>
      </w:r>
      <w:r w:rsidR="00FB29B6" w:rsidRPr="00FB29B6">
        <w:rPr>
          <w:rFonts w:ascii="Arial" w:hAnsi="Arial" w:cs="Arial"/>
          <w:b/>
        </w:rPr>
        <w:t>Insights into Enriched Proteins of Unknown Function</w:t>
      </w:r>
    </w:p>
    <w:p w:rsidR="00FB29B6" w:rsidRPr="00FB29B6" w:rsidRDefault="00FB29B6" w:rsidP="0056788F">
      <w:pPr>
        <w:spacing w:line="360" w:lineRule="auto"/>
        <w:ind w:firstLine="720"/>
        <w:rPr>
          <w:rFonts w:ascii="Arial" w:hAnsi="Arial" w:cs="Arial"/>
        </w:rPr>
      </w:pPr>
      <w:r w:rsidRPr="00FB29B6">
        <w:rPr>
          <w:rFonts w:ascii="Arial" w:hAnsi="Arial" w:cs="Arial"/>
        </w:rPr>
        <w:t>One theme across studies of the AMD community proteome is the large number of proteins of unknown function</w:t>
      </w:r>
      <w:r w:rsidR="00EA44CF" w:rsidRPr="00FB29B6">
        <w:rPr>
          <w:rFonts w:ascii="Arial" w:hAnsi="Arial" w:cs="Arial"/>
        </w:rPr>
        <w:fldChar w:fldCharType="begin">
          <w:fldData xml:space="preserve">PEVuZE5vdGU+PENpdGU+PEF1dGhvcj5Hb2x0c21hbjwvQXV0aG9yPjxZZWFyPjIwMDk8L1llYXI+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PEVuZE5vdGU+PENpdGU+PEF1dGhvcj5Hb2x0c21hbjwvQXV0aG9yPjxZZWFyPjIwMDk8L1llYXI+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25, 27, 66, 77, 78</w:t>
      </w:r>
      <w:r w:rsidR="00EA44CF" w:rsidRPr="00FB29B6">
        <w:rPr>
          <w:rFonts w:ascii="Arial" w:hAnsi="Arial" w:cs="Arial"/>
        </w:rPr>
        <w:fldChar w:fldCharType="end"/>
      </w:r>
      <w:r w:rsidRPr="00FB29B6">
        <w:rPr>
          <w:rFonts w:ascii="Arial" w:hAnsi="Arial" w:cs="Arial"/>
        </w:rPr>
        <w:t>.  Based on their abundance and pervasive expression, these functionally unknown proteins are predicted to be critical for microbial survival</w:t>
      </w:r>
      <w:r w:rsidR="00EA44CF" w:rsidRPr="00FB29B6">
        <w:rPr>
          <w:rFonts w:ascii="Arial" w:hAnsi="Arial" w:cs="Arial"/>
        </w:rPr>
        <w:fldChar w:fldCharType="begin">
          <w:fldData xml:space="preserve">PEVuZE5vdGU+PENpdGU+PEF1dGhvcj5Hb2x0c21hbjwvQXV0aG9yPjxZZWFyPjIwMDk8L1llYXI+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PEVuZE5vdGU+PENpdGU+PEF1dGhvcj5Hb2x0c21hbjwvQXV0aG9yPjxZZWFyPjIwMDk8L1llYXI+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25, 77, 78</w:t>
      </w:r>
      <w:r w:rsidR="00EA44CF" w:rsidRPr="00FB29B6">
        <w:rPr>
          <w:rFonts w:ascii="Arial" w:hAnsi="Arial" w:cs="Arial"/>
        </w:rPr>
        <w:fldChar w:fldCharType="end"/>
      </w:r>
      <w:r w:rsidRPr="00FB29B6">
        <w:rPr>
          <w:rFonts w:ascii="Arial" w:hAnsi="Arial" w:cs="Arial"/>
        </w:rPr>
        <w:t>.  The potential for conserved IMAC enrichment among these proteins highlights the effectiveness of the IMAC and MS analysis in identifying key target proteins from the thousands present in the community.  The combination of highly specific, experimental IMAC enrichment events and Pfam analysis of these proteins of unknown function provides additional evidence for the role of these proteins within the microbial community.</w:t>
      </w:r>
    </w:p>
    <w:p w:rsidR="006919F9" w:rsidRDefault="00FB29B6" w:rsidP="006919F9">
      <w:pPr>
        <w:spacing w:line="360" w:lineRule="auto"/>
        <w:ind w:firstLine="720"/>
        <w:rPr>
          <w:rFonts w:ascii="Arial" w:hAnsi="Arial" w:cs="Arial"/>
        </w:rPr>
      </w:pPr>
      <w:r w:rsidRPr="00FB29B6">
        <w:rPr>
          <w:rFonts w:ascii="Arial" w:hAnsi="Arial" w:cs="Arial"/>
        </w:rPr>
        <w:t xml:space="preserve">Forty-five proteins that exhibited specific metal binding and had an unknown function were submitted to Pfam for domain and motif prediction.  </w:t>
      </w:r>
      <w:proofErr w:type="gramStart"/>
      <w:r w:rsidRPr="00FB29B6">
        <w:rPr>
          <w:rFonts w:ascii="Arial" w:hAnsi="Arial" w:cs="Arial"/>
        </w:rPr>
        <w:t>Among the domains represented within these proteins, several show interesting IMAC enrichment and metal binding properties.</w:t>
      </w:r>
      <w:proofErr w:type="gramEnd"/>
      <w:r w:rsidRPr="00FB29B6">
        <w:rPr>
          <w:rFonts w:ascii="Arial" w:hAnsi="Arial" w:cs="Arial"/>
        </w:rPr>
        <w:t xml:space="preserve">  A 139 residue portion of a protein enriched by the Co column (located on contig 12989, gene 6 from an undetermined species within the AMD community) resulted in a high scoring (7x10</w:t>
      </w:r>
      <w:r w:rsidRPr="00FB29B6">
        <w:rPr>
          <w:rFonts w:ascii="Arial" w:hAnsi="Arial" w:cs="Arial"/>
          <w:vertAlign w:val="superscript"/>
        </w:rPr>
        <w:t>-32</w:t>
      </w:r>
      <w:r w:rsidRPr="00FB29B6">
        <w:rPr>
          <w:rFonts w:ascii="Arial" w:hAnsi="Arial" w:cs="Arial"/>
        </w:rPr>
        <w:t>) match to the COXG Pfam ID (</w:t>
      </w:r>
      <w:r w:rsidRPr="00FB29B6">
        <w:rPr>
          <w:rFonts w:ascii="Arial" w:hAnsi="Arial" w:cs="Arial"/>
          <w:b/>
        </w:rPr>
        <w:t xml:space="preserve">Table </w:t>
      </w:r>
      <w:r w:rsidR="009B50FE">
        <w:rPr>
          <w:rFonts w:ascii="Arial" w:hAnsi="Arial" w:cs="Arial"/>
          <w:b/>
        </w:rPr>
        <w:t>4.</w:t>
      </w:r>
      <w:r w:rsidRPr="00FB29B6">
        <w:rPr>
          <w:rFonts w:ascii="Arial" w:hAnsi="Arial" w:cs="Arial"/>
          <w:b/>
        </w:rPr>
        <w:t>4)</w:t>
      </w:r>
      <w:r w:rsidRPr="00FB29B6">
        <w:rPr>
          <w:rFonts w:ascii="Arial" w:hAnsi="Arial" w:cs="Arial"/>
        </w:rPr>
        <w:t>.  The COXG domain has been identified in hundreds of chemolithoautotrophic microbes and is integral member of the hydrolysis of CO.</w:t>
      </w:r>
      <w:r w:rsidR="00EA44CF" w:rsidRPr="00FB29B6">
        <w:rPr>
          <w:rFonts w:ascii="Arial" w:hAnsi="Arial" w:cs="Arial"/>
        </w:rPr>
        <w:fldChar w:fldCharType="begin"/>
      </w:r>
      <w:r w:rsidR="009F2186">
        <w:rPr>
          <w:rFonts w:ascii="Arial" w:hAnsi="Arial" w:cs="Arial"/>
        </w:rPr>
        <w:instrText xml:space="preserve"> ADDIN EN.CITE &lt;EndNote&gt;&lt;Cite&gt;&lt;Author&gt;Santiago&lt;/Author&gt;&lt;Year&gt;1999&lt;/Year&gt;&lt;RecNum&gt;19&lt;/RecNum&gt;&lt;DisplayText&gt;&lt;style face="superscript"&gt;79&lt;/style&gt;&lt;/DisplayText&gt;&lt;record&gt;&lt;rec-number&gt;19&lt;/rec-number&gt;&lt;foreign-keys&gt;&lt;key app="EN" db-id="s5t9wet980p5rgevppd5dpa3edp2ets59ddd"&gt;19&lt;/key&gt;&lt;/foreign-keys&gt;&lt;ref-type name="Journal Article"&gt;17&lt;/ref-type&gt;&lt;contributors&gt;&lt;authors&gt;&lt;author&gt;Santiago, B.&lt;/author&gt;&lt;author&gt;Schubel, U.&lt;/author&gt;&lt;author&gt;Egelseer, C.&lt;/author&gt;&lt;author&gt;Meyer, O.&lt;/author&gt;&lt;/authors&gt;&lt;/contributors&gt;&lt;auth-address&gt;Lehrstuhl fur Mikrobiologie, Universitat Bayreuth, Universitatsstrasse 30, 95440, Bayreuth, Germany.&lt;/auth-address&gt;&lt;titles&gt;&lt;title&gt;Sequence analysis, characterization and CO-specific transcription of the cox gene cluster on the megaplasmid pHCG3 of Oligotropha carboxidovorans&lt;/title&gt;&lt;secondary-title&gt;Gene&lt;/secondary-title&gt;&lt;alt-title&gt;Gene&lt;/alt-title&gt;&lt;/titles&gt;&lt;pages&gt;115-24&lt;/pages&gt;&lt;volume&gt;236&lt;/volume&gt;&lt;number&gt;1&lt;/number&gt;&lt;keywords&gt;&lt;keyword&gt;Aldehyde Oxidoreductases/genetics&lt;/keyword&gt;&lt;keyword&gt;*Bacterial Proteins&lt;/keyword&gt;&lt;keyword&gt;Carbon Monoxide/*metabolism&lt;/keyword&gt;&lt;keyword&gt;DNA-Binding Proteins/genetics&lt;/keyword&gt;&lt;keyword&gt;*Genes, Bacterial&lt;/keyword&gt;&lt;keyword&gt;Genotype&lt;/keyword&gt;&lt;keyword&gt;Models, Genetic&lt;/keyword&gt;&lt;keyword&gt;Multienzyme Complexes/genetics&lt;/keyword&gt;&lt;keyword&gt;*Multigene Family&lt;/keyword&gt;&lt;keyword&gt;Mutagenesis, Insertional&lt;/keyword&gt;&lt;keyword&gt;Peptides/genetics&lt;/keyword&gt;&lt;keyword&gt;Plasmids/*genetics&lt;/keyword&gt;&lt;keyword&gt;Pseudomonas/enzymology/*genetics&lt;/keyword&gt;&lt;keyword&gt;Sequence Analysis, DNA&lt;/keyword&gt;&lt;keyword&gt;Sequence Homology, Amino Acid&lt;/keyword&gt;&lt;keyword&gt;Transcription Factors/genetics&lt;/keyword&gt;&lt;keyword&gt;*Transcription, Genetic&lt;/keyword&gt;&lt;/keywords&gt;&lt;dates&gt;&lt;year&gt;1999&lt;/year&gt;&lt;pub-dates&gt;&lt;date&gt;Aug 5&lt;/date&gt;&lt;/pub-dates&gt;&lt;/dates&gt;&lt;isbn&gt;0378-1119 (Print)&amp;#xD;0378-1119 (Linking)&lt;/isbn&gt;&lt;accession-num&gt;10433972&lt;/accession-num&gt;&lt;urls&gt;&lt;related-urls&gt;&lt;url&gt;http://www.ncbi.nlm.nih.gov/entrez/query.fcgi?cmd=Retrieve&amp;amp;db=PubMed&amp;amp;dopt=Citation&amp;amp;list_uids=10433972 &lt;/url&gt;&lt;/related-urls&gt;&lt;/urls&gt;&lt;language&gt;eng&lt;/language&gt;&lt;/record&gt;&lt;/Cite&gt;&lt;/EndNote&gt;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79</w:t>
      </w:r>
      <w:r w:rsidR="00EA44CF" w:rsidRPr="00FB29B6">
        <w:rPr>
          <w:rFonts w:ascii="Arial" w:hAnsi="Arial" w:cs="Arial"/>
        </w:rPr>
        <w:fldChar w:fldCharType="end"/>
      </w:r>
      <w:r w:rsidRPr="00FB29B6">
        <w:rPr>
          <w:rFonts w:ascii="Arial" w:hAnsi="Arial" w:cs="Arial"/>
        </w:rPr>
        <w:t xml:space="preserve">  The structure of the COXG </w:t>
      </w:r>
    </w:p>
    <w:p w:rsidR="006919F9" w:rsidRPr="009B50FE" w:rsidRDefault="006919F9" w:rsidP="006919F9">
      <w:pPr>
        <w:spacing w:line="360" w:lineRule="auto"/>
        <w:rPr>
          <w:rFonts w:ascii="Arial" w:hAnsi="Arial" w:cs="Arial"/>
          <w:color w:val="808080"/>
        </w:rPr>
      </w:pPr>
      <w:r w:rsidRPr="009B50FE">
        <w:rPr>
          <w:rFonts w:ascii="Arial" w:hAnsi="Arial" w:cs="Arial"/>
          <w:b/>
        </w:rPr>
        <w:lastRenderedPageBreak/>
        <w:t xml:space="preserve">Table </w:t>
      </w:r>
      <w:r>
        <w:rPr>
          <w:rFonts w:ascii="Arial" w:hAnsi="Arial" w:cs="Arial"/>
          <w:b/>
        </w:rPr>
        <w:t>4.</w:t>
      </w:r>
      <w:r w:rsidRPr="009B50FE">
        <w:rPr>
          <w:rFonts w:ascii="Arial" w:hAnsi="Arial" w:cs="Arial"/>
          <w:b/>
        </w:rPr>
        <w:t>4</w:t>
      </w:r>
      <w:r>
        <w:rPr>
          <w:rFonts w:ascii="Arial" w:hAnsi="Arial" w:cs="Arial"/>
          <w:b/>
        </w:rPr>
        <w:t>:</w:t>
      </w:r>
      <w:r w:rsidRPr="009B50FE">
        <w:rPr>
          <w:rFonts w:ascii="Arial" w:hAnsi="Arial" w:cs="Arial"/>
        </w:rPr>
        <w:t xml:space="preserve">  A subset list of high scoring Pfam domain / motif analysis of IMAC enriched proteins that exhibited specific binding to one IMAC column, but currently do not have a known function</w:t>
      </w:r>
      <w:r w:rsidRPr="009B50FE">
        <w:rPr>
          <w:rFonts w:ascii="Arial" w:hAnsi="Arial" w:cs="Arial"/>
          <w:color w:val="808080"/>
        </w:rPr>
        <w:t xml:space="preserve">. </w:t>
      </w:r>
    </w:p>
    <w:p w:rsidR="006919F9" w:rsidRDefault="006919F9">
      <w:pPr>
        <w:spacing w:after="200" w:line="276" w:lineRule="auto"/>
        <w:rPr>
          <w:rFonts w:ascii="Arial" w:hAnsi="Arial" w:cs="Arial"/>
        </w:rPr>
      </w:pPr>
      <w:r w:rsidRPr="006919F9">
        <w:rPr>
          <w:rFonts w:ascii="Arial" w:hAnsi="Arial" w:cs="Arial"/>
          <w:noProof/>
        </w:rPr>
        <w:drawing>
          <wp:inline distT="0" distB="0" distL="0" distR="0">
            <wp:extent cx="5934710" cy="1828800"/>
            <wp:effectExtent l="19050" t="0" r="8890" b="0"/>
            <wp:docPr id="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5934710" cy="1828800"/>
                    </a:xfrm>
                    <a:prstGeom prst="rect">
                      <a:avLst/>
                    </a:prstGeom>
                    <a:noFill/>
                    <a:ln w="9525">
                      <a:noFill/>
                      <a:miter lim="800000"/>
                      <a:headEnd/>
                      <a:tailEnd/>
                    </a:ln>
                  </pic:spPr>
                </pic:pic>
              </a:graphicData>
            </a:graphic>
          </wp:inline>
        </w:drawing>
      </w:r>
    </w:p>
    <w:p w:rsidR="006919F9" w:rsidRPr="009B50FE" w:rsidRDefault="006919F9" w:rsidP="006919F9">
      <w:pPr>
        <w:spacing w:line="360" w:lineRule="auto"/>
        <w:rPr>
          <w:rFonts w:ascii="Arial" w:hAnsi="Arial" w:cs="Arial"/>
        </w:rPr>
      </w:pPr>
      <w:r w:rsidRPr="009B50FE">
        <w:rPr>
          <w:rFonts w:ascii="Arial" w:hAnsi="Arial" w:cs="Arial"/>
        </w:rPr>
        <w:t>*Indicates newly identified protein as a result of IMAC enrichment</w:t>
      </w:r>
    </w:p>
    <w:p w:rsidR="006919F9" w:rsidRDefault="006919F9">
      <w:pPr>
        <w:spacing w:after="200" w:line="276" w:lineRule="auto"/>
        <w:rPr>
          <w:rFonts w:ascii="Arial" w:hAnsi="Arial" w:cs="Arial"/>
        </w:rPr>
      </w:pPr>
    </w:p>
    <w:p w:rsidR="006919F9" w:rsidRDefault="006919F9">
      <w:pPr>
        <w:spacing w:after="200" w:line="276" w:lineRule="auto"/>
        <w:rPr>
          <w:rFonts w:ascii="Arial" w:hAnsi="Arial" w:cs="Arial"/>
        </w:rPr>
      </w:pPr>
    </w:p>
    <w:p w:rsidR="006919F9" w:rsidRDefault="006919F9">
      <w:pPr>
        <w:spacing w:after="200" w:line="276" w:lineRule="auto"/>
        <w:rPr>
          <w:rFonts w:ascii="Arial" w:hAnsi="Arial" w:cs="Arial"/>
        </w:rPr>
      </w:pPr>
    </w:p>
    <w:p w:rsidR="006919F9" w:rsidRDefault="006919F9">
      <w:pPr>
        <w:spacing w:after="200" w:line="276" w:lineRule="auto"/>
        <w:rPr>
          <w:rFonts w:ascii="Arial" w:hAnsi="Arial" w:cs="Arial"/>
        </w:rPr>
      </w:pPr>
      <w:r>
        <w:rPr>
          <w:rFonts w:ascii="Arial" w:hAnsi="Arial" w:cs="Arial"/>
        </w:rPr>
        <w:br w:type="page"/>
      </w:r>
    </w:p>
    <w:p w:rsidR="00FB29B6" w:rsidRPr="00FB29B6" w:rsidRDefault="00FB29B6" w:rsidP="006919F9">
      <w:pPr>
        <w:spacing w:line="360" w:lineRule="auto"/>
        <w:rPr>
          <w:rFonts w:ascii="Arial" w:hAnsi="Arial" w:cs="Arial"/>
        </w:rPr>
      </w:pPr>
      <w:r w:rsidRPr="00FB29B6">
        <w:rPr>
          <w:rFonts w:ascii="Arial" w:hAnsi="Arial" w:cs="Arial"/>
        </w:rPr>
        <w:lastRenderedPageBreak/>
        <w:t>domain is related to the protein family ArsR.</w:t>
      </w:r>
      <w:r w:rsidR="00EA44CF" w:rsidRPr="00FB29B6">
        <w:rPr>
          <w:rFonts w:ascii="Arial" w:hAnsi="Arial" w:cs="Arial"/>
        </w:rPr>
        <w:fldChar w:fldCharType="begin"/>
      </w:r>
      <w:r w:rsidR="009F2186">
        <w:rPr>
          <w:rFonts w:ascii="Arial" w:hAnsi="Arial" w:cs="Arial"/>
        </w:rPr>
        <w:instrText xml:space="preserve"> ADDIN EN.CITE &lt;EndNote&gt;&lt;Cite&gt;&lt;Author&gt;Radauer&lt;/Author&gt;&lt;Year&gt;2008&lt;/Year&gt;&lt;RecNum&gt;20&lt;/RecNum&gt;&lt;DisplayText&gt;&lt;style face="superscript"&gt;80&lt;/style&gt;&lt;/DisplayText&gt;&lt;record&gt;&lt;rec-number&gt;20&lt;/rec-number&gt;&lt;foreign-keys&gt;&lt;key app="EN" db-id="s5t9wet980p5rgevppd5dpa3edp2ets59ddd"&gt;20&lt;/key&gt;&lt;/foreign-keys&gt;&lt;ref-type name="Journal Article"&gt;17&lt;/ref-type&gt;&lt;contributors&gt;&lt;authors&gt;&lt;author&gt;Radauer, C.&lt;/author&gt;&lt;author&gt;Lackner, P.&lt;/author&gt;&lt;author&gt;Breiteneder, H.&lt;/author&gt;&lt;/authors&gt;&lt;/contributors&gt;&lt;auth-address&gt;Department of Pathophysiology, Medical University of Vienna, Wahringer Gurtel 18-20, 1090 Vienna, Austria. Christian.Radauer@meduniwien.ac.at&lt;/auth-address&gt;&lt;titles&gt;&lt;title&gt;The Bet v 1 fold: an ancient, versatile scaffold for binding of large, hydrophobic ligands&lt;/title&gt;&lt;secondary-title&gt;BMC Evol Biol&lt;/secondary-title&gt;&lt;alt-title&gt;BMC evolutionary biology&lt;/alt-title&gt;&lt;/titles&gt;&lt;pages&gt;286&lt;/pages&gt;&lt;volume&gt;8&lt;/volume&gt;&lt;keywords&gt;&lt;keyword&gt;Allergens/genetics&lt;/keyword&gt;&lt;keyword&gt;Amino Acid Sequence&lt;/keyword&gt;&lt;keyword&gt;Bacteria/genetics&lt;/keyword&gt;&lt;keyword&gt;Bacterial Proteins/genetics&lt;/keyword&gt;&lt;keyword&gt;Betula/*genetics&lt;/keyword&gt;&lt;keyword&gt;Binding Sites&lt;/keyword&gt;&lt;keyword&gt;*Computational Biology&lt;/keyword&gt;&lt;keyword&gt;Databases, Protein&lt;/keyword&gt;&lt;keyword&gt;Evolution, Molecular&lt;/keyword&gt;&lt;keyword&gt;Hydrophobicity&lt;/keyword&gt;&lt;keyword&gt;Ligands&lt;/keyword&gt;&lt;keyword&gt;Phylogeny&lt;/keyword&gt;&lt;keyword&gt;Plant Proteins/classification/*genetics&lt;/keyword&gt;&lt;keyword&gt;Protein Structure, Secondary&lt;/keyword&gt;&lt;keyword&gt;Sequence Alignment&lt;/keyword&gt;&lt;keyword&gt;Structural Homology, Protein&lt;/keyword&gt;&lt;keyword&gt;Structure-Activity Relationship&lt;/keyword&gt;&lt;/keywords&gt;&lt;dates&gt;&lt;year&gt;2008&lt;/year&gt;&lt;/dates&gt;&lt;isbn&gt;1471-2148 (Electronic)&amp;#xD;1471-2148 (Linking)&lt;/isbn&gt;&lt;accession-num&gt;18922149&lt;/accession-num&gt;&lt;urls&gt;&lt;related-urls&gt;&lt;url&gt;http://www.ncbi.nlm.nih.gov/entrez/query.fcgi?cmd=Retrieve&amp;amp;db=PubMed&amp;amp;dopt=Citation&amp;amp;list_uids=18922149 &lt;/url&gt;&lt;/related-urls&gt;&lt;/urls&gt;&lt;language&gt;eng&lt;/language&gt;&lt;/record&gt;&lt;/Cite&gt;&lt;/EndNote&gt;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80</w:t>
      </w:r>
      <w:r w:rsidR="00EA44CF" w:rsidRPr="00FB29B6">
        <w:rPr>
          <w:rFonts w:ascii="Arial" w:hAnsi="Arial" w:cs="Arial"/>
        </w:rPr>
        <w:fldChar w:fldCharType="end"/>
      </w:r>
      <w:r w:rsidRPr="00FB29B6">
        <w:rPr>
          <w:rFonts w:ascii="Arial" w:hAnsi="Arial" w:cs="Arial"/>
        </w:rPr>
        <w:t xml:space="preserve">  This family contains over six hundred Pfam sequences and is frequently found in microbial proteins functioning as metallosensitve transcriptional repressors.</w:t>
      </w:r>
      <w:r w:rsidR="00EA44CF" w:rsidRPr="00FB29B6">
        <w:rPr>
          <w:rFonts w:ascii="Arial" w:hAnsi="Arial" w:cs="Arial"/>
        </w:rPr>
        <w:fldChar w:fldCharType="begin">
          <w:fldData xml:space="preserve">PEVuZE5vdGU+PENpdGU+PEF1dGhvcj5CdXNlbmxlaG5lcjwvQXV0aG9yPjxZZWFyPjIwMDM8L1ll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PEVuZE5vdGU+PENpdGU+PEF1dGhvcj5CdXNlbmxlaG5lcjwvQXV0aG9yPjxZZWFyPjIwMDM8L1ll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sidRPr="00FB29B6">
        <w:rPr>
          <w:rFonts w:ascii="Arial" w:hAnsi="Arial" w:cs="Arial"/>
        </w:rPr>
      </w:r>
      <w:r w:rsidR="00EA44CF" w:rsidRPr="00FB29B6">
        <w:rPr>
          <w:rFonts w:ascii="Arial" w:hAnsi="Arial" w:cs="Arial"/>
        </w:rPr>
        <w:fldChar w:fldCharType="separate"/>
      </w:r>
      <w:r w:rsidR="009F2186" w:rsidRPr="009F2186">
        <w:rPr>
          <w:rFonts w:ascii="Arial" w:hAnsi="Arial" w:cs="Arial"/>
          <w:noProof/>
          <w:vertAlign w:val="superscript"/>
        </w:rPr>
        <w:t>81</w:t>
      </w:r>
      <w:r w:rsidR="00EA44CF" w:rsidRPr="00FB29B6">
        <w:rPr>
          <w:rFonts w:ascii="Arial" w:hAnsi="Arial" w:cs="Arial"/>
        </w:rPr>
        <w:fldChar w:fldCharType="end"/>
      </w:r>
      <w:r w:rsidRPr="00FB29B6">
        <w:rPr>
          <w:rFonts w:ascii="Arial" w:hAnsi="Arial" w:cs="Arial"/>
        </w:rPr>
        <w:t xml:space="preserve">  Another enriched protein from the Ni column resulted in a predicted high scoring (3.2x10</w:t>
      </w:r>
      <w:r w:rsidRPr="00FB29B6">
        <w:rPr>
          <w:rFonts w:ascii="Arial" w:hAnsi="Arial" w:cs="Arial"/>
          <w:vertAlign w:val="superscript"/>
        </w:rPr>
        <w:t>-57</w:t>
      </w:r>
      <w:r w:rsidRPr="00FB29B6">
        <w:rPr>
          <w:rFonts w:ascii="Arial" w:hAnsi="Arial" w:cs="Arial"/>
        </w:rPr>
        <w:t>) domain with the Pfam ID thermopsin (unassigned protein from contig 436, gene 3).  The thermopsin domain represents a family of acid and temperature stable proteases.  Previous assays determined thermopsin was optimally active between 25 - 78ºC and pH 2, similar to conditions found with the AMD system.</w:t>
      </w:r>
      <w:r w:rsidR="00EA44CF" w:rsidRPr="00FB29B6">
        <w:rPr>
          <w:rFonts w:ascii="Arial" w:hAnsi="Arial" w:cs="Arial"/>
        </w:rPr>
        <w:fldChar w:fldCharType="begin"/>
      </w:r>
      <w:r w:rsidR="009F2186">
        <w:rPr>
          <w:rFonts w:ascii="Arial" w:hAnsi="Arial" w:cs="Arial"/>
        </w:rPr>
        <w:instrText xml:space="preserve"> ADDIN EN.CITE &lt;EndNote&gt;&lt;Cite&gt;&lt;Author&gt;Fusek&lt;/Author&gt;&lt;Year&gt;1990&lt;/Year&gt;&lt;RecNum&gt;29&lt;/RecNum&gt;&lt;DisplayText&gt;&lt;style face="superscript"&gt;82&lt;/style&gt;&lt;/DisplayText&gt;&lt;record&gt;&lt;rec-number&gt;29&lt;/rec-number&gt;&lt;foreign-keys&gt;&lt;key app="EN" db-id="s5t9wet980p5rgevppd5dpa3edp2ets59ddd"&gt;29&lt;/key&gt;&lt;/foreign-keys&gt;&lt;ref-type name="Journal Article"&gt;17&lt;/ref-type&gt;&lt;contributors&gt;&lt;authors&gt;&lt;author&gt;Fusek, M.&lt;/author&gt;&lt;author&gt;Lin, X. L.&lt;/author&gt;&lt;author&gt;Tang, J.&lt;/author&gt;&lt;/authors&gt;&lt;/contributors&gt;&lt;auth-address&gt;Laboratory of Protein Studies, Oklahoma Medical Research Foundation, Oklahoma City.&lt;/auth-address&gt;&lt;titles&gt;&lt;title&gt;Enzymic properties of thermopsin&lt;/title&gt;&lt;secondary-title&gt;J Biol Chem&lt;/secondary-title&gt;&lt;alt-title&gt;The Journal of biological chemistry&lt;/alt-title&gt;&lt;/titles&gt;&lt;pages&gt;1496-501&lt;/pages&gt;&lt;volume&gt;265&lt;/volume&gt;&lt;number&gt;3&lt;/number&gt;&lt;keywords&gt;&lt;keyword&gt;Amino Acid Sequence&lt;/keyword&gt;&lt;keyword&gt;Archaea/*enzymology&lt;/keyword&gt;&lt;keyword&gt;Aspartic Acid Endopeptidases&lt;/keyword&gt;&lt;keyword&gt;Bacteria/*enzymology&lt;/keyword&gt;&lt;keyword&gt;Endopeptidases/*genetics/isolation &amp;amp; purification/*metabolism&lt;/keyword&gt;&lt;keyword&gt;Insulin/metabolism&lt;/keyword&gt;&lt;keyword&gt;Kinetics&lt;/keyword&gt;&lt;keyword&gt;Molecular Sequence Data&lt;/keyword&gt;&lt;keyword&gt;Pepsin A/metabolism&lt;/keyword&gt;&lt;keyword&gt;Protease Inhibitors/pharmacology&lt;/keyword&gt;&lt;keyword&gt;Substrate Specificity&lt;/keyword&gt;&lt;keyword&gt;Temperature&lt;/keyword&gt;&lt;keyword&gt;Urea/pharmacology&lt;/keyword&gt;&lt;/keywords&gt;&lt;dates&gt;&lt;year&gt;1990&lt;/year&gt;&lt;pub-dates&gt;&lt;date&gt;Jan 25&lt;/date&gt;&lt;/pub-dates&gt;&lt;/dates&gt;&lt;isbn&gt;0021-9258 (Print)&amp;#xD;0021-9258 (Linking)&lt;/isbn&gt;&lt;accession-num&gt;2104844&lt;/accession-num&gt;&lt;urls&gt;&lt;related-urls&gt;&lt;url&gt;http://www.ncbi.nlm.nih.gov/entrez/query.fcgi?cmd=Retrieve&amp;amp;db=PubMed&amp;amp;dopt=Citation&amp;amp;list_uids=2104844 &lt;/url&gt;&lt;/related-urls&gt;&lt;/urls&gt;&lt;language&gt;eng&lt;/language&gt;&lt;/record&gt;&lt;/Cite&gt;&lt;/EndNote&gt;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82</w:t>
      </w:r>
      <w:r w:rsidR="00EA44CF" w:rsidRPr="00FB29B6">
        <w:rPr>
          <w:rFonts w:ascii="Arial" w:hAnsi="Arial" w:cs="Arial"/>
        </w:rPr>
        <w:fldChar w:fldCharType="end"/>
      </w:r>
      <w:r w:rsidRPr="00FB29B6">
        <w:rPr>
          <w:rFonts w:ascii="Arial" w:hAnsi="Arial" w:cs="Arial"/>
        </w:rPr>
        <w:t xml:space="preserve">  The proteins identified to contain the thermopsin domain are generally large, oligomeric proteins that are known to contain metal co-factors.</w:t>
      </w:r>
      <w:r w:rsidR="00EA44CF" w:rsidRPr="00FB29B6">
        <w:rPr>
          <w:rFonts w:ascii="Arial" w:hAnsi="Arial" w:cs="Arial"/>
        </w:rPr>
        <w:fldChar w:fldCharType="begin"/>
      </w:r>
      <w:r w:rsidR="009F2186">
        <w:rPr>
          <w:rFonts w:ascii="Arial" w:hAnsi="Arial" w:cs="Arial"/>
        </w:rPr>
        <w:instrText xml:space="preserve"> ADDIN EN.CITE &lt;EndNote&gt;&lt;Cite&gt;&lt;Author&gt;Edmondson&lt;/Author&gt;&lt;Year&gt;1995&lt;/Year&gt;&lt;RecNum&gt;30&lt;/RecNum&gt;&lt;DisplayText&gt;&lt;style face="superscript"&gt;83&lt;/style&gt;&lt;/DisplayText&gt;&lt;record&gt;&lt;rec-number&gt;30&lt;/rec-number&gt;&lt;foreign-keys&gt;&lt;key app="EN" db-id="s5t9wet980p5rgevppd5dpa3edp2ets59ddd"&gt;30&lt;/key&gt;&lt;/foreign-keys&gt;&lt;ref-type name="Journal Article"&gt;17&lt;/ref-type&gt;&lt;contributors&gt;&lt;authors&gt;&lt;author&gt;Edmondson, S. P.&lt;/author&gt;&lt;author&gt;Qiu, L.&lt;/author&gt;&lt;author&gt;Shriver, J. W.&lt;/author&gt;&lt;/authors&gt;&lt;/contributors&gt;&lt;auth-address&gt;Department of Medical Biochemistry, School of Medicine, Southern Illinois University, Carbondale 62901, USA.&lt;/auth-address&gt;&lt;titles&gt;&lt;title&gt;Solution structure of the DNA-binding protein Sac7d from the hyperthermophile Sulfolobus acidocaldarius&lt;/title&gt;&lt;secondary-title&gt;Biochemistry&lt;/secondary-title&gt;&lt;alt-title&gt;Biochemistry&lt;/alt-title&gt;&lt;/titles&gt;&lt;pages&gt;13289-304&lt;/pages&gt;&lt;volume&gt;34&lt;/volume&gt;&lt;number&gt;41&lt;/number&gt;&lt;keywords&gt;&lt;keyword&gt;Amino Acid Sequence&lt;/keyword&gt;&lt;keyword&gt;*Archaeal Proteins&lt;/keyword&gt;&lt;keyword&gt;Bacterial Proteins/chemistry&lt;/keyword&gt;&lt;keyword&gt;DNA/chemistry/metabolism&lt;/keyword&gt;&lt;keyword&gt;DNA-Binding Proteins/*chemistry&lt;/keyword&gt;&lt;keyword&gt;Hot Temperature&lt;/keyword&gt;&lt;keyword&gt;Kinetics&lt;/keyword&gt;&lt;keyword&gt;Magnetic Resonance Spectroscopy/methods&lt;/keyword&gt;&lt;keyword&gt;Models, Molecular&lt;/keyword&gt;&lt;keyword&gt;Molecular Sequence Data&lt;/keyword&gt;&lt;keyword&gt;Nucleic Acid Conformation&lt;/keyword&gt;&lt;keyword&gt;*Protein Structure, Secondary&lt;/keyword&gt;&lt;keyword&gt;Recombinant Proteins/chemistry&lt;/keyword&gt;&lt;keyword&gt;Solutions&lt;/keyword&gt;&lt;keyword&gt;Sulfolobus acidocaldarius/*metabolism&lt;/keyword&gt;&lt;/keywords&gt;&lt;dates&gt;&lt;year&gt;1995&lt;/year&gt;&lt;pub-dates&gt;&lt;date&gt;Oct 17&lt;/date&gt;&lt;/pub-dates&gt;&lt;/dates&gt;&lt;isbn&gt;0006-2960 (Print)&amp;#xD;0006-2960 (Linking)&lt;/isbn&gt;&lt;accession-num&gt;7577913&lt;/accession-num&gt;&lt;urls&gt;&lt;related-urls&gt;&lt;url&gt;http://www.ncbi.nlm.nih.gov/entrez/query.fcgi?cmd=Retrieve&amp;amp;db=PubMed&amp;amp;dopt=Citation&amp;amp;list_uids=7577913 &lt;/url&gt;&lt;/related-urls&gt;&lt;/urls&gt;&lt;language&gt;eng&lt;/language&gt;&lt;/record&gt;&lt;/Cite&gt;&lt;/EndNote&gt;</w:instrText>
      </w:r>
      <w:r w:rsidR="00EA44CF" w:rsidRPr="00FB29B6">
        <w:rPr>
          <w:rFonts w:ascii="Arial" w:hAnsi="Arial" w:cs="Arial"/>
        </w:rPr>
        <w:fldChar w:fldCharType="separate"/>
      </w:r>
      <w:r w:rsidR="009F2186" w:rsidRPr="009F2186">
        <w:rPr>
          <w:rFonts w:ascii="Arial" w:hAnsi="Arial" w:cs="Arial"/>
          <w:noProof/>
          <w:vertAlign w:val="superscript"/>
        </w:rPr>
        <w:t>83</w:t>
      </w:r>
      <w:r w:rsidR="00EA44CF" w:rsidRPr="00FB29B6">
        <w:rPr>
          <w:rFonts w:ascii="Arial" w:hAnsi="Arial" w:cs="Arial"/>
        </w:rPr>
        <w:fldChar w:fldCharType="end"/>
      </w:r>
      <w:r w:rsidRPr="00FB29B6">
        <w:rPr>
          <w:rFonts w:ascii="Arial" w:hAnsi="Arial" w:cs="Arial"/>
        </w:rPr>
        <w:t xml:space="preserve">  The high scoring domains identified in these two highlighted proteins support the notion that these unknown proteins may function as critical degradative enzymes.  The representative COG category (protein turnover, O) was among the highest represented categories of all the identified IMAC enriched proteins.  Finally, among the high scoring Pfam identifications, eight of the proteins are novel identifications.  The COXG containing protein described above had not been identified in previous analyses of the extracellular fraction.  This protein is an excellent example of the methodology and provides a specific target for future experiments considering the novel protein identification, specificity to the Co-IMAC column and high scoring COXG domain (implying potential as a metallosensitive transcriptional repressor).  The ability to identify specific targets that may play critical metal related roles from a suite of tens of thousands of proteins further illustrates the applicability of the described method and necessity for continued advancement towards a complete proteomic characterization.</w:t>
      </w:r>
    </w:p>
    <w:p w:rsidR="002B1F3A" w:rsidRDefault="002B1F3A" w:rsidP="0056788F">
      <w:pPr>
        <w:spacing w:line="360" w:lineRule="auto"/>
        <w:ind w:firstLine="720"/>
        <w:rPr>
          <w:rFonts w:ascii="Arial" w:hAnsi="Arial" w:cs="Arial"/>
          <w:b/>
        </w:rPr>
      </w:pPr>
    </w:p>
    <w:p w:rsidR="00FB29B6" w:rsidRPr="00FB29B6" w:rsidRDefault="007C5ED2" w:rsidP="007C5ED2">
      <w:pPr>
        <w:spacing w:line="360" w:lineRule="auto"/>
        <w:rPr>
          <w:rFonts w:ascii="Arial" w:hAnsi="Arial" w:cs="Arial"/>
          <w:b/>
        </w:rPr>
      </w:pPr>
      <w:r>
        <w:rPr>
          <w:rFonts w:ascii="Arial" w:hAnsi="Arial" w:cs="Arial"/>
          <w:b/>
        </w:rPr>
        <w:t xml:space="preserve">4.5:  </w:t>
      </w:r>
      <w:r w:rsidR="00FB29B6" w:rsidRPr="00FB29B6">
        <w:rPr>
          <w:rFonts w:ascii="Arial" w:hAnsi="Arial" w:cs="Arial"/>
          <w:b/>
        </w:rPr>
        <w:t>Conclusions</w:t>
      </w:r>
    </w:p>
    <w:p w:rsidR="00FB29B6" w:rsidRPr="00FB29B6" w:rsidRDefault="00FB29B6" w:rsidP="0056788F">
      <w:pPr>
        <w:spacing w:line="360" w:lineRule="auto"/>
        <w:ind w:firstLine="720"/>
        <w:rPr>
          <w:rFonts w:ascii="Arial" w:hAnsi="Arial" w:cs="Arial"/>
        </w:rPr>
      </w:pPr>
      <w:r w:rsidRPr="00FB29B6">
        <w:rPr>
          <w:rFonts w:ascii="Arial" w:hAnsi="Arial" w:cs="Arial"/>
        </w:rPr>
        <w:t xml:space="preserve">The combination of a library of IMAC columns and bottom up LC-MS/MS analyses has resulted in identification of hundreds of metals and their pattern of enrichment across seven biologically active metals.  Direct detection provided characterization of IMAC enrichment for 485 proteins, including 116 newly identified proteins that expand the depth of extracellular proteomic coverage by greater than 20%.  The enriched proteins represented the abundant microbial members from the mine and </w:t>
      </w:r>
      <w:r w:rsidRPr="00FB29B6">
        <w:rPr>
          <w:rFonts w:ascii="Arial" w:hAnsi="Arial" w:cs="Arial"/>
        </w:rPr>
        <w:lastRenderedPageBreak/>
        <w:t xml:space="preserve">are predicted to perform a variety of cellular functions.  IMAC enrichment did not show any discernable bias, including the amino acid composition of the proteins.  Among the identified proteins, three classifications of IMAC enrichment were identified: universal IMAC enrichment, specific IMAC enrichment, and no metal binding.  The majority of proteins were enriched by the Co, Cu and Mn columns and many of the newly identified proteins were enriched here based upon binding to these columns.  The prevalence of unknown proteins was expected and apparent.  In order to identify potential targets for future studies, predicted domains and motifs were identified and resulted in numerous high scoring regions indicating potential functions.  This methodology highlights the use of integrated technologies and has provided a specific target list of proteins, extracted from a metaproteome of tens of thousands, that my play critical roles in metal related activities that is necessary for the survival of the extremophilic microbes that thrive in the acid mine.  </w:t>
      </w:r>
    </w:p>
    <w:p w:rsidR="00FB29B6" w:rsidRPr="00FB29B6" w:rsidRDefault="00FB29B6" w:rsidP="0056788F">
      <w:pPr>
        <w:spacing w:line="360" w:lineRule="auto"/>
        <w:ind w:firstLine="720"/>
        <w:rPr>
          <w:rFonts w:ascii="Arial" w:hAnsi="Arial" w:cs="Arial"/>
        </w:rPr>
      </w:pPr>
    </w:p>
    <w:p w:rsidR="00FB29B6" w:rsidRPr="00FB29B6" w:rsidRDefault="00FB29B6" w:rsidP="0056788F">
      <w:pPr>
        <w:spacing w:line="360" w:lineRule="auto"/>
        <w:ind w:firstLine="720"/>
        <w:rPr>
          <w:rFonts w:ascii="Arial" w:hAnsi="Arial" w:cs="Arial"/>
        </w:rPr>
      </w:pPr>
    </w:p>
    <w:p w:rsidR="00322849" w:rsidRPr="00FB29B6" w:rsidRDefault="00322849" w:rsidP="0056788F">
      <w:pPr>
        <w:spacing w:line="276" w:lineRule="auto"/>
        <w:ind w:firstLine="720"/>
        <w:rPr>
          <w:rFonts w:ascii="Arial" w:hAnsi="Arial" w:cs="Arial"/>
        </w:rPr>
      </w:pPr>
      <w:r w:rsidRPr="00FB29B6">
        <w:rPr>
          <w:rFonts w:ascii="Arial" w:hAnsi="Arial" w:cs="Arial"/>
        </w:rPr>
        <w:br w:type="page"/>
      </w:r>
    </w:p>
    <w:p w:rsidR="00D95EA0" w:rsidRDefault="00322849" w:rsidP="007C5ED2">
      <w:pPr>
        <w:spacing w:line="360" w:lineRule="auto"/>
        <w:jc w:val="center"/>
        <w:rPr>
          <w:rFonts w:ascii="Arial" w:hAnsi="Arial" w:cs="Arial"/>
        </w:rPr>
      </w:pPr>
      <w:r>
        <w:rPr>
          <w:rFonts w:ascii="Arial" w:hAnsi="Arial" w:cs="Arial"/>
        </w:rPr>
        <w:lastRenderedPageBreak/>
        <w:t>Chapter 5</w:t>
      </w:r>
    </w:p>
    <w:p w:rsidR="00322849" w:rsidRDefault="00322849" w:rsidP="0056788F">
      <w:pPr>
        <w:spacing w:line="360" w:lineRule="auto"/>
        <w:ind w:firstLine="720"/>
        <w:jc w:val="center"/>
        <w:rPr>
          <w:rFonts w:ascii="Arial" w:hAnsi="Arial" w:cs="Arial"/>
        </w:rPr>
      </w:pPr>
    </w:p>
    <w:p w:rsidR="00322849" w:rsidRDefault="00322849" w:rsidP="007C5ED2">
      <w:pPr>
        <w:spacing w:line="360" w:lineRule="auto"/>
        <w:jc w:val="center"/>
        <w:rPr>
          <w:rFonts w:ascii="Arial" w:hAnsi="Arial" w:cs="Arial"/>
          <w:b/>
        </w:rPr>
      </w:pPr>
      <w:r w:rsidRPr="00322849">
        <w:rPr>
          <w:rFonts w:ascii="Arial" w:hAnsi="Arial" w:cs="Arial"/>
          <w:b/>
        </w:rPr>
        <w:t>High Resolution Mass Spectrometry Characterizes a Novel</w:t>
      </w:r>
      <w:r w:rsidR="00DF0E04">
        <w:rPr>
          <w:rFonts w:ascii="Arial" w:hAnsi="Arial" w:cs="Arial"/>
          <w:b/>
        </w:rPr>
        <w:t>,</w:t>
      </w:r>
      <w:r w:rsidRPr="00322849">
        <w:rPr>
          <w:rFonts w:ascii="Arial" w:hAnsi="Arial" w:cs="Arial"/>
          <w:b/>
        </w:rPr>
        <w:t xml:space="preserve"> Growth </w:t>
      </w:r>
      <w:r w:rsidR="00DF0E04">
        <w:rPr>
          <w:rFonts w:ascii="Arial" w:hAnsi="Arial" w:cs="Arial"/>
          <w:b/>
        </w:rPr>
        <w:t xml:space="preserve">Stage </w:t>
      </w:r>
      <w:r w:rsidRPr="00322849">
        <w:rPr>
          <w:rFonts w:ascii="Arial" w:hAnsi="Arial" w:cs="Arial"/>
          <w:b/>
        </w:rPr>
        <w:t>Dependent Cytochrome</w:t>
      </w:r>
    </w:p>
    <w:p w:rsidR="00A9692A" w:rsidRDefault="00A9692A" w:rsidP="0056788F">
      <w:pPr>
        <w:spacing w:line="360" w:lineRule="auto"/>
        <w:ind w:firstLine="720"/>
        <w:jc w:val="center"/>
        <w:rPr>
          <w:rFonts w:ascii="Arial" w:hAnsi="Arial" w:cs="Arial"/>
          <w:b/>
        </w:rPr>
      </w:pPr>
    </w:p>
    <w:p w:rsidR="00A9692A" w:rsidRDefault="00A9692A" w:rsidP="007C5ED2">
      <w:pPr>
        <w:spacing w:line="360" w:lineRule="auto"/>
        <w:rPr>
          <w:rFonts w:ascii="Arial" w:hAnsi="Arial" w:cs="Arial"/>
        </w:rPr>
      </w:pPr>
      <w:r w:rsidRPr="00453D49">
        <w:rPr>
          <w:rFonts w:ascii="Arial" w:hAnsi="Arial" w:cs="Arial"/>
        </w:rPr>
        <w:t>Included text is a</w:t>
      </w:r>
      <w:r>
        <w:rPr>
          <w:rFonts w:ascii="Arial" w:hAnsi="Arial" w:cs="Arial"/>
        </w:rPr>
        <w:t>dapted from:</w:t>
      </w:r>
    </w:p>
    <w:p w:rsidR="002342BF" w:rsidRDefault="002342BF" w:rsidP="0056788F">
      <w:pPr>
        <w:spacing w:line="360" w:lineRule="auto"/>
        <w:ind w:firstLine="720"/>
        <w:rPr>
          <w:rFonts w:ascii="Arial" w:hAnsi="Arial" w:cs="Arial"/>
        </w:rPr>
      </w:pPr>
    </w:p>
    <w:p w:rsidR="00322849" w:rsidRDefault="00322849" w:rsidP="007C5ED2">
      <w:pPr>
        <w:spacing w:line="360" w:lineRule="auto"/>
        <w:rPr>
          <w:rFonts w:ascii="Arial" w:hAnsi="Arial" w:cs="Arial"/>
        </w:rPr>
      </w:pPr>
      <w:r>
        <w:rPr>
          <w:rFonts w:ascii="Arial" w:hAnsi="Arial" w:cs="Arial"/>
        </w:rPr>
        <w:t>“</w:t>
      </w:r>
      <w:r w:rsidRPr="00453D49">
        <w:rPr>
          <w:rFonts w:ascii="Arial" w:hAnsi="Arial" w:cs="Arial"/>
        </w:rPr>
        <w:t>Posttranslational modification and sequence</w:t>
      </w:r>
      <w:r>
        <w:rPr>
          <w:rFonts w:ascii="Arial" w:hAnsi="Arial" w:cs="Arial"/>
        </w:rPr>
        <w:t xml:space="preserve"> </w:t>
      </w:r>
      <w:r w:rsidRPr="00453D49">
        <w:rPr>
          <w:rFonts w:ascii="Arial" w:hAnsi="Arial" w:cs="Arial"/>
        </w:rPr>
        <w:t>variation of redox-active proteins correlate with</w:t>
      </w:r>
      <w:r>
        <w:rPr>
          <w:rFonts w:ascii="Arial" w:hAnsi="Arial" w:cs="Arial"/>
        </w:rPr>
        <w:t xml:space="preserve"> </w:t>
      </w:r>
      <w:r w:rsidRPr="00453D49">
        <w:rPr>
          <w:rFonts w:ascii="Arial" w:hAnsi="Arial" w:cs="Arial"/>
        </w:rPr>
        <w:t>biofilm life cycle in natural microbial communities</w:t>
      </w:r>
      <w:r>
        <w:rPr>
          <w:rFonts w:ascii="Arial" w:hAnsi="Arial" w:cs="Arial"/>
        </w:rPr>
        <w:t xml:space="preserve">”, (Singer </w:t>
      </w:r>
      <w:r>
        <w:rPr>
          <w:rFonts w:ascii="Arial" w:hAnsi="Arial" w:cs="Arial"/>
          <w:i/>
        </w:rPr>
        <w:t>et al</w:t>
      </w:r>
      <w:r>
        <w:rPr>
          <w:rFonts w:ascii="Arial" w:hAnsi="Arial" w:cs="Arial"/>
        </w:rPr>
        <w:t>., ISME, 2010)</w:t>
      </w:r>
    </w:p>
    <w:p w:rsidR="00322849" w:rsidRDefault="00322849" w:rsidP="0056788F">
      <w:pPr>
        <w:spacing w:line="360" w:lineRule="auto"/>
        <w:ind w:firstLine="720"/>
        <w:rPr>
          <w:rFonts w:ascii="Arial" w:hAnsi="Arial" w:cs="Arial"/>
        </w:rPr>
      </w:pPr>
    </w:p>
    <w:p w:rsidR="00A9692A" w:rsidRDefault="00A9692A" w:rsidP="007C5ED2">
      <w:pPr>
        <w:spacing w:line="360" w:lineRule="auto"/>
        <w:rPr>
          <w:rFonts w:ascii="Arial" w:hAnsi="Arial" w:cs="Arial"/>
        </w:rPr>
      </w:pPr>
      <w:r>
        <w:rPr>
          <w:rFonts w:ascii="Arial" w:hAnsi="Arial" w:cs="Arial"/>
        </w:rPr>
        <w:t>Brian K. Erickson’s contributions include sample preparation, experimental FT-ICR data collection, data analysis, and authorship.</w:t>
      </w:r>
    </w:p>
    <w:p w:rsidR="002342BF" w:rsidRPr="002420BE" w:rsidRDefault="00EA44CF" w:rsidP="0056788F">
      <w:pPr>
        <w:spacing w:line="360" w:lineRule="auto"/>
        <w:ind w:firstLine="720"/>
        <w:rPr>
          <w:rFonts w:ascii="Arial" w:hAnsi="Arial" w:cs="Arial"/>
        </w:rPr>
      </w:pPr>
      <w:r>
        <w:rPr>
          <w:rFonts w:ascii="Arial" w:hAnsi="Arial" w:cs="Arial"/>
          <w:noProof/>
        </w:rPr>
        <w:pict>
          <v:shape id="_x0000_s1118" type="#_x0000_t32" style="position:absolute;left:0;text-align:left;margin-left:-4.45pt;margin-top:16.3pt;width:492.75pt;height:0;z-index:251683840" o:connectortype="straight"/>
        </w:pict>
      </w:r>
    </w:p>
    <w:p w:rsidR="00CE7761" w:rsidRDefault="00CE7761" w:rsidP="0056788F">
      <w:pPr>
        <w:spacing w:line="360" w:lineRule="auto"/>
        <w:ind w:firstLine="720"/>
        <w:jc w:val="center"/>
        <w:rPr>
          <w:rFonts w:ascii="Arial" w:hAnsi="Arial" w:cs="Arial"/>
        </w:rPr>
      </w:pPr>
    </w:p>
    <w:p w:rsidR="00CE7761" w:rsidRPr="00CE7761" w:rsidRDefault="00CE7761" w:rsidP="007C5ED2">
      <w:pPr>
        <w:spacing w:line="360" w:lineRule="auto"/>
        <w:rPr>
          <w:rFonts w:ascii="Arial" w:hAnsi="Arial" w:cs="Arial"/>
          <w:b/>
        </w:rPr>
      </w:pPr>
      <w:r w:rsidRPr="00CE7761">
        <w:rPr>
          <w:rFonts w:ascii="Arial" w:hAnsi="Arial" w:cs="Arial"/>
          <w:b/>
        </w:rPr>
        <w:t>5.1: Introduction</w:t>
      </w:r>
    </w:p>
    <w:p w:rsidR="00CE7761" w:rsidRDefault="006919F9" w:rsidP="0056788F">
      <w:pPr>
        <w:spacing w:line="360" w:lineRule="auto"/>
        <w:ind w:firstLine="720"/>
        <w:rPr>
          <w:rFonts w:ascii="Arial" w:hAnsi="Arial" w:cs="Arial"/>
        </w:rPr>
      </w:pPr>
      <w:r>
        <w:rPr>
          <w:rFonts w:ascii="Arial" w:hAnsi="Arial" w:cs="Arial"/>
        </w:rPr>
        <w:t xml:space="preserve"> </w:t>
      </w:r>
      <w:r w:rsidR="00CE7761">
        <w:rPr>
          <w:rFonts w:ascii="Arial" w:hAnsi="Arial" w:cs="Arial"/>
        </w:rPr>
        <w:t>P</w:t>
      </w:r>
      <w:r w:rsidR="00CE7761" w:rsidRPr="00CE7761">
        <w:rPr>
          <w:rFonts w:ascii="Arial" w:hAnsi="Arial" w:cs="Arial"/>
        </w:rPr>
        <w:t xml:space="preserve">roteomic measurements of an early </w:t>
      </w:r>
      <w:r w:rsidR="00CE7761">
        <w:rPr>
          <w:rFonts w:ascii="Arial" w:hAnsi="Arial" w:cs="Arial"/>
        </w:rPr>
        <w:t>developmental s</w:t>
      </w:r>
      <w:r w:rsidR="00CE7761" w:rsidRPr="00CE7761">
        <w:rPr>
          <w:rFonts w:ascii="Arial" w:hAnsi="Arial" w:cs="Arial"/>
        </w:rPr>
        <w:t>tage</w:t>
      </w:r>
      <w:r w:rsidR="00CE7761">
        <w:rPr>
          <w:rFonts w:ascii="Arial" w:hAnsi="Arial" w:cs="Arial"/>
        </w:rPr>
        <w:t xml:space="preserve"> </w:t>
      </w:r>
      <w:r w:rsidR="00CE7761" w:rsidRPr="00CE7761">
        <w:rPr>
          <w:rFonts w:ascii="Arial" w:hAnsi="Arial" w:cs="Arial"/>
        </w:rPr>
        <w:t>biofilm identified two atypical cytochromes</w:t>
      </w:r>
      <w:r w:rsidR="00CE7761">
        <w:rPr>
          <w:rFonts w:ascii="Arial" w:hAnsi="Arial" w:cs="Arial"/>
        </w:rPr>
        <w:t xml:space="preserve"> </w:t>
      </w:r>
      <w:r w:rsidR="00CE7761" w:rsidRPr="00CE7761">
        <w:rPr>
          <w:rFonts w:ascii="Arial" w:hAnsi="Arial" w:cs="Arial"/>
        </w:rPr>
        <w:t>expressed at high levels</w:t>
      </w:r>
      <w:r w:rsidRPr="006919F9">
        <w:rPr>
          <w:rFonts w:ascii="Arial" w:hAnsi="Arial" w:cs="Arial"/>
          <w:vertAlign w:val="subscript"/>
        </w:rPr>
        <w:t>.</w:t>
      </w:r>
      <w:r>
        <w:rPr>
          <w:rFonts w:ascii="Arial" w:hAnsi="Arial" w:cs="Arial"/>
          <w:vertAlign w:val="subscript"/>
        </w:rPr>
        <w:t xml:space="preserve">  </w:t>
      </w:r>
      <w:r w:rsidR="00CE7761" w:rsidRPr="00CE7761">
        <w:rPr>
          <w:rFonts w:ascii="Arial" w:hAnsi="Arial" w:cs="Arial"/>
        </w:rPr>
        <w:t>These were initially</w:t>
      </w:r>
      <w:r w:rsidR="00CE7761">
        <w:rPr>
          <w:rFonts w:ascii="Arial" w:hAnsi="Arial" w:cs="Arial"/>
        </w:rPr>
        <w:t xml:space="preserve"> </w:t>
      </w:r>
      <w:r w:rsidR="00CE7761" w:rsidRPr="00CE7761">
        <w:rPr>
          <w:rFonts w:ascii="Arial" w:hAnsi="Arial" w:cs="Arial"/>
        </w:rPr>
        <w:t>identified as LeptoII proteins of unknown function,</w:t>
      </w:r>
      <w:r w:rsidR="00CE7761">
        <w:rPr>
          <w:rFonts w:ascii="Arial" w:hAnsi="Arial" w:cs="Arial"/>
        </w:rPr>
        <w:t xml:space="preserve"> </w:t>
      </w:r>
      <w:r w:rsidR="00CE7761" w:rsidRPr="00CE7761">
        <w:rPr>
          <w:rFonts w:ascii="Arial" w:hAnsi="Arial" w:cs="Arial"/>
        </w:rPr>
        <w:t xml:space="preserve">and later were determined to be the membrane </w:t>
      </w:r>
      <w:r>
        <w:rPr>
          <w:rFonts w:ascii="Arial" w:hAnsi="Arial" w:cs="Arial"/>
        </w:rPr>
        <w:t>C</w:t>
      </w:r>
      <w:r w:rsidR="00CE7761" w:rsidRPr="00CE7761">
        <w:rPr>
          <w:rFonts w:ascii="Arial" w:hAnsi="Arial" w:cs="Arial"/>
        </w:rPr>
        <w:t>ytochrome</w:t>
      </w:r>
      <w:r w:rsidR="006A54FD">
        <w:rPr>
          <w:rFonts w:ascii="Arial" w:hAnsi="Arial" w:cs="Arial"/>
        </w:rPr>
        <w:t xml:space="preserve"> </w:t>
      </w:r>
      <w:r w:rsidR="00CE7761" w:rsidRPr="00CE7761">
        <w:rPr>
          <w:rFonts w:ascii="Arial" w:hAnsi="Arial" w:cs="Arial"/>
        </w:rPr>
        <w:t>572</w:t>
      </w:r>
      <w:r w:rsidR="00CE7761">
        <w:rPr>
          <w:rFonts w:ascii="Arial" w:hAnsi="Arial" w:cs="Arial"/>
        </w:rPr>
        <w:t xml:space="preserve"> </w:t>
      </w:r>
      <w:r w:rsidR="00CE7761" w:rsidRPr="00CE7761">
        <w:rPr>
          <w:rFonts w:ascii="Arial" w:hAnsi="Arial" w:cs="Arial"/>
        </w:rPr>
        <w:t>(Cyt</w:t>
      </w:r>
      <w:r w:rsidR="00CE7761" w:rsidRPr="006919F9">
        <w:rPr>
          <w:rFonts w:ascii="Arial" w:hAnsi="Arial" w:cs="Arial"/>
          <w:vertAlign w:val="subscript"/>
        </w:rPr>
        <w:t>572</w:t>
      </w:r>
      <w:r w:rsidR="00CE7761" w:rsidRPr="00CE7761">
        <w:rPr>
          <w:rFonts w:ascii="Arial" w:hAnsi="Arial" w:cs="Arial"/>
        </w:rPr>
        <w:t xml:space="preserve">) and periplasmic </w:t>
      </w:r>
      <w:r>
        <w:rPr>
          <w:rFonts w:ascii="Arial" w:hAnsi="Arial" w:cs="Arial"/>
        </w:rPr>
        <w:t>C</w:t>
      </w:r>
      <w:r w:rsidR="00CE7761" w:rsidRPr="00CE7761">
        <w:rPr>
          <w:rFonts w:ascii="Arial" w:hAnsi="Arial" w:cs="Arial"/>
        </w:rPr>
        <w:t>ytochrome</w:t>
      </w:r>
      <w:r w:rsidR="006A54FD">
        <w:rPr>
          <w:rFonts w:ascii="Arial" w:hAnsi="Arial" w:cs="Arial"/>
        </w:rPr>
        <w:t xml:space="preserve"> </w:t>
      </w:r>
      <w:r w:rsidR="00CE7761" w:rsidRPr="00CE7761">
        <w:rPr>
          <w:rFonts w:ascii="Arial" w:hAnsi="Arial" w:cs="Arial"/>
        </w:rPr>
        <w:t>579</w:t>
      </w:r>
      <w:r w:rsidR="00CE7761">
        <w:rPr>
          <w:rFonts w:ascii="Arial" w:hAnsi="Arial" w:cs="Arial"/>
        </w:rPr>
        <w:t xml:space="preserve"> </w:t>
      </w:r>
      <w:r w:rsidR="00CE7761" w:rsidRPr="00CE7761">
        <w:rPr>
          <w:rFonts w:ascii="Arial" w:hAnsi="Arial" w:cs="Arial"/>
        </w:rPr>
        <w:t>(Cyt</w:t>
      </w:r>
      <w:r w:rsidR="00CE7761" w:rsidRPr="00E90D3E">
        <w:rPr>
          <w:rFonts w:ascii="Arial" w:hAnsi="Arial" w:cs="Arial"/>
          <w:vertAlign w:val="subscript"/>
        </w:rPr>
        <w:t>579</w:t>
      </w:r>
      <w:r w:rsidR="00CE7761" w:rsidRPr="00CE7761">
        <w:rPr>
          <w:rFonts w:ascii="Arial" w:hAnsi="Arial" w:cs="Arial"/>
        </w:rPr>
        <w:t>).</w:t>
      </w:r>
      <w:r w:rsidR="00EA44CF">
        <w:rPr>
          <w:rFonts w:ascii="Arial" w:hAnsi="Arial" w:cs="Arial"/>
        </w:rPr>
        <w:fldChar w:fldCharType="begin">
          <w:fldData xml:space="preserve">PEVuZE5vdGU+PENpdGU+PEF1dGhvcj5SYW08L0F1dGhvcj48WWVhcj4yMDA1PC9ZZWFyPjxSZWNO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PEVuZE5vdGU+PENpdGU+PEF1dGhvcj5SYW08L0F1dGhvcj48WWVhcj4yMDA1PC9ZZWFyPjxSZWNO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27</w:t>
      </w:r>
      <w:r w:rsidR="00EA44CF">
        <w:rPr>
          <w:rFonts w:ascii="Arial" w:hAnsi="Arial" w:cs="Arial"/>
        </w:rPr>
        <w:fldChar w:fldCharType="end"/>
      </w:r>
      <w:r>
        <w:rPr>
          <w:rFonts w:ascii="Arial" w:hAnsi="Arial" w:cs="Arial"/>
        </w:rPr>
        <w:t xml:space="preserve"> </w:t>
      </w:r>
      <w:r w:rsidR="00CE7761" w:rsidRPr="00CE7761">
        <w:rPr>
          <w:rFonts w:ascii="Arial" w:hAnsi="Arial" w:cs="Arial"/>
        </w:rPr>
        <w:t xml:space="preserve"> Both cytochromes were</w:t>
      </w:r>
      <w:r w:rsidR="00CE7761">
        <w:rPr>
          <w:rFonts w:ascii="Arial" w:hAnsi="Arial" w:cs="Arial"/>
        </w:rPr>
        <w:t xml:space="preserve"> </w:t>
      </w:r>
      <w:r w:rsidR="00CE7761" w:rsidRPr="00CE7761">
        <w:rPr>
          <w:rFonts w:ascii="Arial" w:hAnsi="Arial" w:cs="Arial"/>
        </w:rPr>
        <w:t>purified from a mixed developmental-stage biofilm</w:t>
      </w:r>
      <w:r w:rsidR="00CE7761">
        <w:rPr>
          <w:rFonts w:ascii="Arial" w:hAnsi="Arial" w:cs="Arial"/>
        </w:rPr>
        <w:t xml:space="preserve"> </w:t>
      </w:r>
      <w:r w:rsidR="00CE7761" w:rsidRPr="00CE7761">
        <w:rPr>
          <w:rFonts w:ascii="Arial" w:hAnsi="Arial" w:cs="Arial"/>
        </w:rPr>
        <w:t>a</w:t>
      </w:r>
      <w:r w:rsidR="00A14A7F">
        <w:rPr>
          <w:rFonts w:ascii="Arial" w:hAnsi="Arial" w:cs="Arial"/>
        </w:rPr>
        <w:t>nd characterized biochemically</w:t>
      </w:r>
      <w:r w:rsidR="00CE7761" w:rsidRPr="00CE7761">
        <w:rPr>
          <w:rFonts w:ascii="Arial" w:hAnsi="Arial" w:cs="Arial"/>
        </w:rPr>
        <w:t>.</w:t>
      </w:r>
      <w:r w:rsidR="00EA44CF">
        <w:rPr>
          <w:rFonts w:ascii="Arial" w:hAnsi="Arial" w:cs="Arial"/>
        </w:rPr>
        <w:fldChar w:fldCharType="begin">
          <w:fldData xml:space="preserve">PEVuZE5vdGU+PENpdGU+PEF1dGhvcj5KZWFuczwvQXV0aG9yPjxZZWFyPjIwMDg8L1llYXI+PFJl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PEVuZE5vdGU+PENpdGU+PEF1dGhvcj5KZWFuczwvQXV0aG9yPjxZZWFyPjIwMDg8L1llYXI+PFJl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35, 77</w:t>
      </w:r>
      <w:r w:rsidR="00EA44CF">
        <w:rPr>
          <w:rFonts w:ascii="Arial" w:hAnsi="Arial" w:cs="Arial"/>
        </w:rPr>
        <w:fldChar w:fldCharType="end"/>
      </w:r>
      <w:r w:rsidR="00A14A7F">
        <w:rPr>
          <w:rFonts w:ascii="Arial" w:hAnsi="Arial" w:cs="Arial"/>
        </w:rPr>
        <w:t xml:space="preserve">  </w:t>
      </w:r>
      <w:r w:rsidR="00CE7761" w:rsidRPr="00CE7761">
        <w:rPr>
          <w:rFonts w:ascii="Arial" w:hAnsi="Arial" w:cs="Arial"/>
        </w:rPr>
        <w:t>Cyt</w:t>
      </w:r>
      <w:r w:rsidR="00CE7761" w:rsidRPr="006919F9">
        <w:rPr>
          <w:rFonts w:ascii="Arial" w:hAnsi="Arial" w:cs="Arial"/>
          <w:vertAlign w:val="subscript"/>
        </w:rPr>
        <w:t>572</w:t>
      </w:r>
      <w:r w:rsidR="00CE7761" w:rsidRPr="00CE7761">
        <w:rPr>
          <w:rFonts w:ascii="Arial" w:hAnsi="Arial" w:cs="Arial"/>
        </w:rPr>
        <w:t>, localized to the outer</w:t>
      </w:r>
      <w:r w:rsidR="00CE7761">
        <w:rPr>
          <w:rFonts w:ascii="Arial" w:hAnsi="Arial" w:cs="Arial"/>
        </w:rPr>
        <w:t xml:space="preserve"> </w:t>
      </w:r>
      <w:r w:rsidR="00CE7761" w:rsidRPr="00CE7761">
        <w:rPr>
          <w:rFonts w:ascii="Arial" w:hAnsi="Arial" w:cs="Arial"/>
        </w:rPr>
        <w:t>membrane, is a 57-kDa multimeric protein that</w:t>
      </w:r>
      <w:r w:rsidR="00CE7761">
        <w:rPr>
          <w:rFonts w:ascii="Arial" w:hAnsi="Arial" w:cs="Arial"/>
        </w:rPr>
        <w:t xml:space="preserve"> </w:t>
      </w:r>
      <w:r w:rsidR="00CE7761" w:rsidRPr="00CE7761">
        <w:rPr>
          <w:rFonts w:ascii="Arial" w:hAnsi="Arial" w:cs="Arial"/>
        </w:rPr>
        <w:t>oxidizes Fe(II) at low pH, and thus is likely the</w:t>
      </w:r>
      <w:r w:rsidR="00CE7761">
        <w:rPr>
          <w:rFonts w:ascii="Arial" w:hAnsi="Arial" w:cs="Arial"/>
        </w:rPr>
        <w:t xml:space="preserve"> </w:t>
      </w:r>
      <w:r w:rsidR="00CE7761" w:rsidRPr="00CE7761">
        <w:rPr>
          <w:rFonts w:ascii="Arial" w:hAnsi="Arial" w:cs="Arial"/>
        </w:rPr>
        <w:t>Fe(II) oxidase for LeptoII in the biofilm.</w:t>
      </w:r>
      <w:r w:rsidR="00EA44CF">
        <w:rPr>
          <w:rFonts w:ascii="Arial" w:hAnsi="Arial" w:cs="Arial"/>
        </w:rPr>
        <w:fldChar w:fldCharType="begin"/>
      </w:r>
      <w:r w:rsidR="009F2186">
        <w:rPr>
          <w:rFonts w:ascii="Arial" w:hAnsi="Arial" w:cs="Arial"/>
        </w:rPr>
        <w:instrText xml:space="preserve"> ADDIN EN.CITE &lt;EndNote&gt;&lt;Cite&gt;&lt;Author&gt;Jeans&lt;/Author&gt;&lt;Year&gt;2008&lt;/Year&gt;&lt;RecNum&gt;106&lt;/RecNum&gt;&lt;DisplayText&gt;&lt;style face="superscript"&gt;77&lt;/style&gt;&lt;/DisplayText&gt;&lt;record&gt;&lt;rec-number&gt;106&lt;/rec-number&gt;&lt;foreign-keys&gt;&lt;key app="EN" db-id="5wp5ts9e7rx5vmerdx3x55fd2x5zztf0favt"&gt;106&lt;/key&gt;&lt;/foreign-keys&gt;&lt;ref-type name="Journal Article"&gt;17&lt;/ref-type&gt;&lt;contributors&gt;&lt;authors&gt;&lt;author&gt;Jeans, C.&lt;/author&gt;&lt;author&gt;Singer, S. W.&lt;/author&gt;&lt;author&gt;Chan, C. S.&lt;/author&gt;&lt;author&gt;Verberkmoes, N. C.&lt;/author&gt;&lt;author&gt;Shah, M.&lt;/author&gt;&lt;author&gt;Hettich, R. L.&lt;/author&gt;&lt;author&gt;Banfield, J. F.&lt;/author&gt;&lt;author&gt;Thelen, M. P.&lt;/author&gt;&lt;/authors&gt;&lt;/contributors&gt;&lt;auth-address&gt;Chemistry Directorate, Lawrence Livermore National Laboratory, Livermore, CA, USA.&lt;/auth-address&gt;&lt;titles&gt;&lt;title&gt;Cytochrome 572 is a conspicuous membrane protein with iron oxidation activity purified directly from a natural acidophilic microbial community&lt;/title&gt;&lt;secondary-title&gt;ISME J&lt;/secondary-title&gt;&lt;/titles&gt;&lt;periodical&gt;&lt;full-title&gt;ISME J&lt;/full-title&gt;&lt;/periodical&gt;&lt;pages&gt;542-50&lt;/pages&gt;&lt;volume&gt;2&lt;/volume&gt;&lt;number&gt;5&lt;/number&gt;&lt;edition&gt;2008/05/09&lt;/edition&gt;&lt;keywords&gt;&lt;keyword&gt;Amino Acid Sequence&lt;/keyword&gt;&lt;keyword&gt;Bacteria/*enzymology&lt;/keyword&gt;&lt;keyword&gt;Biofilms&lt;/keyword&gt;&lt;keyword&gt;Cytochromes/chemistry/genetics/*metabolism&lt;/keyword&gt;&lt;keyword&gt;Gene Expression Regulation, Bacterial/physiology&lt;/keyword&gt;&lt;keyword&gt;Hydrogen-Ion Concentration&lt;/keyword&gt;&lt;keyword&gt;Iron/chemistry/*metabolism&lt;/keyword&gt;&lt;keyword&gt;Membrane Proteins/*metabolism&lt;/keyword&gt;&lt;keyword&gt;Molecular Sequence Data&lt;/keyword&gt;&lt;keyword&gt;Oxidation-Reduction&lt;/keyword&gt;&lt;/keywords&gt;&lt;dates&gt;&lt;year&gt;2008&lt;/year&gt;&lt;pub-dates&gt;&lt;date&gt;May&lt;/date&gt;&lt;/pub-dates&gt;&lt;/dates&gt;&lt;isbn&gt;1751-7362 (Print)&lt;/isbn&gt;&lt;accession-num&gt;18463612&lt;/accession-num&gt;&lt;urls&gt;&lt;related-urls&gt;&lt;url&gt;http://www.ncbi.nlm.nih.gov/entrez/query.fcgi?cmd=Retrieve&amp;amp;db=PubMed&amp;amp;dopt=Citation&amp;amp;list_uids=18463612&lt;/url&gt;&lt;/related-urls&gt;&lt;/urls&gt;&lt;electronic-resource-num&gt;ismej200817 [pii]&amp;#xD;10.1038/ismej.2008.17&lt;/electronic-resource-num&gt;&lt;language&gt;eng&lt;/language&gt;&lt;/record&gt;&lt;/Cite&gt;&lt;/EndNote&gt;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77</w:t>
      </w:r>
      <w:r w:rsidR="00EA44CF">
        <w:rPr>
          <w:rFonts w:ascii="Arial" w:hAnsi="Arial" w:cs="Arial"/>
        </w:rPr>
        <w:fldChar w:fldCharType="end"/>
      </w:r>
      <w:r w:rsidR="00A14A7F">
        <w:rPr>
          <w:rFonts w:ascii="Arial" w:hAnsi="Arial" w:cs="Arial"/>
        </w:rPr>
        <w:t xml:space="preserve">  </w:t>
      </w:r>
      <w:r w:rsidR="00CE7761" w:rsidRPr="00CE7761">
        <w:rPr>
          <w:rFonts w:ascii="Arial" w:hAnsi="Arial" w:cs="Arial"/>
        </w:rPr>
        <w:t>Inspection of metagenomic data sets showed</w:t>
      </w:r>
      <w:r w:rsidR="00CE7761">
        <w:rPr>
          <w:rFonts w:ascii="Arial" w:hAnsi="Arial" w:cs="Arial"/>
        </w:rPr>
        <w:t xml:space="preserve"> </w:t>
      </w:r>
      <w:r w:rsidR="00CE7761" w:rsidRPr="00CE7761">
        <w:rPr>
          <w:rFonts w:ascii="Arial" w:hAnsi="Arial" w:cs="Arial"/>
        </w:rPr>
        <w:t>six sequences corresponding to LeptoII variants of</w:t>
      </w:r>
      <w:r w:rsidR="00CE7761">
        <w:rPr>
          <w:rFonts w:ascii="Arial" w:hAnsi="Arial" w:cs="Arial"/>
        </w:rPr>
        <w:t xml:space="preserve"> </w:t>
      </w:r>
      <w:r w:rsidR="00CE7761" w:rsidRPr="00CE7761">
        <w:rPr>
          <w:rFonts w:ascii="Arial" w:hAnsi="Arial" w:cs="Arial"/>
        </w:rPr>
        <w:t xml:space="preserve">Cyt572 in the Ultra Back </w:t>
      </w:r>
      <w:proofErr w:type="gramStart"/>
      <w:r w:rsidR="00CE7761" w:rsidRPr="00CE7761">
        <w:rPr>
          <w:rFonts w:ascii="Arial" w:hAnsi="Arial" w:cs="Arial"/>
        </w:rPr>
        <w:t>A</w:t>
      </w:r>
      <w:proofErr w:type="gramEnd"/>
      <w:r w:rsidR="00CE7761" w:rsidRPr="00CE7761">
        <w:rPr>
          <w:rFonts w:ascii="Arial" w:hAnsi="Arial" w:cs="Arial"/>
        </w:rPr>
        <w:t xml:space="preserve"> (UBA) and 5way</w:t>
      </w:r>
      <w:r w:rsidR="00CE7761">
        <w:rPr>
          <w:rFonts w:ascii="Arial" w:hAnsi="Arial" w:cs="Arial"/>
        </w:rPr>
        <w:t xml:space="preserve"> </w:t>
      </w:r>
      <w:r w:rsidR="00CE7761" w:rsidRPr="00CE7761">
        <w:rPr>
          <w:rFonts w:ascii="Arial" w:hAnsi="Arial" w:cs="Arial"/>
        </w:rPr>
        <w:t>Community Genomics (CG) databases (5way CG</w:t>
      </w:r>
      <w:r w:rsidR="00CE7761">
        <w:rPr>
          <w:rFonts w:ascii="Arial" w:hAnsi="Arial" w:cs="Arial"/>
        </w:rPr>
        <w:t xml:space="preserve"> </w:t>
      </w:r>
      <w:r w:rsidR="00CE7761" w:rsidRPr="00CE7761">
        <w:rPr>
          <w:rFonts w:ascii="Arial" w:hAnsi="Arial" w:cs="Arial"/>
        </w:rPr>
        <w:t>and UBA databases refer to environmental genomic</w:t>
      </w:r>
      <w:r w:rsidR="00CE7761">
        <w:rPr>
          <w:rFonts w:ascii="Arial" w:hAnsi="Arial" w:cs="Arial"/>
        </w:rPr>
        <w:t xml:space="preserve"> </w:t>
      </w:r>
      <w:r w:rsidR="00CE7761" w:rsidRPr="00CE7761">
        <w:rPr>
          <w:rFonts w:ascii="Arial" w:hAnsi="Arial" w:cs="Arial"/>
        </w:rPr>
        <w:t>databases obtained from DNA isolated from biofilms</w:t>
      </w:r>
      <w:r w:rsidR="00CE7761">
        <w:rPr>
          <w:rFonts w:ascii="Arial" w:hAnsi="Arial" w:cs="Arial"/>
        </w:rPr>
        <w:t xml:space="preserve"> </w:t>
      </w:r>
      <w:r w:rsidR="00CE7761" w:rsidRPr="00CE7761">
        <w:rPr>
          <w:rFonts w:ascii="Arial" w:hAnsi="Arial" w:cs="Arial"/>
        </w:rPr>
        <w:t>collected at distinct sites in the Richmond Mine</w:t>
      </w:r>
      <w:r w:rsidRPr="006919F9">
        <w:rPr>
          <w:rFonts w:ascii="Arial" w:hAnsi="Arial" w:cs="Arial"/>
          <w:vertAlign w:val="subscript"/>
        </w:rPr>
        <w:t xml:space="preserve">.  </w:t>
      </w:r>
      <w:r w:rsidR="00CE7761" w:rsidRPr="00CE7761">
        <w:rPr>
          <w:rFonts w:ascii="Arial" w:hAnsi="Arial" w:cs="Arial"/>
        </w:rPr>
        <w:t>5way CG was sampled at the 5-way convergence of</w:t>
      </w:r>
      <w:r w:rsidR="00CE7761">
        <w:rPr>
          <w:rFonts w:ascii="Arial" w:hAnsi="Arial" w:cs="Arial"/>
        </w:rPr>
        <w:t xml:space="preserve"> </w:t>
      </w:r>
      <w:r w:rsidR="00CE7761" w:rsidRPr="00CE7761">
        <w:rPr>
          <w:rFonts w:ascii="Arial" w:hAnsi="Arial" w:cs="Arial"/>
        </w:rPr>
        <w:t>streams in June 2004, and UBA was sampled in</w:t>
      </w:r>
      <w:r w:rsidR="00CE7761">
        <w:rPr>
          <w:rFonts w:ascii="Arial" w:hAnsi="Arial" w:cs="Arial"/>
        </w:rPr>
        <w:t xml:space="preserve"> </w:t>
      </w:r>
      <w:r w:rsidR="00CE7761" w:rsidRPr="00CE7761">
        <w:rPr>
          <w:rFonts w:ascii="Arial" w:hAnsi="Arial" w:cs="Arial"/>
        </w:rPr>
        <w:t>the upper A drift in June 2005.</w:t>
      </w:r>
      <w:r>
        <w:rPr>
          <w:rFonts w:ascii="Arial" w:hAnsi="Arial" w:cs="Arial"/>
        </w:rPr>
        <w:t xml:space="preserve"> </w:t>
      </w:r>
      <w:r w:rsidR="00CE7761" w:rsidRPr="00CE7761">
        <w:rPr>
          <w:rFonts w:ascii="Arial" w:hAnsi="Arial" w:cs="Arial"/>
        </w:rPr>
        <w:t xml:space="preserve"> Genomic sequences</w:t>
      </w:r>
      <w:r w:rsidR="00CE7761">
        <w:rPr>
          <w:rFonts w:ascii="Arial" w:hAnsi="Arial" w:cs="Arial"/>
        </w:rPr>
        <w:t xml:space="preserve"> </w:t>
      </w:r>
      <w:r w:rsidR="00CE7761" w:rsidRPr="00CE7761">
        <w:rPr>
          <w:rFonts w:ascii="Arial" w:hAnsi="Arial" w:cs="Arial"/>
        </w:rPr>
        <w:t>were assembled and these were deposited in the</w:t>
      </w:r>
      <w:r w:rsidR="00CE7761">
        <w:rPr>
          <w:rFonts w:ascii="Arial" w:hAnsi="Arial" w:cs="Arial"/>
        </w:rPr>
        <w:t xml:space="preserve"> </w:t>
      </w:r>
      <w:r w:rsidR="00CE7761" w:rsidRPr="00CE7761">
        <w:rPr>
          <w:rFonts w:ascii="Arial" w:hAnsi="Arial" w:cs="Arial"/>
        </w:rPr>
        <w:t>databases of these names, indicating that multiple variants</w:t>
      </w:r>
      <w:r w:rsidR="00CE7761">
        <w:rPr>
          <w:rFonts w:ascii="Arial" w:hAnsi="Arial" w:cs="Arial"/>
        </w:rPr>
        <w:t xml:space="preserve"> </w:t>
      </w:r>
      <w:r w:rsidR="00CE7761" w:rsidRPr="00CE7761">
        <w:rPr>
          <w:rFonts w:ascii="Arial" w:hAnsi="Arial" w:cs="Arial"/>
        </w:rPr>
        <w:t xml:space="preserve">of the cytochrome may be </w:t>
      </w:r>
      <w:r w:rsidR="00CE7761" w:rsidRPr="00CE7761">
        <w:rPr>
          <w:rFonts w:ascii="Arial" w:hAnsi="Arial" w:cs="Arial"/>
        </w:rPr>
        <w:lastRenderedPageBreak/>
        <w:t>expressed in the same</w:t>
      </w:r>
      <w:r w:rsidR="00CE7761">
        <w:rPr>
          <w:rFonts w:ascii="Arial" w:hAnsi="Arial" w:cs="Arial"/>
        </w:rPr>
        <w:t xml:space="preserve"> </w:t>
      </w:r>
      <w:r w:rsidR="00CE7761" w:rsidRPr="00CE7761">
        <w:rPr>
          <w:rFonts w:ascii="Arial" w:hAnsi="Arial" w:cs="Arial"/>
        </w:rPr>
        <w:t>biofilm sample.</w:t>
      </w:r>
      <w:r w:rsidR="00EA44CF">
        <w:rPr>
          <w:rFonts w:ascii="Arial" w:hAnsi="Arial" w:cs="Arial"/>
        </w:rPr>
        <w:fldChar w:fldCharType="begin">
          <w:fldData xml:space="preserve">PEVuZE5vdGU+PENpdGU+PEF1dGhvcj5MbzwvQXV0aG9yPjxZZWFyPjIwMDc8L1llYXI+PFJlY051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LTE+PC9hbHQtcGVyaW9kaWNhbD48cGFnZXM+NTM3LTQxPC9wYWdlcz48dm9sdW1lPjQ0Njwvdm9s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L2FiYnItMT48L2FsdC1wZXJpb2RpY2FsPjxwYWdlcz4zNy00MzwvcGFnZXM+PHZvbHVtZT40Mjg8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PEVuZE5vdGU+PENpdGU+PEF1dGhvcj5MbzwvQXV0aG9yPjxZZWFyPjIwMDc8L1llYXI+PFJlY051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LTE+PC9hbHQtcGVyaW9kaWNhbD48cGFnZXM+NTM3LTQxPC9wYWdlcz48dm9sdW1lPjQ0Njwvdm9s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L2FiYnItMT48L2FsdC1wZXJpb2RpY2FsPjxwYWdlcz4zNy00MzwvcGFnZXM+PHZvbHVtZT40Mjg8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5, 26</w:t>
      </w:r>
      <w:r w:rsidR="00EA44CF">
        <w:rPr>
          <w:rFonts w:ascii="Arial" w:hAnsi="Arial" w:cs="Arial"/>
        </w:rPr>
        <w:fldChar w:fldCharType="end"/>
      </w:r>
      <w:r>
        <w:rPr>
          <w:rFonts w:ascii="Arial" w:hAnsi="Arial" w:cs="Arial"/>
        </w:rPr>
        <w:t xml:space="preserve">  C</w:t>
      </w:r>
      <w:r w:rsidR="00CE7761" w:rsidRPr="00CE7761">
        <w:rPr>
          <w:rFonts w:ascii="Arial" w:hAnsi="Arial" w:cs="Arial"/>
        </w:rPr>
        <w:t>yt</w:t>
      </w:r>
      <w:r w:rsidR="00E90D3E" w:rsidRPr="00E90D3E">
        <w:rPr>
          <w:rFonts w:ascii="Arial" w:hAnsi="Arial" w:cs="Arial"/>
          <w:vertAlign w:val="subscript"/>
        </w:rPr>
        <w:t>579</w:t>
      </w:r>
      <w:r w:rsidR="00CE7761" w:rsidRPr="00CE7761">
        <w:rPr>
          <w:rFonts w:ascii="Arial" w:hAnsi="Arial" w:cs="Arial"/>
        </w:rPr>
        <w:t xml:space="preserve"> was characterized as a</w:t>
      </w:r>
      <w:r w:rsidR="00CE7761">
        <w:rPr>
          <w:rFonts w:ascii="Arial" w:hAnsi="Arial" w:cs="Arial"/>
        </w:rPr>
        <w:t xml:space="preserve"> </w:t>
      </w:r>
      <w:r w:rsidR="00CE7761" w:rsidRPr="00CE7761">
        <w:rPr>
          <w:rFonts w:ascii="Arial" w:hAnsi="Arial" w:cs="Arial"/>
        </w:rPr>
        <w:t>B16-kDa monomeric protein localized to the periplasm</w:t>
      </w:r>
      <w:r w:rsidR="00CE7761">
        <w:rPr>
          <w:rFonts w:ascii="Arial" w:hAnsi="Arial" w:cs="Arial"/>
        </w:rPr>
        <w:t xml:space="preserve"> </w:t>
      </w:r>
      <w:r w:rsidR="00CE7761" w:rsidRPr="00CE7761">
        <w:rPr>
          <w:rFonts w:ascii="Arial" w:hAnsi="Arial" w:cs="Arial"/>
        </w:rPr>
        <w:t>of LeptoII.</w:t>
      </w:r>
      <w:r w:rsidR="00EA44CF">
        <w:rPr>
          <w:rFonts w:ascii="Arial" w:hAnsi="Arial" w:cs="Arial"/>
        </w:rPr>
        <w:fldChar w:fldCharType="begin"/>
      </w:r>
      <w:r w:rsidR="009F2186">
        <w:rPr>
          <w:rFonts w:ascii="Arial" w:hAnsi="Arial" w:cs="Arial"/>
        </w:rPr>
        <w:instrText xml:space="preserve"> ADDIN EN.CITE &lt;EndNote&gt;&lt;Cite&gt;&lt;Author&gt;Singer&lt;/Author&gt;&lt;Year&gt;2008&lt;/Year&gt;&lt;RecNum&gt;45&lt;/RecNum&gt;&lt;DisplayText&gt;&lt;style face="superscript"&gt;35&lt;/style&gt;&lt;/DisplayText&gt;&lt;record&gt;&lt;rec-number&gt;45&lt;/rec-number&gt;&lt;foreign-keys&gt;&lt;key app="EN" db-id="5wp5ts9e7rx5vmerdx3x55fd2x5zztf0favt"&gt;45&lt;/key&gt;&lt;/foreign-keys&gt;&lt;ref-type name="Journal Article"&gt;17&lt;/ref-type&gt;&lt;contributors&gt;&lt;authors&gt;&lt;author&gt;Singer, S. W.&lt;/author&gt;&lt;author&gt;Chan, C. S.&lt;/author&gt;&lt;author&gt;Zemla, A.&lt;/author&gt;&lt;author&gt;Verberkmoes, N. C.&lt;/author&gt;&lt;author&gt;Hwang, M.&lt;/author&gt;&lt;author&gt;Hettich, R. L.&lt;/author&gt;&lt;author&gt;Banfield, J. F.&lt;/author&gt;&lt;author&gt;Thelen, M. P.&lt;/author&gt;&lt;/authors&gt;&lt;/contributors&gt;&lt;auth-address&gt;Chemistry Directorate, and Computations Directorate, Lawrence Livermore National Laboratory, Livermore, California 94550; Department of Earth and Planetary Sciences, University of California, Berkeley 94720; Chemical Sciences Division, Oak Ridge National Laboratory, Oak Ridge, TN 37831.&lt;/auth-address&gt;&lt;titles&gt;&lt;title&gt;Characterization of Cytochrome 579, an unusual cytochrome isolated from an iron oxidizing microbial community&lt;/title&gt;&lt;secondary-title&gt;Appl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microbiology&lt;/abbr-1&gt;&lt;/periodical&gt;&lt;alt-periodical&gt;&lt;full-title&gt;Applied and Environmental Microbiology&lt;/full-title&gt;&lt;/alt-periodical&gt;&lt;dates&gt;&lt;year&gt;2008&lt;/year&gt;&lt;pub-dates&gt;&lt;date&gt;May 9&lt;/date&gt;&lt;/pub-dates&gt;&lt;/dates&gt;&lt;isbn&gt;1098-5336 (Electronic)&lt;/isbn&gt;&lt;accession-num&gt;18469132&lt;/accession-num&gt;&lt;urls&gt;&lt;related-urls&gt;&lt;url&gt;http://www.ncbi.nlm.nih.gov/entrez/query.fcgi?cmd=Retrieve&amp;amp;db=PubMed&amp;amp;dopt=Citation&amp;amp;list_uids=18469132 &lt;/url&gt;&lt;/related-urls&gt;&lt;/urls&gt;&lt;language&gt;Eng&lt;/language&gt;&lt;/record&gt;&lt;/Cite&gt;&lt;/EndNote&gt;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35</w:t>
      </w:r>
      <w:r w:rsidR="00EA44CF">
        <w:rPr>
          <w:rFonts w:ascii="Arial" w:hAnsi="Arial" w:cs="Arial"/>
        </w:rPr>
        <w:fldChar w:fldCharType="end"/>
      </w:r>
      <w:r w:rsidR="003C5B4B">
        <w:rPr>
          <w:rFonts w:ascii="Arial" w:hAnsi="Arial" w:cs="Arial"/>
        </w:rPr>
        <w:t xml:space="preserve">  </w:t>
      </w:r>
      <w:r w:rsidR="00CE7761" w:rsidRPr="00CE7761">
        <w:rPr>
          <w:rFonts w:ascii="Arial" w:hAnsi="Arial" w:cs="Arial"/>
        </w:rPr>
        <w:t>Cyt</w:t>
      </w:r>
      <w:r w:rsidR="00E90D3E" w:rsidRPr="00E90D3E">
        <w:rPr>
          <w:rFonts w:ascii="Arial" w:hAnsi="Arial" w:cs="Arial"/>
          <w:vertAlign w:val="subscript"/>
        </w:rPr>
        <w:t>579</w:t>
      </w:r>
      <w:r w:rsidR="00CE7761" w:rsidRPr="00CE7761">
        <w:rPr>
          <w:rFonts w:ascii="Arial" w:hAnsi="Arial" w:cs="Arial"/>
        </w:rPr>
        <w:t xml:space="preserve"> was</w:t>
      </w:r>
      <w:r w:rsidR="00CE7761">
        <w:rPr>
          <w:rFonts w:ascii="Arial" w:hAnsi="Arial" w:cs="Arial"/>
        </w:rPr>
        <w:t xml:space="preserve"> </w:t>
      </w:r>
      <w:r w:rsidR="00CE7761" w:rsidRPr="00CE7761">
        <w:rPr>
          <w:rFonts w:ascii="Arial" w:hAnsi="Arial" w:cs="Arial"/>
        </w:rPr>
        <w:t>isolated as a mixture of polypeptides with different</w:t>
      </w:r>
      <w:r w:rsidR="00CE7761">
        <w:rPr>
          <w:rFonts w:ascii="Arial" w:hAnsi="Arial" w:cs="Arial"/>
        </w:rPr>
        <w:t xml:space="preserve"> </w:t>
      </w:r>
      <w:r w:rsidR="00CE7761" w:rsidRPr="00CE7761">
        <w:rPr>
          <w:rFonts w:ascii="Arial" w:hAnsi="Arial" w:cs="Arial"/>
        </w:rPr>
        <w:t>N-terminal cleavage sites</w:t>
      </w:r>
      <w:r w:rsidRPr="006919F9">
        <w:rPr>
          <w:rFonts w:ascii="Arial" w:hAnsi="Arial" w:cs="Arial"/>
          <w:vertAlign w:val="subscript"/>
        </w:rPr>
        <w:t xml:space="preserve">.  </w:t>
      </w:r>
      <w:r w:rsidR="00CE7761" w:rsidRPr="00CE7761">
        <w:rPr>
          <w:rFonts w:ascii="Arial" w:hAnsi="Arial" w:cs="Arial"/>
        </w:rPr>
        <w:t>Redox reactions with</w:t>
      </w:r>
      <w:r w:rsidR="00CE7761">
        <w:rPr>
          <w:rFonts w:ascii="Arial" w:hAnsi="Arial" w:cs="Arial"/>
        </w:rPr>
        <w:t xml:space="preserve"> </w:t>
      </w:r>
      <w:proofErr w:type="gramStart"/>
      <w:r w:rsidR="00CE7761" w:rsidRPr="00CE7761">
        <w:rPr>
          <w:rFonts w:ascii="Arial" w:hAnsi="Arial" w:cs="Arial"/>
        </w:rPr>
        <w:t>Fe(</w:t>
      </w:r>
      <w:proofErr w:type="gramEnd"/>
      <w:r w:rsidR="00CE7761" w:rsidRPr="00CE7761">
        <w:rPr>
          <w:rFonts w:ascii="Arial" w:hAnsi="Arial" w:cs="Arial"/>
        </w:rPr>
        <w:t>II) demonstrated pH-dependent Fe(II) oxidation</w:t>
      </w:r>
      <w:r w:rsidR="00CE7761">
        <w:rPr>
          <w:rFonts w:ascii="Arial" w:hAnsi="Arial" w:cs="Arial"/>
        </w:rPr>
        <w:t xml:space="preserve"> </w:t>
      </w:r>
      <w:r w:rsidR="00CE7761" w:rsidRPr="00CE7761">
        <w:rPr>
          <w:rFonts w:ascii="Arial" w:hAnsi="Arial" w:cs="Arial"/>
        </w:rPr>
        <w:t>that was inconsistent with its assignment as the</w:t>
      </w:r>
      <w:r w:rsidR="00CE7761">
        <w:rPr>
          <w:rFonts w:ascii="Arial" w:hAnsi="Arial" w:cs="Arial"/>
        </w:rPr>
        <w:t xml:space="preserve"> </w:t>
      </w:r>
      <w:r w:rsidR="00CE7761" w:rsidRPr="00CE7761">
        <w:rPr>
          <w:rFonts w:ascii="Arial" w:hAnsi="Arial" w:cs="Arial"/>
        </w:rPr>
        <w:t>Fe(II) oxidase for LeptoII and suggested an electrontransfer</w:t>
      </w:r>
      <w:r w:rsidR="00CE7761">
        <w:rPr>
          <w:rFonts w:ascii="Arial" w:hAnsi="Arial" w:cs="Arial"/>
        </w:rPr>
        <w:t xml:space="preserve"> </w:t>
      </w:r>
      <w:r w:rsidR="00CE7761" w:rsidRPr="00CE7761">
        <w:rPr>
          <w:rFonts w:ascii="Arial" w:hAnsi="Arial" w:cs="Arial"/>
        </w:rPr>
        <w:t xml:space="preserve">function. </w:t>
      </w:r>
      <w:r>
        <w:rPr>
          <w:rFonts w:ascii="Arial" w:hAnsi="Arial" w:cs="Arial"/>
        </w:rPr>
        <w:t xml:space="preserve"> </w:t>
      </w:r>
      <w:r w:rsidR="00CE7761" w:rsidRPr="00CE7761">
        <w:rPr>
          <w:rFonts w:ascii="Arial" w:hAnsi="Arial" w:cs="Arial"/>
        </w:rPr>
        <w:t>Our working model positions</w:t>
      </w:r>
      <w:r w:rsidR="00CE7761">
        <w:rPr>
          <w:rFonts w:ascii="Arial" w:hAnsi="Arial" w:cs="Arial"/>
        </w:rPr>
        <w:t xml:space="preserve"> </w:t>
      </w:r>
      <w:r w:rsidR="00CE7761" w:rsidRPr="00CE7761">
        <w:rPr>
          <w:rFonts w:ascii="Arial" w:hAnsi="Arial" w:cs="Arial"/>
        </w:rPr>
        <w:t xml:space="preserve">Cyt572 as the </w:t>
      </w:r>
      <w:proofErr w:type="gramStart"/>
      <w:r w:rsidR="00CE7761" w:rsidRPr="00CE7761">
        <w:rPr>
          <w:rFonts w:ascii="Arial" w:hAnsi="Arial" w:cs="Arial"/>
        </w:rPr>
        <w:t>Fe(</w:t>
      </w:r>
      <w:proofErr w:type="gramEnd"/>
      <w:r w:rsidR="00CE7761" w:rsidRPr="00CE7761">
        <w:rPr>
          <w:rFonts w:ascii="Arial" w:hAnsi="Arial" w:cs="Arial"/>
        </w:rPr>
        <w:t>II) oxidase on the outer membrane</w:t>
      </w:r>
      <w:r w:rsidR="00CE7761">
        <w:rPr>
          <w:rFonts w:ascii="Arial" w:hAnsi="Arial" w:cs="Arial"/>
        </w:rPr>
        <w:t xml:space="preserve"> </w:t>
      </w:r>
      <w:r w:rsidR="00CE7761" w:rsidRPr="00CE7761">
        <w:rPr>
          <w:rFonts w:ascii="Arial" w:hAnsi="Arial" w:cs="Arial"/>
        </w:rPr>
        <w:t>of LeptoII cells, which oxidizes Fe(II) to Fe(III) and</w:t>
      </w:r>
      <w:r w:rsidR="00CE7761">
        <w:rPr>
          <w:rFonts w:ascii="Arial" w:hAnsi="Arial" w:cs="Arial"/>
        </w:rPr>
        <w:t xml:space="preserve"> </w:t>
      </w:r>
      <w:r w:rsidR="00CE7761" w:rsidRPr="00CE7761">
        <w:rPr>
          <w:rFonts w:ascii="Arial" w:hAnsi="Arial" w:cs="Arial"/>
        </w:rPr>
        <w:t>transfers electrons to Cyt</w:t>
      </w:r>
      <w:r w:rsidR="00E90D3E" w:rsidRPr="00E90D3E">
        <w:rPr>
          <w:rFonts w:ascii="Arial" w:hAnsi="Arial" w:cs="Arial"/>
          <w:vertAlign w:val="subscript"/>
        </w:rPr>
        <w:t>579</w:t>
      </w:r>
      <w:r w:rsidR="00CE7761" w:rsidRPr="00CE7761">
        <w:rPr>
          <w:rFonts w:ascii="Arial" w:hAnsi="Arial" w:cs="Arial"/>
        </w:rPr>
        <w:t>.</w:t>
      </w:r>
      <w:r>
        <w:rPr>
          <w:rFonts w:ascii="Arial" w:hAnsi="Arial" w:cs="Arial"/>
        </w:rPr>
        <w:t xml:space="preserve"> </w:t>
      </w:r>
      <w:r w:rsidR="00CE7761" w:rsidRPr="00CE7761">
        <w:rPr>
          <w:rFonts w:ascii="Arial" w:hAnsi="Arial" w:cs="Arial"/>
        </w:rPr>
        <w:t xml:space="preserve"> This scheme is analogous</w:t>
      </w:r>
      <w:r w:rsidR="00CE7761">
        <w:rPr>
          <w:rFonts w:ascii="Arial" w:hAnsi="Arial" w:cs="Arial"/>
        </w:rPr>
        <w:t xml:space="preserve"> </w:t>
      </w:r>
      <w:r w:rsidR="00CE7761" w:rsidRPr="00CE7761">
        <w:rPr>
          <w:rFonts w:ascii="Arial" w:hAnsi="Arial" w:cs="Arial"/>
        </w:rPr>
        <w:t>to the proposed role of an outer membranebound</w:t>
      </w:r>
      <w:r w:rsidR="00CE7761">
        <w:rPr>
          <w:rFonts w:ascii="Arial" w:hAnsi="Arial" w:cs="Arial"/>
        </w:rPr>
        <w:t xml:space="preserve"> </w:t>
      </w:r>
      <w:r w:rsidR="00CE7761" w:rsidRPr="00CE7761">
        <w:rPr>
          <w:rFonts w:ascii="Arial" w:hAnsi="Arial" w:cs="Arial"/>
        </w:rPr>
        <w:t>c-type cytochrome, Cyc2, and rusticyanin,</w:t>
      </w:r>
      <w:r w:rsidR="00CE7761">
        <w:rPr>
          <w:rFonts w:ascii="Arial" w:hAnsi="Arial" w:cs="Arial"/>
        </w:rPr>
        <w:t xml:space="preserve"> </w:t>
      </w:r>
      <w:r w:rsidR="00CE7761" w:rsidRPr="00CE7761">
        <w:rPr>
          <w:rFonts w:ascii="Arial" w:hAnsi="Arial" w:cs="Arial"/>
        </w:rPr>
        <w:t>a periplasmic Cu protein, in Acidithiobacillus ferrooxidans,</w:t>
      </w:r>
      <w:r w:rsidR="00CE7761">
        <w:rPr>
          <w:rFonts w:ascii="Arial" w:hAnsi="Arial" w:cs="Arial"/>
        </w:rPr>
        <w:t xml:space="preserve"> </w:t>
      </w:r>
      <w:r w:rsidR="00CE7761" w:rsidRPr="00CE7761">
        <w:rPr>
          <w:rFonts w:ascii="Arial" w:hAnsi="Arial" w:cs="Arial"/>
        </w:rPr>
        <w:t xml:space="preserve">an acidophilic </w:t>
      </w:r>
      <w:proofErr w:type="gramStart"/>
      <w:r w:rsidR="00CE7761" w:rsidRPr="00CE7761">
        <w:rPr>
          <w:rFonts w:ascii="Arial" w:hAnsi="Arial" w:cs="Arial"/>
        </w:rPr>
        <w:t>Fe(</w:t>
      </w:r>
      <w:proofErr w:type="gramEnd"/>
      <w:r w:rsidR="00CE7761" w:rsidRPr="00CE7761">
        <w:rPr>
          <w:rFonts w:ascii="Arial" w:hAnsi="Arial" w:cs="Arial"/>
        </w:rPr>
        <w:t>II)-oxidizing bacterium</w:t>
      </w:r>
      <w:r w:rsidR="00CE7761">
        <w:rPr>
          <w:rFonts w:ascii="Arial" w:hAnsi="Arial" w:cs="Arial"/>
        </w:rPr>
        <w:t xml:space="preserve"> </w:t>
      </w:r>
      <w:r w:rsidR="00CE7761" w:rsidRPr="00CE7761">
        <w:rPr>
          <w:rFonts w:ascii="Arial" w:hAnsi="Arial" w:cs="Arial"/>
        </w:rPr>
        <w:t>found in AMD environments.</w:t>
      </w:r>
      <w:r w:rsidR="00EA44CF">
        <w:rPr>
          <w:rFonts w:ascii="Arial" w:hAnsi="Arial" w:cs="Arial"/>
        </w:rPr>
        <w:fldChar w:fldCharType="begin">
          <w:fldData xml:space="preserve">PEVuZE5vdGU+PENpdGU+PEF1dGhvcj5DYXN0ZWxsZTwvQXV0aG9yPjxZZWFyPjIwMDg8L1llYXI+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PEVuZE5vdGU+PENpdGU+PEF1dGhvcj5DYXN0ZWxsZTwvQXV0aG9yPjxZZWFyPjIwMDg8L1llYXI+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84</w:t>
      </w:r>
      <w:r w:rsidR="00EA44CF">
        <w:rPr>
          <w:rFonts w:ascii="Arial" w:hAnsi="Arial" w:cs="Arial"/>
        </w:rPr>
        <w:fldChar w:fldCharType="end"/>
      </w:r>
      <w:r w:rsidR="003C5B4B">
        <w:rPr>
          <w:rFonts w:ascii="Arial" w:hAnsi="Arial" w:cs="Arial"/>
        </w:rPr>
        <w:t xml:space="preserve">  </w:t>
      </w:r>
      <w:r w:rsidR="00CE7761" w:rsidRPr="00CE7761">
        <w:rPr>
          <w:rFonts w:ascii="Arial" w:hAnsi="Arial" w:cs="Arial"/>
        </w:rPr>
        <w:t>Recent analysis of multiple AMD biofilm proteomes</w:t>
      </w:r>
      <w:r w:rsidR="00CE7761">
        <w:rPr>
          <w:rFonts w:ascii="Arial" w:hAnsi="Arial" w:cs="Arial"/>
        </w:rPr>
        <w:t xml:space="preserve"> </w:t>
      </w:r>
      <w:r w:rsidR="00CE7761" w:rsidRPr="00CE7761">
        <w:rPr>
          <w:rFonts w:ascii="Arial" w:hAnsi="Arial" w:cs="Arial"/>
        </w:rPr>
        <w:t>from different developmental stages has</w:t>
      </w:r>
      <w:r w:rsidR="00CE7761">
        <w:rPr>
          <w:rFonts w:ascii="Arial" w:hAnsi="Arial" w:cs="Arial"/>
        </w:rPr>
        <w:t xml:space="preserve"> </w:t>
      </w:r>
      <w:r w:rsidR="00CE7761" w:rsidRPr="00CE7761">
        <w:rPr>
          <w:rFonts w:ascii="Arial" w:hAnsi="Arial" w:cs="Arial"/>
        </w:rPr>
        <w:t>shown that the community switches from rapid</w:t>
      </w:r>
      <w:r w:rsidR="00CE7761">
        <w:rPr>
          <w:rFonts w:ascii="Arial" w:hAnsi="Arial" w:cs="Arial"/>
        </w:rPr>
        <w:t xml:space="preserve"> </w:t>
      </w:r>
      <w:r w:rsidR="00CE7761" w:rsidRPr="00CE7761">
        <w:rPr>
          <w:rFonts w:ascii="Arial" w:hAnsi="Arial" w:cs="Arial"/>
        </w:rPr>
        <w:t>Fe(II)-dependent autotrophic growth in early developmental</w:t>
      </w:r>
      <w:r w:rsidR="00CE7761">
        <w:rPr>
          <w:rFonts w:ascii="Arial" w:hAnsi="Arial" w:cs="Arial"/>
        </w:rPr>
        <w:t xml:space="preserve"> </w:t>
      </w:r>
      <w:r w:rsidR="00CE7761" w:rsidRPr="00CE7761">
        <w:rPr>
          <w:rFonts w:ascii="Arial" w:hAnsi="Arial" w:cs="Arial"/>
        </w:rPr>
        <w:t>stages to partitioning of fixed carbon</w:t>
      </w:r>
      <w:r w:rsidR="00CE7761">
        <w:rPr>
          <w:rFonts w:ascii="Arial" w:hAnsi="Arial" w:cs="Arial"/>
        </w:rPr>
        <w:t xml:space="preserve"> </w:t>
      </w:r>
      <w:r w:rsidR="00CE7761" w:rsidRPr="00CE7761">
        <w:rPr>
          <w:rFonts w:ascii="Arial" w:hAnsi="Arial" w:cs="Arial"/>
        </w:rPr>
        <w:t>to heterotrophs in late developmental stages (Denef</w:t>
      </w:r>
      <w:r w:rsidR="00CE7761">
        <w:rPr>
          <w:rFonts w:ascii="Arial" w:hAnsi="Arial" w:cs="Arial"/>
        </w:rPr>
        <w:t xml:space="preserve"> </w:t>
      </w:r>
      <w:r w:rsidR="00A14A7F">
        <w:rPr>
          <w:rFonts w:ascii="Arial" w:hAnsi="Arial" w:cs="Arial"/>
        </w:rPr>
        <w:t>et al., 2010</w:t>
      </w:r>
      <w:r w:rsidR="00CE7761" w:rsidRPr="00CE7761">
        <w:rPr>
          <w:rFonts w:ascii="Arial" w:hAnsi="Arial" w:cs="Arial"/>
        </w:rPr>
        <w:t>)</w:t>
      </w:r>
      <w:r w:rsidRPr="006919F9">
        <w:rPr>
          <w:rFonts w:ascii="Arial" w:hAnsi="Arial" w:cs="Arial"/>
          <w:vertAlign w:val="subscript"/>
        </w:rPr>
        <w:t xml:space="preserve">.  </w:t>
      </w:r>
      <w:r w:rsidR="00CE7761" w:rsidRPr="00CE7761">
        <w:rPr>
          <w:rFonts w:ascii="Arial" w:hAnsi="Arial" w:cs="Arial"/>
        </w:rPr>
        <w:t>The effects of aging on biofilm</w:t>
      </w:r>
      <w:r w:rsidR="00CE7761">
        <w:rPr>
          <w:rFonts w:ascii="Arial" w:hAnsi="Arial" w:cs="Arial"/>
        </w:rPr>
        <w:t xml:space="preserve"> </w:t>
      </w:r>
      <w:r w:rsidR="00CE7761" w:rsidRPr="00CE7761">
        <w:rPr>
          <w:rFonts w:ascii="Arial" w:hAnsi="Arial" w:cs="Arial"/>
        </w:rPr>
        <w:t>morphology, microbial community composition</w:t>
      </w:r>
      <w:r w:rsidR="00CE7761">
        <w:rPr>
          <w:rFonts w:ascii="Arial" w:hAnsi="Arial" w:cs="Arial"/>
        </w:rPr>
        <w:t xml:space="preserve"> </w:t>
      </w:r>
      <w:r w:rsidR="00CE7761" w:rsidRPr="00CE7761">
        <w:rPr>
          <w:rFonts w:ascii="Arial" w:hAnsi="Arial" w:cs="Arial"/>
        </w:rPr>
        <w:t>and protein expression led us to</w:t>
      </w:r>
      <w:r w:rsidR="00CE7761">
        <w:rPr>
          <w:rFonts w:ascii="Arial" w:hAnsi="Arial" w:cs="Arial"/>
        </w:rPr>
        <w:t xml:space="preserve"> </w:t>
      </w:r>
      <w:r w:rsidR="00CE7761" w:rsidRPr="00CE7761">
        <w:rPr>
          <w:rFonts w:ascii="Arial" w:hAnsi="Arial" w:cs="Arial"/>
        </w:rPr>
        <w:t>speculate that</w:t>
      </w:r>
      <w:r w:rsidR="00CE7761">
        <w:rPr>
          <w:rFonts w:ascii="Arial" w:hAnsi="Arial" w:cs="Arial"/>
        </w:rPr>
        <w:t xml:space="preserve"> </w:t>
      </w:r>
      <w:r w:rsidR="00CE7761" w:rsidRPr="00CE7761">
        <w:rPr>
          <w:rFonts w:ascii="Arial" w:hAnsi="Arial" w:cs="Arial"/>
        </w:rPr>
        <w:t>electron-transfer proteins, critical for Fe(II) oxidation,</w:t>
      </w:r>
      <w:r w:rsidR="00CE7761">
        <w:rPr>
          <w:rFonts w:ascii="Arial" w:hAnsi="Arial" w:cs="Arial"/>
        </w:rPr>
        <w:t xml:space="preserve"> </w:t>
      </w:r>
      <w:r w:rsidR="00CE7761" w:rsidRPr="00CE7761">
        <w:rPr>
          <w:rFonts w:ascii="Arial" w:hAnsi="Arial" w:cs="Arial"/>
        </w:rPr>
        <w:t>could change physically over the biofilm life</w:t>
      </w:r>
      <w:r w:rsidR="00CE7761">
        <w:rPr>
          <w:rFonts w:ascii="Arial" w:hAnsi="Arial" w:cs="Arial"/>
        </w:rPr>
        <w:t xml:space="preserve"> </w:t>
      </w:r>
      <w:r w:rsidR="00CE7761" w:rsidRPr="00CE7761">
        <w:rPr>
          <w:rFonts w:ascii="Arial" w:hAnsi="Arial" w:cs="Arial"/>
        </w:rPr>
        <w:t>cycle, either from specific posttranslational modifications</w:t>
      </w:r>
      <w:r w:rsidR="00CE7761">
        <w:rPr>
          <w:rFonts w:ascii="Arial" w:hAnsi="Arial" w:cs="Arial"/>
        </w:rPr>
        <w:t xml:space="preserve"> </w:t>
      </w:r>
      <w:r w:rsidR="00CE7761" w:rsidRPr="00CE7761">
        <w:rPr>
          <w:rFonts w:ascii="Arial" w:hAnsi="Arial" w:cs="Arial"/>
        </w:rPr>
        <w:t>or from genetic variation as a result of</w:t>
      </w:r>
      <w:r w:rsidR="00CE7761">
        <w:rPr>
          <w:rFonts w:ascii="Arial" w:hAnsi="Arial" w:cs="Arial"/>
        </w:rPr>
        <w:t xml:space="preserve"> </w:t>
      </w:r>
      <w:r w:rsidR="00CE7761" w:rsidRPr="00CE7761">
        <w:rPr>
          <w:rFonts w:ascii="Arial" w:hAnsi="Arial" w:cs="Arial"/>
        </w:rPr>
        <w:t>mutation or recombination</w:t>
      </w:r>
      <w:r w:rsidRPr="006919F9">
        <w:rPr>
          <w:rFonts w:ascii="Arial" w:hAnsi="Arial" w:cs="Arial"/>
          <w:vertAlign w:val="subscript"/>
        </w:rPr>
        <w:t xml:space="preserve">.  </w:t>
      </w:r>
      <w:r w:rsidR="00CE7761" w:rsidRPr="00CE7761">
        <w:rPr>
          <w:rFonts w:ascii="Arial" w:hAnsi="Arial" w:cs="Arial"/>
        </w:rPr>
        <w:t>Characterization of</w:t>
      </w:r>
      <w:r w:rsidR="00CE7761">
        <w:rPr>
          <w:rFonts w:ascii="Arial" w:hAnsi="Arial" w:cs="Arial"/>
        </w:rPr>
        <w:t xml:space="preserve"> </w:t>
      </w:r>
      <w:r w:rsidR="00CE7761" w:rsidRPr="00CE7761">
        <w:rPr>
          <w:rFonts w:ascii="Arial" w:hAnsi="Arial" w:cs="Arial"/>
        </w:rPr>
        <w:t>cytochromes from biofilms representing early and</w:t>
      </w:r>
      <w:r w:rsidR="00CE7761">
        <w:rPr>
          <w:rFonts w:ascii="Arial" w:hAnsi="Arial" w:cs="Arial"/>
        </w:rPr>
        <w:t xml:space="preserve"> </w:t>
      </w:r>
      <w:r w:rsidR="00CE7761" w:rsidRPr="00CE7761">
        <w:rPr>
          <w:rFonts w:ascii="Arial" w:hAnsi="Arial" w:cs="Arial"/>
        </w:rPr>
        <w:t>late developmental stages (DS1 and DS2, respectively)</w:t>
      </w:r>
      <w:r w:rsidR="00CE7761">
        <w:rPr>
          <w:rFonts w:ascii="Arial" w:hAnsi="Arial" w:cs="Arial"/>
        </w:rPr>
        <w:t xml:space="preserve"> </w:t>
      </w:r>
      <w:r w:rsidR="00CE7761" w:rsidRPr="00CE7761">
        <w:rPr>
          <w:rFonts w:ascii="Arial" w:hAnsi="Arial" w:cs="Arial"/>
        </w:rPr>
        <w:t>showed that both posttranslational modifications</w:t>
      </w:r>
      <w:r w:rsidR="00CE7761">
        <w:rPr>
          <w:rFonts w:ascii="Arial" w:hAnsi="Arial" w:cs="Arial"/>
        </w:rPr>
        <w:t xml:space="preserve"> </w:t>
      </w:r>
      <w:r w:rsidR="00CE7761" w:rsidRPr="00CE7761">
        <w:rPr>
          <w:rFonts w:ascii="Arial" w:hAnsi="Arial" w:cs="Arial"/>
        </w:rPr>
        <w:t>and expressed sequence variants are correlated</w:t>
      </w:r>
      <w:r w:rsidR="00CE7761">
        <w:rPr>
          <w:rFonts w:ascii="Arial" w:hAnsi="Arial" w:cs="Arial"/>
        </w:rPr>
        <w:t xml:space="preserve"> </w:t>
      </w:r>
      <w:r w:rsidR="00CE7761" w:rsidRPr="00CE7761">
        <w:rPr>
          <w:rFonts w:ascii="Arial" w:hAnsi="Arial" w:cs="Arial"/>
        </w:rPr>
        <w:t>with biofilm development.</w:t>
      </w:r>
    </w:p>
    <w:p w:rsidR="007C5ED2" w:rsidRDefault="007C5ED2" w:rsidP="007C5ED2">
      <w:pPr>
        <w:spacing w:line="360" w:lineRule="auto"/>
        <w:rPr>
          <w:rFonts w:ascii="Arial" w:hAnsi="Arial" w:cs="Arial"/>
          <w:b/>
        </w:rPr>
      </w:pPr>
    </w:p>
    <w:p w:rsidR="0041150E" w:rsidRDefault="0041150E" w:rsidP="007C5ED2">
      <w:pPr>
        <w:spacing w:line="360" w:lineRule="auto"/>
        <w:rPr>
          <w:rFonts w:ascii="Arial" w:hAnsi="Arial" w:cs="Arial"/>
          <w:b/>
        </w:rPr>
      </w:pPr>
      <w:r w:rsidRPr="0041150E">
        <w:rPr>
          <w:rFonts w:ascii="Arial" w:hAnsi="Arial" w:cs="Arial"/>
          <w:b/>
        </w:rPr>
        <w:t>5.2: Methodology</w:t>
      </w:r>
    </w:p>
    <w:p w:rsidR="0041150E" w:rsidRDefault="0041150E" w:rsidP="0056788F">
      <w:pPr>
        <w:spacing w:line="360" w:lineRule="auto"/>
        <w:ind w:firstLine="720"/>
        <w:rPr>
          <w:rFonts w:ascii="Arial" w:hAnsi="Arial" w:cs="Arial"/>
        </w:rPr>
      </w:pPr>
      <w:r w:rsidRPr="0041150E">
        <w:rPr>
          <w:rFonts w:ascii="Arial" w:hAnsi="Arial" w:cs="Arial"/>
        </w:rPr>
        <w:t>Protein purification and enrichment</w:t>
      </w:r>
      <w:r>
        <w:rPr>
          <w:rFonts w:ascii="Arial" w:hAnsi="Arial" w:cs="Arial"/>
        </w:rPr>
        <w:t xml:space="preserve"> </w:t>
      </w:r>
      <w:r w:rsidRPr="0041150E">
        <w:rPr>
          <w:rFonts w:ascii="Arial" w:hAnsi="Arial" w:cs="Arial"/>
        </w:rPr>
        <w:t>Both Cyt</w:t>
      </w:r>
      <w:r w:rsidR="00E90D3E" w:rsidRPr="00E90D3E">
        <w:rPr>
          <w:rFonts w:ascii="Arial" w:hAnsi="Arial" w:cs="Arial"/>
          <w:vertAlign w:val="subscript"/>
        </w:rPr>
        <w:t>579</w:t>
      </w:r>
      <w:r w:rsidRPr="0041150E">
        <w:rPr>
          <w:rFonts w:ascii="Arial" w:hAnsi="Arial" w:cs="Arial"/>
        </w:rPr>
        <w:t xml:space="preserve"> and Cyt</w:t>
      </w:r>
      <w:r w:rsidRPr="00E90D3E">
        <w:rPr>
          <w:rFonts w:ascii="Arial" w:hAnsi="Arial" w:cs="Arial"/>
          <w:vertAlign w:val="subscript"/>
        </w:rPr>
        <w:t>572</w:t>
      </w:r>
      <w:r w:rsidRPr="0041150E">
        <w:rPr>
          <w:rFonts w:ascii="Arial" w:hAnsi="Arial" w:cs="Arial"/>
        </w:rPr>
        <w:t xml:space="preserve"> were purified from the</w:t>
      </w:r>
      <w:r>
        <w:rPr>
          <w:rFonts w:ascii="Arial" w:hAnsi="Arial" w:cs="Arial"/>
        </w:rPr>
        <w:t xml:space="preserve"> </w:t>
      </w:r>
      <w:r w:rsidRPr="0041150E">
        <w:rPr>
          <w:rFonts w:ascii="Arial" w:hAnsi="Arial" w:cs="Arial"/>
        </w:rPr>
        <w:t>biofilms as described previously</w:t>
      </w:r>
      <w:r w:rsidR="00EA44CF">
        <w:rPr>
          <w:rFonts w:ascii="Arial" w:hAnsi="Arial" w:cs="Arial"/>
        </w:rPr>
        <w:fldChar w:fldCharType="begin">
          <w:fldData xml:space="preserve">PEVuZE5vdGU+PENpdGU+PEF1dGhvcj5KZWFuczwvQXV0aG9yPjxZZWFyPjIwMDg8L1llYXI+PFJl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PEVuZE5vdGU+PENpdGU+PEF1dGhvcj5KZWFuczwvQXV0aG9yPjxZZWFyPjIwMDg8L1llYXI+PFJl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77, 78</w:t>
      </w:r>
      <w:r w:rsidR="00EA44CF">
        <w:rPr>
          <w:rFonts w:ascii="Arial" w:hAnsi="Arial" w:cs="Arial"/>
        </w:rPr>
        <w:fldChar w:fldCharType="end"/>
      </w:r>
      <w:r w:rsidR="00A14A7F">
        <w:rPr>
          <w:rFonts w:ascii="Arial" w:hAnsi="Arial" w:cs="Arial"/>
        </w:rPr>
        <w:t xml:space="preserve"> and stored at 4°</w:t>
      </w:r>
      <w:r w:rsidRPr="0041150E">
        <w:rPr>
          <w:rFonts w:ascii="Arial" w:hAnsi="Arial" w:cs="Arial"/>
        </w:rPr>
        <w:t>C</w:t>
      </w:r>
      <w:r w:rsidR="006919F9" w:rsidRPr="006919F9">
        <w:rPr>
          <w:rFonts w:ascii="Arial" w:hAnsi="Arial" w:cs="Arial"/>
          <w:vertAlign w:val="subscript"/>
        </w:rPr>
        <w:t xml:space="preserve">.  </w:t>
      </w:r>
      <w:r w:rsidRPr="0041150E">
        <w:rPr>
          <w:rFonts w:ascii="Arial" w:hAnsi="Arial" w:cs="Arial"/>
        </w:rPr>
        <w:t>No change</w:t>
      </w:r>
      <w:r>
        <w:rPr>
          <w:rFonts w:ascii="Arial" w:hAnsi="Arial" w:cs="Arial"/>
        </w:rPr>
        <w:t xml:space="preserve"> </w:t>
      </w:r>
      <w:r w:rsidRPr="0041150E">
        <w:rPr>
          <w:rFonts w:ascii="Arial" w:hAnsi="Arial" w:cs="Arial"/>
        </w:rPr>
        <w:t>in the redox properties of samples of either protein</w:t>
      </w:r>
      <w:r>
        <w:rPr>
          <w:rFonts w:ascii="Arial" w:hAnsi="Arial" w:cs="Arial"/>
        </w:rPr>
        <w:t xml:space="preserve"> </w:t>
      </w:r>
      <w:r w:rsidRPr="0041150E">
        <w:rPr>
          <w:rFonts w:ascii="Arial" w:hAnsi="Arial" w:cs="Arial"/>
        </w:rPr>
        <w:t>w</w:t>
      </w:r>
      <w:r w:rsidR="00A14A7F">
        <w:rPr>
          <w:rFonts w:ascii="Arial" w:hAnsi="Arial" w:cs="Arial"/>
        </w:rPr>
        <w:t>as observed after 6 months at 4°C</w:t>
      </w:r>
      <w:r w:rsidRPr="0041150E">
        <w:rPr>
          <w:rFonts w:ascii="Arial" w:hAnsi="Arial" w:cs="Arial"/>
        </w:rPr>
        <w:t>, and minimal</w:t>
      </w:r>
      <w:r>
        <w:rPr>
          <w:rFonts w:ascii="Arial" w:hAnsi="Arial" w:cs="Arial"/>
        </w:rPr>
        <w:t xml:space="preserve"> </w:t>
      </w:r>
      <w:r w:rsidRPr="0041150E">
        <w:rPr>
          <w:rFonts w:ascii="Arial" w:hAnsi="Arial" w:cs="Arial"/>
        </w:rPr>
        <w:t>degradation was observed by SDS-PAGE</w:t>
      </w:r>
      <w:r w:rsidR="006919F9" w:rsidRPr="006919F9">
        <w:rPr>
          <w:rFonts w:ascii="Arial" w:hAnsi="Arial" w:cs="Arial"/>
          <w:vertAlign w:val="subscript"/>
        </w:rPr>
        <w:t xml:space="preserve">.  </w:t>
      </w:r>
      <w:r w:rsidRPr="0041150E">
        <w:rPr>
          <w:rFonts w:ascii="Arial" w:hAnsi="Arial" w:cs="Arial"/>
        </w:rPr>
        <w:t>In all</w:t>
      </w:r>
      <w:r>
        <w:rPr>
          <w:rFonts w:ascii="Arial" w:hAnsi="Arial" w:cs="Arial"/>
        </w:rPr>
        <w:t xml:space="preserve"> </w:t>
      </w:r>
      <w:r w:rsidRPr="0041150E">
        <w:rPr>
          <w:rFonts w:ascii="Arial" w:hAnsi="Arial" w:cs="Arial"/>
        </w:rPr>
        <w:t>cases, visible spectra for both oxidized and reduced</w:t>
      </w:r>
      <w:r>
        <w:rPr>
          <w:rFonts w:ascii="Arial" w:hAnsi="Arial" w:cs="Arial"/>
        </w:rPr>
        <w:t xml:space="preserve"> </w:t>
      </w:r>
      <w:r w:rsidRPr="0041150E">
        <w:rPr>
          <w:rFonts w:ascii="Arial" w:hAnsi="Arial" w:cs="Arial"/>
        </w:rPr>
        <w:t>samples were identical to our previously published</w:t>
      </w:r>
      <w:r>
        <w:rPr>
          <w:rFonts w:ascii="Arial" w:hAnsi="Arial" w:cs="Arial"/>
        </w:rPr>
        <w:t xml:space="preserve"> </w:t>
      </w:r>
      <w:r w:rsidRPr="0041150E">
        <w:rPr>
          <w:rFonts w:ascii="Arial" w:hAnsi="Arial" w:cs="Arial"/>
        </w:rPr>
        <w:t>spectra for Cyt</w:t>
      </w:r>
      <w:r w:rsidR="00E90D3E" w:rsidRPr="00E90D3E">
        <w:rPr>
          <w:rFonts w:ascii="Arial" w:hAnsi="Arial" w:cs="Arial"/>
          <w:vertAlign w:val="subscript"/>
        </w:rPr>
        <w:t>579</w:t>
      </w:r>
      <w:r w:rsidRPr="0041150E">
        <w:rPr>
          <w:rFonts w:ascii="Arial" w:hAnsi="Arial" w:cs="Arial"/>
        </w:rPr>
        <w:t xml:space="preserve"> and Cyt572</w:t>
      </w:r>
      <w:r w:rsidR="006919F9" w:rsidRPr="006919F9">
        <w:rPr>
          <w:rFonts w:ascii="Arial" w:hAnsi="Arial" w:cs="Arial"/>
          <w:vertAlign w:val="subscript"/>
        </w:rPr>
        <w:t xml:space="preserve">.  </w:t>
      </w:r>
      <w:r w:rsidRPr="0041150E">
        <w:rPr>
          <w:rFonts w:ascii="Arial" w:hAnsi="Arial" w:cs="Arial"/>
        </w:rPr>
        <w:t>Enrichment of c-type cytochromes was achieved</w:t>
      </w:r>
      <w:r>
        <w:rPr>
          <w:rFonts w:ascii="Arial" w:hAnsi="Arial" w:cs="Arial"/>
        </w:rPr>
        <w:t xml:space="preserve"> </w:t>
      </w:r>
      <w:r w:rsidRPr="0041150E">
        <w:rPr>
          <w:rFonts w:ascii="Arial" w:hAnsi="Arial" w:cs="Arial"/>
        </w:rPr>
        <w:t>by fractionation of the extracellular fraction of</w:t>
      </w:r>
      <w:r>
        <w:rPr>
          <w:rFonts w:ascii="Arial" w:hAnsi="Arial" w:cs="Arial"/>
        </w:rPr>
        <w:t xml:space="preserve"> </w:t>
      </w:r>
      <w:r w:rsidRPr="0041150E">
        <w:rPr>
          <w:rFonts w:ascii="Arial" w:hAnsi="Arial" w:cs="Arial"/>
        </w:rPr>
        <w:t>the C75m sample from November 2006</w:t>
      </w:r>
      <w:r w:rsidR="006919F9" w:rsidRPr="006919F9">
        <w:rPr>
          <w:rFonts w:ascii="Arial" w:hAnsi="Arial" w:cs="Arial"/>
          <w:vertAlign w:val="subscript"/>
        </w:rPr>
        <w:t xml:space="preserve">.  </w:t>
      </w:r>
      <w:r w:rsidRPr="0041150E">
        <w:rPr>
          <w:rFonts w:ascii="Arial" w:hAnsi="Arial" w:cs="Arial"/>
        </w:rPr>
        <w:t>The 95%</w:t>
      </w:r>
      <w:r>
        <w:rPr>
          <w:rFonts w:ascii="Arial" w:hAnsi="Arial" w:cs="Arial"/>
        </w:rPr>
        <w:t xml:space="preserve"> </w:t>
      </w:r>
      <w:r w:rsidRPr="0041150E">
        <w:rPr>
          <w:rFonts w:ascii="Arial" w:hAnsi="Arial" w:cs="Arial"/>
        </w:rPr>
        <w:t xml:space="preserve">(NH4)2SO4 </w:t>
      </w:r>
      <w:r w:rsidRPr="0041150E">
        <w:rPr>
          <w:rFonts w:ascii="Arial" w:hAnsi="Arial" w:cs="Arial"/>
        </w:rPr>
        <w:lastRenderedPageBreak/>
        <w:t>precipitate of the acid wash fraction was</w:t>
      </w:r>
      <w:r>
        <w:rPr>
          <w:rFonts w:ascii="Arial" w:hAnsi="Arial" w:cs="Arial"/>
        </w:rPr>
        <w:t xml:space="preserve"> </w:t>
      </w:r>
      <w:r w:rsidR="00C3185F">
        <w:rPr>
          <w:rFonts w:ascii="Arial" w:hAnsi="Arial" w:cs="Arial"/>
        </w:rPr>
        <w:t>dialyzed for 16</w:t>
      </w:r>
      <w:r w:rsidRPr="0041150E">
        <w:rPr>
          <w:rFonts w:ascii="Arial" w:hAnsi="Arial" w:cs="Arial"/>
        </w:rPr>
        <w:t>h against 20mM</w:t>
      </w:r>
      <w:r>
        <w:rPr>
          <w:rFonts w:ascii="Arial" w:hAnsi="Arial" w:cs="Arial"/>
        </w:rPr>
        <w:t xml:space="preserve"> </w:t>
      </w:r>
      <w:r w:rsidRPr="0041150E">
        <w:rPr>
          <w:rFonts w:ascii="Arial" w:hAnsi="Arial" w:cs="Arial"/>
        </w:rPr>
        <w:t>H2SO4/100mM</w:t>
      </w:r>
      <w:r>
        <w:rPr>
          <w:rFonts w:ascii="Arial" w:hAnsi="Arial" w:cs="Arial"/>
        </w:rPr>
        <w:t xml:space="preserve"> </w:t>
      </w:r>
      <w:r w:rsidRPr="0041150E">
        <w:rPr>
          <w:rFonts w:ascii="Arial" w:hAnsi="Arial" w:cs="Arial"/>
        </w:rPr>
        <w:t>(NH4)2SO4 pH 2.2</w:t>
      </w:r>
      <w:r w:rsidR="006919F9" w:rsidRPr="006919F9">
        <w:rPr>
          <w:rFonts w:ascii="Arial" w:hAnsi="Arial" w:cs="Arial"/>
          <w:vertAlign w:val="subscript"/>
        </w:rPr>
        <w:t xml:space="preserve">.  </w:t>
      </w:r>
      <w:r w:rsidRPr="0041150E">
        <w:rPr>
          <w:rFonts w:ascii="Arial" w:hAnsi="Arial" w:cs="Arial"/>
        </w:rPr>
        <w:t>The dialysate was loaded onto</w:t>
      </w:r>
      <w:r>
        <w:rPr>
          <w:rFonts w:ascii="Arial" w:hAnsi="Arial" w:cs="Arial"/>
          <w:b/>
        </w:rPr>
        <w:t xml:space="preserve"> </w:t>
      </w:r>
      <w:r w:rsidRPr="0041150E">
        <w:rPr>
          <w:rFonts w:ascii="Arial" w:hAnsi="Arial" w:cs="Arial"/>
        </w:rPr>
        <w:t>a SP-Sepharose (GE Healthcare, Piscataway, NJ,</w:t>
      </w:r>
      <w:r>
        <w:rPr>
          <w:rFonts w:ascii="Arial" w:hAnsi="Arial" w:cs="Arial"/>
        </w:rPr>
        <w:t xml:space="preserve"> </w:t>
      </w:r>
      <w:r w:rsidRPr="0041150E">
        <w:rPr>
          <w:rFonts w:ascii="Arial" w:hAnsi="Arial" w:cs="Arial"/>
        </w:rPr>
        <w:t>USA) fast flow column and washed with this pH</w:t>
      </w:r>
      <w:r>
        <w:rPr>
          <w:rFonts w:ascii="Arial" w:hAnsi="Arial" w:cs="Arial"/>
        </w:rPr>
        <w:t xml:space="preserve"> </w:t>
      </w:r>
      <w:r w:rsidRPr="0041150E">
        <w:rPr>
          <w:rFonts w:ascii="Arial" w:hAnsi="Arial" w:cs="Arial"/>
        </w:rPr>
        <w:t>2.2 buffer</w:t>
      </w:r>
      <w:r w:rsidR="006919F9" w:rsidRPr="006919F9">
        <w:rPr>
          <w:rFonts w:ascii="Arial" w:hAnsi="Arial" w:cs="Arial"/>
          <w:vertAlign w:val="subscript"/>
        </w:rPr>
        <w:t xml:space="preserve">.  </w:t>
      </w:r>
      <w:r w:rsidRPr="0041150E">
        <w:rPr>
          <w:rFonts w:ascii="Arial" w:hAnsi="Arial" w:cs="Arial"/>
        </w:rPr>
        <w:t>Cyt</w:t>
      </w:r>
      <w:r w:rsidR="00E90D3E" w:rsidRPr="00E90D3E">
        <w:rPr>
          <w:rFonts w:ascii="Arial" w:hAnsi="Arial" w:cs="Arial"/>
          <w:vertAlign w:val="subscript"/>
        </w:rPr>
        <w:t>579</w:t>
      </w:r>
      <w:r w:rsidRPr="0041150E">
        <w:rPr>
          <w:rFonts w:ascii="Arial" w:hAnsi="Arial" w:cs="Arial"/>
        </w:rPr>
        <w:t xml:space="preserve"> was eluted by a step increase to pH</w:t>
      </w:r>
      <w:r>
        <w:rPr>
          <w:rFonts w:ascii="Arial" w:hAnsi="Arial" w:cs="Arial"/>
        </w:rPr>
        <w:t xml:space="preserve"> </w:t>
      </w:r>
      <w:r w:rsidRPr="0041150E">
        <w:rPr>
          <w:rFonts w:ascii="Arial" w:hAnsi="Arial" w:cs="Arial"/>
        </w:rPr>
        <w:t>5.0 in 100mM NaOAc, and the remaining proteins</w:t>
      </w:r>
      <w:r>
        <w:rPr>
          <w:rFonts w:ascii="Arial" w:hAnsi="Arial" w:cs="Arial"/>
        </w:rPr>
        <w:t xml:space="preserve"> </w:t>
      </w:r>
      <w:r w:rsidRPr="0041150E">
        <w:rPr>
          <w:rFonts w:ascii="Arial" w:hAnsi="Arial" w:cs="Arial"/>
        </w:rPr>
        <w:t>were eluted with a 0–2M NaCl gradient in the same</w:t>
      </w:r>
      <w:r>
        <w:rPr>
          <w:rFonts w:ascii="Arial" w:hAnsi="Arial" w:cs="Arial"/>
        </w:rPr>
        <w:t xml:space="preserve"> </w:t>
      </w:r>
      <w:r w:rsidRPr="0041150E">
        <w:rPr>
          <w:rFonts w:ascii="Arial" w:hAnsi="Arial" w:cs="Arial"/>
        </w:rPr>
        <w:t>buffer</w:t>
      </w:r>
      <w:r w:rsidR="006919F9" w:rsidRPr="006919F9">
        <w:rPr>
          <w:rFonts w:ascii="Arial" w:hAnsi="Arial" w:cs="Arial"/>
          <w:vertAlign w:val="subscript"/>
        </w:rPr>
        <w:t xml:space="preserve">.  </w:t>
      </w:r>
      <w:r w:rsidRPr="0041150E">
        <w:rPr>
          <w:rFonts w:ascii="Arial" w:hAnsi="Arial" w:cs="Arial"/>
        </w:rPr>
        <w:t>Characteristic visible absorption spectra for</w:t>
      </w:r>
      <w:r>
        <w:rPr>
          <w:rFonts w:ascii="Arial" w:hAnsi="Arial" w:cs="Arial"/>
        </w:rPr>
        <w:t xml:space="preserve"> </w:t>
      </w:r>
      <w:r w:rsidRPr="0041150E">
        <w:rPr>
          <w:rFonts w:ascii="Arial" w:hAnsi="Arial" w:cs="Arial"/>
        </w:rPr>
        <w:t>c-type cytochromes were observed throughout the</w:t>
      </w:r>
      <w:r>
        <w:rPr>
          <w:rFonts w:ascii="Arial" w:hAnsi="Arial" w:cs="Arial"/>
        </w:rPr>
        <w:t xml:space="preserve"> </w:t>
      </w:r>
      <w:r w:rsidRPr="0041150E">
        <w:rPr>
          <w:rFonts w:ascii="Arial" w:hAnsi="Arial" w:cs="Arial"/>
        </w:rPr>
        <w:t>1.2–2.0M fractions, with 1.4 and 1.5M fractions</w:t>
      </w:r>
      <w:r>
        <w:rPr>
          <w:rFonts w:ascii="Arial" w:hAnsi="Arial" w:cs="Arial"/>
        </w:rPr>
        <w:t xml:space="preserve"> </w:t>
      </w:r>
      <w:r w:rsidRPr="0041150E">
        <w:rPr>
          <w:rFonts w:ascii="Arial" w:hAnsi="Arial" w:cs="Arial"/>
        </w:rPr>
        <w:t>containing the highest concentrations of the c-type</w:t>
      </w:r>
      <w:r>
        <w:rPr>
          <w:rFonts w:ascii="Arial" w:hAnsi="Arial" w:cs="Arial"/>
        </w:rPr>
        <w:t xml:space="preserve"> </w:t>
      </w:r>
      <w:r w:rsidRPr="0041150E">
        <w:rPr>
          <w:rFonts w:ascii="Arial" w:hAnsi="Arial" w:cs="Arial"/>
        </w:rPr>
        <w:t>cytochrome as measured by visible absorbance of</w:t>
      </w:r>
      <w:r>
        <w:rPr>
          <w:rFonts w:ascii="Arial" w:hAnsi="Arial" w:cs="Arial"/>
        </w:rPr>
        <w:t xml:space="preserve"> </w:t>
      </w:r>
      <w:r w:rsidRPr="0041150E">
        <w:rPr>
          <w:rFonts w:ascii="Arial" w:hAnsi="Arial" w:cs="Arial"/>
        </w:rPr>
        <w:t>the a-band at 552nm for samples reduced with</w:t>
      </w:r>
      <w:r>
        <w:rPr>
          <w:rFonts w:ascii="Arial" w:hAnsi="Arial" w:cs="Arial"/>
        </w:rPr>
        <w:t xml:space="preserve"> </w:t>
      </w:r>
      <w:r w:rsidRPr="0041150E">
        <w:rPr>
          <w:rFonts w:ascii="Arial" w:hAnsi="Arial" w:cs="Arial"/>
        </w:rPr>
        <w:t>sodium ascorbate</w:t>
      </w:r>
      <w:r w:rsidR="006919F9" w:rsidRPr="006919F9">
        <w:rPr>
          <w:rFonts w:ascii="Arial" w:hAnsi="Arial" w:cs="Arial"/>
          <w:vertAlign w:val="subscript"/>
        </w:rPr>
        <w:t xml:space="preserve">.  </w:t>
      </w:r>
      <w:r w:rsidRPr="0041150E">
        <w:rPr>
          <w:rFonts w:ascii="Arial" w:hAnsi="Arial" w:cs="Arial"/>
        </w:rPr>
        <w:t>The individual heme bands were</w:t>
      </w:r>
      <w:r>
        <w:rPr>
          <w:rFonts w:ascii="Arial" w:hAnsi="Arial" w:cs="Arial"/>
        </w:rPr>
        <w:t xml:space="preserve"> </w:t>
      </w:r>
      <w:r w:rsidRPr="0041150E">
        <w:rPr>
          <w:rFonts w:ascii="Arial" w:hAnsi="Arial" w:cs="Arial"/>
        </w:rPr>
        <w:t>visualized by separation of proteins on 15% SDSPAGE</w:t>
      </w:r>
      <w:r>
        <w:rPr>
          <w:rFonts w:ascii="Arial" w:hAnsi="Arial" w:cs="Arial"/>
        </w:rPr>
        <w:t xml:space="preserve"> </w:t>
      </w:r>
      <w:r w:rsidRPr="0041150E">
        <w:rPr>
          <w:rFonts w:ascii="Arial" w:hAnsi="Arial" w:cs="Arial"/>
        </w:rPr>
        <w:t>by the method of Francis and Becker (1984)</w:t>
      </w:r>
      <w:r w:rsidR="006919F9" w:rsidRPr="006919F9">
        <w:rPr>
          <w:rFonts w:ascii="Arial" w:hAnsi="Arial" w:cs="Arial"/>
          <w:vertAlign w:val="subscript"/>
        </w:rPr>
        <w:t xml:space="preserve">.  </w:t>
      </w:r>
      <w:r w:rsidRPr="0041150E">
        <w:rPr>
          <w:rFonts w:ascii="Arial" w:hAnsi="Arial" w:cs="Arial"/>
        </w:rPr>
        <w:t>The stained bands were excised from the gel and</w:t>
      </w:r>
      <w:r>
        <w:rPr>
          <w:rFonts w:ascii="Arial" w:hAnsi="Arial" w:cs="Arial"/>
        </w:rPr>
        <w:t xml:space="preserve"> </w:t>
      </w:r>
      <w:r w:rsidRPr="0041150E">
        <w:rPr>
          <w:rFonts w:ascii="Arial" w:hAnsi="Arial" w:cs="Arial"/>
        </w:rPr>
        <w:t>digested with trypsin.</w:t>
      </w:r>
      <w:r w:rsidR="00EA44CF">
        <w:rPr>
          <w:rFonts w:ascii="Arial" w:hAnsi="Arial" w:cs="Arial"/>
        </w:rPr>
        <w:fldChar w:fldCharType="begin"/>
      </w:r>
      <w:r w:rsidR="009F2186">
        <w:rPr>
          <w:rFonts w:ascii="Arial" w:hAnsi="Arial" w:cs="Arial"/>
        </w:rPr>
        <w:instrText xml:space="preserve"> ADDIN EN.CITE &lt;EndNote&gt;&lt;Cite&gt;&lt;Author&gt;Haveman&lt;/Author&gt;&lt;Year&gt;2006&lt;/Year&gt;&lt;RecNum&gt;108&lt;/RecNum&gt;&lt;DisplayText&gt;&lt;style face="superscript"&gt;85&lt;/style&gt;&lt;/DisplayText&gt;&lt;record&gt;&lt;rec-number&gt;108&lt;/rec-number&gt;&lt;foreign-keys&gt;&lt;key app="EN" db-id="5wp5ts9e7rx5vmerdx3x55fd2x5zztf0favt"&gt;108&lt;/key&gt;&lt;/foreign-keys&gt;&lt;ref-type name="Journal Article"&gt;17&lt;/ref-type&gt;&lt;contributors&gt;&lt;authors&gt;&lt;author&gt;Haveman, S. A.&lt;/author&gt;&lt;author&gt;Holmes, D. E.&lt;/author&gt;&lt;author&gt;Ding, Y. H.&lt;/author&gt;&lt;author&gt;Ward, J. E.&lt;/author&gt;&lt;author&gt;Didonato, R. J., Jr.&lt;/author&gt;&lt;author&gt;Lovley, D. R.&lt;/author&gt;&lt;/authors&gt;&lt;/contributors&gt;&lt;auth-address&gt;Department of Microbiology, University of Massachusetts, Amherst, MA 01003, USA. haveman@microbio.umass.edu&lt;/auth-address&gt;&lt;titles&gt;&lt;title&gt;c-Type cytochromes in Pelobacter carbinolicus&lt;/title&gt;&lt;secondary-title&gt;Appl Environ Microbiol&lt;/secondary-title&gt;&lt;/titles&gt;&lt;periodical&gt;&lt;full-title&gt;Appl Environ Microbiol&lt;/full-title&gt;&lt;abbr-1&gt;Applied and environmental microbiology&lt;/abbr-1&gt;&lt;/periodical&gt;&lt;pages&gt;6980-5&lt;/pages&gt;&lt;volume&gt;72&lt;/volume&gt;&lt;number&gt;11&lt;/number&gt;&lt;edition&gt;2006/08/29&lt;/edition&gt;&lt;keywords&gt;&lt;keyword&gt;Bacterial Proteins/genetics/metabolism&lt;/keyword&gt;&lt;keyword&gt;Cytochromes c/*biosynthesis/*genetics/metabolism&lt;/keyword&gt;&lt;keyword&gt;Deltaproteobacteria/*enzymology/genetics/growth &amp;amp; development&lt;/keyword&gt;&lt;keyword&gt;Heme/biosynthesis&lt;/keyword&gt;&lt;keyword&gt;Polymerase Chain Reaction&lt;/keyword&gt;&lt;keyword&gt;Proteomics&lt;/keyword&gt;&lt;keyword&gt;RNA, Messenger/metabolism&lt;/keyword&gt;&lt;keyword&gt;Reverse Transcriptase Polymerase Chain Reaction&lt;/keyword&gt;&lt;/keywords&gt;&lt;dates&gt;&lt;year&gt;2006&lt;/year&gt;&lt;pub-dates&gt;&lt;date&gt;Nov&lt;/date&gt;&lt;/pub-dates&gt;&lt;/dates&gt;&lt;isbn&gt;0099-2240 (Print)&amp;#xD;0099-2240 (Linking)&lt;/isbn&gt;&lt;accession-num&gt;16936056&lt;/accession-num&gt;&lt;urls&gt;&lt;related-urls&gt;&lt;url&gt;http://www.ncbi.nlm.nih.gov/entrez/query.fcgi?cmd=Retrieve&amp;amp;db=PubMed&amp;amp;dopt=Citation&amp;amp;list_uids=16936056&lt;/url&gt;&lt;/related-urls&gt;&lt;/urls&gt;&lt;custom2&gt;1636167&lt;/custom2&gt;&lt;electronic-resource-num&gt;AEM.01128-06 [pii]&amp;#xD;10.1128/AEM.01128-06&lt;/electronic-resource-num&gt;&lt;language&gt;eng&lt;/language&gt;&lt;/record&gt;&lt;/Cite&gt;&lt;/EndNote&gt;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85</w:t>
      </w:r>
      <w:r w:rsidR="00EA44CF">
        <w:rPr>
          <w:rFonts w:ascii="Arial" w:hAnsi="Arial" w:cs="Arial"/>
        </w:rPr>
        <w:fldChar w:fldCharType="end"/>
      </w:r>
    </w:p>
    <w:p w:rsidR="007C5ED2" w:rsidRDefault="007C5ED2" w:rsidP="007C5ED2">
      <w:pPr>
        <w:spacing w:line="360" w:lineRule="auto"/>
        <w:rPr>
          <w:rFonts w:ascii="Arial" w:hAnsi="Arial" w:cs="Arial"/>
          <w:b/>
        </w:rPr>
      </w:pPr>
    </w:p>
    <w:p w:rsidR="0041150E" w:rsidRPr="0041150E" w:rsidRDefault="007C5ED2" w:rsidP="007C5ED2">
      <w:pPr>
        <w:spacing w:line="360" w:lineRule="auto"/>
        <w:rPr>
          <w:rFonts w:ascii="Arial" w:hAnsi="Arial" w:cs="Arial"/>
          <w:b/>
        </w:rPr>
      </w:pPr>
      <w:r>
        <w:rPr>
          <w:rFonts w:ascii="Arial" w:hAnsi="Arial" w:cs="Arial"/>
          <w:b/>
        </w:rPr>
        <w:t xml:space="preserve">5.2.1:  </w:t>
      </w:r>
      <w:r w:rsidR="0041150E" w:rsidRPr="0041150E">
        <w:rPr>
          <w:rFonts w:ascii="Arial" w:hAnsi="Arial" w:cs="Arial"/>
          <w:b/>
        </w:rPr>
        <w:t>Cyt</w:t>
      </w:r>
      <w:r w:rsidR="00E90D3E" w:rsidRPr="00E90D3E">
        <w:rPr>
          <w:rFonts w:ascii="Arial" w:hAnsi="Arial" w:cs="Arial"/>
          <w:b/>
          <w:vertAlign w:val="subscript"/>
        </w:rPr>
        <w:t>579</w:t>
      </w:r>
      <w:r w:rsidR="0041150E" w:rsidRPr="0041150E">
        <w:rPr>
          <w:rFonts w:ascii="Arial" w:hAnsi="Arial" w:cs="Arial"/>
          <w:b/>
        </w:rPr>
        <w:t xml:space="preserve"> intact mass measurement</w:t>
      </w:r>
    </w:p>
    <w:p w:rsidR="0041150E" w:rsidRDefault="0041150E" w:rsidP="0056788F">
      <w:pPr>
        <w:spacing w:line="360" w:lineRule="auto"/>
        <w:ind w:firstLine="720"/>
        <w:rPr>
          <w:rFonts w:ascii="Arial" w:hAnsi="Arial" w:cs="Arial"/>
        </w:rPr>
      </w:pPr>
      <w:r w:rsidRPr="0041150E">
        <w:rPr>
          <w:rFonts w:ascii="Arial" w:hAnsi="Arial" w:cs="Arial"/>
        </w:rPr>
        <w:t>Purified samples of Cyt</w:t>
      </w:r>
      <w:r w:rsidR="00E90D3E" w:rsidRPr="00E90D3E">
        <w:rPr>
          <w:rFonts w:ascii="Arial" w:hAnsi="Arial" w:cs="Arial"/>
          <w:vertAlign w:val="subscript"/>
        </w:rPr>
        <w:t>579</w:t>
      </w:r>
      <w:r w:rsidRPr="0041150E">
        <w:rPr>
          <w:rFonts w:ascii="Arial" w:hAnsi="Arial" w:cs="Arial"/>
        </w:rPr>
        <w:t xml:space="preserve"> were further prepared</w:t>
      </w:r>
      <w:r>
        <w:rPr>
          <w:rFonts w:ascii="Arial" w:hAnsi="Arial" w:cs="Arial"/>
        </w:rPr>
        <w:t xml:space="preserve"> </w:t>
      </w:r>
      <w:r w:rsidRPr="0041150E">
        <w:rPr>
          <w:rFonts w:ascii="Arial" w:hAnsi="Arial" w:cs="Arial"/>
        </w:rPr>
        <w:t xml:space="preserve">for characterization of </w:t>
      </w:r>
      <w:r>
        <w:rPr>
          <w:rFonts w:ascii="Arial" w:hAnsi="Arial" w:cs="Arial"/>
        </w:rPr>
        <w:t>t</w:t>
      </w:r>
      <w:r w:rsidRPr="0041150E">
        <w:rPr>
          <w:rFonts w:ascii="Arial" w:hAnsi="Arial" w:cs="Arial"/>
        </w:rPr>
        <w:t>he intact proteins by high</w:t>
      </w:r>
      <w:r w:rsidR="00A14A7F">
        <w:rPr>
          <w:rFonts w:ascii="Arial" w:hAnsi="Arial" w:cs="Arial"/>
        </w:rPr>
        <w:t xml:space="preserve"> </w:t>
      </w:r>
      <w:r w:rsidRPr="0041150E">
        <w:rPr>
          <w:rFonts w:ascii="Arial" w:hAnsi="Arial" w:cs="Arial"/>
        </w:rPr>
        <w:t>resolution</w:t>
      </w:r>
      <w:r>
        <w:rPr>
          <w:rFonts w:ascii="Arial" w:hAnsi="Arial" w:cs="Arial"/>
        </w:rPr>
        <w:t xml:space="preserve"> </w:t>
      </w:r>
      <w:r w:rsidRPr="0041150E">
        <w:rPr>
          <w:rFonts w:ascii="Arial" w:hAnsi="Arial" w:cs="Arial"/>
        </w:rPr>
        <w:t>top-down MS</w:t>
      </w:r>
      <w:r w:rsidR="006919F9" w:rsidRPr="006919F9">
        <w:rPr>
          <w:rFonts w:ascii="Arial" w:hAnsi="Arial" w:cs="Arial"/>
          <w:vertAlign w:val="subscript"/>
        </w:rPr>
        <w:t xml:space="preserve">.  </w:t>
      </w:r>
      <w:r w:rsidRPr="0041150E">
        <w:rPr>
          <w:rFonts w:ascii="Arial" w:hAnsi="Arial" w:cs="Arial"/>
        </w:rPr>
        <w:t>Cyt</w:t>
      </w:r>
      <w:r w:rsidR="00E90D3E" w:rsidRPr="00E90D3E">
        <w:rPr>
          <w:rFonts w:ascii="Arial" w:hAnsi="Arial" w:cs="Arial"/>
          <w:vertAlign w:val="subscript"/>
        </w:rPr>
        <w:t>579</w:t>
      </w:r>
      <w:r w:rsidRPr="0041150E">
        <w:rPr>
          <w:rFonts w:ascii="Arial" w:hAnsi="Arial" w:cs="Arial"/>
        </w:rPr>
        <w:t>-enriched samples</w:t>
      </w:r>
      <w:r>
        <w:rPr>
          <w:rFonts w:ascii="Arial" w:hAnsi="Arial" w:cs="Arial"/>
        </w:rPr>
        <w:t xml:space="preserve"> </w:t>
      </w:r>
      <w:r w:rsidRPr="0041150E">
        <w:rPr>
          <w:rFonts w:ascii="Arial" w:hAnsi="Arial" w:cs="Arial"/>
        </w:rPr>
        <w:t xml:space="preserve">were desalted with Zip-Tip (C4, Millipore, </w:t>
      </w:r>
      <w:proofErr w:type="gramStart"/>
      <w:r w:rsidRPr="0041150E">
        <w:rPr>
          <w:rFonts w:ascii="Arial" w:hAnsi="Arial" w:cs="Arial"/>
        </w:rPr>
        <w:t>Billerica</w:t>
      </w:r>
      <w:proofErr w:type="gramEnd"/>
      <w:r w:rsidRPr="0041150E">
        <w:rPr>
          <w:rFonts w:ascii="Arial" w:hAnsi="Arial" w:cs="Arial"/>
        </w:rPr>
        <w:t>,</w:t>
      </w:r>
      <w:r>
        <w:rPr>
          <w:rFonts w:ascii="Arial" w:hAnsi="Arial" w:cs="Arial"/>
        </w:rPr>
        <w:t xml:space="preserve"> </w:t>
      </w:r>
      <w:r w:rsidRPr="0041150E">
        <w:rPr>
          <w:rFonts w:ascii="Arial" w:hAnsi="Arial" w:cs="Arial"/>
        </w:rPr>
        <w:t xml:space="preserve">MA, USA) pipette tips and eluted with 100% </w:t>
      </w:r>
      <w:r>
        <w:rPr>
          <w:rFonts w:ascii="Arial" w:hAnsi="Arial" w:cs="Arial"/>
        </w:rPr>
        <w:t xml:space="preserve">CAN </w:t>
      </w:r>
      <w:r w:rsidRPr="0041150E">
        <w:rPr>
          <w:rFonts w:ascii="Arial" w:hAnsi="Arial" w:cs="Arial"/>
        </w:rPr>
        <w:t>(0.1% acetic acid, v/v)</w:t>
      </w:r>
      <w:r w:rsidR="006919F9" w:rsidRPr="006919F9">
        <w:rPr>
          <w:rFonts w:ascii="Arial" w:hAnsi="Arial" w:cs="Arial"/>
          <w:vertAlign w:val="subscript"/>
        </w:rPr>
        <w:t xml:space="preserve">.  </w:t>
      </w:r>
      <w:r w:rsidRPr="0041150E">
        <w:rPr>
          <w:rFonts w:ascii="Arial" w:hAnsi="Arial" w:cs="Arial"/>
        </w:rPr>
        <w:t>The protein fraction was</w:t>
      </w:r>
      <w:r>
        <w:rPr>
          <w:rFonts w:ascii="Arial" w:hAnsi="Arial" w:cs="Arial"/>
        </w:rPr>
        <w:t xml:space="preserve"> </w:t>
      </w:r>
      <w:r w:rsidRPr="0041150E">
        <w:rPr>
          <w:rFonts w:ascii="Arial" w:hAnsi="Arial" w:cs="Arial"/>
        </w:rPr>
        <w:t>then diluted into 50/50/0.1 (v/v/v) H2O/ACN/acetic</w:t>
      </w:r>
      <w:r>
        <w:rPr>
          <w:rFonts w:ascii="Arial" w:hAnsi="Arial" w:cs="Arial"/>
        </w:rPr>
        <w:t xml:space="preserve"> </w:t>
      </w:r>
      <w:r w:rsidRPr="0041150E">
        <w:rPr>
          <w:rFonts w:ascii="Arial" w:hAnsi="Arial" w:cs="Arial"/>
        </w:rPr>
        <w:t>acid and infused into the Micromass Z-Spray source</w:t>
      </w:r>
      <w:r>
        <w:rPr>
          <w:rFonts w:ascii="Arial" w:hAnsi="Arial" w:cs="Arial"/>
        </w:rPr>
        <w:t xml:space="preserve"> </w:t>
      </w:r>
      <w:r w:rsidRPr="0041150E">
        <w:rPr>
          <w:rFonts w:ascii="Arial" w:hAnsi="Arial" w:cs="Arial"/>
        </w:rPr>
        <w:t>attached to a Varian (Lake Forest, CA, USA) 9.4-T</w:t>
      </w:r>
      <w:r>
        <w:rPr>
          <w:rFonts w:ascii="Arial" w:hAnsi="Arial" w:cs="Arial"/>
        </w:rPr>
        <w:t xml:space="preserve"> </w:t>
      </w:r>
      <w:r w:rsidRPr="0041150E">
        <w:rPr>
          <w:rFonts w:ascii="Arial" w:hAnsi="Arial" w:cs="Arial"/>
        </w:rPr>
        <w:t>(Cryomagnetics Inc., Oak Ridge, TN, USA) HiRes</w:t>
      </w:r>
      <w:r>
        <w:rPr>
          <w:rFonts w:ascii="Arial" w:hAnsi="Arial" w:cs="Arial"/>
        </w:rPr>
        <w:t xml:space="preserve"> </w:t>
      </w:r>
      <w:r w:rsidRPr="0041150E">
        <w:rPr>
          <w:rFonts w:ascii="Arial" w:hAnsi="Arial" w:cs="Arial"/>
        </w:rPr>
        <w:t>electrospray FT-ICR (Fourier transform ion cyclotron</w:t>
      </w:r>
      <w:r>
        <w:rPr>
          <w:rFonts w:ascii="Arial" w:hAnsi="Arial" w:cs="Arial"/>
        </w:rPr>
        <w:t xml:space="preserve"> </w:t>
      </w:r>
      <w:r w:rsidRPr="0041150E">
        <w:rPr>
          <w:rFonts w:ascii="Arial" w:hAnsi="Arial" w:cs="Arial"/>
        </w:rPr>
        <w:t>resonance mass spectrometer or an electrospray</w:t>
      </w:r>
      <w:r>
        <w:rPr>
          <w:rFonts w:ascii="Arial" w:hAnsi="Arial" w:cs="Arial"/>
        </w:rPr>
        <w:t xml:space="preserve"> </w:t>
      </w:r>
      <w:r w:rsidRPr="0041150E">
        <w:rPr>
          <w:rFonts w:ascii="Arial" w:hAnsi="Arial" w:cs="Arial"/>
        </w:rPr>
        <w:t>source coupled to the LTQ-Orbitrap-XL (Thermo</w:t>
      </w:r>
      <w:r>
        <w:rPr>
          <w:rFonts w:ascii="Arial" w:hAnsi="Arial" w:cs="Arial"/>
        </w:rPr>
        <w:t xml:space="preserve"> </w:t>
      </w:r>
      <w:r w:rsidRPr="0041150E">
        <w:rPr>
          <w:rFonts w:ascii="Arial" w:hAnsi="Arial" w:cs="Arial"/>
        </w:rPr>
        <w:t>Fisher Scientific, San Jose, CA, USA)</w:t>
      </w:r>
      <w:r w:rsidR="006919F9" w:rsidRPr="006919F9">
        <w:rPr>
          <w:rFonts w:ascii="Arial" w:hAnsi="Arial" w:cs="Arial"/>
          <w:vertAlign w:val="subscript"/>
        </w:rPr>
        <w:t xml:space="preserve">.  </w:t>
      </w:r>
      <w:r w:rsidRPr="0041150E">
        <w:rPr>
          <w:rFonts w:ascii="Arial" w:hAnsi="Arial" w:cs="Arial"/>
        </w:rPr>
        <w:t>MS fragmentation</w:t>
      </w:r>
      <w:r>
        <w:rPr>
          <w:rFonts w:ascii="Arial" w:hAnsi="Arial" w:cs="Arial"/>
        </w:rPr>
        <w:t xml:space="preserve"> </w:t>
      </w:r>
      <w:r w:rsidRPr="0041150E">
        <w:rPr>
          <w:rFonts w:ascii="Arial" w:hAnsi="Arial" w:cs="Arial"/>
        </w:rPr>
        <w:t>was achieved through collisionally activated</w:t>
      </w:r>
      <w:r>
        <w:rPr>
          <w:rFonts w:ascii="Arial" w:hAnsi="Arial" w:cs="Arial"/>
        </w:rPr>
        <w:t xml:space="preserve"> </w:t>
      </w:r>
      <w:r w:rsidRPr="0041150E">
        <w:rPr>
          <w:rFonts w:ascii="Arial" w:hAnsi="Arial" w:cs="Arial"/>
        </w:rPr>
        <w:t>dissociation, electron-transfer dissociation or infrared</w:t>
      </w:r>
      <w:r>
        <w:rPr>
          <w:rFonts w:ascii="Arial" w:hAnsi="Arial" w:cs="Arial"/>
        </w:rPr>
        <w:t xml:space="preserve"> </w:t>
      </w:r>
      <w:r w:rsidRPr="0041150E">
        <w:rPr>
          <w:rFonts w:ascii="Arial" w:hAnsi="Arial" w:cs="Arial"/>
        </w:rPr>
        <w:t>multiphoton dissociation</w:t>
      </w:r>
      <w:r w:rsidR="006919F9" w:rsidRPr="006919F9">
        <w:rPr>
          <w:rFonts w:ascii="Arial" w:hAnsi="Arial" w:cs="Arial"/>
          <w:vertAlign w:val="subscript"/>
        </w:rPr>
        <w:t xml:space="preserve">.  </w:t>
      </w:r>
      <w:r w:rsidRPr="0041150E">
        <w:rPr>
          <w:rFonts w:ascii="Arial" w:hAnsi="Arial" w:cs="Arial"/>
        </w:rPr>
        <w:t>Parent charge states</w:t>
      </w:r>
      <w:r w:rsidR="00E5451D">
        <w:rPr>
          <w:rFonts w:ascii="Arial" w:hAnsi="Arial" w:cs="Arial"/>
        </w:rPr>
        <w:t xml:space="preserve"> </w:t>
      </w:r>
      <w:r w:rsidRPr="0041150E">
        <w:rPr>
          <w:rFonts w:ascii="Arial" w:hAnsi="Arial" w:cs="Arial"/>
        </w:rPr>
        <w:t>of Cyt</w:t>
      </w:r>
      <w:r w:rsidR="00E90D3E" w:rsidRPr="00E90D3E">
        <w:rPr>
          <w:rFonts w:ascii="Arial" w:hAnsi="Arial" w:cs="Arial"/>
          <w:vertAlign w:val="subscript"/>
        </w:rPr>
        <w:t>579</w:t>
      </w:r>
      <w:r w:rsidRPr="0041150E">
        <w:rPr>
          <w:rFonts w:ascii="Arial" w:hAnsi="Arial" w:cs="Arial"/>
        </w:rPr>
        <w:t xml:space="preserve"> were manually </w:t>
      </w:r>
      <w:proofErr w:type="gramStart"/>
      <w:r w:rsidRPr="0041150E">
        <w:rPr>
          <w:rFonts w:ascii="Arial" w:hAnsi="Arial" w:cs="Arial"/>
        </w:rPr>
        <w:t>selected,</w:t>
      </w:r>
      <w:proofErr w:type="gramEnd"/>
      <w:r w:rsidRPr="0041150E">
        <w:rPr>
          <w:rFonts w:ascii="Arial" w:hAnsi="Arial" w:cs="Arial"/>
        </w:rPr>
        <w:t xml:space="preserve"> isolated and</w:t>
      </w:r>
      <w:r>
        <w:rPr>
          <w:rFonts w:ascii="Arial" w:hAnsi="Arial" w:cs="Arial"/>
        </w:rPr>
        <w:t xml:space="preserve"> </w:t>
      </w:r>
      <w:r w:rsidRPr="0041150E">
        <w:rPr>
          <w:rFonts w:ascii="Arial" w:hAnsi="Arial" w:cs="Arial"/>
        </w:rPr>
        <w:t>fragmented (collisionally activated dissociation or</w:t>
      </w:r>
      <w:r>
        <w:rPr>
          <w:rFonts w:ascii="Arial" w:hAnsi="Arial" w:cs="Arial"/>
        </w:rPr>
        <w:t xml:space="preserve"> </w:t>
      </w:r>
      <w:r w:rsidRPr="0041150E">
        <w:rPr>
          <w:rFonts w:ascii="Arial" w:hAnsi="Arial" w:cs="Arial"/>
        </w:rPr>
        <w:t>electron-transfer dissociation) in the ion trap before</w:t>
      </w:r>
      <w:r>
        <w:rPr>
          <w:rFonts w:ascii="Arial" w:hAnsi="Arial" w:cs="Arial"/>
        </w:rPr>
        <w:t xml:space="preserve"> </w:t>
      </w:r>
      <w:r w:rsidRPr="0041150E">
        <w:rPr>
          <w:rFonts w:ascii="Arial" w:hAnsi="Arial" w:cs="Arial"/>
        </w:rPr>
        <w:t>high-resolution mass measurement in the Orbitrap</w:t>
      </w:r>
      <w:r w:rsidR="006919F9" w:rsidRPr="006919F9">
        <w:rPr>
          <w:rFonts w:ascii="Arial" w:hAnsi="Arial" w:cs="Arial"/>
          <w:vertAlign w:val="subscript"/>
        </w:rPr>
        <w:t xml:space="preserve">.  </w:t>
      </w:r>
      <w:r w:rsidRPr="0041150E">
        <w:rPr>
          <w:rFonts w:ascii="Arial" w:hAnsi="Arial" w:cs="Arial"/>
        </w:rPr>
        <w:t>For infrared multiphoton dissociation on FT-ICR,</w:t>
      </w:r>
      <w:r>
        <w:rPr>
          <w:rFonts w:ascii="Arial" w:hAnsi="Arial" w:cs="Arial"/>
        </w:rPr>
        <w:t xml:space="preserve"> </w:t>
      </w:r>
      <w:r w:rsidRPr="0041150E">
        <w:rPr>
          <w:rFonts w:ascii="Arial" w:hAnsi="Arial" w:cs="Arial"/>
        </w:rPr>
        <w:t>parent charge states of Cyt</w:t>
      </w:r>
      <w:r w:rsidR="00E90D3E" w:rsidRPr="00E90D3E">
        <w:rPr>
          <w:rFonts w:ascii="Arial" w:hAnsi="Arial" w:cs="Arial"/>
          <w:vertAlign w:val="subscript"/>
        </w:rPr>
        <w:t>579</w:t>
      </w:r>
      <w:r w:rsidRPr="0041150E">
        <w:rPr>
          <w:rFonts w:ascii="Arial" w:hAnsi="Arial" w:cs="Arial"/>
        </w:rPr>
        <w:t xml:space="preserve"> were manually</w:t>
      </w:r>
      <w:r>
        <w:rPr>
          <w:rFonts w:ascii="Arial" w:hAnsi="Arial" w:cs="Arial"/>
        </w:rPr>
        <w:t xml:space="preserve"> </w:t>
      </w:r>
      <w:r w:rsidRPr="0041150E">
        <w:rPr>
          <w:rFonts w:ascii="Arial" w:hAnsi="Arial" w:cs="Arial"/>
        </w:rPr>
        <w:t>selected and isolated in the selection quadrapole</w:t>
      </w:r>
      <w:r>
        <w:rPr>
          <w:rFonts w:ascii="Arial" w:hAnsi="Arial" w:cs="Arial"/>
        </w:rPr>
        <w:t xml:space="preserve"> </w:t>
      </w:r>
      <w:r w:rsidRPr="0041150E">
        <w:rPr>
          <w:rFonts w:ascii="Arial" w:hAnsi="Arial" w:cs="Arial"/>
        </w:rPr>
        <w:t>before mass analysis in the FTMS analyzer cell</w:t>
      </w:r>
      <w:r w:rsidR="006919F9" w:rsidRPr="006919F9">
        <w:rPr>
          <w:rFonts w:ascii="Arial" w:hAnsi="Arial" w:cs="Arial"/>
          <w:vertAlign w:val="subscript"/>
        </w:rPr>
        <w:t xml:space="preserve">.  </w:t>
      </w:r>
      <w:r w:rsidRPr="0041150E">
        <w:rPr>
          <w:rFonts w:ascii="Arial" w:hAnsi="Arial" w:cs="Arial"/>
        </w:rPr>
        <w:t>A</w:t>
      </w:r>
      <w:r>
        <w:rPr>
          <w:rFonts w:ascii="Arial" w:hAnsi="Arial" w:cs="Arial"/>
        </w:rPr>
        <w:t xml:space="preserve"> </w:t>
      </w:r>
      <w:r w:rsidRPr="0041150E">
        <w:rPr>
          <w:rFonts w:ascii="Arial" w:hAnsi="Arial" w:cs="Arial"/>
        </w:rPr>
        <w:t>350-nM spike of ubiquitin was introduced into the</w:t>
      </w:r>
      <w:r>
        <w:rPr>
          <w:rFonts w:ascii="Arial" w:hAnsi="Arial" w:cs="Arial"/>
        </w:rPr>
        <w:t xml:space="preserve"> </w:t>
      </w:r>
      <w:r w:rsidRPr="0041150E">
        <w:rPr>
          <w:rFonts w:ascii="Arial" w:hAnsi="Arial" w:cs="Arial"/>
        </w:rPr>
        <w:t>C-drift DS1 and AB-Muck DS1 samples for internal</w:t>
      </w:r>
      <w:r>
        <w:rPr>
          <w:rFonts w:ascii="Arial" w:hAnsi="Arial" w:cs="Arial"/>
        </w:rPr>
        <w:t xml:space="preserve"> </w:t>
      </w:r>
      <w:r w:rsidRPr="0041150E">
        <w:rPr>
          <w:rFonts w:ascii="Arial" w:hAnsi="Arial" w:cs="Arial"/>
        </w:rPr>
        <w:lastRenderedPageBreak/>
        <w:t>mass calibration</w:t>
      </w:r>
      <w:r w:rsidR="006919F9" w:rsidRPr="006919F9">
        <w:rPr>
          <w:rFonts w:ascii="Arial" w:hAnsi="Arial" w:cs="Arial"/>
          <w:vertAlign w:val="subscript"/>
        </w:rPr>
        <w:t xml:space="preserve">.  </w:t>
      </w:r>
      <w:r w:rsidRPr="0041150E">
        <w:rPr>
          <w:rFonts w:ascii="Arial" w:hAnsi="Arial" w:cs="Arial"/>
        </w:rPr>
        <w:t>M/z values were manually extracted</w:t>
      </w:r>
      <w:r>
        <w:rPr>
          <w:rFonts w:ascii="Arial" w:hAnsi="Arial" w:cs="Arial"/>
        </w:rPr>
        <w:t xml:space="preserve"> </w:t>
      </w:r>
      <w:r w:rsidRPr="0041150E">
        <w:rPr>
          <w:rFonts w:ascii="Arial" w:hAnsi="Arial" w:cs="Arial"/>
        </w:rPr>
        <w:t>from spectra, deconvoluted and plotted with</w:t>
      </w:r>
      <w:r>
        <w:rPr>
          <w:rFonts w:ascii="Arial" w:hAnsi="Arial" w:cs="Arial"/>
        </w:rPr>
        <w:t xml:space="preserve"> </w:t>
      </w:r>
      <w:r w:rsidRPr="0041150E">
        <w:rPr>
          <w:rFonts w:ascii="Arial" w:hAnsi="Arial" w:cs="Arial"/>
        </w:rPr>
        <w:t>Origin 8 (OriginLab, Northhampton, MA, USA).</w:t>
      </w:r>
    </w:p>
    <w:p w:rsidR="00A14A7F" w:rsidRDefault="00A14A7F" w:rsidP="007C5ED2">
      <w:pPr>
        <w:spacing w:line="360" w:lineRule="auto"/>
        <w:rPr>
          <w:rFonts w:ascii="Arial" w:hAnsi="Arial" w:cs="Arial"/>
          <w:b/>
        </w:rPr>
      </w:pPr>
    </w:p>
    <w:p w:rsidR="0041150E" w:rsidRPr="006A54FD" w:rsidRDefault="006A54FD" w:rsidP="007C5ED2">
      <w:pPr>
        <w:spacing w:line="360" w:lineRule="auto"/>
        <w:rPr>
          <w:rFonts w:ascii="Arial" w:hAnsi="Arial" w:cs="Arial"/>
          <w:b/>
        </w:rPr>
      </w:pPr>
      <w:r>
        <w:rPr>
          <w:rFonts w:ascii="Arial" w:hAnsi="Arial" w:cs="Arial"/>
          <w:b/>
        </w:rPr>
        <w:t>5.3: Results</w:t>
      </w:r>
    </w:p>
    <w:p w:rsidR="007C5ED2" w:rsidRDefault="007C5ED2" w:rsidP="007C5ED2">
      <w:pPr>
        <w:spacing w:line="276" w:lineRule="auto"/>
        <w:rPr>
          <w:rFonts w:ascii="Arial" w:hAnsi="Arial" w:cs="Arial"/>
          <w:b/>
        </w:rPr>
      </w:pPr>
    </w:p>
    <w:p w:rsidR="006A54FD" w:rsidRPr="006A54FD" w:rsidRDefault="007C5ED2" w:rsidP="007C5ED2">
      <w:pPr>
        <w:spacing w:line="276" w:lineRule="auto"/>
        <w:rPr>
          <w:rFonts w:ascii="Arial" w:hAnsi="Arial" w:cs="Arial"/>
          <w:b/>
          <w:vertAlign w:val="subscript"/>
        </w:rPr>
      </w:pPr>
      <w:r>
        <w:rPr>
          <w:rFonts w:ascii="Arial" w:hAnsi="Arial" w:cs="Arial"/>
          <w:b/>
        </w:rPr>
        <w:t xml:space="preserve">5.3.1:  </w:t>
      </w:r>
      <w:r w:rsidR="006A54FD" w:rsidRPr="006A54FD">
        <w:rPr>
          <w:rFonts w:ascii="Arial" w:hAnsi="Arial" w:cs="Arial"/>
          <w:b/>
        </w:rPr>
        <w:t>Intact Protein Characterization of Cyt</w:t>
      </w:r>
      <w:r w:rsidR="006A54FD" w:rsidRPr="006A54FD">
        <w:rPr>
          <w:rFonts w:ascii="Arial" w:hAnsi="Arial" w:cs="Arial"/>
          <w:b/>
          <w:vertAlign w:val="subscript"/>
        </w:rPr>
        <w:t xml:space="preserve">579 </w:t>
      </w:r>
    </w:p>
    <w:p w:rsidR="00A14A7F" w:rsidRDefault="006A54FD" w:rsidP="00A14A7F">
      <w:pPr>
        <w:spacing w:line="360" w:lineRule="auto"/>
        <w:ind w:firstLine="720"/>
        <w:rPr>
          <w:rFonts w:ascii="Arial" w:hAnsi="Arial" w:cs="Arial"/>
        </w:rPr>
      </w:pPr>
      <w:r w:rsidRPr="006A54FD">
        <w:rPr>
          <w:rFonts w:ascii="Arial" w:hAnsi="Arial" w:cs="Arial"/>
        </w:rPr>
        <w:t xml:space="preserve">High-resolution MS measurement of the purified protein from the C-drift DS1 sample revealed two molecular species by distinct isotopic distribution packets.  </w:t>
      </w:r>
      <w:proofErr w:type="gramStart"/>
      <w:r w:rsidRPr="006A54FD">
        <w:rPr>
          <w:rFonts w:ascii="Arial" w:hAnsi="Arial" w:cs="Arial"/>
        </w:rPr>
        <w:t>Identification of the most abundant isotopic masses (MAIM) from each distribution corresponded to molecular species of 16,131.541 and 16,119.562 Da. (</w:t>
      </w:r>
      <w:r w:rsidRPr="00070A19">
        <w:rPr>
          <w:rFonts w:ascii="Arial" w:hAnsi="Arial" w:cs="Arial"/>
          <w:b/>
        </w:rPr>
        <w:t xml:space="preserve">Figure </w:t>
      </w:r>
      <w:r w:rsidR="00E5451D">
        <w:rPr>
          <w:rFonts w:ascii="Arial" w:hAnsi="Arial" w:cs="Arial"/>
          <w:b/>
        </w:rPr>
        <w:t>5.</w:t>
      </w:r>
      <w:r w:rsidR="002A1758">
        <w:rPr>
          <w:rFonts w:ascii="Arial" w:hAnsi="Arial" w:cs="Arial"/>
          <w:b/>
        </w:rPr>
        <w:t>1</w:t>
      </w:r>
      <w:r w:rsidRPr="00070A19">
        <w:rPr>
          <w:rFonts w:ascii="Arial" w:hAnsi="Arial" w:cs="Arial"/>
          <w:b/>
        </w:rPr>
        <w:t>a</w:t>
      </w:r>
      <w:r w:rsidRPr="006A54FD">
        <w:rPr>
          <w:rFonts w:ascii="Arial" w:hAnsi="Arial" w:cs="Arial"/>
        </w:rPr>
        <w:t>; external calibration).</w:t>
      </w:r>
      <w:proofErr w:type="gramEnd"/>
      <w:r w:rsidRPr="006A54FD">
        <w:rPr>
          <w:rFonts w:ascii="Arial" w:hAnsi="Arial" w:cs="Arial"/>
        </w:rPr>
        <w:t xml:space="preserve">  The measured mass of 16,131.541 Da corresponds to gene UBA_8062_372_S98A (Cyt</w:t>
      </w:r>
      <w:r w:rsidRPr="006A54FD">
        <w:rPr>
          <w:rFonts w:ascii="Arial" w:hAnsi="Arial" w:cs="Arial"/>
          <w:vertAlign w:val="subscript"/>
        </w:rPr>
        <w:t>579</w:t>
      </w:r>
      <w:r w:rsidRPr="006A54FD">
        <w:rPr>
          <w:rFonts w:ascii="Arial" w:hAnsi="Arial" w:cs="Arial"/>
        </w:rPr>
        <w:t>) with a predicted signal peptide cleaved at the N-terminus (N-AELDILKP)</w:t>
      </w:r>
      <w:r w:rsidR="006919F9" w:rsidRPr="006919F9">
        <w:rPr>
          <w:rFonts w:ascii="Arial" w:hAnsi="Arial" w:cs="Arial"/>
          <w:vertAlign w:val="subscript"/>
        </w:rPr>
        <w:t xml:space="preserve">.  </w:t>
      </w:r>
      <w:r w:rsidRPr="006A54FD">
        <w:rPr>
          <w:rFonts w:ascii="Arial" w:hAnsi="Arial" w:cs="Arial"/>
        </w:rPr>
        <w:t>This observation was confirmed by PCR amplification of the gene encoding for Cyt</w:t>
      </w:r>
      <w:r w:rsidRPr="006A54FD">
        <w:rPr>
          <w:rFonts w:ascii="Arial" w:hAnsi="Arial" w:cs="Arial"/>
          <w:vertAlign w:val="subscript"/>
        </w:rPr>
        <w:t>579</w:t>
      </w:r>
      <w:r w:rsidRPr="006A54FD">
        <w:rPr>
          <w:rFonts w:ascii="Arial" w:hAnsi="Arial" w:cs="Arial"/>
        </w:rPr>
        <w:t xml:space="preserve"> from DNA recovered from the C-drift DS1 sample</w:t>
      </w:r>
      <w:r w:rsidR="006919F9" w:rsidRPr="006919F9">
        <w:rPr>
          <w:rFonts w:ascii="Arial" w:hAnsi="Arial" w:cs="Arial"/>
          <w:vertAlign w:val="subscript"/>
        </w:rPr>
        <w:t xml:space="preserve">.  </w:t>
      </w:r>
      <w:r w:rsidRPr="006A54FD">
        <w:rPr>
          <w:rFonts w:ascii="Arial" w:hAnsi="Arial" w:cs="Arial"/>
        </w:rPr>
        <w:t>Twenty-nine clones were obtained after transformation of the PCR amplicon, all of which had an identical sequence to UBA_8062_372_S98A</w:t>
      </w:r>
      <w:r w:rsidR="006919F9" w:rsidRPr="006919F9">
        <w:rPr>
          <w:rFonts w:ascii="Arial" w:hAnsi="Arial" w:cs="Arial"/>
          <w:vertAlign w:val="subscript"/>
        </w:rPr>
        <w:t xml:space="preserve">.  </w:t>
      </w:r>
      <w:r w:rsidRPr="006A54FD">
        <w:rPr>
          <w:rFonts w:ascii="Arial" w:hAnsi="Arial" w:cs="Arial"/>
        </w:rPr>
        <w:t>The mature isoform of Cyt</w:t>
      </w:r>
      <w:r w:rsidRPr="006A54FD">
        <w:rPr>
          <w:rFonts w:ascii="Arial" w:hAnsi="Arial" w:cs="Arial"/>
          <w:vertAlign w:val="subscript"/>
        </w:rPr>
        <w:t>579</w:t>
      </w:r>
      <w:r w:rsidRPr="006A54FD">
        <w:rPr>
          <w:rFonts w:ascii="Arial" w:hAnsi="Arial" w:cs="Arial"/>
        </w:rPr>
        <w:t xml:space="preserve"> corresponds to and the same sequence but lacking the seven C-terminal amino acids (…GNLKPE) and ending in (…FLNTAAK); this was the dominant variant expressed in the previously characterized Cyt</w:t>
      </w:r>
      <w:r w:rsidRPr="006A54FD">
        <w:rPr>
          <w:rFonts w:ascii="Arial" w:hAnsi="Arial" w:cs="Arial"/>
          <w:vertAlign w:val="subscript"/>
        </w:rPr>
        <w:t>579</w:t>
      </w:r>
      <w:r w:rsidRPr="006A54FD">
        <w:rPr>
          <w:rFonts w:ascii="Arial" w:hAnsi="Arial" w:cs="Arial"/>
        </w:rPr>
        <w:t xml:space="preserve"> preparations from C-drift biofilm samples </w:t>
      </w:r>
      <w:r w:rsidR="00EA44CF" w:rsidRPr="006A54FD">
        <w:rPr>
          <w:rFonts w:ascii="Arial" w:hAnsi="Arial" w:cs="Arial"/>
        </w:rPr>
        <w:fldChar w:fldCharType="begin"/>
      </w:r>
      <w:r w:rsidR="009F2186">
        <w:rPr>
          <w:rFonts w:ascii="Arial" w:hAnsi="Arial" w:cs="Arial"/>
        </w:rPr>
        <w:instrText xml:space="preserve"> ADDIN EN.CITE &lt;EndNote&gt;&lt;Cite&gt;&lt;Author&gt;Singer&lt;/Author&gt;&lt;Year&gt;2008&lt;/Year&gt;&lt;RecNum&gt;7&lt;/RecNum&gt;&lt;DisplayText&gt;&lt;style face="superscript"&gt;86&lt;/style&gt;&lt;/DisplayText&gt;&lt;record&gt;&lt;rec-number&gt;7&lt;/rec-number&gt;&lt;foreign-keys&gt;&lt;key app="EN" db-id="f2xs5d99w9zfvzepxea599fua2xr9pvwpdxz"&gt;7&lt;/key&gt;&lt;/foreign-keys&gt;&lt;ref-type name="Journal Article"&gt;17&lt;/ref-type&gt;&lt;contributors&gt;&lt;authors&gt;&lt;author&gt;Singer, S. W.&lt;/author&gt;&lt;author&gt;Chan, C. S.&lt;/author&gt;&lt;author&gt;Zemla, A.&lt;/author&gt;&lt;author&gt;VerBerkmoes, N. C.&lt;/author&gt;&lt;author&gt;Hwang, M.&lt;/author&gt;&lt;author&gt;Hettich, R. L.&lt;/author&gt;&lt;author&gt;Banfield, J. F.&lt;/author&gt;&lt;author&gt;Thelen, M. P.&lt;/author&gt;&lt;/authors&gt;&lt;/contributors&gt;&lt;titles&gt;&lt;title&gt;Characterization of cytochrome 579, an unusual cytochrome isolated from an iron-oxidizing microbial community&lt;/title&gt;&lt;secondary-title&gt;Applied and Environmental Microbiology&lt;/secondary-title&gt;&lt;/titles&gt;&lt;periodical&gt;&lt;full-title&gt;Applied and Environmental Microbiology&lt;/full-title&gt;&lt;/periodical&gt;&lt;pages&gt;4454-4462&lt;/pages&gt;&lt;volume&gt;74&lt;/volume&gt;&lt;number&gt;14&lt;/number&gt;&lt;dates&gt;&lt;year&gt;2008&lt;/year&gt;&lt;/dates&gt;&lt;isbn&gt;0099-2240&lt;/isbn&gt;&lt;accession-num&gt;WOS:000257733600025&lt;/accession-num&gt;&lt;urls&gt;&lt;related-urls&gt;&lt;url&gt;&amp;lt;Go to ISI&amp;gt;://WOS:000257733600025&lt;/url&gt;&lt;/related-urls&gt;&lt;/urls&gt;&lt;electronic-resource-num&gt;10.1128/aem.02799-07&lt;/electronic-resource-num&gt;&lt;/record&gt;&lt;/Cite&gt;&lt;/EndNote&gt;</w:instrText>
      </w:r>
      <w:r w:rsidR="00EA44CF" w:rsidRPr="006A54FD">
        <w:rPr>
          <w:rFonts w:ascii="Arial" w:hAnsi="Arial" w:cs="Arial"/>
        </w:rPr>
        <w:fldChar w:fldCharType="separate"/>
      </w:r>
      <w:r w:rsidR="009F2186" w:rsidRPr="009F2186">
        <w:rPr>
          <w:rFonts w:ascii="Arial" w:hAnsi="Arial" w:cs="Arial"/>
          <w:noProof/>
          <w:vertAlign w:val="superscript"/>
        </w:rPr>
        <w:t>86</w:t>
      </w:r>
      <w:r w:rsidR="00EA44CF" w:rsidRPr="006A54FD">
        <w:rPr>
          <w:rFonts w:ascii="Arial" w:hAnsi="Arial" w:cs="Arial"/>
        </w:rPr>
        <w:fldChar w:fldCharType="end"/>
      </w:r>
      <w:r w:rsidRPr="006A54FD">
        <w:rPr>
          <w:rFonts w:ascii="Arial" w:hAnsi="Arial" w:cs="Arial"/>
        </w:rPr>
        <w:t>.  The second most abundant distribution, 16,119.562 Da, was inferred to be a modified form of Cyt</w:t>
      </w:r>
      <w:r w:rsidRPr="006A54FD">
        <w:rPr>
          <w:rFonts w:ascii="Arial" w:hAnsi="Arial" w:cs="Arial"/>
          <w:vertAlign w:val="subscript"/>
        </w:rPr>
        <w:t>579</w:t>
      </w:r>
      <w:r w:rsidRPr="006A54FD">
        <w:rPr>
          <w:rFonts w:ascii="Arial" w:hAnsi="Arial" w:cs="Arial"/>
        </w:rPr>
        <w:t>.  In order to obtain the most accurate mass measurement possible, an internal calibration utilizing ubiquitin as a standard was used and resulted in a measured mass of 16,119.549 Da (</w:t>
      </w:r>
      <w:r w:rsidR="002A1758">
        <w:rPr>
          <w:rFonts w:ascii="Arial" w:hAnsi="Arial" w:cs="Arial"/>
          <w:b/>
        </w:rPr>
        <w:t xml:space="preserve">Figure </w:t>
      </w:r>
      <w:r w:rsidR="00785BA3">
        <w:rPr>
          <w:rFonts w:ascii="Arial" w:hAnsi="Arial" w:cs="Arial"/>
          <w:b/>
        </w:rPr>
        <w:t>5.</w:t>
      </w:r>
      <w:r w:rsidR="002A1758">
        <w:rPr>
          <w:rFonts w:ascii="Arial" w:hAnsi="Arial" w:cs="Arial"/>
          <w:b/>
        </w:rPr>
        <w:t>1</w:t>
      </w:r>
      <w:r w:rsidRPr="006A54FD">
        <w:rPr>
          <w:rFonts w:ascii="Arial" w:hAnsi="Arial" w:cs="Arial"/>
          <w:b/>
        </w:rPr>
        <w:t>b</w:t>
      </w:r>
      <w:r w:rsidRPr="006A54FD">
        <w:rPr>
          <w:rFonts w:ascii="Arial" w:hAnsi="Arial" w:cs="Arial"/>
        </w:rPr>
        <w:t>).   Collisional dissociation of this molecular ion resulted in 16 fragment ions, all corresponding to the sequence of Cyt</w:t>
      </w:r>
      <w:r w:rsidRPr="006A54FD">
        <w:rPr>
          <w:rFonts w:ascii="Arial" w:hAnsi="Arial" w:cs="Arial"/>
          <w:vertAlign w:val="subscript"/>
        </w:rPr>
        <w:t>579</w:t>
      </w:r>
      <w:r w:rsidRPr="006A54FD">
        <w:rPr>
          <w:rFonts w:ascii="Arial" w:hAnsi="Arial" w:cs="Arial"/>
        </w:rPr>
        <w:t>, including abundant fragment ions corresponding to a sequence tag of MFWVVA, which is unique to Cyt</w:t>
      </w:r>
      <w:r w:rsidRPr="006A54FD">
        <w:rPr>
          <w:rFonts w:ascii="Arial" w:hAnsi="Arial" w:cs="Arial"/>
          <w:vertAlign w:val="subscript"/>
        </w:rPr>
        <w:t>579</w:t>
      </w:r>
      <w:r w:rsidRPr="006A54FD">
        <w:rPr>
          <w:rFonts w:ascii="Arial" w:hAnsi="Arial" w:cs="Arial"/>
        </w:rPr>
        <w:t>.  This exact sequence tag was also confirmed by ETD measurements.  Additionally, IRMPD fragmentation resulted in an expanded sequence tag of FWVVANGS (</w:t>
      </w:r>
      <w:r w:rsidRPr="00070A19">
        <w:rPr>
          <w:rFonts w:ascii="Arial" w:hAnsi="Arial" w:cs="Arial"/>
          <w:b/>
        </w:rPr>
        <w:t xml:space="preserve">Figure </w:t>
      </w:r>
      <w:r w:rsidR="00E5451D">
        <w:rPr>
          <w:rFonts w:ascii="Arial" w:hAnsi="Arial" w:cs="Arial"/>
          <w:b/>
        </w:rPr>
        <w:t>5.2</w:t>
      </w:r>
      <w:r w:rsidRPr="006A54FD">
        <w:rPr>
          <w:rFonts w:ascii="Arial" w:hAnsi="Arial" w:cs="Arial"/>
        </w:rPr>
        <w:t xml:space="preserve">), confirming the CAD and ETD results.  The mass errors of the predicted versus measured fragment ions corresponding to the sequence tag were each less than 10 </w:t>
      </w:r>
    </w:p>
    <w:p w:rsidR="00A14A7F" w:rsidRDefault="00A14A7F">
      <w:pPr>
        <w:spacing w:after="200" w:line="276" w:lineRule="auto"/>
        <w:rPr>
          <w:rFonts w:ascii="Arial" w:hAnsi="Arial" w:cs="Arial"/>
        </w:rPr>
      </w:pPr>
    </w:p>
    <w:p w:rsidR="00A14A7F" w:rsidRDefault="00A14A7F">
      <w:pPr>
        <w:spacing w:after="200" w:line="276" w:lineRule="auto"/>
        <w:rPr>
          <w:rFonts w:ascii="Arial" w:hAnsi="Arial" w:cs="Arial"/>
        </w:rPr>
      </w:pPr>
      <w:r>
        <w:rPr>
          <w:rFonts w:ascii="Arial" w:hAnsi="Arial" w:cs="Arial"/>
          <w:noProof/>
        </w:rPr>
        <w:lastRenderedPageBreak/>
        <w:drawing>
          <wp:anchor distT="0" distB="0" distL="114300" distR="114300" simplePos="0" relativeHeight="251695104" behindDoc="0" locked="0" layoutInCell="1" allowOverlap="1">
            <wp:simplePos x="0" y="0"/>
            <wp:positionH relativeFrom="column">
              <wp:posOffset>3082290</wp:posOffset>
            </wp:positionH>
            <wp:positionV relativeFrom="paragraph">
              <wp:posOffset>493395</wp:posOffset>
            </wp:positionV>
            <wp:extent cx="3531235" cy="2754630"/>
            <wp:effectExtent l="19050" t="0" r="0" b="0"/>
            <wp:wrapSquare wrapText="bothSides"/>
            <wp:docPr id="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5" cstate="print"/>
                    <a:srcRect/>
                    <a:stretch>
                      <a:fillRect/>
                    </a:stretch>
                  </pic:blipFill>
                  <pic:spPr bwMode="auto">
                    <a:xfrm>
                      <a:off x="0" y="0"/>
                      <a:ext cx="3531235" cy="2754630"/>
                    </a:xfrm>
                    <a:prstGeom prst="rect">
                      <a:avLst/>
                    </a:prstGeom>
                    <a:noFill/>
                  </pic:spPr>
                </pic:pic>
              </a:graphicData>
            </a:graphic>
          </wp:anchor>
        </w:drawing>
      </w:r>
      <w:r>
        <w:rPr>
          <w:rFonts w:ascii="Arial" w:hAnsi="Arial" w:cs="Arial"/>
          <w:noProof/>
        </w:rPr>
        <w:drawing>
          <wp:anchor distT="0" distB="0" distL="114300" distR="114300" simplePos="0" relativeHeight="251696128" behindDoc="0" locked="0" layoutInCell="1" allowOverlap="1">
            <wp:simplePos x="0" y="0"/>
            <wp:positionH relativeFrom="column">
              <wp:posOffset>-278130</wp:posOffset>
            </wp:positionH>
            <wp:positionV relativeFrom="paragraph">
              <wp:posOffset>196850</wp:posOffset>
            </wp:positionV>
            <wp:extent cx="3851910" cy="3348355"/>
            <wp:effectExtent l="19050" t="0" r="0" b="0"/>
            <wp:wrapSquare wrapText="bothSides"/>
            <wp:docPr id="5"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6" cstate="print"/>
                    <a:srcRect/>
                    <a:stretch>
                      <a:fillRect/>
                    </a:stretch>
                  </pic:blipFill>
                  <pic:spPr bwMode="auto">
                    <a:xfrm>
                      <a:off x="0" y="0"/>
                      <a:ext cx="3851910" cy="3348355"/>
                    </a:xfrm>
                    <a:prstGeom prst="rect">
                      <a:avLst/>
                    </a:prstGeom>
                    <a:noFill/>
                  </pic:spPr>
                </pic:pic>
              </a:graphicData>
            </a:graphic>
          </wp:anchor>
        </w:drawing>
      </w:r>
    </w:p>
    <w:p w:rsidR="00A14A7F" w:rsidRDefault="00A14A7F">
      <w:pPr>
        <w:spacing w:after="200" w:line="276" w:lineRule="auto"/>
        <w:rPr>
          <w:rFonts w:ascii="Arial" w:hAnsi="Arial" w:cs="Arial"/>
        </w:rPr>
      </w:pPr>
    </w:p>
    <w:p w:rsidR="00A14A7F" w:rsidRDefault="00A14A7F">
      <w:pPr>
        <w:spacing w:after="200" w:line="276" w:lineRule="auto"/>
        <w:rPr>
          <w:rFonts w:ascii="Arial" w:hAnsi="Arial" w:cs="Arial"/>
        </w:rPr>
      </w:pPr>
    </w:p>
    <w:p w:rsidR="00A14A7F" w:rsidRDefault="00A14A7F" w:rsidP="00A14A7F">
      <w:pPr>
        <w:spacing w:line="276" w:lineRule="auto"/>
        <w:ind w:firstLine="720"/>
        <w:rPr>
          <w:rFonts w:ascii="Arial" w:hAnsi="Arial" w:cs="Arial"/>
        </w:rPr>
      </w:pPr>
    </w:p>
    <w:p w:rsidR="00A14A7F" w:rsidRDefault="00A14A7F" w:rsidP="00A14A7F">
      <w:pPr>
        <w:spacing w:line="276" w:lineRule="auto"/>
        <w:rPr>
          <w:rFonts w:ascii="Arial" w:hAnsi="Arial" w:cs="Arial"/>
          <w:b/>
        </w:rPr>
      </w:pPr>
      <w:r w:rsidRPr="00E5451D">
        <w:rPr>
          <w:rFonts w:ascii="Arial" w:hAnsi="Arial" w:cs="Arial"/>
          <w:b/>
        </w:rPr>
        <w:t xml:space="preserve">Figure </w:t>
      </w:r>
      <w:r>
        <w:rPr>
          <w:rFonts w:ascii="Arial" w:hAnsi="Arial" w:cs="Arial"/>
          <w:b/>
        </w:rPr>
        <w:t>5.1:</w:t>
      </w:r>
      <w:r w:rsidRPr="00E5451D">
        <w:rPr>
          <w:rFonts w:ascii="Arial" w:hAnsi="Arial" w:cs="Arial"/>
          <w:b/>
        </w:rPr>
        <w:t xml:space="preserve"> MS spectra of C-drift Cyt</w:t>
      </w:r>
      <w:r w:rsidRPr="00E5451D">
        <w:rPr>
          <w:rFonts w:ascii="Arial" w:hAnsi="Arial" w:cs="Arial"/>
          <w:b/>
          <w:vertAlign w:val="subscript"/>
        </w:rPr>
        <w:t xml:space="preserve">579 </w:t>
      </w:r>
      <w:r w:rsidRPr="00E5451D">
        <w:rPr>
          <w:rFonts w:ascii="Arial" w:hAnsi="Arial" w:cs="Arial"/>
          <w:b/>
        </w:rPr>
        <w:t xml:space="preserve"> </w:t>
      </w:r>
    </w:p>
    <w:p w:rsidR="00A14A7F" w:rsidRPr="00E5451D" w:rsidRDefault="00A14A7F" w:rsidP="00A14A7F">
      <w:pPr>
        <w:spacing w:line="276" w:lineRule="auto"/>
        <w:rPr>
          <w:rFonts w:ascii="Arial" w:hAnsi="Arial" w:cs="Arial"/>
        </w:rPr>
      </w:pPr>
      <w:r w:rsidRPr="00E5451D">
        <w:rPr>
          <w:rFonts w:ascii="Arial" w:hAnsi="Arial" w:cs="Arial"/>
        </w:rPr>
        <w:t>N-terminal residues are highlighted in red.  a)  The full length sequence of Cyt</w:t>
      </w:r>
      <w:r w:rsidRPr="00E5451D">
        <w:rPr>
          <w:rFonts w:ascii="Arial" w:hAnsi="Arial" w:cs="Arial"/>
          <w:vertAlign w:val="subscript"/>
        </w:rPr>
        <w:t>579</w:t>
      </w:r>
      <w:r w:rsidRPr="00E5451D">
        <w:rPr>
          <w:rFonts w:ascii="Arial" w:hAnsi="Arial" w:cs="Arial"/>
        </w:rPr>
        <w:t xml:space="preserve"> corresponding to mass 16,131 Da.  Intact mass measurement of C-drift DS1 resulted in the identification of two abundant mass distributions, including the truncated product at mass 16,119 Da as described in the text.  Residues highlighted in blue indicate the unique sequence tag.  b) Partial sequence displaying truncated n-terminus and accurate mass measurement of C-drift DS1 following mass calibration utilizing an internally spiked ubiquitin standard (inset).  </w:t>
      </w:r>
    </w:p>
    <w:p w:rsidR="00A14A7F" w:rsidRDefault="00A14A7F" w:rsidP="00A14A7F">
      <w:pPr>
        <w:spacing w:line="276" w:lineRule="auto"/>
        <w:ind w:firstLine="720"/>
        <w:rPr>
          <w:rFonts w:ascii="Arial" w:hAnsi="Arial" w:cs="Arial"/>
        </w:rPr>
      </w:pPr>
      <w:r>
        <w:rPr>
          <w:rFonts w:ascii="Arial" w:hAnsi="Arial" w:cs="Arial"/>
        </w:rPr>
        <w:br w:type="page"/>
      </w:r>
    </w:p>
    <w:p w:rsidR="00AE03EC" w:rsidRDefault="00AE03EC">
      <w:pPr>
        <w:spacing w:after="200" w:line="276" w:lineRule="auto"/>
        <w:rPr>
          <w:rFonts w:ascii="Arial" w:hAnsi="Arial" w:cs="Arial"/>
        </w:rPr>
      </w:pPr>
      <w:r>
        <w:rPr>
          <w:rFonts w:ascii="Arial" w:hAnsi="Arial" w:cs="Arial"/>
          <w:noProof/>
        </w:rPr>
        <w:lastRenderedPageBreak/>
        <w:drawing>
          <wp:anchor distT="0" distB="0" distL="114300" distR="114300" simplePos="0" relativeHeight="251707392" behindDoc="0" locked="0" layoutInCell="1" allowOverlap="1">
            <wp:simplePos x="0" y="0"/>
            <wp:positionH relativeFrom="column">
              <wp:posOffset>53975</wp:posOffset>
            </wp:positionH>
            <wp:positionV relativeFrom="paragraph">
              <wp:posOffset>-234315</wp:posOffset>
            </wp:positionV>
            <wp:extent cx="5939790" cy="3811905"/>
            <wp:effectExtent l="19050" t="0" r="3810" b="0"/>
            <wp:wrapSquare wrapText="bothSides"/>
            <wp:docPr id="1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7" cstate="print"/>
                    <a:srcRect t="6689"/>
                    <a:stretch>
                      <a:fillRect/>
                    </a:stretch>
                  </pic:blipFill>
                  <pic:spPr bwMode="auto">
                    <a:xfrm>
                      <a:off x="0" y="0"/>
                      <a:ext cx="5939790" cy="3811905"/>
                    </a:xfrm>
                    <a:prstGeom prst="rect">
                      <a:avLst/>
                    </a:prstGeom>
                    <a:noFill/>
                  </pic:spPr>
                </pic:pic>
              </a:graphicData>
            </a:graphic>
          </wp:anchor>
        </w:drawing>
      </w:r>
    </w:p>
    <w:p w:rsidR="00AE03EC" w:rsidRDefault="00AE03EC" w:rsidP="00AE03EC">
      <w:pPr>
        <w:rPr>
          <w:rFonts w:ascii="Arial" w:hAnsi="Arial" w:cs="Arial"/>
          <w:b/>
        </w:rPr>
      </w:pPr>
      <w:r>
        <w:rPr>
          <w:rFonts w:ascii="Arial" w:hAnsi="Arial" w:cs="Arial"/>
          <w:b/>
        </w:rPr>
        <w:t xml:space="preserve">Figure 5.2: </w:t>
      </w:r>
      <w:r w:rsidRPr="00785BA3">
        <w:rPr>
          <w:rFonts w:ascii="Arial" w:hAnsi="Arial" w:cs="Arial"/>
          <w:b/>
        </w:rPr>
        <w:t>Deconvoluted IRMPD fragmentation spectrum of Cyt</w:t>
      </w:r>
      <w:r w:rsidRPr="00785BA3">
        <w:rPr>
          <w:rFonts w:ascii="Arial" w:hAnsi="Arial" w:cs="Arial"/>
          <w:b/>
          <w:vertAlign w:val="subscript"/>
        </w:rPr>
        <w:t xml:space="preserve">579 </w:t>
      </w:r>
      <w:r w:rsidRPr="00785BA3">
        <w:rPr>
          <w:rFonts w:ascii="Arial" w:hAnsi="Arial" w:cs="Arial"/>
          <w:b/>
        </w:rPr>
        <w:t>-16,119 Da species</w:t>
      </w:r>
    </w:p>
    <w:p w:rsidR="00AE03EC" w:rsidRPr="00785BA3" w:rsidRDefault="00AE03EC" w:rsidP="00AE03EC">
      <w:pPr>
        <w:rPr>
          <w:rFonts w:ascii="Arial" w:hAnsi="Arial" w:cs="Arial"/>
        </w:rPr>
      </w:pPr>
      <w:r w:rsidRPr="00785BA3">
        <w:rPr>
          <w:rFonts w:ascii="Arial" w:hAnsi="Arial" w:cs="Arial"/>
        </w:rPr>
        <w:t>The Cyt</w:t>
      </w:r>
      <w:r w:rsidRPr="00785BA3">
        <w:rPr>
          <w:rFonts w:ascii="Arial" w:hAnsi="Arial" w:cs="Arial"/>
          <w:vertAlign w:val="subscript"/>
        </w:rPr>
        <w:t xml:space="preserve">579 </w:t>
      </w:r>
      <w:r w:rsidRPr="00785BA3">
        <w:rPr>
          <w:rFonts w:ascii="Arial" w:hAnsi="Arial" w:cs="Arial"/>
        </w:rPr>
        <w:t>unique sequence tag FWVVANGS is displayed in red.</w:t>
      </w:r>
    </w:p>
    <w:p w:rsidR="00AE03EC" w:rsidRDefault="00AE03EC" w:rsidP="00AE03EC"/>
    <w:p w:rsidR="00AE03EC" w:rsidRDefault="00AE03EC" w:rsidP="00AE03EC"/>
    <w:p w:rsidR="00AE03EC" w:rsidRDefault="00AE03EC" w:rsidP="00AE03EC"/>
    <w:p w:rsidR="00AE03EC" w:rsidRDefault="00AE03EC" w:rsidP="00AE03EC">
      <w:pPr>
        <w:spacing w:after="200" w:line="276" w:lineRule="auto"/>
      </w:pPr>
      <w:r>
        <w:br w:type="page"/>
      </w:r>
    </w:p>
    <w:p w:rsidR="00AE03EC" w:rsidRDefault="006A54FD" w:rsidP="00AE03EC">
      <w:pPr>
        <w:spacing w:line="360" w:lineRule="auto"/>
        <w:rPr>
          <w:rFonts w:ascii="Arial" w:hAnsi="Arial" w:cs="Arial"/>
        </w:rPr>
      </w:pPr>
      <w:proofErr w:type="gramStart"/>
      <w:r w:rsidRPr="006A54FD">
        <w:rPr>
          <w:rFonts w:ascii="Arial" w:hAnsi="Arial" w:cs="Arial"/>
        </w:rPr>
        <w:lastRenderedPageBreak/>
        <w:t>ppm</w:t>
      </w:r>
      <w:proofErr w:type="gramEnd"/>
      <w:r w:rsidRPr="006A54FD">
        <w:rPr>
          <w:rFonts w:ascii="Arial" w:hAnsi="Arial" w:cs="Arial"/>
        </w:rPr>
        <w:t>, providing significant confidence in the identification of the 16,119 Da species as a modified form of Cyt</w:t>
      </w:r>
      <w:r w:rsidRPr="006A54FD">
        <w:rPr>
          <w:rFonts w:ascii="Arial" w:hAnsi="Arial" w:cs="Arial"/>
          <w:vertAlign w:val="subscript"/>
        </w:rPr>
        <w:t>579</w:t>
      </w:r>
      <w:r w:rsidRPr="006A54FD">
        <w:rPr>
          <w:rFonts w:ascii="Arial" w:hAnsi="Arial" w:cs="Arial"/>
        </w:rPr>
        <w:t>.  Previous bottom-up peptide measurements of this modified protein verified the sequence of the expected Cyt</w:t>
      </w:r>
      <w:r w:rsidRPr="006A54FD">
        <w:rPr>
          <w:rFonts w:ascii="Arial" w:hAnsi="Arial" w:cs="Arial"/>
          <w:vertAlign w:val="subscript"/>
        </w:rPr>
        <w:t>579</w:t>
      </w:r>
      <w:r w:rsidRPr="006A54FD">
        <w:rPr>
          <w:rFonts w:ascii="Arial" w:hAnsi="Arial" w:cs="Arial"/>
        </w:rPr>
        <w:t xml:space="preserve"> protein, plus the presence of an oxidation of residue Met-21.  While the sum total of the fragment ions and peptide mass spectra uniquely support the assignment of the 16,119 Da species as a Cyt</w:t>
      </w:r>
      <w:r w:rsidRPr="006A54FD">
        <w:rPr>
          <w:rFonts w:ascii="Arial" w:hAnsi="Arial" w:cs="Arial"/>
          <w:vertAlign w:val="subscript"/>
        </w:rPr>
        <w:t>579</w:t>
      </w:r>
      <w:r w:rsidRPr="006A54FD">
        <w:rPr>
          <w:rFonts w:ascii="Arial" w:hAnsi="Arial" w:cs="Arial"/>
        </w:rPr>
        <w:t>, neither set provided complete sequence coverage and thus it was impossible to unambiguously determine the modified form of this truncated version.  However, based on all the information, the most likely assignment of the 16,119 Da species is modification of Cyt</w:t>
      </w:r>
      <w:r w:rsidRPr="006A54FD">
        <w:rPr>
          <w:rFonts w:ascii="Arial" w:hAnsi="Arial" w:cs="Arial"/>
          <w:vertAlign w:val="subscript"/>
        </w:rPr>
        <w:t>579</w:t>
      </w:r>
      <w:r w:rsidRPr="006A54FD">
        <w:rPr>
          <w:rFonts w:ascii="Arial" w:hAnsi="Arial" w:cs="Arial"/>
        </w:rPr>
        <w:t xml:space="preserve"> by oxidation (likely at Met-21), accompanied by loss of CO from the intact protein (CO loss from intact proteins is not unusual).  We searched extensively for the location of the CO loss, but were unable to pin it down in the fragmentation or peptide data.   However, the calculated mass for a Cyt</w:t>
      </w:r>
      <w:r w:rsidRPr="006A54FD">
        <w:rPr>
          <w:rFonts w:ascii="Arial" w:hAnsi="Arial" w:cs="Arial"/>
          <w:vertAlign w:val="subscript"/>
        </w:rPr>
        <w:t xml:space="preserve">579 </w:t>
      </w:r>
      <w:r w:rsidRPr="006A54FD">
        <w:rPr>
          <w:rFonts w:ascii="Arial" w:hAnsi="Arial" w:cs="Arial"/>
        </w:rPr>
        <w:t xml:space="preserve">protein with these specific modifications is 16,119.530 Da, in excellent agreement with the measured value (less than a 2 ppm mass error).  For C-drift DS2 sample, measured masses correspond to additional N-terminal truncations, resulting in masses of 14,574 and 14,319 Da (N-AELDILKPRV and N-AKAMKPPFPV, respectively; </w:t>
      </w:r>
      <w:r w:rsidRPr="00070A19">
        <w:rPr>
          <w:rFonts w:ascii="Arial" w:hAnsi="Arial" w:cs="Arial"/>
          <w:b/>
        </w:rPr>
        <w:t xml:space="preserve">Figure </w:t>
      </w:r>
      <w:r w:rsidR="00785BA3">
        <w:rPr>
          <w:rFonts w:ascii="Arial" w:hAnsi="Arial" w:cs="Arial"/>
          <w:b/>
        </w:rPr>
        <w:t>5.3</w:t>
      </w:r>
      <w:r w:rsidRPr="006A54FD">
        <w:rPr>
          <w:rFonts w:ascii="Arial" w:hAnsi="Arial" w:cs="Arial"/>
        </w:rPr>
        <w:t>).  These masses were previously observed in mixed developmental stage C-drift samples and also are derived from UBA_8062_372_S98A, with an identical cleavage at the C-terminus as the Cyt</w:t>
      </w:r>
      <w:r w:rsidRPr="006A54FD">
        <w:rPr>
          <w:rFonts w:ascii="Arial" w:hAnsi="Arial" w:cs="Arial"/>
          <w:vertAlign w:val="subscript"/>
        </w:rPr>
        <w:t>579</w:t>
      </w:r>
      <w:r w:rsidRPr="006A54FD">
        <w:rPr>
          <w:rFonts w:ascii="Arial" w:hAnsi="Arial" w:cs="Arial"/>
        </w:rPr>
        <w:t xml:space="preserve"> isoform characterized in C-drift DS1.  </w:t>
      </w:r>
    </w:p>
    <w:p w:rsidR="00AE03EC" w:rsidRDefault="00AE03EC" w:rsidP="00AE03EC">
      <w:pPr>
        <w:spacing w:line="360" w:lineRule="auto"/>
        <w:rPr>
          <w:rFonts w:ascii="Arial" w:hAnsi="Arial" w:cs="Arial"/>
        </w:rPr>
      </w:pPr>
    </w:p>
    <w:p w:rsidR="00070A19" w:rsidRPr="00E5451D" w:rsidRDefault="007C5ED2" w:rsidP="00AE03EC">
      <w:pPr>
        <w:spacing w:line="360" w:lineRule="auto"/>
        <w:rPr>
          <w:rFonts w:ascii="Arial" w:hAnsi="Arial" w:cs="Arial"/>
        </w:rPr>
      </w:pPr>
      <w:r>
        <w:rPr>
          <w:rFonts w:ascii="Arial" w:hAnsi="Arial" w:cs="Arial"/>
          <w:b/>
        </w:rPr>
        <w:t xml:space="preserve">5.3.2:  </w:t>
      </w:r>
      <w:r w:rsidR="00CF4456" w:rsidRPr="00070A19">
        <w:rPr>
          <w:rFonts w:ascii="Arial" w:hAnsi="Arial" w:cs="Arial"/>
          <w:b/>
        </w:rPr>
        <w:t>Cyt</w:t>
      </w:r>
      <w:r w:rsidR="00E90D3E" w:rsidRPr="00E90D3E">
        <w:rPr>
          <w:rFonts w:ascii="Arial" w:hAnsi="Arial" w:cs="Arial"/>
          <w:b/>
          <w:vertAlign w:val="subscript"/>
        </w:rPr>
        <w:t>579</w:t>
      </w:r>
      <w:r w:rsidR="00CF4456" w:rsidRPr="00070A19">
        <w:rPr>
          <w:rFonts w:ascii="Arial" w:hAnsi="Arial" w:cs="Arial"/>
          <w:b/>
        </w:rPr>
        <w:t xml:space="preserve"> isolated from AB-Muck developmental stages</w:t>
      </w:r>
    </w:p>
    <w:p w:rsidR="00AE03EC" w:rsidRDefault="00070A19" w:rsidP="0056788F">
      <w:pPr>
        <w:spacing w:line="360" w:lineRule="auto"/>
        <w:ind w:firstLine="720"/>
        <w:rPr>
          <w:rFonts w:ascii="Arial" w:hAnsi="Arial" w:cs="Arial"/>
        </w:rPr>
      </w:pPr>
      <w:r w:rsidRPr="00070A19">
        <w:rPr>
          <w:rFonts w:ascii="Arial" w:hAnsi="Arial" w:cs="Arial"/>
        </w:rPr>
        <w:t>To establish the generality of the developmental stage-dependent alterations of Cyt</w:t>
      </w:r>
      <w:r w:rsidRPr="00070A19">
        <w:rPr>
          <w:rFonts w:ascii="Arial" w:hAnsi="Arial" w:cs="Arial"/>
          <w:vertAlign w:val="subscript"/>
        </w:rPr>
        <w:t>579</w:t>
      </w:r>
      <w:r w:rsidRPr="00070A19">
        <w:rPr>
          <w:rFonts w:ascii="Arial" w:hAnsi="Arial" w:cs="Arial"/>
        </w:rPr>
        <w:t>, the protein was purified from the AB-Muck DS1 samples and DS2 samples</w:t>
      </w:r>
      <w:r w:rsidR="006919F9" w:rsidRPr="006919F9">
        <w:rPr>
          <w:rFonts w:ascii="Arial" w:hAnsi="Arial" w:cs="Arial"/>
          <w:vertAlign w:val="subscript"/>
        </w:rPr>
        <w:t xml:space="preserve">. </w:t>
      </w:r>
      <w:r w:rsidR="00C3185F">
        <w:rPr>
          <w:rFonts w:ascii="Arial" w:hAnsi="Arial" w:cs="Arial"/>
          <w:vertAlign w:val="subscript"/>
        </w:rPr>
        <w:t xml:space="preserve"> </w:t>
      </w:r>
      <w:r w:rsidR="006919F9" w:rsidRPr="006919F9">
        <w:rPr>
          <w:rFonts w:ascii="Arial" w:hAnsi="Arial" w:cs="Arial"/>
          <w:vertAlign w:val="subscript"/>
        </w:rPr>
        <w:t xml:space="preserve"> </w:t>
      </w:r>
      <w:proofErr w:type="gramStart"/>
      <w:r w:rsidRPr="00070A19">
        <w:rPr>
          <w:rFonts w:ascii="Arial" w:hAnsi="Arial" w:cs="Arial"/>
        </w:rPr>
        <w:t>As with the C-drift samples, substantially more Cyt</w:t>
      </w:r>
      <w:r w:rsidRPr="00070A19">
        <w:rPr>
          <w:rFonts w:ascii="Arial" w:hAnsi="Arial" w:cs="Arial"/>
          <w:vertAlign w:val="subscript"/>
        </w:rPr>
        <w:t xml:space="preserve">579 </w:t>
      </w:r>
      <w:r w:rsidRPr="00070A19">
        <w:rPr>
          <w:rFonts w:ascii="Arial" w:hAnsi="Arial" w:cs="Arial"/>
        </w:rPr>
        <w:t>was extracted from the early development stage sample</w:t>
      </w:r>
      <w:r w:rsidR="006919F9" w:rsidRPr="006919F9">
        <w:rPr>
          <w:rFonts w:ascii="Arial" w:hAnsi="Arial" w:cs="Arial"/>
          <w:vertAlign w:val="subscript"/>
        </w:rPr>
        <w:t>.</w:t>
      </w:r>
      <w:proofErr w:type="gramEnd"/>
      <w:r w:rsidR="006919F9" w:rsidRPr="006919F9">
        <w:rPr>
          <w:rFonts w:ascii="Arial" w:hAnsi="Arial" w:cs="Arial"/>
          <w:vertAlign w:val="subscript"/>
        </w:rPr>
        <w:t xml:space="preserve">  </w:t>
      </w:r>
      <w:r w:rsidRPr="00070A19">
        <w:rPr>
          <w:rFonts w:ascii="Arial" w:hAnsi="Arial" w:cs="Arial"/>
        </w:rPr>
        <w:t>MS analysis of intact protein from the AB-Muck DS1 sample revealed a molecular ion identical to that identified from the C-drift DS1 samples (16,119.540 Da), indicating the N-terminus and Cyt</w:t>
      </w:r>
      <w:r w:rsidRPr="00070A19">
        <w:rPr>
          <w:rFonts w:ascii="Arial" w:hAnsi="Arial" w:cs="Arial"/>
          <w:vertAlign w:val="subscript"/>
        </w:rPr>
        <w:t>579</w:t>
      </w:r>
      <w:r w:rsidRPr="00070A19">
        <w:rPr>
          <w:rFonts w:ascii="Arial" w:hAnsi="Arial" w:cs="Arial"/>
        </w:rPr>
        <w:t xml:space="preserve"> variant were the same for both (</w:t>
      </w:r>
      <w:r w:rsidRPr="004E4172">
        <w:rPr>
          <w:rFonts w:ascii="Arial" w:hAnsi="Arial" w:cs="Arial"/>
          <w:b/>
        </w:rPr>
        <w:t xml:space="preserve">Figure </w:t>
      </w:r>
      <w:r w:rsidR="00785BA3">
        <w:rPr>
          <w:rFonts w:ascii="Arial" w:hAnsi="Arial" w:cs="Arial"/>
          <w:b/>
        </w:rPr>
        <w:t>5.</w:t>
      </w:r>
      <w:r w:rsidRPr="004E4172">
        <w:rPr>
          <w:rFonts w:ascii="Arial" w:hAnsi="Arial" w:cs="Arial"/>
          <w:b/>
        </w:rPr>
        <w:t>4a</w:t>
      </w:r>
      <w:r w:rsidRPr="00070A19">
        <w:rPr>
          <w:rFonts w:ascii="Arial" w:hAnsi="Arial" w:cs="Arial"/>
        </w:rPr>
        <w:t>).  Internal mass calibration of the ABM DS1 sample resulted in a 0.022 Da difference between the ABM DS1 and C-drift DS1 Cyt</w:t>
      </w:r>
      <w:r w:rsidRPr="00070A19">
        <w:rPr>
          <w:rFonts w:ascii="Arial" w:hAnsi="Arial" w:cs="Arial"/>
          <w:vertAlign w:val="subscript"/>
        </w:rPr>
        <w:t>579</w:t>
      </w:r>
      <w:r w:rsidRPr="00070A19">
        <w:rPr>
          <w:rFonts w:ascii="Arial" w:hAnsi="Arial" w:cs="Arial"/>
        </w:rPr>
        <w:t>.  The AB-Muck DS2 sample had molecular ions corresponding to the LAAA N-terminus previously observed for C-</w:t>
      </w:r>
    </w:p>
    <w:p w:rsidR="00AE03EC" w:rsidRDefault="00AE03EC">
      <w:pPr>
        <w:spacing w:after="200" w:line="276" w:lineRule="auto"/>
        <w:rPr>
          <w:rFonts w:ascii="Arial" w:hAnsi="Arial" w:cs="Arial"/>
        </w:rPr>
      </w:pPr>
      <w:r w:rsidRPr="00AE03EC">
        <w:rPr>
          <w:rFonts w:ascii="Arial" w:hAnsi="Arial" w:cs="Arial"/>
          <w:noProof/>
        </w:rPr>
        <w:lastRenderedPageBreak/>
        <w:drawing>
          <wp:anchor distT="0" distB="0" distL="114300" distR="114300" simplePos="0" relativeHeight="251709440" behindDoc="0" locked="0" layoutInCell="1" allowOverlap="1">
            <wp:simplePos x="0" y="0"/>
            <wp:positionH relativeFrom="column">
              <wp:posOffset>54610</wp:posOffset>
            </wp:positionH>
            <wp:positionV relativeFrom="paragraph">
              <wp:posOffset>-68580</wp:posOffset>
            </wp:positionV>
            <wp:extent cx="5941060" cy="4262755"/>
            <wp:effectExtent l="19050" t="0" r="2540" b="0"/>
            <wp:wrapSquare wrapText="bothSides"/>
            <wp:docPr id="2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8" cstate="print"/>
                    <a:srcRect t="7143"/>
                    <a:stretch>
                      <a:fillRect/>
                    </a:stretch>
                  </pic:blipFill>
                  <pic:spPr bwMode="auto">
                    <a:xfrm>
                      <a:off x="0" y="0"/>
                      <a:ext cx="5941060" cy="4262755"/>
                    </a:xfrm>
                    <a:prstGeom prst="rect">
                      <a:avLst/>
                    </a:prstGeom>
                    <a:noFill/>
                  </pic:spPr>
                </pic:pic>
              </a:graphicData>
            </a:graphic>
          </wp:anchor>
        </w:drawing>
      </w:r>
    </w:p>
    <w:p w:rsidR="00AE03EC" w:rsidRPr="00785BA3" w:rsidRDefault="00AE03EC" w:rsidP="00AE03EC">
      <w:pPr>
        <w:rPr>
          <w:rFonts w:ascii="Arial" w:hAnsi="Arial" w:cs="Arial"/>
          <w:b/>
        </w:rPr>
      </w:pPr>
      <w:r w:rsidRPr="00785BA3">
        <w:rPr>
          <w:rFonts w:ascii="Arial" w:hAnsi="Arial" w:cs="Arial"/>
          <w:b/>
        </w:rPr>
        <w:t>Figure 5.3: Intact mass measurement of C-drift DS2 exhibiting two states of additional N-terminal truncation</w:t>
      </w:r>
    </w:p>
    <w:p w:rsidR="00AE03EC" w:rsidRPr="00785BA3" w:rsidRDefault="00AE03EC" w:rsidP="00AE03EC">
      <w:pPr>
        <w:rPr>
          <w:rFonts w:ascii="Arial" w:hAnsi="Arial" w:cs="Arial"/>
        </w:rPr>
      </w:pPr>
      <w:r w:rsidRPr="00785BA3">
        <w:rPr>
          <w:rFonts w:ascii="Arial" w:hAnsi="Arial" w:cs="Arial"/>
        </w:rPr>
        <w:t>The doublets may indicate (-H</w:t>
      </w:r>
      <w:r w:rsidRPr="00785BA3">
        <w:rPr>
          <w:rFonts w:ascii="Arial" w:hAnsi="Arial" w:cs="Arial"/>
          <w:vertAlign w:val="subscript"/>
        </w:rPr>
        <w:t>2</w:t>
      </w:r>
      <w:r w:rsidRPr="00785BA3">
        <w:rPr>
          <w:rFonts w:ascii="Arial" w:hAnsi="Arial" w:cs="Arial"/>
        </w:rPr>
        <w:t>O) loss and were confirmed to be Cyt</w:t>
      </w:r>
      <w:r w:rsidRPr="00785BA3">
        <w:rPr>
          <w:rFonts w:ascii="Arial" w:hAnsi="Arial" w:cs="Arial"/>
          <w:vertAlign w:val="subscript"/>
        </w:rPr>
        <w:t xml:space="preserve">579 </w:t>
      </w:r>
      <w:r w:rsidRPr="00785BA3">
        <w:rPr>
          <w:rFonts w:ascii="Arial" w:hAnsi="Arial" w:cs="Arial"/>
        </w:rPr>
        <w:t xml:space="preserve">through MS fragmentation.  Strikethrough highlights the cleaved sequence. </w:t>
      </w: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r>
        <w:rPr>
          <w:rFonts w:ascii="Arial" w:hAnsi="Arial" w:cs="Arial"/>
          <w:noProof/>
        </w:rPr>
        <w:lastRenderedPageBreak/>
        <w:drawing>
          <wp:anchor distT="0" distB="0" distL="114300" distR="114300" simplePos="0" relativeHeight="251712512" behindDoc="0" locked="0" layoutInCell="1" allowOverlap="1">
            <wp:simplePos x="0" y="0"/>
            <wp:positionH relativeFrom="column">
              <wp:posOffset>-753110</wp:posOffset>
            </wp:positionH>
            <wp:positionV relativeFrom="paragraph">
              <wp:posOffset>-56515</wp:posOffset>
            </wp:positionV>
            <wp:extent cx="3947160" cy="3395980"/>
            <wp:effectExtent l="19050" t="0" r="0" b="0"/>
            <wp:wrapSquare wrapText="bothSides"/>
            <wp:docPr id="2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9" cstate="print"/>
                    <a:srcRect r="9280"/>
                    <a:stretch>
                      <a:fillRect/>
                    </a:stretch>
                  </pic:blipFill>
                  <pic:spPr bwMode="auto">
                    <a:xfrm>
                      <a:off x="0" y="0"/>
                      <a:ext cx="3947160" cy="3395980"/>
                    </a:xfrm>
                    <a:prstGeom prst="rect">
                      <a:avLst/>
                    </a:prstGeom>
                    <a:noFill/>
                  </pic:spPr>
                </pic:pic>
              </a:graphicData>
            </a:graphic>
          </wp:anchor>
        </w:drawing>
      </w:r>
      <w:r>
        <w:rPr>
          <w:rFonts w:ascii="Arial" w:hAnsi="Arial" w:cs="Arial"/>
          <w:noProof/>
        </w:rPr>
        <w:drawing>
          <wp:anchor distT="0" distB="0" distL="114300" distR="114300" simplePos="0" relativeHeight="251711488" behindDoc="0" locked="0" layoutInCell="1" allowOverlap="1">
            <wp:simplePos x="0" y="0"/>
            <wp:positionH relativeFrom="column">
              <wp:posOffset>3213100</wp:posOffset>
            </wp:positionH>
            <wp:positionV relativeFrom="paragraph">
              <wp:posOffset>-9525</wp:posOffset>
            </wp:positionV>
            <wp:extent cx="3443605" cy="3194050"/>
            <wp:effectExtent l="19050" t="0" r="4445" b="0"/>
            <wp:wrapSquare wrapText="bothSides"/>
            <wp:docPr id="22"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0" cstate="print"/>
                    <a:srcRect l="4859" r="9188"/>
                    <a:stretch>
                      <a:fillRect/>
                    </a:stretch>
                  </pic:blipFill>
                  <pic:spPr bwMode="auto">
                    <a:xfrm>
                      <a:off x="0" y="0"/>
                      <a:ext cx="3443605" cy="3194050"/>
                    </a:xfrm>
                    <a:prstGeom prst="rect">
                      <a:avLst/>
                    </a:prstGeom>
                    <a:noFill/>
                  </pic:spPr>
                </pic:pic>
              </a:graphicData>
            </a:graphic>
          </wp:anchor>
        </w:drawing>
      </w:r>
    </w:p>
    <w:p w:rsidR="00AE03EC" w:rsidRPr="00785BA3" w:rsidRDefault="00AE03EC" w:rsidP="00AE03EC">
      <w:pPr>
        <w:rPr>
          <w:rFonts w:ascii="Arial" w:hAnsi="Arial" w:cs="Arial"/>
        </w:rPr>
      </w:pPr>
      <w:r w:rsidRPr="00785BA3">
        <w:rPr>
          <w:rFonts w:ascii="Arial" w:hAnsi="Arial" w:cs="Arial"/>
          <w:b/>
        </w:rPr>
        <w:t>Figure 5.4:  MS spectra of AB-Muck</w:t>
      </w:r>
      <w:r w:rsidRPr="00785BA3">
        <w:rPr>
          <w:rFonts w:ascii="Arial" w:hAnsi="Arial" w:cs="Arial"/>
        </w:rPr>
        <w:t xml:space="preserve">.  </w:t>
      </w:r>
    </w:p>
    <w:p w:rsidR="00AE03EC" w:rsidRPr="00785BA3" w:rsidRDefault="00AE03EC" w:rsidP="00AE03EC">
      <w:pPr>
        <w:rPr>
          <w:rFonts w:ascii="Arial" w:hAnsi="Arial" w:cs="Arial"/>
        </w:rPr>
      </w:pPr>
      <w:r w:rsidRPr="00785BA3">
        <w:rPr>
          <w:rFonts w:ascii="Arial" w:hAnsi="Arial" w:cs="Arial"/>
        </w:rPr>
        <w:t>N-terminal residues are highlighted in red.  a) MS measurement of ABM DS1 exhibiting the same N-terminal truncation as C-drift DS1.  b) Intact MS measurement of ABM DS2 resulting in conformation of the LAA N-terminal truncation.</w:t>
      </w: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r>
        <w:rPr>
          <w:rFonts w:ascii="Arial" w:hAnsi="Arial" w:cs="Arial"/>
        </w:rPr>
        <w:br w:type="page"/>
      </w:r>
    </w:p>
    <w:p w:rsidR="00070A19" w:rsidRPr="00070A19" w:rsidRDefault="00070A19" w:rsidP="00AE03EC">
      <w:pPr>
        <w:spacing w:line="360" w:lineRule="auto"/>
        <w:rPr>
          <w:rFonts w:ascii="Arial" w:hAnsi="Arial" w:cs="Arial"/>
        </w:rPr>
      </w:pPr>
      <w:proofErr w:type="gramStart"/>
      <w:r w:rsidRPr="00070A19">
        <w:rPr>
          <w:rFonts w:ascii="Arial" w:hAnsi="Arial" w:cs="Arial"/>
        </w:rPr>
        <w:lastRenderedPageBreak/>
        <w:t>drift</w:t>
      </w:r>
      <w:proofErr w:type="gramEnd"/>
      <w:r w:rsidRPr="00070A19">
        <w:rPr>
          <w:rFonts w:ascii="Arial" w:hAnsi="Arial" w:cs="Arial"/>
        </w:rPr>
        <w:t xml:space="preserve"> DS2 sample, but lacked the ion distribution corresponding to the AKA N-terminus (Figure 2b)</w:t>
      </w:r>
      <w:r w:rsidR="006919F9" w:rsidRPr="006919F9">
        <w:rPr>
          <w:rFonts w:ascii="Arial" w:hAnsi="Arial" w:cs="Arial"/>
          <w:vertAlign w:val="subscript"/>
        </w:rPr>
        <w:t xml:space="preserve">.  </w:t>
      </w:r>
      <w:r w:rsidRPr="00070A19">
        <w:rPr>
          <w:rFonts w:ascii="Arial" w:hAnsi="Arial" w:cs="Arial"/>
        </w:rPr>
        <w:t>Redox experiments in the presence of 30 mM Fe(II) were very similar to the results obtained for the C-drift samples, and redox titrations at pH 4.3 indicated that the DS1 Cyt</w:t>
      </w:r>
      <w:r w:rsidRPr="00070A19">
        <w:rPr>
          <w:rFonts w:ascii="Arial" w:hAnsi="Arial" w:cs="Arial"/>
          <w:vertAlign w:val="subscript"/>
        </w:rPr>
        <w:t>579</w:t>
      </w:r>
      <w:r w:rsidRPr="00070A19">
        <w:rPr>
          <w:rFonts w:ascii="Arial" w:hAnsi="Arial" w:cs="Arial"/>
        </w:rPr>
        <w:t xml:space="preserve"> had a midpoint potential of 600 mV whereas the DS 2 preparation had a midpoint potential of 450 mV. </w:t>
      </w:r>
    </w:p>
    <w:p w:rsidR="00070A19" w:rsidRDefault="00070A19" w:rsidP="0056788F">
      <w:pPr>
        <w:spacing w:line="360" w:lineRule="auto"/>
        <w:ind w:firstLine="720"/>
        <w:rPr>
          <w:rFonts w:ascii="Arial" w:hAnsi="Arial" w:cs="Arial"/>
        </w:rPr>
      </w:pPr>
    </w:p>
    <w:p w:rsidR="004E4172" w:rsidRDefault="007C5ED2" w:rsidP="007C5ED2">
      <w:pPr>
        <w:spacing w:line="360" w:lineRule="auto"/>
        <w:rPr>
          <w:rFonts w:ascii="Arial" w:hAnsi="Arial" w:cs="Arial"/>
          <w:b/>
        </w:rPr>
      </w:pPr>
      <w:r>
        <w:rPr>
          <w:rFonts w:ascii="Arial" w:hAnsi="Arial" w:cs="Arial"/>
          <w:b/>
        </w:rPr>
        <w:t xml:space="preserve">5.3.3:  </w:t>
      </w:r>
      <w:r w:rsidR="004E4172" w:rsidRPr="004E4172">
        <w:rPr>
          <w:rFonts w:ascii="Arial" w:hAnsi="Arial" w:cs="Arial"/>
          <w:b/>
        </w:rPr>
        <w:t>Cyt</w:t>
      </w:r>
      <w:r w:rsidR="004E4172" w:rsidRPr="004E4172">
        <w:rPr>
          <w:rFonts w:ascii="Arial" w:hAnsi="Arial" w:cs="Arial"/>
          <w:b/>
          <w:vertAlign w:val="subscript"/>
        </w:rPr>
        <w:t>579</w:t>
      </w:r>
      <w:r w:rsidR="004E4172" w:rsidRPr="004E4172">
        <w:rPr>
          <w:rFonts w:ascii="Arial" w:hAnsi="Arial" w:cs="Arial"/>
          <w:b/>
        </w:rPr>
        <w:t xml:space="preserve"> from C75m site</w:t>
      </w:r>
    </w:p>
    <w:p w:rsidR="004E4172" w:rsidRPr="004E4172" w:rsidRDefault="004E4172" w:rsidP="00AE03EC">
      <w:pPr>
        <w:spacing w:line="360" w:lineRule="auto"/>
        <w:ind w:firstLine="720"/>
        <w:rPr>
          <w:rFonts w:ascii="Arial" w:hAnsi="Arial" w:cs="Arial"/>
        </w:rPr>
      </w:pPr>
      <w:r w:rsidRPr="004E4172">
        <w:rPr>
          <w:rFonts w:ascii="Arial" w:hAnsi="Arial" w:cs="Arial"/>
        </w:rPr>
        <w:t>Although the biofilms collected from the C75m site remained fairly constant in thickness across sampling times, the pH was lower (0.70)</w:t>
      </w:r>
      <w:r w:rsidRPr="004E4172">
        <w:rPr>
          <w:rFonts w:ascii="Arial" w:hAnsi="Arial" w:cs="Arial"/>
          <w:b/>
        </w:rPr>
        <w:t xml:space="preserve"> </w:t>
      </w:r>
      <w:r w:rsidRPr="004E4172">
        <w:rPr>
          <w:rFonts w:ascii="Arial" w:hAnsi="Arial" w:cs="Arial"/>
        </w:rPr>
        <w:t>for the June than November 2006 sample, at which time the pH was 1.0</w:t>
      </w:r>
      <w:r w:rsidR="006919F9" w:rsidRPr="006919F9">
        <w:rPr>
          <w:rFonts w:ascii="Arial" w:hAnsi="Arial" w:cs="Arial"/>
          <w:vertAlign w:val="subscript"/>
        </w:rPr>
        <w:t xml:space="preserve">.  </w:t>
      </w:r>
      <w:r w:rsidRPr="004E4172">
        <w:rPr>
          <w:rFonts w:ascii="Arial" w:hAnsi="Arial" w:cs="Arial"/>
        </w:rPr>
        <w:t>In addition, archaea were significantly more abundant than in the biofilm growing at this site in June than in November</w:t>
      </w:r>
      <w:r w:rsidR="006919F9" w:rsidRPr="006919F9">
        <w:rPr>
          <w:rFonts w:ascii="Arial" w:hAnsi="Arial" w:cs="Arial"/>
          <w:vertAlign w:val="subscript"/>
        </w:rPr>
        <w:t xml:space="preserve">.  </w:t>
      </w:r>
      <w:r w:rsidRPr="004E4172">
        <w:rPr>
          <w:rFonts w:ascii="Arial" w:hAnsi="Arial" w:cs="Arial"/>
        </w:rPr>
        <w:t>Cyt</w:t>
      </w:r>
      <w:r w:rsidRPr="004E4172">
        <w:rPr>
          <w:rFonts w:ascii="Arial" w:hAnsi="Arial" w:cs="Arial"/>
          <w:vertAlign w:val="subscript"/>
        </w:rPr>
        <w:t>579</w:t>
      </w:r>
      <w:r w:rsidRPr="004E4172">
        <w:rPr>
          <w:rFonts w:ascii="Arial" w:hAnsi="Arial" w:cs="Arial"/>
        </w:rPr>
        <w:t xml:space="preserve"> was extracted from both C75m biofilms, which was more typical in morphology and microbial community composition to the early development stage biofilms from C-drift and AB-Muck sites described above</w:t>
      </w:r>
      <w:r w:rsidR="006919F9" w:rsidRPr="006919F9">
        <w:rPr>
          <w:rFonts w:ascii="Arial" w:hAnsi="Arial" w:cs="Arial"/>
          <w:vertAlign w:val="subscript"/>
        </w:rPr>
        <w:t xml:space="preserve">.  </w:t>
      </w:r>
      <w:r w:rsidRPr="004E4172">
        <w:rPr>
          <w:rFonts w:ascii="Arial" w:hAnsi="Arial" w:cs="Arial"/>
        </w:rPr>
        <w:t>The yield of Cyt</w:t>
      </w:r>
      <w:r w:rsidRPr="004E4172">
        <w:rPr>
          <w:rFonts w:ascii="Arial" w:hAnsi="Arial" w:cs="Arial"/>
          <w:vertAlign w:val="subscript"/>
        </w:rPr>
        <w:t xml:space="preserve">579 </w:t>
      </w:r>
      <w:r w:rsidRPr="004E4172">
        <w:rPr>
          <w:rFonts w:ascii="Arial" w:hAnsi="Arial" w:cs="Arial"/>
        </w:rPr>
        <w:t>from the November C75m sample was similar to the yields obtained from the other early growth stage biofilms; however, the yield from the June sample was dramatically lower (75 times less Cyt</w:t>
      </w:r>
      <w:r w:rsidRPr="004E4172">
        <w:rPr>
          <w:rFonts w:ascii="Arial" w:hAnsi="Arial" w:cs="Arial"/>
          <w:vertAlign w:val="subscript"/>
        </w:rPr>
        <w:t>579</w:t>
      </w:r>
      <w:r w:rsidRPr="004E4172">
        <w:rPr>
          <w:rFonts w:ascii="Arial" w:hAnsi="Arial" w:cs="Arial"/>
        </w:rPr>
        <w:t xml:space="preserve"> was extracted from the June biofilm)</w:t>
      </w:r>
      <w:r w:rsidR="006919F9" w:rsidRPr="006919F9">
        <w:rPr>
          <w:rFonts w:ascii="Arial" w:hAnsi="Arial" w:cs="Arial"/>
          <w:vertAlign w:val="subscript"/>
        </w:rPr>
        <w:t xml:space="preserve">.  </w:t>
      </w:r>
      <w:r w:rsidRPr="004E4172">
        <w:rPr>
          <w:rFonts w:ascii="Arial" w:hAnsi="Arial" w:cs="Arial"/>
        </w:rPr>
        <w:t xml:space="preserve">This result is consistent with an ultra-structural study of the same biofilm </w:t>
      </w:r>
      <w:r w:rsidR="00EA44CF" w:rsidRPr="004E4172">
        <w:rPr>
          <w:rFonts w:ascii="Arial" w:hAnsi="Arial" w:cs="Arial"/>
        </w:rPr>
        <w:fldChar w:fldCharType="begin"/>
      </w:r>
      <w:r w:rsidR="009F2186">
        <w:rPr>
          <w:rFonts w:ascii="Arial" w:hAnsi="Arial" w:cs="Arial"/>
        </w:rPr>
        <w:instrText xml:space="preserve"> ADDIN EN.CITE &lt;EndNote&gt;&lt;Cite&gt;&lt;Author&gt;Wilmes&lt;/Author&gt;&lt;Year&gt;2009&lt;/Year&gt;&lt;RecNum&gt;3&lt;/RecNum&gt;&lt;DisplayText&gt;&lt;style face="superscript"&gt;87&lt;/style&gt;&lt;/DisplayText&gt;&lt;record&gt;&lt;rec-number&gt;3&lt;/rec-number&gt;&lt;foreign-keys&gt;&lt;key app="EN" db-id="f2xs5d99w9zfvzepxea599fua2xr9pvwpdxz"&gt;3&lt;/key&gt;&lt;/foreign-keys&gt;&lt;ref-type name="Journal Article"&gt;17&lt;/ref-type&gt;&lt;contributors&gt;&lt;authors&gt;&lt;author&gt;Wilmes, P.&lt;/author&gt;&lt;author&gt;Remis, J. P.&lt;/author&gt;&lt;author&gt;Hwang, M.&lt;/author&gt;&lt;author&gt;Auer, M.&lt;/author&gt;&lt;author&gt;Thelen, M. P.&lt;/author&gt;&lt;author&gt;Banfield, J. F.&lt;/author&gt;&lt;/authors&gt;&lt;/contributors&gt;&lt;titles&gt;&lt;title&gt;Natural acidophilic biofilm communities reflect distinct organismal and functional organization&lt;/title&gt;&lt;secondary-title&gt;ISME Journal&lt;/secondary-title&gt;&lt;/titles&gt;&lt;periodical&gt;&lt;full-title&gt;Isme Journal&lt;/full-title&gt;&lt;/periodical&gt;&lt;pages&gt;266-270&lt;/pages&gt;&lt;volume&gt;3&lt;/volume&gt;&lt;number&gt;2&lt;/number&gt;&lt;dates&gt;&lt;year&gt;2009&lt;/year&gt;&lt;/dates&gt;&lt;isbn&gt;1751-7362&lt;/isbn&gt;&lt;accession-num&gt;WOS:000263261800014&lt;/accession-num&gt;&lt;urls&gt;&lt;related-urls&gt;&lt;url&gt;&amp;lt;Go to ISI&amp;gt;://WOS:000263261800014&lt;/url&gt;&lt;/related-urls&gt;&lt;/urls&gt;&lt;electronic-resource-num&gt;10.1038/ismej.2008.90&lt;/electronic-resource-num&gt;&lt;/record&gt;&lt;/Cite&gt;&lt;/EndNote&gt;</w:instrText>
      </w:r>
      <w:r w:rsidR="00EA44CF" w:rsidRPr="004E4172">
        <w:rPr>
          <w:rFonts w:ascii="Arial" w:hAnsi="Arial" w:cs="Arial"/>
        </w:rPr>
        <w:fldChar w:fldCharType="separate"/>
      </w:r>
      <w:r w:rsidR="009F2186" w:rsidRPr="009F2186">
        <w:rPr>
          <w:rFonts w:ascii="Arial" w:hAnsi="Arial" w:cs="Arial"/>
          <w:noProof/>
          <w:vertAlign w:val="superscript"/>
        </w:rPr>
        <w:t>87</w:t>
      </w:r>
      <w:r w:rsidR="00EA44CF" w:rsidRPr="004E4172">
        <w:rPr>
          <w:rFonts w:ascii="Arial" w:hAnsi="Arial" w:cs="Arial"/>
        </w:rPr>
        <w:fldChar w:fldCharType="end"/>
      </w:r>
      <w:r w:rsidRPr="004E4172">
        <w:rPr>
          <w:rFonts w:ascii="Arial" w:hAnsi="Arial" w:cs="Arial"/>
        </w:rPr>
        <w:t xml:space="preserve"> in which immunohistochemical detection of Cyt</w:t>
      </w:r>
      <w:r w:rsidRPr="004E4172">
        <w:rPr>
          <w:rFonts w:ascii="Arial" w:hAnsi="Arial" w:cs="Arial"/>
          <w:vertAlign w:val="subscript"/>
        </w:rPr>
        <w:t>579</w:t>
      </w:r>
      <w:r w:rsidRPr="004E4172">
        <w:rPr>
          <w:rFonts w:ascii="Arial" w:hAnsi="Arial" w:cs="Arial"/>
        </w:rPr>
        <w:t xml:space="preserve"> demonstrated that Cyt</w:t>
      </w:r>
      <w:r w:rsidRPr="004E4172">
        <w:rPr>
          <w:rFonts w:ascii="Arial" w:hAnsi="Arial" w:cs="Arial"/>
          <w:vertAlign w:val="subscript"/>
        </w:rPr>
        <w:t>579</w:t>
      </w:r>
      <w:r w:rsidRPr="004E4172">
        <w:rPr>
          <w:rFonts w:ascii="Arial" w:hAnsi="Arial" w:cs="Arial"/>
        </w:rPr>
        <w:t xml:space="preserve"> expression was localized only at the biofilm-water interface, and that a majority of the </w:t>
      </w:r>
      <w:r w:rsidRPr="004E4172">
        <w:rPr>
          <w:rFonts w:ascii="Arial" w:hAnsi="Arial" w:cs="Arial"/>
          <w:i/>
        </w:rPr>
        <w:t>Lepto</w:t>
      </w:r>
      <w:r w:rsidRPr="004E4172">
        <w:rPr>
          <w:rFonts w:ascii="Arial" w:hAnsi="Arial" w:cs="Arial"/>
        </w:rPr>
        <w:t>II cells did not express Cyt</w:t>
      </w:r>
      <w:r w:rsidRPr="004E4172">
        <w:rPr>
          <w:rFonts w:ascii="Arial" w:hAnsi="Arial" w:cs="Arial"/>
          <w:vertAlign w:val="subscript"/>
        </w:rPr>
        <w:t>579</w:t>
      </w:r>
      <w:r w:rsidR="006919F9" w:rsidRPr="006919F9">
        <w:rPr>
          <w:rFonts w:ascii="Arial" w:hAnsi="Arial" w:cs="Arial"/>
          <w:vertAlign w:val="subscript"/>
        </w:rPr>
        <w:t xml:space="preserve">.  </w:t>
      </w:r>
      <w:r w:rsidRPr="004E4172">
        <w:rPr>
          <w:rFonts w:ascii="Arial" w:hAnsi="Arial" w:cs="Arial"/>
        </w:rPr>
        <w:t>Intact protein MS characterization of Cyt</w:t>
      </w:r>
      <w:r w:rsidRPr="004E4172">
        <w:rPr>
          <w:rFonts w:ascii="Arial" w:hAnsi="Arial" w:cs="Arial"/>
          <w:vertAlign w:val="subscript"/>
        </w:rPr>
        <w:t>579</w:t>
      </w:r>
      <w:r w:rsidRPr="004E4172">
        <w:rPr>
          <w:rFonts w:ascii="Arial" w:hAnsi="Arial" w:cs="Arial"/>
        </w:rPr>
        <w:t xml:space="preserve"> indicated that the proteins purified from the June and November samples had identical masses of 15,690 Da, which is the mass of the 8062_372 S98A Cyt</w:t>
      </w:r>
      <w:r w:rsidRPr="004E4172">
        <w:rPr>
          <w:rFonts w:ascii="Arial" w:hAnsi="Arial" w:cs="Arial"/>
          <w:vertAlign w:val="subscript"/>
        </w:rPr>
        <w:t>579</w:t>
      </w:r>
      <w:r w:rsidRPr="004E4172">
        <w:rPr>
          <w:rFonts w:ascii="Arial" w:hAnsi="Arial" w:cs="Arial"/>
        </w:rPr>
        <w:t xml:space="preserve"> with an ILKP N-terminus, identical to the isoform observed in the previous study on Cyt</w:t>
      </w:r>
      <w:r w:rsidRPr="004E4172">
        <w:rPr>
          <w:rFonts w:ascii="Arial" w:hAnsi="Arial" w:cs="Arial"/>
          <w:vertAlign w:val="subscript"/>
        </w:rPr>
        <w:t xml:space="preserve">579 </w:t>
      </w:r>
      <w:r w:rsidRPr="004E4172">
        <w:rPr>
          <w:rFonts w:ascii="Arial" w:hAnsi="Arial" w:cs="Arial"/>
        </w:rPr>
        <w:t>from the biofilms (</w:t>
      </w:r>
      <w:r w:rsidRPr="004E4172">
        <w:rPr>
          <w:rFonts w:ascii="Arial" w:hAnsi="Arial" w:cs="Arial"/>
          <w:b/>
        </w:rPr>
        <w:t xml:space="preserve">Figure </w:t>
      </w:r>
      <w:r w:rsidR="00785BA3">
        <w:rPr>
          <w:rFonts w:ascii="Arial" w:hAnsi="Arial" w:cs="Arial"/>
          <w:b/>
        </w:rPr>
        <w:t>5.</w:t>
      </w:r>
      <w:r w:rsidRPr="004E4172">
        <w:rPr>
          <w:rFonts w:ascii="Arial" w:hAnsi="Arial" w:cs="Arial"/>
          <w:b/>
        </w:rPr>
        <w:t>5</w:t>
      </w:r>
      <w:r w:rsidRPr="004E4172">
        <w:rPr>
          <w:rFonts w:ascii="Arial" w:hAnsi="Arial" w:cs="Arial"/>
        </w:rPr>
        <w:t>)</w:t>
      </w:r>
      <w:r w:rsidR="006919F9" w:rsidRPr="006919F9">
        <w:rPr>
          <w:rFonts w:ascii="Arial" w:hAnsi="Arial" w:cs="Arial"/>
          <w:vertAlign w:val="subscript"/>
        </w:rPr>
        <w:t xml:space="preserve">.  </w:t>
      </w:r>
      <w:r w:rsidRPr="004E4172">
        <w:rPr>
          <w:rFonts w:ascii="Arial" w:hAnsi="Arial" w:cs="Arial"/>
        </w:rPr>
        <w:t>Although insufficient Cyt</w:t>
      </w:r>
      <w:r w:rsidRPr="004E4172">
        <w:rPr>
          <w:rFonts w:ascii="Arial" w:hAnsi="Arial" w:cs="Arial"/>
          <w:vertAlign w:val="subscript"/>
        </w:rPr>
        <w:t>579</w:t>
      </w:r>
      <w:r w:rsidRPr="004E4172">
        <w:rPr>
          <w:rFonts w:ascii="Arial" w:hAnsi="Arial" w:cs="Arial"/>
        </w:rPr>
        <w:t xml:space="preserve"> was recovered from the June C75m sample for redox analysis, a midpoint potential of 590 mV was determined for Cyt</w:t>
      </w:r>
      <w:r w:rsidRPr="004E4172">
        <w:rPr>
          <w:rFonts w:ascii="Arial" w:hAnsi="Arial" w:cs="Arial"/>
          <w:vertAlign w:val="subscript"/>
        </w:rPr>
        <w:t>579</w:t>
      </w:r>
      <w:r w:rsidRPr="004E4172">
        <w:rPr>
          <w:rFonts w:ascii="Arial" w:hAnsi="Arial" w:cs="Arial"/>
        </w:rPr>
        <w:t xml:space="preserve"> from the November C75m sample</w:t>
      </w:r>
      <w:r w:rsidR="006919F9" w:rsidRPr="006919F9">
        <w:rPr>
          <w:rFonts w:ascii="Arial" w:hAnsi="Arial" w:cs="Arial"/>
          <w:vertAlign w:val="subscript"/>
        </w:rPr>
        <w:t xml:space="preserve">.  </w:t>
      </w:r>
    </w:p>
    <w:p w:rsidR="00785BA3" w:rsidRDefault="00785BA3" w:rsidP="0056788F">
      <w:pPr>
        <w:spacing w:line="360" w:lineRule="auto"/>
        <w:ind w:firstLine="720"/>
        <w:rPr>
          <w:rFonts w:ascii="Arial" w:hAnsi="Arial" w:cs="Arial"/>
          <w:b/>
        </w:rPr>
      </w:pPr>
    </w:p>
    <w:p w:rsidR="00785BA3" w:rsidRDefault="00785BA3" w:rsidP="007C5ED2">
      <w:pPr>
        <w:spacing w:line="360" w:lineRule="auto"/>
        <w:rPr>
          <w:rFonts w:ascii="Arial" w:hAnsi="Arial" w:cs="Arial"/>
          <w:b/>
        </w:rPr>
      </w:pPr>
      <w:r>
        <w:rPr>
          <w:rFonts w:ascii="Arial" w:hAnsi="Arial" w:cs="Arial"/>
          <w:b/>
        </w:rPr>
        <w:t>5.4: Conclusions</w:t>
      </w:r>
    </w:p>
    <w:p w:rsidR="00AE03EC" w:rsidRDefault="00785BA3" w:rsidP="00E90D3E">
      <w:pPr>
        <w:spacing w:line="360" w:lineRule="auto"/>
        <w:ind w:firstLine="720"/>
        <w:rPr>
          <w:rFonts w:ascii="Arial" w:hAnsi="Arial" w:cs="Arial"/>
        </w:rPr>
      </w:pPr>
      <w:r w:rsidRPr="00CF4456">
        <w:rPr>
          <w:rFonts w:ascii="Arial" w:hAnsi="Arial" w:cs="Arial"/>
        </w:rPr>
        <w:t>Previous studies with single species biofilms have</w:t>
      </w:r>
      <w:r>
        <w:rPr>
          <w:rFonts w:ascii="Arial" w:hAnsi="Arial" w:cs="Arial"/>
        </w:rPr>
        <w:t xml:space="preserve"> </w:t>
      </w:r>
      <w:r w:rsidRPr="00CF4456">
        <w:rPr>
          <w:rFonts w:ascii="Arial" w:hAnsi="Arial" w:cs="Arial"/>
        </w:rPr>
        <w:t>described changes in protein type and abundance</w:t>
      </w:r>
      <w:r>
        <w:rPr>
          <w:rFonts w:ascii="Arial" w:hAnsi="Arial" w:cs="Arial"/>
        </w:rPr>
        <w:t xml:space="preserve"> </w:t>
      </w:r>
      <w:r w:rsidRPr="00CF4456">
        <w:rPr>
          <w:rFonts w:ascii="Arial" w:hAnsi="Arial" w:cs="Arial"/>
        </w:rPr>
        <w:t>as these biofilms mature</w:t>
      </w:r>
      <w:r w:rsidR="00E90D3E">
        <w:rPr>
          <w:rFonts w:ascii="Arial" w:hAnsi="Arial" w:cs="Arial"/>
        </w:rPr>
        <w:t>.</w:t>
      </w:r>
      <w:r w:rsidR="00EA44CF">
        <w:rPr>
          <w:rFonts w:ascii="Arial" w:hAnsi="Arial" w:cs="Arial"/>
        </w:rPr>
        <w:fldChar w:fldCharType="begin">
          <w:fldData xml:space="preserve">PEVuZE5vdGU+PENpdGU+PEF1dGhvcj5Tb3V0aGV5LVBpbGxpZzwvQXV0aG9yPjxZZWFyPjIwMDU8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PEVuZE5vdGU+PENpdGU+PEF1dGhvcj5Tb3V0aGV5LVBpbGxpZzwvQXV0aG9yPjxZZWFyPjIwMDU8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88, 89</w:t>
      </w:r>
      <w:r w:rsidR="00EA44CF">
        <w:rPr>
          <w:rFonts w:ascii="Arial" w:hAnsi="Arial" w:cs="Arial"/>
        </w:rPr>
        <w:fldChar w:fldCharType="end"/>
      </w:r>
      <w:r w:rsidR="00E90D3E" w:rsidRPr="00CF4456">
        <w:rPr>
          <w:rFonts w:ascii="Arial" w:hAnsi="Arial" w:cs="Arial"/>
        </w:rPr>
        <w:t xml:space="preserve"> </w:t>
      </w:r>
      <w:r w:rsidR="00E90D3E">
        <w:rPr>
          <w:rFonts w:ascii="Arial" w:hAnsi="Arial" w:cs="Arial"/>
        </w:rPr>
        <w:t xml:space="preserve">  </w:t>
      </w:r>
    </w:p>
    <w:p w:rsidR="00AE03EC" w:rsidRDefault="00AE03EC" w:rsidP="00C3185F">
      <w:pPr>
        <w:spacing w:after="200"/>
        <w:rPr>
          <w:rFonts w:ascii="Arial" w:hAnsi="Arial" w:cs="Arial"/>
        </w:rPr>
      </w:pPr>
    </w:p>
    <w:p w:rsidR="00AE03EC" w:rsidRDefault="00E90D3E" w:rsidP="00C3185F">
      <w:pPr>
        <w:spacing w:after="200"/>
        <w:rPr>
          <w:rFonts w:ascii="Arial" w:hAnsi="Arial" w:cs="Arial"/>
        </w:rPr>
      </w:pPr>
      <w:r>
        <w:rPr>
          <w:rFonts w:ascii="Arial" w:hAnsi="Arial" w:cs="Arial"/>
          <w:noProof/>
        </w:rPr>
        <w:drawing>
          <wp:anchor distT="0" distB="0" distL="114300" distR="114300" simplePos="0" relativeHeight="251689984" behindDoc="0" locked="0" layoutInCell="1" allowOverlap="1">
            <wp:simplePos x="0" y="0"/>
            <wp:positionH relativeFrom="column">
              <wp:posOffset>208915</wp:posOffset>
            </wp:positionH>
            <wp:positionV relativeFrom="paragraph">
              <wp:posOffset>184785</wp:posOffset>
            </wp:positionV>
            <wp:extent cx="5170170" cy="3989705"/>
            <wp:effectExtent l="1905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1" cstate="print"/>
                    <a:srcRect/>
                    <a:stretch>
                      <a:fillRect/>
                    </a:stretch>
                  </pic:blipFill>
                  <pic:spPr bwMode="auto">
                    <a:xfrm>
                      <a:off x="0" y="0"/>
                      <a:ext cx="5170170" cy="3989705"/>
                    </a:xfrm>
                    <a:prstGeom prst="rect">
                      <a:avLst/>
                    </a:prstGeom>
                    <a:noFill/>
                  </pic:spPr>
                </pic:pic>
              </a:graphicData>
            </a:graphic>
          </wp:anchor>
        </w:drawing>
      </w:r>
    </w:p>
    <w:p w:rsidR="00AE03EC" w:rsidRDefault="00AE03EC" w:rsidP="00C3185F">
      <w:pPr>
        <w:spacing w:after="200"/>
        <w:rPr>
          <w:rFonts w:ascii="Arial" w:hAnsi="Arial" w:cs="Arial"/>
        </w:rPr>
      </w:pPr>
    </w:p>
    <w:p w:rsidR="00AE03EC" w:rsidRDefault="00AE03EC" w:rsidP="00C3185F">
      <w:pPr>
        <w:spacing w:after="200"/>
        <w:rPr>
          <w:rFonts w:ascii="Arial" w:hAnsi="Arial" w:cs="Arial"/>
        </w:rPr>
      </w:pPr>
    </w:p>
    <w:p w:rsidR="00AE03EC" w:rsidRDefault="00AE03EC" w:rsidP="00C3185F">
      <w:pPr>
        <w:spacing w:after="200"/>
        <w:rPr>
          <w:rFonts w:ascii="Arial" w:hAnsi="Arial" w:cs="Arial"/>
        </w:rPr>
      </w:pPr>
    </w:p>
    <w:p w:rsidR="00AE03EC" w:rsidRDefault="00AE03EC" w:rsidP="00C3185F">
      <w:pPr>
        <w:spacing w:after="200"/>
        <w:rPr>
          <w:rFonts w:ascii="Arial" w:hAnsi="Arial" w:cs="Arial"/>
        </w:rPr>
      </w:pPr>
    </w:p>
    <w:p w:rsidR="00AE03EC" w:rsidRDefault="00AE03EC" w:rsidP="00C3185F">
      <w:pPr>
        <w:spacing w:after="200"/>
        <w:rPr>
          <w:rFonts w:ascii="Arial" w:hAnsi="Arial" w:cs="Arial"/>
        </w:rPr>
      </w:pPr>
    </w:p>
    <w:p w:rsidR="00AE03EC" w:rsidRDefault="00AE03EC" w:rsidP="00C3185F">
      <w:pPr>
        <w:spacing w:after="200"/>
        <w:rPr>
          <w:rFonts w:ascii="Arial" w:hAnsi="Arial" w:cs="Arial"/>
        </w:rPr>
      </w:pPr>
    </w:p>
    <w:p w:rsidR="00AE03EC" w:rsidRDefault="00AE03EC" w:rsidP="00C3185F">
      <w:pPr>
        <w:spacing w:after="200"/>
        <w:rPr>
          <w:rFonts w:ascii="Arial" w:hAnsi="Arial" w:cs="Arial"/>
        </w:rPr>
      </w:pPr>
    </w:p>
    <w:p w:rsidR="00AE03EC" w:rsidRDefault="00AE03EC" w:rsidP="00C3185F">
      <w:pPr>
        <w:spacing w:after="200"/>
        <w:rPr>
          <w:rFonts w:ascii="Arial" w:hAnsi="Arial" w:cs="Arial"/>
        </w:rPr>
      </w:pPr>
    </w:p>
    <w:p w:rsidR="00E90D3E" w:rsidRDefault="00E90D3E" w:rsidP="00C3185F">
      <w:pPr>
        <w:rPr>
          <w:rFonts w:ascii="Arial" w:hAnsi="Arial" w:cs="Arial"/>
          <w:b/>
        </w:rPr>
      </w:pPr>
    </w:p>
    <w:p w:rsidR="00E90D3E" w:rsidRDefault="00E90D3E" w:rsidP="00C3185F">
      <w:pPr>
        <w:rPr>
          <w:rFonts w:ascii="Arial" w:hAnsi="Arial" w:cs="Arial"/>
          <w:b/>
        </w:rPr>
      </w:pPr>
    </w:p>
    <w:p w:rsidR="00E90D3E" w:rsidRDefault="00E90D3E" w:rsidP="00C3185F">
      <w:pPr>
        <w:rPr>
          <w:rFonts w:ascii="Arial" w:hAnsi="Arial" w:cs="Arial"/>
          <w:b/>
        </w:rPr>
      </w:pPr>
    </w:p>
    <w:p w:rsidR="00E90D3E" w:rsidRDefault="00E90D3E" w:rsidP="00C3185F">
      <w:pPr>
        <w:rPr>
          <w:rFonts w:ascii="Arial" w:hAnsi="Arial" w:cs="Arial"/>
          <w:b/>
        </w:rPr>
      </w:pPr>
    </w:p>
    <w:p w:rsidR="00C3185F" w:rsidRDefault="00C3185F" w:rsidP="00C3185F">
      <w:pPr>
        <w:rPr>
          <w:rFonts w:ascii="Arial" w:hAnsi="Arial" w:cs="Arial"/>
          <w:b/>
        </w:rPr>
      </w:pPr>
    </w:p>
    <w:p w:rsidR="00C3185F" w:rsidRDefault="00C3185F" w:rsidP="00C3185F">
      <w:pPr>
        <w:rPr>
          <w:rFonts w:ascii="Arial" w:hAnsi="Arial" w:cs="Arial"/>
          <w:b/>
        </w:rPr>
      </w:pPr>
    </w:p>
    <w:p w:rsidR="00C3185F" w:rsidRDefault="00C3185F" w:rsidP="00C3185F">
      <w:pPr>
        <w:rPr>
          <w:rFonts w:ascii="Arial" w:hAnsi="Arial" w:cs="Arial"/>
          <w:b/>
        </w:rPr>
      </w:pPr>
    </w:p>
    <w:p w:rsidR="00C3185F" w:rsidRDefault="00C3185F" w:rsidP="00C3185F">
      <w:pPr>
        <w:rPr>
          <w:rFonts w:ascii="Arial" w:hAnsi="Arial" w:cs="Arial"/>
          <w:b/>
        </w:rPr>
      </w:pPr>
    </w:p>
    <w:p w:rsidR="00C3185F" w:rsidRDefault="00C3185F" w:rsidP="00C3185F">
      <w:pPr>
        <w:rPr>
          <w:rFonts w:ascii="Arial" w:hAnsi="Arial" w:cs="Arial"/>
          <w:b/>
        </w:rPr>
      </w:pPr>
    </w:p>
    <w:p w:rsidR="00C3185F" w:rsidRDefault="00C3185F" w:rsidP="00C3185F">
      <w:pPr>
        <w:rPr>
          <w:rFonts w:ascii="Arial" w:hAnsi="Arial" w:cs="Arial"/>
          <w:b/>
        </w:rPr>
      </w:pPr>
    </w:p>
    <w:p w:rsidR="00AE03EC" w:rsidRPr="00785BA3" w:rsidRDefault="00AE03EC" w:rsidP="00C3185F">
      <w:pPr>
        <w:rPr>
          <w:rFonts w:ascii="Arial" w:hAnsi="Arial" w:cs="Arial"/>
        </w:rPr>
      </w:pPr>
      <w:r w:rsidRPr="00785BA3">
        <w:rPr>
          <w:rFonts w:ascii="Arial" w:hAnsi="Arial" w:cs="Arial"/>
          <w:b/>
        </w:rPr>
        <w:t xml:space="preserve">Figure 5.5: </w:t>
      </w:r>
      <w:r w:rsidRPr="00785BA3">
        <w:rPr>
          <w:rFonts w:ascii="Arial" w:hAnsi="Arial" w:cs="Arial"/>
        </w:rPr>
        <w:t xml:space="preserve"> </w:t>
      </w:r>
      <w:r w:rsidRPr="00785BA3">
        <w:rPr>
          <w:rFonts w:ascii="Arial" w:hAnsi="Arial" w:cs="Arial"/>
          <w:b/>
        </w:rPr>
        <w:t>MS measurement of C75m</w:t>
      </w:r>
      <w:r w:rsidRPr="00785BA3">
        <w:rPr>
          <w:rFonts w:ascii="Arial" w:hAnsi="Arial" w:cs="Arial"/>
        </w:rPr>
        <w:t xml:space="preserve"> </w:t>
      </w:r>
    </w:p>
    <w:p w:rsidR="00AE03EC" w:rsidRPr="00785BA3" w:rsidRDefault="00AE03EC" w:rsidP="00C3185F">
      <w:pPr>
        <w:rPr>
          <w:rFonts w:ascii="Arial" w:hAnsi="Arial" w:cs="Arial"/>
        </w:rPr>
      </w:pPr>
      <w:r w:rsidRPr="00785BA3">
        <w:rPr>
          <w:rFonts w:ascii="Arial" w:hAnsi="Arial" w:cs="Arial"/>
        </w:rPr>
        <w:t>Cyt</w:t>
      </w:r>
      <w:r w:rsidRPr="00785BA3">
        <w:rPr>
          <w:rFonts w:ascii="Arial" w:hAnsi="Arial" w:cs="Arial"/>
          <w:vertAlign w:val="subscript"/>
        </w:rPr>
        <w:t>579</w:t>
      </w:r>
      <w:r w:rsidRPr="00785BA3">
        <w:rPr>
          <w:rFonts w:ascii="Arial" w:hAnsi="Arial" w:cs="Arial"/>
        </w:rPr>
        <w:t xml:space="preserve"> resulted in an accurate mass of 15,960 Da corresponding to </w:t>
      </w:r>
      <w:proofErr w:type="gramStart"/>
      <w:r w:rsidRPr="00785BA3">
        <w:rPr>
          <w:rFonts w:ascii="Arial" w:hAnsi="Arial" w:cs="Arial"/>
        </w:rPr>
        <w:t>a</w:t>
      </w:r>
      <w:proofErr w:type="gramEnd"/>
      <w:r w:rsidRPr="00785BA3">
        <w:rPr>
          <w:rFonts w:ascii="Arial" w:hAnsi="Arial" w:cs="Arial"/>
        </w:rPr>
        <w:t xml:space="preserve"> ILKP N-terminus.  The N-terminal residue is highlighted in red.</w:t>
      </w:r>
    </w:p>
    <w:p w:rsidR="00AE03EC" w:rsidRDefault="00AE03EC" w:rsidP="00C3185F">
      <w:pPr>
        <w:spacing w:after="200"/>
        <w:rPr>
          <w:rFonts w:ascii="Arial" w:hAnsi="Arial" w:cs="Arial"/>
        </w:rPr>
      </w:pPr>
      <w:r>
        <w:rPr>
          <w:rFonts w:ascii="Arial" w:hAnsi="Arial" w:cs="Arial"/>
        </w:rPr>
        <w:br w:type="page"/>
      </w:r>
    </w:p>
    <w:p w:rsidR="00785BA3" w:rsidRPr="00CF4456" w:rsidRDefault="00785BA3" w:rsidP="00AE03EC">
      <w:pPr>
        <w:spacing w:line="360" w:lineRule="auto"/>
        <w:rPr>
          <w:rFonts w:ascii="Arial" w:hAnsi="Arial" w:cs="Arial"/>
        </w:rPr>
      </w:pPr>
      <w:r w:rsidRPr="00CF4456">
        <w:rPr>
          <w:rFonts w:ascii="Arial" w:hAnsi="Arial" w:cs="Arial"/>
        </w:rPr>
        <w:lastRenderedPageBreak/>
        <w:t>Our work is unique in that</w:t>
      </w:r>
      <w:r>
        <w:rPr>
          <w:rFonts w:ascii="Arial" w:hAnsi="Arial" w:cs="Arial"/>
        </w:rPr>
        <w:t xml:space="preserve"> </w:t>
      </w:r>
      <w:r w:rsidRPr="00CF4456">
        <w:rPr>
          <w:rFonts w:ascii="Arial" w:hAnsi="Arial" w:cs="Arial"/>
        </w:rPr>
        <w:t>it shows both posttranslational modification and</w:t>
      </w:r>
      <w:r>
        <w:rPr>
          <w:rFonts w:ascii="Arial" w:hAnsi="Arial" w:cs="Arial"/>
        </w:rPr>
        <w:t xml:space="preserve"> </w:t>
      </w:r>
      <w:r w:rsidRPr="00CF4456">
        <w:rPr>
          <w:rFonts w:ascii="Arial" w:hAnsi="Arial" w:cs="Arial"/>
        </w:rPr>
        <w:t>sequence variation in individual proteins in the life</w:t>
      </w:r>
      <w:r>
        <w:rPr>
          <w:rFonts w:ascii="Arial" w:hAnsi="Arial" w:cs="Arial"/>
        </w:rPr>
        <w:t xml:space="preserve"> </w:t>
      </w:r>
      <w:r w:rsidRPr="00CF4456">
        <w:rPr>
          <w:rFonts w:ascii="Arial" w:hAnsi="Arial" w:cs="Arial"/>
        </w:rPr>
        <w:t>cycle of a natural, multispecies biofilm</w:t>
      </w:r>
      <w:r w:rsidR="006919F9" w:rsidRPr="006919F9">
        <w:rPr>
          <w:rFonts w:ascii="Arial" w:hAnsi="Arial" w:cs="Arial"/>
          <w:vertAlign w:val="subscript"/>
        </w:rPr>
        <w:t xml:space="preserve">.  </w:t>
      </w:r>
      <w:r w:rsidRPr="00CF4456">
        <w:rPr>
          <w:rFonts w:ascii="Arial" w:hAnsi="Arial" w:cs="Arial"/>
        </w:rPr>
        <w:t>This</w:t>
      </w:r>
      <w:r>
        <w:rPr>
          <w:rFonts w:ascii="Arial" w:hAnsi="Arial" w:cs="Arial"/>
        </w:rPr>
        <w:t xml:space="preserve"> </w:t>
      </w:r>
      <w:r w:rsidRPr="00CF4456">
        <w:rPr>
          <w:rFonts w:ascii="Arial" w:hAnsi="Arial" w:cs="Arial"/>
        </w:rPr>
        <w:t>study shows that combining both high-throughput</w:t>
      </w:r>
      <w:r>
        <w:rPr>
          <w:rFonts w:ascii="Arial" w:hAnsi="Arial" w:cs="Arial"/>
        </w:rPr>
        <w:t xml:space="preserve"> </w:t>
      </w:r>
      <w:r w:rsidRPr="00CF4456">
        <w:rPr>
          <w:rFonts w:ascii="Arial" w:hAnsi="Arial" w:cs="Arial"/>
        </w:rPr>
        <w:t>proteomics measurements and targeted biochemical</w:t>
      </w:r>
      <w:r>
        <w:rPr>
          <w:rFonts w:ascii="Arial" w:hAnsi="Arial" w:cs="Arial"/>
        </w:rPr>
        <w:t xml:space="preserve"> </w:t>
      </w:r>
      <w:r w:rsidRPr="00CF4456">
        <w:rPr>
          <w:rFonts w:ascii="Arial" w:hAnsi="Arial" w:cs="Arial"/>
        </w:rPr>
        <w:t>studies can identify highly expressed proteins in</w:t>
      </w:r>
      <w:r>
        <w:rPr>
          <w:rFonts w:ascii="Arial" w:hAnsi="Arial" w:cs="Arial"/>
        </w:rPr>
        <w:t xml:space="preserve"> </w:t>
      </w:r>
      <w:r w:rsidRPr="00CF4456">
        <w:rPr>
          <w:rFonts w:ascii="Arial" w:hAnsi="Arial" w:cs="Arial"/>
        </w:rPr>
        <w:t>natural microbial communities that may be sensitive</w:t>
      </w:r>
      <w:r>
        <w:rPr>
          <w:rFonts w:ascii="Arial" w:hAnsi="Arial" w:cs="Arial"/>
        </w:rPr>
        <w:t xml:space="preserve"> </w:t>
      </w:r>
      <w:r w:rsidRPr="00CF4456">
        <w:rPr>
          <w:rFonts w:ascii="Arial" w:hAnsi="Arial" w:cs="Arial"/>
        </w:rPr>
        <w:t>to changes in the environment or species composition.</w:t>
      </w:r>
      <w:r>
        <w:rPr>
          <w:rFonts w:ascii="Arial" w:hAnsi="Arial" w:cs="Arial"/>
        </w:rPr>
        <w:t xml:space="preserve">  </w:t>
      </w:r>
      <w:r w:rsidRPr="00CF4456">
        <w:rPr>
          <w:rFonts w:ascii="Arial" w:hAnsi="Arial" w:cs="Arial"/>
        </w:rPr>
        <w:t>These observations are critical to link</w:t>
      </w:r>
      <w:r>
        <w:rPr>
          <w:rFonts w:ascii="Arial" w:hAnsi="Arial" w:cs="Arial"/>
        </w:rPr>
        <w:t xml:space="preserve"> </w:t>
      </w:r>
      <w:r w:rsidRPr="00CF4456">
        <w:rPr>
          <w:rFonts w:ascii="Arial" w:hAnsi="Arial" w:cs="Arial"/>
        </w:rPr>
        <w:t>biochemical pathways to the functioning of natural</w:t>
      </w:r>
      <w:r>
        <w:rPr>
          <w:rFonts w:ascii="Arial" w:hAnsi="Arial" w:cs="Arial"/>
        </w:rPr>
        <w:t xml:space="preserve"> </w:t>
      </w:r>
      <w:r w:rsidRPr="00CF4456">
        <w:rPr>
          <w:rFonts w:ascii="Arial" w:hAnsi="Arial" w:cs="Arial"/>
        </w:rPr>
        <w:t>microbial communities.</w:t>
      </w:r>
    </w:p>
    <w:p w:rsidR="004E4172" w:rsidRDefault="004E4172" w:rsidP="0056788F">
      <w:pPr>
        <w:spacing w:line="360" w:lineRule="auto"/>
        <w:ind w:firstLine="720"/>
        <w:rPr>
          <w:rFonts w:ascii="Arial" w:hAnsi="Arial" w:cs="Arial"/>
        </w:rPr>
      </w:pPr>
    </w:p>
    <w:p w:rsidR="00785BA3" w:rsidRDefault="00785BA3" w:rsidP="0056788F">
      <w:pPr>
        <w:spacing w:line="360" w:lineRule="auto"/>
        <w:ind w:firstLine="720"/>
        <w:rPr>
          <w:rFonts w:ascii="Arial" w:hAnsi="Arial" w:cs="Arial"/>
        </w:rPr>
      </w:pPr>
    </w:p>
    <w:p w:rsidR="004E4172" w:rsidRDefault="004E4172" w:rsidP="0056788F">
      <w:pPr>
        <w:spacing w:line="360" w:lineRule="auto"/>
        <w:ind w:firstLine="720"/>
        <w:rPr>
          <w:rFonts w:ascii="Arial" w:hAnsi="Arial" w:cs="Arial"/>
        </w:rPr>
      </w:pPr>
    </w:p>
    <w:p w:rsidR="004E4172" w:rsidRDefault="004E4172" w:rsidP="0056788F">
      <w:pPr>
        <w:spacing w:line="276" w:lineRule="auto"/>
        <w:ind w:firstLine="720"/>
        <w:rPr>
          <w:rFonts w:ascii="Arial" w:hAnsi="Arial" w:cs="Arial"/>
          <w:b/>
        </w:rPr>
      </w:pPr>
    </w:p>
    <w:p w:rsidR="004E4172" w:rsidRDefault="004E4172" w:rsidP="0056788F">
      <w:pPr>
        <w:spacing w:line="276" w:lineRule="auto"/>
        <w:ind w:firstLine="720"/>
        <w:rPr>
          <w:rFonts w:ascii="Arial" w:hAnsi="Arial" w:cs="Arial"/>
          <w:b/>
        </w:rPr>
      </w:pPr>
      <w:r>
        <w:rPr>
          <w:rFonts w:ascii="Arial" w:hAnsi="Arial" w:cs="Arial"/>
          <w:b/>
        </w:rPr>
        <w:br w:type="page"/>
      </w:r>
    </w:p>
    <w:p w:rsidR="00972BA6" w:rsidRPr="00972BA6" w:rsidRDefault="00972BA6" w:rsidP="00AF594B">
      <w:pPr>
        <w:spacing w:line="360" w:lineRule="auto"/>
        <w:jc w:val="center"/>
        <w:rPr>
          <w:rFonts w:ascii="Arial" w:hAnsi="Arial" w:cs="Arial"/>
          <w:b/>
          <w:sz w:val="28"/>
          <w:szCs w:val="28"/>
        </w:rPr>
      </w:pPr>
      <w:r>
        <w:rPr>
          <w:rFonts w:ascii="Arial" w:hAnsi="Arial" w:cs="Arial"/>
          <w:b/>
          <w:sz w:val="28"/>
          <w:szCs w:val="28"/>
        </w:rPr>
        <w:lastRenderedPageBreak/>
        <w:t xml:space="preserve">Chapter </w:t>
      </w:r>
      <w:r w:rsidR="000742F7">
        <w:rPr>
          <w:rFonts w:ascii="Arial" w:hAnsi="Arial" w:cs="Arial"/>
          <w:b/>
          <w:sz w:val="28"/>
          <w:szCs w:val="28"/>
        </w:rPr>
        <w:t>6</w:t>
      </w:r>
    </w:p>
    <w:p w:rsidR="002342BF" w:rsidRDefault="002342BF" w:rsidP="00AF594B">
      <w:pPr>
        <w:spacing w:line="360" w:lineRule="auto"/>
        <w:jc w:val="center"/>
        <w:rPr>
          <w:rFonts w:ascii="Arial" w:hAnsi="Arial" w:cs="Arial"/>
          <w:b/>
        </w:rPr>
      </w:pPr>
      <w:r w:rsidRPr="00972BA6">
        <w:rPr>
          <w:rFonts w:ascii="Arial" w:hAnsi="Arial" w:cs="Arial"/>
          <w:b/>
        </w:rPr>
        <w:t>The Design and Implementation of Software for Integrating BU and TD MS Datasets Allows for the Characterization of an Extracellular Fraction from a Natural Microbial Community</w:t>
      </w:r>
    </w:p>
    <w:p w:rsidR="00AF594B" w:rsidRDefault="00AF594B" w:rsidP="00AF594B">
      <w:pPr>
        <w:spacing w:line="360" w:lineRule="auto"/>
        <w:jc w:val="center"/>
        <w:rPr>
          <w:rFonts w:ascii="Arial" w:hAnsi="Arial" w:cs="Arial"/>
          <w:b/>
        </w:rPr>
      </w:pPr>
    </w:p>
    <w:p w:rsidR="00FF09A6" w:rsidRDefault="00FF09A6" w:rsidP="00AF594B">
      <w:pPr>
        <w:spacing w:line="360" w:lineRule="auto"/>
        <w:rPr>
          <w:rFonts w:ascii="Arial" w:hAnsi="Arial" w:cs="Arial"/>
        </w:rPr>
      </w:pPr>
      <w:r w:rsidRPr="00453D49">
        <w:rPr>
          <w:rFonts w:ascii="Arial" w:hAnsi="Arial" w:cs="Arial"/>
        </w:rPr>
        <w:t>Included text is a</w:t>
      </w:r>
      <w:r>
        <w:rPr>
          <w:rFonts w:ascii="Arial" w:hAnsi="Arial" w:cs="Arial"/>
        </w:rPr>
        <w:t>dapted from:</w:t>
      </w:r>
    </w:p>
    <w:p w:rsidR="00FF09A6" w:rsidRDefault="00FF09A6" w:rsidP="0056788F">
      <w:pPr>
        <w:spacing w:line="360" w:lineRule="auto"/>
        <w:ind w:firstLine="720"/>
        <w:jc w:val="center"/>
        <w:rPr>
          <w:rFonts w:ascii="Arial" w:hAnsi="Arial" w:cs="Arial"/>
          <w:b/>
        </w:rPr>
      </w:pPr>
    </w:p>
    <w:p w:rsidR="00FF09A6" w:rsidRDefault="00FF09A6" w:rsidP="00AF594B">
      <w:pPr>
        <w:spacing w:line="360" w:lineRule="auto"/>
        <w:rPr>
          <w:rFonts w:ascii="Arial" w:hAnsi="Arial" w:cs="Arial"/>
        </w:rPr>
      </w:pPr>
      <w:r>
        <w:rPr>
          <w:rFonts w:ascii="Arial" w:hAnsi="Arial" w:cs="Arial"/>
          <w:b/>
        </w:rPr>
        <w:t>“</w:t>
      </w:r>
      <w:r w:rsidRPr="00FF09A6">
        <w:rPr>
          <w:rFonts w:ascii="Arial" w:hAnsi="Arial" w:cs="Arial"/>
          <w:bCs/>
          <w:i/>
          <w:iCs/>
        </w:rPr>
        <w:t>PTMSearchPlus</w:t>
      </w:r>
      <w:r w:rsidRPr="00FF09A6">
        <w:rPr>
          <w:rFonts w:ascii="Arial" w:hAnsi="Arial" w:cs="Arial"/>
          <w:bCs/>
        </w:rPr>
        <w:t>: Software Tool for Automated Protein Identification and Post-translational Modification Characterization by Integrating Accurate Intact Protein Mass and Bottom-Up Mass Spectrometric Data Searches</w:t>
      </w:r>
      <w:r>
        <w:rPr>
          <w:rFonts w:ascii="Arial" w:hAnsi="Arial" w:cs="Arial"/>
          <w:b/>
        </w:rPr>
        <w:t xml:space="preserve">”, </w:t>
      </w:r>
      <w:r>
        <w:rPr>
          <w:rFonts w:ascii="Arial" w:hAnsi="Arial" w:cs="Arial"/>
        </w:rPr>
        <w:t xml:space="preserve">Kertesz </w:t>
      </w:r>
      <w:r>
        <w:rPr>
          <w:rFonts w:ascii="Arial" w:hAnsi="Arial" w:cs="Arial"/>
          <w:i/>
        </w:rPr>
        <w:t>et al</w:t>
      </w:r>
      <w:r>
        <w:rPr>
          <w:rFonts w:ascii="Arial" w:hAnsi="Arial" w:cs="Arial"/>
        </w:rPr>
        <w:t>., Anal. Chem., 2009)</w:t>
      </w:r>
    </w:p>
    <w:p w:rsidR="00FF09A6" w:rsidRDefault="00FF09A6" w:rsidP="0056788F">
      <w:pPr>
        <w:spacing w:line="360" w:lineRule="auto"/>
        <w:ind w:firstLine="720"/>
        <w:rPr>
          <w:rFonts w:ascii="Arial" w:hAnsi="Arial" w:cs="Arial"/>
        </w:rPr>
      </w:pPr>
    </w:p>
    <w:p w:rsidR="00FF09A6" w:rsidRDefault="00FF09A6" w:rsidP="00AF594B">
      <w:pPr>
        <w:spacing w:line="360" w:lineRule="auto"/>
        <w:rPr>
          <w:rFonts w:ascii="Arial" w:hAnsi="Arial" w:cs="Arial"/>
        </w:rPr>
      </w:pPr>
      <w:r>
        <w:rPr>
          <w:rFonts w:ascii="Arial" w:hAnsi="Arial" w:cs="Arial"/>
        </w:rPr>
        <w:t>Brian K. Erickson’s contributions include computational design and implementation, experimental preparation of samples, experimental LC-MS/MS analysis, data analysis, and authorship.</w:t>
      </w:r>
    </w:p>
    <w:p w:rsidR="00972BA6" w:rsidRPr="00972BA6" w:rsidRDefault="00EA44CF" w:rsidP="0056788F">
      <w:pPr>
        <w:spacing w:line="360" w:lineRule="auto"/>
        <w:ind w:firstLine="720"/>
        <w:rPr>
          <w:rFonts w:ascii="Arial" w:hAnsi="Arial" w:cs="Arial"/>
        </w:rPr>
      </w:pPr>
      <w:r>
        <w:rPr>
          <w:rFonts w:ascii="Arial" w:hAnsi="Arial" w:cs="Arial"/>
          <w:noProof/>
        </w:rPr>
        <w:pict>
          <v:shape id="_x0000_s1040" type="#_x0000_t32" style="position:absolute;left:0;text-align:left;margin-left:6pt;margin-top:12.95pt;width:492.75pt;height:0;z-index:251673600" o:connectortype="straight"/>
        </w:pict>
      </w:r>
    </w:p>
    <w:p w:rsidR="00972BA6" w:rsidRPr="00972BA6" w:rsidRDefault="00C3185F" w:rsidP="00AF594B">
      <w:pPr>
        <w:spacing w:line="360" w:lineRule="auto"/>
        <w:rPr>
          <w:rFonts w:ascii="Arial" w:hAnsi="Arial" w:cs="Arial"/>
          <w:b/>
        </w:rPr>
      </w:pPr>
      <w:r>
        <w:rPr>
          <w:rFonts w:ascii="Arial" w:hAnsi="Arial" w:cs="Arial"/>
          <w:b/>
        </w:rPr>
        <w:t>6</w:t>
      </w:r>
      <w:r w:rsidR="00972BA6">
        <w:rPr>
          <w:rFonts w:ascii="Arial" w:hAnsi="Arial" w:cs="Arial"/>
          <w:b/>
        </w:rPr>
        <w:t>.1: Introduction</w:t>
      </w:r>
    </w:p>
    <w:p w:rsidR="00D101AE" w:rsidRPr="00D101AE" w:rsidRDefault="00D101AE" w:rsidP="0056788F">
      <w:pPr>
        <w:spacing w:line="360" w:lineRule="auto"/>
        <w:ind w:firstLine="720"/>
        <w:rPr>
          <w:rFonts w:ascii="Arial" w:hAnsi="Arial" w:cs="Arial"/>
        </w:rPr>
      </w:pPr>
      <w:r w:rsidRPr="00D101AE">
        <w:rPr>
          <w:rFonts w:ascii="Arial" w:hAnsi="Arial" w:cs="Arial"/>
        </w:rPr>
        <w:t>Various mass spectrometric approaches are available for characterizing complex protein mixtures by either interrogating the intact proteins (using accurate intact protein mass (AIPM) or top-down approaches) or their constitutive proteolytic peptid</w:t>
      </w:r>
      <w:r w:rsidR="00C3185F">
        <w:rPr>
          <w:rFonts w:ascii="Arial" w:hAnsi="Arial" w:cs="Arial"/>
        </w:rPr>
        <w:t xml:space="preserve">es (termed “bottom </w:t>
      </w:r>
      <w:r w:rsidRPr="00D101AE">
        <w:rPr>
          <w:rFonts w:ascii="Arial" w:hAnsi="Arial" w:cs="Arial"/>
        </w:rPr>
        <w:t>up” (BU)).</w:t>
      </w:r>
      <w:r w:rsidR="00EA44CF">
        <w:rPr>
          <w:rFonts w:ascii="Arial" w:hAnsi="Arial" w:cs="Arial"/>
        </w:rPr>
        <w:fldChar w:fldCharType="begin"/>
      </w:r>
      <w:r w:rsidR="009F2186">
        <w:rPr>
          <w:rFonts w:ascii="Arial" w:hAnsi="Arial" w:cs="Arial"/>
        </w:rPr>
        <w:instrText xml:space="preserve"> ADDIN EN.CITE &lt;EndNote&gt;&lt;Cite&gt;&lt;Author&gt;Bogdanov&lt;/Author&gt;&lt;Year&gt;2005&lt;/Year&gt;&lt;RecNum&gt;74&lt;/RecNum&gt;&lt;DisplayText&gt;&lt;style face="superscript"&gt;90&lt;/style&gt;&lt;/DisplayText&gt;&lt;record&gt;&lt;rec-number&gt;74&lt;/rec-number&gt;&lt;foreign-keys&gt;&lt;key app="EN" db-id="5wp5ts9e7rx5vmerdx3x55fd2x5zztf0favt"&gt;74&lt;/key&gt;&lt;/foreign-keys&gt;&lt;ref-type name="Journal Article"&gt;17&lt;/ref-type&gt;&lt;contributors&gt;&lt;authors&gt;&lt;author&gt;Bogdanov, B.&lt;/author&gt;&lt;author&gt;Smith, R. D.&lt;/author&gt;&lt;/authors&gt;&lt;/contributors&gt;&lt;auth-address&gt;Biological Sciences Division and Environmental Molecular Sciences Laboratory, Pacific Northwest National Laboratory, Richland, WA 99352, USA.&lt;/auth-address&gt;&lt;titles&gt;&lt;title&gt;Proteomics by FTICR mass spectrometry: top down and bottom up&lt;/title&gt;&lt;secondary-title&gt;Mass Spectrom Rev&lt;/secondary-title&gt;&lt;/titles&gt;&lt;periodical&gt;&lt;full-title&gt;Mass Spectrom Rev&lt;/full-title&gt;&lt;/periodical&gt;&lt;pages&gt;168-200&lt;/pages&gt;&lt;volume&gt;24&lt;/volume&gt;&lt;number&gt;2&lt;/number&gt;&lt;edition&gt;2004/09/25&lt;/edition&gt;&lt;keywords&gt;&lt;keyword&gt;Mass Spectrometry/*methods&lt;/keyword&gt;&lt;keyword&gt;Peptides/*analysis&lt;/keyword&gt;&lt;keyword&gt;Proteomics/*methods&lt;/keyword&gt;&lt;keyword&gt;*Spectroscopy, Fourier Transform Infrared&lt;/keyword&gt;&lt;/keywords&gt;&lt;dates&gt;&lt;year&gt;2005&lt;/year&gt;&lt;pub-dates&gt;&lt;date&gt;Mar-Apr&lt;/date&gt;&lt;/pub-dates&gt;&lt;/dates&gt;&lt;isbn&gt;0277-7037 (Print)&amp;#xD;0277-7037 (Linking)&lt;/isbn&gt;&lt;accession-num&gt;15389855&lt;/accession-num&gt;&lt;urls&gt;&lt;related-urls&gt;&lt;url&gt;http://www.ncbi.nlm.nih.gov/entrez/query.fcgi?cmd=Retrieve&amp;amp;db=PubMed&amp;amp;dopt=Citation&amp;amp;list_uids=15389855&lt;/url&gt;&lt;/related-urls&gt;&lt;/urls&gt;&lt;electronic-resource-num&gt;10.1002/mas.20015&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90</w:t>
      </w:r>
      <w:r w:rsidR="00EA44CF">
        <w:rPr>
          <w:rFonts w:ascii="Arial" w:hAnsi="Arial" w:cs="Arial"/>
        </w:rPr>
        <w:fldChar w:fldCharType="end"/>
      </w:r>
      <w:r w:rsidRPr="00D101AE">
        <w:rPr>
          <w:rFonts w:ascii="Arial" w:hAnsi="Arial" w:cs="Arial"/>
        </w:rPr>
        <w:t xml:space="preserve">  While the BU approach is </w:t>
      </w:r>
      <w:proofErr w:type="gramStart"/>
      <w:r w:rsidRPr="00D101AE">
        <w:rPr>
          <w:rFonts w:ascii="Arial" w:hAnsi="Arial" w:cs="Arial"/>
        </w:rPr>
        <w:t>more well</w:t>
      </w:r>
      <w:proofErr w:type="gramEnd"/>
      <w:r w:rsidRPr="00D101AE">
        <w:rPr>
          <w:rFonts w:ascii="Arial" w:hAnsi="Arial" w:cs="Arial"/>
        </w:rPr>
        <w:t>-developed and widely</w:t>
      </w:r>
      <w:r w:rsidR="00E671C8">
        <w:rPr>
          <w:rFonts w:ascii="Arial" w:hAnsi="Arial" w:cs="Arial"/>
        </w:rPr>
        <w:t xml:space="preserve"> </w:t>
      </w:r>
      <w:r w:rsidRPr="00D101AE">
        <w:rPr>
          <w:rFonts w:ascii="Arial" w:hAnsi="Arial" w:cs="Arial"/>
        </w:rPr>
        <w:t>represented, each of these methods features a unique set of strengths and weaknesses.  Clearly, the comprehensive characterization of complex proteomes will require further development in each method.</w:t>
      </w:r>
    </w:p>
    <w:p w:rsidR="00D101AE" w:rsidRPr="00D101AE" w:rsidRDefault="00D101AE" w:rsidP="0056788F">
      <w:pPr>
        <w:spacing w:line="360" w:lineRule="auto"/>
        <w:ind w:firstLine="720"/>
        <w:rPr>
          <w:rFonts w:ascii="Arial" w:hAnsi="Arial" w:cs="Arial"/>
        </w:rPr>
      </w:pPr>
      <w:r w:rsidRPr="00D101AE">
        <w:rPr>
          <w:rFonts w:ascii="Arial" w:hAnsi="Arial" w:cs="Arial"/>
        </w:rPr>
        <w:t>Top-down mass spectrometry for intact protein characterization was first introduced with electrospray-Fourier transform ion cyclotron resonance mass spectrometry (ESI-FTICR-MS)</w:t>
      </w:r>
      <w:r w:rsidR="00162906">
        <w:rPr>
          <w:rFonts w:ascii="Arial" w:hAnsi="Arial" w:cs="Arial"/>
        </w:rPr>
        <w:t>.</w:t>
      </w:r>
      <w:r w:rsidR="00EA44CF">
        <w:rPr>
          <w:rFonts w:ascii="Arial" w:hAnsi="Arial" w:cs="Arial"/>
        </w:rPr>
        <w:fldChar w:fldCharType="begin">
          <w:fldData xml:space="preserve">PEVuZE5vdGU+PENpdGU+PEF1dGhvcj5LZWxsZWhlcjwvQXV0aG9yPjxZZWFyPjE5OTg8L1llYXI+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PEVuZE5vdGU+PENpdGU+PEF1dGhvcj5LZWxsZWhlcjwvQXV0aG9yPjxZZWFyPjE5OTg8L1llYXI+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91-93</w:t>
      </w:r>
      <w:r w:rsidR="00EA44CF">
        <w:rPr>
          <w:rFonts w:ascii="Arial" w:hAnsi="Arial" w:cs="Arial"/>
        </w:rPr>
        <w:fldChar w:fldCharType="end"/>
      </w:r>
      <w:r w:rsidR="00C3185F">
        <w:rPr>
          <w:rFonts w:ascii="Arial" w:hAnsi="Arial" w:cs="Arial"/>
        </w:rPr>
        <w:t xml:space="preserve">  </w:t>
      </w:r>
      <w:proofErr w:type="gramStart"/>
      <w:r w:rsidRPr="00D101AE">
        <w:rPr>
          <w:rFonts w:ascii="Arial" w:hAnsi="Arial" w:cs="Arial"/>
        </w:rPr>
        <w:t>The</w:t>
      </w:r>
      <w:proofErr w:type="gramEnd"/>
      <w:r w:rsidRPr="00D101AE">
        <w:rPr>
          <w:rFonts w:ascii="Arial" w:hAnsi="Arial" w:cs="Arial"/>
        </w:rPr>
        <w:t xml:space="preserve"> dynamic range, sensitivity, and mass accuracy achievable by high performance FTICR-MS affords not only high resolution protein identification in most cases, but also detailed information about the molecular state of intact proteins.  This high resolution measurement can reveal protein details that include post-translational modifications (PTMs), truncations, mutations, signal peptides, and </w:t>
      </w:r>
      <w:r w:rsidRPr="00D101AE">
        <w:rPr>
          <w:rFonts w:ascii="Arial" w:hAnsi="Arial" w:cs="Arial"/>
        </w:rPr>
        <w:lastRenderedPageBreak/>
        <w:t>isoforms due to the ability to accurately measure covalent modifications that alter the molecular mass.</w:t>
      </w:r>
      <w:r w:rsidR="00EA44CF">
        <w:rPr>
          <w:rFonts w:ascii="Arial" w:hAnsi="Arial" w:cs="Arial"/>
          <w:vertAlign w:val="superscript"/>
        </w:rPr>
        <w:fldChar w:fldCharType="begin">
          <w:fldData xml:space="preserve">PEVuZE5vdGU+PENpdGU+PEF1dGhvcj5MYXJzZW48L0F1dGhvcj48WWVhcj4yMDAwPC9ZZWFyPjxS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</w:fldData>
        </w:fldChar>
      </w:r>
      <w:r w:rsidR="009F2186">
        <w:rPr>
          <w:rFonts w:ascii="Arial" w:hAnsi="Arial" w:cs="Arial"/>
          <w:vertAlign w:val="superscript"/>
        </w:rPr>
        <w:instrText xml:space="preserve"> ADDIN EN.CITE </w:instrText>
      </w:r>
      <w:r w:rsidR="00EA44CF">
        <w:rPr>
          <w:rFonts w:ascii="Arial" w:hAnsi="Arial" w:cs="Arial"/>
          <w:vertAlign w:val="superscript"/>
        </w:rPr>
        <w:fldChar w:fldCharType="begin">
          <w:fldData xml:space="preserve">PEVuZE5vdGU+PENpdGU+PEF1dGhvcj5MYXJzZW48L0F1dGhvcj48WWVhcj4yMDAwPC9ZZWFyPjxS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</w:fldData>
        </w:fldChar>
      </w:r>
      <w:r w:rsidR="009F2186">
        <w:rPr>
          <w:rFonts w:ascii="Arial" w:hAnsi="Arial" w:cs="Arial"/>
          <w:vertAlign w:val="superscript"/>
        </w:rPr>
        <w:instrText xml:space="preserve"> ADDIN EN.CITE.DATA </w:instrText>
      </w:r>
      <w:r w:rsidR="00EA44CF">
        <w:rPr>
          <w:rFonts w:ascii="Arial" w:hAnsi="Arial" w:cs="Arial"/>
          <w:vertAlign w:val="superscript"/>
        </w:rPr>
      </w:r>
      <w:r w:rsidR="00EA44CF">
        <w:rPr>
          <w:rFonts w:ascii="Arial" w:hAnsi="Arial" w:cs="Arial"/>
          <w:vertAlign w:val="superscript"/>
        </w:rPr>
        <w:fldChar w:fldCharType="end"/>
      </w:r>
      <w:r w:rsidR="00EA44CF">
        <w:rPr>
          <w:rFonts w:ascii="Arial" w:hAnsi="Arial" w:cs="Arial"/>
          <w:vertAlign w:val="superscript"/>
        </w:rPr>
      </w:r>
      <w:r w:rsidR="00EA44CF">
        <w:rPr>
          <w:rFonts w:ascii="Arial" w:hAnsi="Arial" w:cs="Arial"/>
          <w:vertAlign w:val="superscript"/>
        </w:rPr>
        <w:fldChar w:fldCharType="separate"/>
      </w:r>
      <w:r w:rsidR="009F2186">
        <w:rPr>
          <w:rFonts w:ascii="Arial" w:hAnsi="Arial" w:cs="Arial"/>
          <w:noProof/>
          <w:vertAlign w:val="superscript"/>
        </w:rPr>
        <w:t>94, 95</w:t>
      </w:r>
      <w:r w:rsidR="00EA44CF">
        <w:rPr>
          <w:rFonts w:ascii="Arial" w:hAnsi="Arial" w:cs="Arial"/>
          <w:vertAlign w:val="superscript"/>
        </w:rPr>
        <w:fldChar w:fldCharType="end"/>
      </w:r>
      <w:r w:rsidRPr="00D101AE">
        <w:rPr>
          <w:rFonts w:ascii="Arial" w:hAnsi="Arial" w:cs="Arial"/>
        </w:rPr>
        <w:t xml:space="preserve">  </w:t>
      </w:r>
      <w:proofErr w:type="gramStart"/>
      <w:r w:rsidRPr="00D101AE">
        <w:rPr>
          <w:rFonts w:ascii="Arial" w:hAnsi="Arial" w:cs="Arial"/>
        </w:rPr>
        <w:t>While</w:t>
      </w:r>
      <w:proofErr w:type="gramEnd"/>
      <w:r w:rsidRPr="00D101AE">
        <w:rPr>
          <w:rFonts w:ascii="Arial" w:hAnsi="Arial" w:cs="Arial"/>
        </w:rPr>
        <w:t xml:space="preserve"> intact protein measurement methodologies provide a powerful analytical approach, there are some remaining challenges for this approach.  For example, on-line chromatography of intact proteins is often difficult due to the wide range of protein sizes and hydrophobicities, intact proteins often do not yield extensive fragmentation information, and the resulting data is often difficult to analyze and to interpret due to limited bioinformatics tools.</w:t>
      </w:r>
      <w:r w:rsidR="00EA44CF">
        <w:rPr>
          <w:rFonts w:ascii="Arial" w:hAnsi="Arial" w:cs="Arial"/>
        </w:rPr>
        <w:fldChar w:fldCharType="begin"/>
      </w:r>
      <w:r w:rsidR="009F2186">
        <w:rPr>
          <w:rFonts w:ascii="Arial" w:hAnsi="Arial" w:cs="Arial"/>
        </w:rPr>
        <w:instrText xml:space="preserve"> ADDIN EN.CITE &lt;EndNote&gt;&lt;Cite&gt;&lt;Author&gt;Kelleher&lt;/Author&gt;&lt;Year&gt;1998&lt;/Year&gt;&lt;RecNum&gt;77&lt;/RecNum&gt;&lt;DisplayText&gt;&lt;style face="superscript"&gt;91&lt;/style&gt;&lt;/DisplayText&gt;&lt;record&gt;&lt;rec-number&gt;77&lt;/rec-number&gt;&lt;foreign-keys&gt;&lt;key app="EN" db-id="5wp5ts9e7rx5vmerdx3x55fd2x5zztf0favt"&gt;77&lt;/key&gt;&lt;/foreign-keys&gt;&lt;ref-type name="Journal Article"&gt;17&lt;/ref-type&gt;&lt;contributors&gt;&lt;authors&gt;&lt;author&gt;Kelleher, N. L.&lt;/author&gt;&lt;author&gt;Taylor, S. V.&lt;/author&gt;&lt;author&gt;Grannis, D.&lt;/author&gt;&lt;author&gt;Kinsland, C.&lt;/author&gt;&lt;author&gt;Chiu, H. J.&lt;/author&gt;&lt;author&gt;Begley, T. P.&lt;/author&gt;&lt;author&gt;McLafferty, F. W.&lt;/author&gt;&lt;/authors&gt;&lt;/contributors&gt;&lt;auth-address&gt;Department of Chemistry, Cornell University, Ithaca, New York 14853-1301, USA.&lt;/auth-address&gt;&lt;titles&gt;&lt;title&gt;Efficient sequence analysis of the six gene products (7-74 kDa) from the Escherichia coli thiamin biosynthetic operon by tandem high-resolution mass spectrometry&lt;/title&gt;&lt;secondary-title&gt;Protein Sci&lt;/secondary-title&gt;&lt;/titles&gt;&lt;periodical&gt;&lt;full-title&gt;Protein Sci&lt;/full-title&gt;&lt;/periodical&gt;&lt;pages&gt;1796-801&lt;/pages&gt;&lt;volume&gt;7&lt;/volume&gt;&lt;number&gt;8&lt;/number&gt;&lt;edition&gt;1999/03/19&lt;/edition&gt;&lt;keywords&gt;&lt;keyword&gt;Amino Acid Sequence&lt;/keyword&gt;&lt;keyword&gt;Bacterial Proteins/*chemistry&lt;/keyword&gt;&lt;keyword&gt;Base Sequence&lt;/keyword&gt;&lt;keyword&gt;Escherichia coli/*genetics&lt;/keyword&gt;&lt;keyword&gt;*Mass Spectrometry&lt;/keyword&gt;&lt;keyword&gt;Molecular Sequence Data&lt;/keyword&gt;&lt;keyword&gt;Operon&lt;/keyword&gt;&lt;keyword&gt;Phosphotransferases (Phosphate Group Acceptor)/chemistry&lt;/keyword&gt;&lt;keyword&gt;Thiamine/*biosynthesis/chemistry&lt;/keyword&gt;&lt;/keywords&gt;&lt;dates&gt;&lt;year&gt;1998&lt;/year&gt;&lt;pub-dates&gt;&lt;date&gt;Aug&lt;/date&gt;&lt;/pub-dates&gt;&lt;/dates&gt;&lt;isbn&gt;0961-8368 (Print)&amp;#xD;0961-8368 (Linking)&lt;/isbn&gt;&lt;accession-num&gt;10082377&lt;/accession-num&gt;&lt;urls&gt;&lt;related-urls&gt;&lt;url&gt;http://www.ncbi.nlm.nih.gov/entrez/query.fcgi?cmd=Retrieve&amp;amp;db=PubMed&amp;amp;dopt=Citation&amp;amp;list_uids=10082377&lt;/url&gt;&lt;/related-urls&gt;&lt;/urls&gt;&lt;custom2&gt;2144080&lt;/custom2&gt;&lt;electronic-resource-num&gt;10.1002/pro.5560070815&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91</w:t>
      </w:r>
      <w:r w:rsidR="00EA44CF">
        <w:rPr>
          <w:rFonts w:ascii="Arial" w:hAnsi="Arial" w:cs="Arial"/>
        </w:rPr>
        <w:fldChar w:fldCharType="end"/>
      </w:r>
      <w:r w:rsidR="00162906" w:rsidRPr="00D101AE">
        <w:rPr>
          <w:rFonts w:ascii="Arial" w:hAnsi="Arial" w:cs="Arial"/>
        </w:rPr>
        <w:t xml:space="preserve"> </w:t>
      </w:r>
    </w:p>
    <w:p w:rsidR="00D101AE" w:rsidRPr="00D101AE" w:rsidRDefault="00D101AE" w:rsidP="0056788F">
      <w:pPr>
        <w:spacing w:line="360" w:lineRule="auto"/>
        <w:ind w:firstLine="720"/>
        <w:rPr>
          <w:rFonts w:ascii="Arial" w:hAnsi="Arial" w:cs="Arial"/>
        </w:rPr>
      </w:pPr>
      <w:r w:rsidRPr="00D101AE">
        <w:rPr>
          <w:rFonts w:ascii="Arial" w:hAnsi="Arial" w:cs="Arial"/>
        </w:rPr>
        <w:t>The more common peptide or BU mass spectrometric approach to identify proteins and their modifications involves enzymatic digestion of proteins with a protease such as trypsin, Glu-C, or cyanogen bromide to generate a peptide mixture. This peptide mixture is then analyzed by MS/MS methods to generate peptide fragmentation spectra that are compared to theoretical spectra of possible peptide candidates from a database using different searching algorithms.</w:t>
      </w:r>
      <w:r w:rsidR="00EA44CF">
        <w:rPr>
          <w:rFonts w:ascii="Arial" w:hAnsi="Arial" w:cs="Arial"/>
        </w:rPr>
        <w:fldChar w:fldCharType="begin"/>
      </w:r>
      <w:r w:rsidR="009F2186">
        <w:rPr>
          <w:rFonts w:ascii="Arial" w:hAnsi="Arial" w:cs="Arial"/>
        </w:rPr>
        <w:instrText xml:space="preserve"> ADDIN EN.CITE &lt;EndNote&gt;&lt;Cite&gt;&lt;Author&gt;Hunt&lt;/Author&gt;&lt;Year&gt;1986&lt;/Year&gt;&lt;RecNum&gt;80&lt;/RecNum&gt;&lt;DisplayText&gt;&lt;style face="superscript"&gt;96&lt;/style&gt;&lt;/DisplayText&gt;&lt;record&gt;&lt;rec-number&gt;80&lt;/rec-number&gt;&lt;foreign-keys&gt;&lt;key app="EN" db-id="5wp5ts9e7rx5vmerdx3x55fd2x5zztf0favt"&gt;80&lt;/key&gt;&lt;/foreign-keys&gt;&lt;ref-type name="Journal Article"&gt;17&lt;/ref-type&gt;&lt;contributors&gt;&lt;authors&gt;&lt;author&gt;Hunt, D. F.&lt;/author&gt;&lt;author&gt;Yates, J. R., 3rd&lt;/author&gt;&lt;author&gt;Shabanowitz, J.&lt;/author&gt;&lt;author&gt;Winston, S.&lt;/author&gt;&lt;author&gt;Hauer, C. R.&lt;/author&gt;&lt;/authors&gt;&lt;/contributors&gt;&lt;titles&gt;&lt;title&gt;Protein sequencing by tandem mass spectrometry&lt;/title&gt;&lt;secondary-title&gt;Proc Natl Acad Sci U S A&lt;/secondary-title&gt;&lt;/titles&gt;&lt;periodical&gt;&lt;full-title&gt;Proc Natl Acad Sci U S A&lt;/full-title&gt;&lt;abbr-1&gt;Proceedings of the National Academy of Sciences of the United States of America&lt;/abbr-1&gt;&lt;/periodical&gt;&lt;pages&gt;6233-7&lt;/pages&gt;&lt;volume&gt;83&lt;/volume&gt;&lt;number&gt;17&lt;/number&gt;&lt;edition&gt;1986/09/01&lt;/edition&gt;&lt;keywords&gt;&lt;keyword&gt;*Amino Acid Sequence&lt;/keyword&gt;&lt;keyword&gt;*Apolipoproteins B&lt;/keyword&gt;&lt;keyword&gt;Chromatography, High Pressure Liquid&lt;/keyword&gt;&lt;keyword&gt;Humans&lt;/keyword&gt;&lt;keyword&gt;Mass Spectrometry/*methods&lt;/keyword&gt;&lt;keyword&gt;Peptide Fragments/analysis&lt;/keyword&gt;&lt;/keywords&gt;&lt;dates&gt;&lt;year&gt;1986&lt;/year&gt;&lt;pub-dates&gt;&lt;date&gt;Sep&lt;/date&gt;&lt;/pub-dates&gt;&lt;/dates&gt;&lt;isbn&gt;0027-8424 (Print)&amp;#xD;0027-8424 (Linking)&lt;/isbn&gt;&lt;accession-num&gt;3462691&lt;/accession-num&gt;&lt;urls&gt;&lt;related-urls&gt;&lt;url&gt;http://www.ncbi.nlm.nih.gov/entrez/query.fcgi?cmd=Retrieve&amp;amp;db=PubMed&amp;amp;dopt=Citation&amp;amp;list_uids=3462691&lt;/url&gt;&lt;/related-urls&gt;&lt;/urls&gt;&lt;custom2&gt;386476&lt;/custom2&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96</w:t>
      </w:r>
      <w:r w:rsidR="00EA44CF">
        <w:rPr>
          <w:rFonts w:ascii="Arial" w:hAnsi="Arial" w:cs="Arial"/>
        </w:rPr>
        <w:fldChar w:fldCharType="end"/>
      </w:r>
      <w:r w:rsidRPr="00D101AE">
        <w:rPr>
          <w:rFonts w:ascii="Arial" w:hAnsi="Arial" w:cs="Arial"/>
        </w:rPr>
        <w:t xml:space="preserve">  This “shotgun” proteomics approach is able to efficiently provide a comprehensive list of proteins present even in a large multi-protein complex.  However, vital information about the molecular nature of the protein may be missed if the peptides containing particular modifications or variations escape detection.   Furthermore, identifying peptides that come from a complex protein mixture may not provide information to distinguish between isoforms of the same protein.</w:t>
      </w:r>
    </w:p>
    <w:p w:rsidR="00D101AE" w:rsidRPr="00D101AE" w:rsidRDefault="00D101AE" w:rsidP="0056788F">
      <w:pPr>
        <w:spacing w:line="360" w:lineRule="auto"/>
        <w:ind w:firstLine="720"/>
        <w:rPr>
          <w:rFonts w:ascii="Arial" w:hAnsi="Arial" w:cs="Arial"/>
        </w:rPr>
      </w:pPr>
      <w:r w:rsidRPr="00D101AE">
        <w:rPr>
          <w:rFonts w:ascii="Arial" w:hAnsi="Arial" w:cs="Arial"/>
        </w:rPr>
        <w:t xml:space="preserve">One obvious solution to a more comprehensive characterization of complex protein mixtures would involve an integrated intact protein and proteolytic peptide characterization approach, which would exploit the unique strengths of each method.   In such an integrated approach, the information from the comprehensive list of proteins identified by their intact molecular mass can be compared against information from the comprehensive list of proteolytic peptides corresponding to the same protein, thus revealing detailed information about modified protein isoforms.  The correlation between the two methods can provide detailed PTM location and identity, and may be more generically applicable than fragmentation information from the intact proteins.  It is important to realize that while accurate molecular masses can be measured for most intact proteins (provided they are within the accessible molecular range of the mass spectrometer employed), the quality of the tandem mass spectra from intact proteins </w:t>
      </w:r>
      <w:r w:rsidRPr="00D101AE">
        <w:rPr>
          <w:rFonts w:ascii="Arial" w:hAnsi="Arial" w:cs="Arial"/>
        </w:rPr>
        <w:lastRenderedPageBreak/>
        <w:t xml:space="preserve">varies greatly and in some cases is not sufficient to provide much detailed information.  We were one of the first groups to demonstrate integrated intact protein and proteolytic peptide measurement approach for the characterization of the </w:t>
      </w:r>
      <w:r w:rsidRPr="00D101AE">
        <w:rPr>
          <w:rFonts w:ascii="Arial" w:hAnsi="Arial" w:cs="Arial"/>
          <w:i/>
        </w:rPr>
        <w:t>Shewanella oneidensis</w:t>
      </w:r>
      <w:r w:rsidRPr="00D101AE">
        <w:rPr>
          <w:rFonts w:ascii="Arial" w:hAnsi="Arial" w:cs="Arial"/>
        </w:rPr>
        <w:t xml:space="preserve"> proteome</w:t>
      </w:r>
      <w:bookmarkStart w:id="0" w:name="_Ref143060682"/>
      <w:r w:rsidR="00EA44CF">
        <w:rPr>
          <w:rFonts w:ascii="Arial" w:hAnsi="Arial" w:cs="Arial"/>
          <w:noProof/>
          <w:vertAlign w:val="superscript"/>
        </w:rPr>
        <w:fldChar w:fldCharType="begin"/>
      </w:r>
      <w:r w:rsidR="009F2186">
        <w:rPr>
          <w:rFonts w:ascii="Arial" w:hAnsi="Arial" w:cs="Arial"/>
          <w:noProof/>
          <w:vertAlign w:val="superscript"/>
        </w:rPr>
        <w:instrText xml:space="preserve"> ADDIN EN.CITE &lt;EndNote&gt;&lt;Cite&gt;&lt;Author&gt;VerBerkmoes&lt;/Author&gt;&lt;Year&gt;2002&lt;/Year&gt;&lt;RecNum&gt;81&lt;/RecNum&gt;&lt;DisplayText&gt;&lt;style face="superscript"&gt;97&lt;/style&gt;&lt;/DisplayText&gt;&lt;record&gt;&lt;rec-number&gt;81&lt;/rec-number&gt;&lt;foreign-keys&gt;&lt;key app="EN" db-id="5wp5ts9e7rx5vmerdx3x55fd2x5zztf0favt"&gt;81&lt;/key&gt;&lt;/foreign-keys&gt;&lt;ref-type name="Journal Article"&gt;17&lt;/ref-type&gt;&lt;contributors&gt;&lt;authors&gt;&lt;author&gt;VerBerkmoes, N. C.&lt;/author&gt;&lt;author&gt;Bundy, J. L.&lt;/author&gt;&lt;author&gt;Hauser, L.&lt;/author&gt;&lt;author&gt;Asano, K. G.&lt;/author&gt;&lt;author&gt;Razumovskaya, J.&lt;/author&gt;&lt;author&gt;Larimer, F.&lt;/author&gt;&lt;author&gt;Hettich, R. L.&lt;/author&gt;&lt;author&gt;Stephenson, J. L., Jr.&lt;/author&gt;&lt;/authors&gt;&lt;/contributors&gt;&lt;auth-address&gt;Organic and Biological Mass Spectrometry Group, Chemical Sciences Division, Oak Ridge National Laboratory, P.O. Box 2008, Oak Ridge, Tennessee 37831-6365, USA.&lt;/auth-address&gt;&lt;titles&gt;&lt;title&gt;Integrating &amp;apos;top-down&amp;quot; and &amp;quot;bottom-up&amp;quot; mass spectrometric approaches for proteomic analysis of Shewanella oneidensis&lt;/title&gt;&lt;secondary-title&gt;J Proteome Res&lt;/secondary-title&gt;&lt;/titles&gt;&lt;periodical&gt;&lt;full-title&gt;J Proteome Res&lt;/full-title&gt;&lt;abbr-1&gt;Journal of proteome research&lt;/abbr-1&gt;&lt;/periodical&gt;&lt;pages&gt;239-52&lt;/pages&gt;&lt;volume&gt;1&lt;/volume&gt;&lt;number&gt;3&lt;/number&gt;&lt;edition&gt;2003/03/21&lt;/edition&gt;&lt;keywords&gt;&lt;keyword&gt;Amino Acid Sequence&lt;/keyword&gt;&lt;keyword&gt;Bacterial Proteins/*analysis&lt;/keyword&gt;&lt;keyword&gt;Cell Fractionation&lt;/keyword&gt;&lt;keyword&gt;Chromatography/methods&lt;/keyword&gt;&lt;keyword&gt;Databases, Protein&lt;/keyword&gt;&lt;keyword&gt;Mass Spectrometry/*methods&lt;/keyword&gt;&lt;keyword&gt;Molecular Sequence Data&lt;/keyword&gt;&lt;keyword&gt;Proteome/*analysis&lt;/keyword&gt;&lt;keyword&gt;Sequence Alignment&lt;/keyword&gt;&lt;keyword&gt;Shewanella/*chemistry&lt;/keyword&gt;&lt;/keywords&gt;&lt;dates&gt;&lt;year&gt;2002&lt;/year&gt;&lt;pub-dates&gt;&lt;date&gt;May-Jun&lt;/date&gt;&lt;/pub-dates&gt;&lt;/dates&gt;&lt;isbn&gt;1535-3893 (Print)&amp;#xD;1535-3893 (Linking)&lt;/isbn&gt;&lt;accession-num&gt;12645901&lt;/accession-num&gt;&lt;urls&gt;&lt;related-urls&gt;&lt;url&gt;http://www.ncbi.nlm.nih.gov/entrez/query.fcgi?cmd=Retrieve&amp;amp;db=PubMed&amp;amp;dopt=Citation&amp;amp;list_uids=12645901&lt;/url&gt;&lt;/related-urls&gt;&lt;/urls&gt;&lt;language&gt;eng&lt;/language&gt;&lt;/record&gt;&lt;/Cite&gt;&lt;/EndNote&gt;</w:instrText>
      </w:r>
      <w:r w:rsidR="00EA44CF">
        <w:rPr>
          <w:rFonts w:ascii="Arial" w:hAnsi="Arial" w:cs="Arial"/>
          <w:noProof/>
          <w:vertAlign w:val="superscript"/>
        </w:rPr>
        <w:fldChar w:fldCharType="separate"/>
      </w:r>
      <w:r w:rsidR="009F2186">
        <w:rPr>
          <w:rFonts w:ascii="Arial" w:hAnsi="Arial" w:cs="Arial"/>
          <w:noProof/>
          <w:vertAlign w:val="superscript"/>
        </w:rPr>
        <w:t>97</w:t>
      </w:r>
      <w:r w:rsidR="00EA44CF">
        <w:rPr>
          <w:rFonts w:ascii="Arial" w:hAnsi="Arial" w:cs="Arial"/>
          <w:noProof/>
          <w:vertAlign w:val="superscript"/>
        </w:rPr>
        <w:fldChar w:fldCharType="end"/>
      </w:r>
      <w:r w:rsidRPr="00D101AE">
        <w:rPr>
          <w:rFonts w:ascii="Arial" w:hAnsi="Arial" w:cs="Arial"/>
        </w:rPr>
        <w:t>,</w:t>
      </w:r>
      <w:bookmarkEnd w:id="0"/>
      <w:r w:rsidRPr="00D101AE">
        <w:rPr>
          <w:rFonts w:ascii="Arial" w:hAnsi="Arial" w:cs="Arial"/>
          <w:vertAlign w:val="superscript"/>
        </w:rPr>
        <w:t xml:space="preserve"> </w:t>
      </w:r>
      <w:r w:rsidRPr="00D101AE">
        <w:rPr>
          <w:rFonts w:ascii="Arial" w:hAnsi="Arial" w:cs="Arial"/>
        </w:rPr>
        <w:t xml:space="preserve">and have extended this for the 70S ribosomal complex from </w:t>
      </w:r>
      <w:r w:rsidRPr="00D101AE">
        <w:rPr>
          <w:rFonts w:ascii="Arial" w:hAnsi="Arial" w:cs="Arial"/>
          <w:i/>
        </w:rPr>
        <w:t>Rhodopseudomonas palustri</w:t>
      </w:r>
      <w:r w:rsidR="00162906">
        <w:rPr>
          <w:rFonts w:ascii="Arial" w:hAnsi="Arial" w:cs="Arial"/>
          <w:i/>
        </w:rPr>
        <w:t>s</w:t>
      </w:r>
      <w:r w:rsidR="00162906">
        <w:rPr>
          <w:rFonts w:ascii="Arial" w:hAnsi="Arial" w:cs="Arial"/>
        </w:rPr>
        <w:t>.</w:t>
      </w:r>
      <w:r w:rsidR="00EA44CF">
        <w:rPr>
          <w:rFonts w:ascii="Arial" w:hAnsi="Arial" w:cs="Arial"/>
        </w:rPr>
        <w:fldChar w:fldCharType="begin">
          <w:fldData xml:space="preserve">PEVuZE5vdGU+PENpdGU+PEF1dGhvcj5TdHJhZGVyPC9BdXRob3I+PFllYXI+MjAwNDwvWWVhcj48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PEVuZE5vdGU+PENpdGU+PEF1dGhvcj5TdHJhZGVyPC9BdXRob3I+PFllYXI+MjAwNDwvWWVhcj48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98</w:t>
      </w:r>
      <w:r w:rsidR="00EA44CF">
        <w:rPr>
          <w:rFonts w:ascii="Arial" w:hAnsi="Arial" w:cs="Arial"/>
        </w:rPr>
        <w:fldChar w:fldCharType="end"/>
      </w:r>
      <w:r w:rsidRPr="00D101AE">
        <w:rPr>
          <w:rFonts w:ascii="Arial" w:hAnsi="Arial" w:cs="Arial"/>
          <w:i/>
        </w:rPr>
        <w:t xml:space="preserve"> </w:t>
      </w:r>
      <w:r w:rsidRPr="00D101AE">
        <w:rPr>
          <w:rFonts w:ascii="Arial" w:hAnsi="Arial" w:cs="Arial"/>
        </w:rPr>
        <w:t xml:space="preserve">  For these studies, most of the integrated datasets were interrogated manually.   Integrated intact protein and proteolytic peptide approaches have seen increased development in the last several years, focusing on both experimental</w:t>
      </w:r>
      <w:r w:rsidR="00EA44CF">
        <w:rPr>
          <w:rFonts w:ascii="Arial" w:hAnsi="Arial" w:cs="Arial"/>
        </w:rPr>
        <w:fldChar w:fldCharType="begin">
          <w:fldData xml:space="preserve">PEVuZE5vdGU+PENpdGU+PEF1dGhvcj5Cb3JjaGVyczwvQXV0aG9yPjxZZWFyPjIwMDY8L1llYXI+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PEVuZE5vdGU+PENpdGU+PEF1dGhvcj5Cb3JjaGVyczwvQXV0aG9yPjxZZWFyPjIwMDY8L1llYXI+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99-103</w:t>
      </w:r>
      <w:r w:rsidR="00EA44CF">
        <w:rPr>
          <w:rFonts w:ascii="Arial" w:hAnsi="Arial" w:cs="Arial"/>
        </w:rPr>
        <w:fldChar w:fldCharType="end"/>
      </w:r>
      <w:r w:rsidRPr="00D101AE">
        <w:rPr>
          <w:rFonts w:ascii="Arial" w:hAnsi="Arial" w:cs="Arial"/>
          <w:vertAlign w:val="superscript"/>
        </w:rPr>
        <w:t xml:space="preserve"> </w:t>
      </w:r>
      <w:r w:rsidRPr="00D101AE">
        <w:rPr>
          <w:rFonts w:ascii="Arial" w:hAnsi="Arial" w:cs="Arial"/>
        </w:rPr>
        <w:t>and computational aspects, but range greatly in their ability to handle high resolution datasets and how the scoring is conducted.</w:t>
      </w:r>
    </w:p>
    <w:p w:rsidR="00D101AE" w:rsidRPr="00D101AE" w:rsidRDefault="00D101AE" w:rsidP="0056788F">
      <w:pPr>
        <w:spacing w:line="360" w:lineRule="auto"/>
        <w:ind w:firstLine="720"/>
        <w:rPr>
          <w:rFonts w:ascii="Arial" w:hAnsi="Arial" w:cs="Arial"/>
        </w:rPr>
      </w:pPr>
      <w:r w:rsidRPr="00D101AE">
        <w:rPr>
          <w:rFonts w:ascii="Arial" w:hAnsi="Arial" w:cs="Arial"/>
        </w:rPr>
        <w:t>While there are a variety of software searching tools for BU data analysis (i.e., SEQUEST</w:t>
      </w:r>
      <w:r w:rsidR="00EA44CF">
        <w:rPr>
          <w:rFonts w:ascii="Arial" w:hAnsi="Arial" w:cs="Arial"/>
        </w:rPr>
        <w:fldChar w:fldCharType="begin"/>
      </w:r>
      <w:r w:rsidR="009F2186">
        <w:rPr>
          <w:rFonts w:ascii="Arial" w:hAnsi="Arial" w:cs="Arial"/>
        </w:rPr>
        <w:instrText xml:space="preserve"> ADDIN EN.CITE &lt;EndNote&gt;&lt;Cite&gt;&lt;Author&gt;Yates&lt;/Author&gt;&lt;Year&gt;1995&lt;/Year&gt;&lt;RecNum&gt;90&lt;/RecNum&gt;&lt;DisplayText&gt;&lt;style face="superscript"&gt;29&lt;/style&gt;&lt;/DisplayText&gt;&lt;record&gt;&lt;rec-number&gt;90&lt;/rec-number&gt;&lt;foreign-keys&gt;&lt;key app="EN" db-id="5wp5ts9e7rx5vmerdx3x55fd2x5zztf0favt"&gt;90&lt;/key&gt;&lt;/foreign-keys&gt;&lt;ref-type name="Journal Article"&gt;17&lt;/ref-type&gt;&lt;contributors&gt;&lt;authors&gt;&lt;author&gt;Yates, J. R., 3rd&lt;/author&gt;&lt;author&gt;Eng, J. K.&lt;/author&gt;&lt;author&gt;McCormack, A. L.&lt;/author&gt;&lt;author&gt;Schieltz, D.&lt;/author&gt;&lt;/authors&gt;&lt;/contributors&gt;&lt;auth-address&gt;Department of Molecular Biotechnology, University of Washington, Seattle 98195, USA.&lt;/auth-address&gt;&lt;titles&gt;&lt;title&gt;Method to correlate tandem mass spectra of modified peptides to amino acid sequences in the protein database&lt;/title&gt;&lt;secondary-title&gt;Anal Chem&lt;/secondary-title&gt;&lt;/titles&gt;&lt;periodical&gt;&lt;full-title&gt;Anal Chem&lt;/full-title&gt;&lt;abbr-1&gt;Analytical chemistry&lt;/abbr-1&gt;&lt;/periodical&gt;&lt;pages&gt;1426-36&lt;/pages&gt;&lt;volume&gt;67&lt;/volume&gt;&lt;number&gt;8&lt;/number&gt;&lt;edition&gt;1995/04/15&lt;/edition&gt;&lt;keywords&gt;&lt;keyword&gt;Algorithms&lt;/keyword&gt;&lt;keyword&gt;*Amino Acid Sequence&lt;/keyword&gt;&lt;keyword&gt;Cysteine/chemistry&lt;/keyword&gt;&lt;keyword&gt;*Databases, Factual&lt;/keyword&gt;&lt;keyword&gt;Information Storage and Retrieval&lt;/keyword&gt;&lt;keyword&gt;*Mass Spectrometry&lt;/keyword&gt;&lt;keyword&gt;Methionine/chemistry&lt;/keyword&gt;&lt;keyword&gt;Methylation&lt;/keyword&gt;&lt;keyword&gt;Molecular Sequence Data&lt;/keyword&gt;&lt;keyword&gt;Peptides/*chemistry&lt;/keyword&gt;&lt;keyword&gt;Phosphorylation&lt;/keyword&gt;&lt;keyword&gt;Protein Processing, Post-Translational&lt;/keyword&gt;&lt;/keywords&gt;&lt;dates&gt;&lt;year&gt;1995&lt;/year&gt;&lt;pub-dates&gt;&lt;date&gt;Apr 15&lt;/date&gt;&lt;/pub-dates&gt;&lt;/dates&gt;&lt;isbn&gt;0003-2700 (Print)&amp;#xD;0003-2700 (Linking)&lt;/isbn&gt;&lt;accession-num&gt;7741214&lt;/accession-num&gt;&lt;urls&gt;&lt;related-urls&gt;&lt;url&gt;http://www.ncbi.nlm.nih.gov/entrez/query.fcgi?cmd=Retrieve&amp;amp;db=PubMed&amp;amp;dopt=Citation&amp;amp;list_uids=7741214&lt;/url&gt;&lt;/related-urls&gt;&lt;/urls&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29</w:t>
      </w:r>
      <w:r w:rsidR="00EA44CF">
        <w:rPr>
          <w:rFonts w:ascii="Arial" w:hAnsi="Arial" w:cs="Arial"/>
        </w:rPr>
        <w:fldChar w:fldCharType="end"/>
      </w:r>
      <w:r w:rsidRPr="00D101AE">
        <w:rPr>
          <w:rFonts w:ascii="Arial" w:hAnsi="Arial" w:cs="Arial"/>
        </w:rPr>
        <w:t>, Mascot</w:t>
      </w:r>
      <w:r w:rsidR="00EA44CF">
        <w:rPr>
          <w:rFonts w:ascii="Arial" w:hAnsi="Arial" w:cs="Arial"/>
        </w:rPr>
        <w:fldChar w:fldCharType="begin"/>
      </w:r>
      <w:r w:rsidR="009F2186">
        <w:rPr>
          <w:rFonts w:ascii="Arial" w:hAnsi="Arial" w:cs="Arial"/>
        </w:rPr>
        <w:instrText xml:space="preserve"> ADDIN EN.CITE &lt;EndNote&gt;&lt;Cite&gt;&lt;Author&gt;Perkins&lt;/Author&gt;&lt;Year&gt;1999&lt;/Year&gt;&lt;RecNum&gt;91&lt;/RecNum&gt;&lt;DisplayText&gt;&lt;style face="superscript"&gt;104&lt;/style&gt;&lt;/DisplayText&gt;&lt;record&gt;&lt;rec-number&gt;91&lt;/rec-number&gt;&lt;foreign-keys&gt;&lt;key app="EN" db-id="5wp5ts9e7rx5vmerdx3x55fd2x5zztf0favt"&gt;91&lt;/key&gt;&lt;/foreign-keys&gt;&lt;ref-type name="Journal Article"&gt;17&lt;/ref-type&gt;&lt;contributors&gt;&lt;authors&gt;&lt;author&gt;Perkins, D. N.&lt;/author&gt;&lt;author&gt;Pappin, D. J.&lt;/author&gt;&lt;author&gt;Creasy, D. M.&lt;/author&gt;&lt;author&gt;Cottrell, J. S.&lt;/author&gt;&lt;/authors&gt;&lt;/contributors&gt;&lt;auth-address&gt;Imperial Cancer Research Fund, London, UK.&lt;/auth-address&gt;&lt;titles&gt;&lt;title&gt;Probability-based protein identification by searching sequence databases using mass spectrometry data&lt;/title&gt;&lt;secondary-title&gt;Electrophoresis&lt;/secondary-title&gt;&lt;/titles&gt;&lt;periodical&gt;&lt;full-title&gt;Electrophoresis&lt;/full-title&gt;&lt;/periodical&gt;&lt;pages&gt;3551-67&lt;/pages&gt;&lt;volume&gt;20&lt;/volume&gt;&lt;number&gt;18&lt;/number&gt;&lt;edition&gt;1999/12/28&lt;/edition&gt;&lt;keywords&gt;&lt;keyword&gt;Amino Acid Sequence&lt;/keyword&gt;&lt;keyword&gt;Amino Acids/chemistry&lt;/keyword&gt;&lt;keyword&gt;*Databases, Factual&lt;/keyword&gt;&lt;keyword&gt;Information Storage and Retrieval&lt;/keyword&gt;&lt;keyword&gt;*Mass Spectrometry&lt;/keyword&gt;&lt;keyword&gt;Molecular Sequence Data&lt;/keyword&gt;&lt;keyword&gt;Molecular Weight&lt;/keyword&gt;&lt;keyword&gt;Nucleic Acids/genetics&lt;/keyword&gt;&lt;keyword&gt;*Probability&lt;/keyword&gt;&lt;keyword&gt;Protein Biosynthesis&lt;/keyword&gt;&lt;keyword&gt;Proteins/*chemistry&lt;/keyword&gt;&lt;/keywords&gt;&lt;dates&gt;&lt;year&gt;1999&lt;/year&gt;&lt;pub-dates&gt;&lt;date&gt;Dec&lt;/date&gt;&lt;/pub-dates&gt;&lt;/dates&gt;&lt;isbn&gt;0173-0835 (Print)&amp;#xD;0173-0835 (Linking)&lt;/isbn&gt;&lt;accession-num&gt;10612281&lt;/accession-num&gt;&lt;urls&gt;&lt;related-urls&gt;&lt;url&gt;http://www.ncbi.nlm.nih.gov/entrez/query.fcgi?cmd=Retrieve&amp;amp;db=PubMed&amp;amp;dopt=Citation&amp;amp;list_uids=10612281&lt;/url&gt;&lt;/related-urls&gt;&lt;/urls&gt;&lt;electronic-resource-num&gt;10.1002/(SICI)1522-2683(19991201)20:18&amp;lt;3551::AID-ELPS3551&amp;gt;3.0.CO;2-2 [pii]&amp;#xD;10.1002/(SICI)1522-2683(19991201)20:18&amp;lt;3551::AID-ELPS3551&amp;gt;3.0.CO;2-2&lt;/electronic-resource-num&gt;&lt;language&gt;eng&lt;/language&gt;&lt;/record&gt;&lt;/Cite&gt;&lt;/EndNote&gt;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104</w:t>
      </w:r>
      <w:r w:rsidR="00EA44CF">
        <w:rPr>
          <w:rFonts w:ascii="Arial" w:hAnsi="Arial" w:cs="Arial"/>
        </w:rPr>
        <w:fldChar w:fldCharType="end"/>
      </w:r>
      <w:r w:rsidRPr="00D101AE">
        <w:rPr>
          <w:rFonts w:ascii="Arial" w:hAnsi="Arial" w:cs="Arial"/>
        </w:rPr>
        <w:t>, X!Tandem</w:t>
      </w:r>
      <w:r w:rsidR="00EA44CF">
        <w:rPr>
          <w:rFonts w:ascii="Arial" w:hAnsi="Arial" w:cs="Arial"/>
        </w:rPr>
        <w:fldChar w:fldCharType="begin"/>
      </w:r>
      <w:r w:rsidR="009F2186">
        <w:rPr>
          <w:rFonts w:ascii="Arial" w:hAnsi="Arial" w:cs="Arial"/>
        </w:rPr>
        <w:instrText xml:space="preserve"> ADDIN EN.CITE &lt;EndNote&gt;&lt;Cite&gt;&lt;Author&gt;Craig&lt;/Author&gt;&lt;Year&gt;2004&lt;/Year&gt;&lt;RecNum&gt;92&lt;/RecNum&gt;&lt;DisplayText&gt;&lt;style face="superscript"&gt;105&lt;/style&gt;&lt;/DisplayText&gt;&lt;record&gt;&lt;rec-number&gt;92&lt;/rec-number&gt;&lt;foreign-keys&gt;&lt;key app="EN" db-id="5wp5ts9e7rx5vmerdx3x55fd2x5zztf0favt"&gt;92&lt;/key&gt;&lt;/foreign-keys&gt;&lt;ref-type name="Journal Article"&gt;17&lt;/ref-type&gt;&lt;contributors&gt;&lt;authors&gt;&lt;author&gt;Craig, R.&lt;/author&gt;&lt;author&gt;Beavis, R. C.&lt;/author&gt;&lt;/authors&gt;&lt;/contributors&gt;&lt;auth-address&gt;Manitoba Centre for Proteomics, University of Manitoba, Winnipeg, MB, Canada R3T 2N2.&lt;/auth-address&gt;&lt;titles&gt;&lt;title&gt;TANDEM: matching proteins with tandem mass spectra&lt;/title&gt;&lt;secondary-title&gt;Bioinformatics&lt;/secondary-title&gt;&lt;/titles&gt;&lt;periodical&gt;&lt;full-title&gt;Bioinformatics&lt;/full-title&gt;&lt;abbr-1&gt;Bioinformatics (Oxford, England)&lt;/abbr-1&gt;&lt;/periodical&gt;&lt;pages&gt;1466-7&lt;/pages&gt;&lt;volume&gt;20&lt;/volume&gt;&lt;number&gt;9&lt;/number&gt;&lt;edition&gt;2004/02/21&lt;/edition&gt;&lt;keywords&gt;&lt;keyword&gt;*Algorithms&lt;/keyword&gt;&lt;keyword&gt;Databases, Protein&lt;/keyword&gt;&lt;keyword&gt;Information Storage and Retrieval/*methods&lt;/keyword&gt;&lt;keyword&gt;Mass Spectrometry/*methods&lt;/keyword&gt;&lt;keyword&gt;Proteins/*analysis/*chemistry&lt;/keyword&gt;&lt;keyword&gt;Sequence Alignment/methods&lt;/keyword&gt;&lt;keyword&gt;Sequence Analysis, Protein/*methods&lt;/keyword&gt;&lt;keyword&gt;Sequence Homology, Amino Acid&lt;/keyword&gt;&lt;keyword&gt;*Software&lt;/keyword&gt;&lt;/keywords&gt;&lt;dates&gt;&lt;year&gt;2004&lt;/year&gt;&lt;pub-dates&gt;&lt;date&gt;Jun 12&lt;/date&gt;&lt;/pub-dates&gt;&lt;/dates&gt;&lt;isbn&gt;1367-4803 (Print)&amp;#xD;1367-4803 (Linking)&lt;/isbn&gt;&lt;accession-num&gt;14976030&lt;/accession-num&gt;&lt;urls&gt;&lt;related-urls&gt;&lt;url&gt;http://www.ncbi.nlm.nih.gov/entrez/query.fcgi?cmd=Retrieve&amp;amp;db=PubMed&amp;amp;dopt=Citation&amp;amp;list_uids=14976030&lt;/url&gt;&lt;/related-urls&gt;&lt;/urls&gt;&lt;electronic-resource-num&gt;10.1093/bioinformatics/bth092&amp;#xD;bth092 [pii]&lt;/electronic-resource-num&gt;&lt;language&gt;eng&lt;/language&gt;&lt;/record&gt;&lt;/Cite&gt;&lt;/EndNote&gt;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105</w:t>
      </w:r>
      <w:r w:rsidR="00EA44CF">
        <w:rPr>
          <w:rFonts w:ascii="Arial" w:hAnsi="Arial" w:cs="Arial"/>
        </w:rPr>
        <w:fldChar w:fldCharType="end"/>
      </w:r>
      <w:r w:rsidRPr="00D101AE">
        <w:rPr>
          <w:rFonts w:ascii="Arial" w:hAnsi="Arial" w:cs="Arial"/>
        </w:rPr>
        <w:t>), there are relatively few tools for top-down and AIPM analyses.  The current software standard for top-down work is ProSightPTM (</w:t>
      </w:r>
      <w:r w:rsidRPr="00D101AE">
        <w:rPr>
          <w:rFonts w:ascii="Arial" w:hAnsi="Arial" w:cs="Arial"/>
          <w:i/>
        </w:rPr>
        <w:t>commercially available from ThermoFisher Scientific Corporation as ProSightPC</w:t>
      </w:r>
      <w:r w:rsidRPr="00D101AE">
        <w:rPr>
          <w:rFonts w:ascii="Arial" w:hAnsi="Arial" w:cs="Arial"/>
        </w:rPr>
        <w:t>), which combines a number of search engines and a browser environment into a web application that allows the user to analyze AIPM and corresponding protein fragmentation data.</w:t>
      </w:r>
      <w:r w:rsidR="00EA44CF">
        <w:rPr>
          <w:rFonts w:ascii="Arial" w:hAnsi="Arial" w:cs="Arial"/>
        </w:rPr>
        <w:fldChar w:fldCharType="begin">
          <w:fldData xml:space="preserve">PEVuZE5vdGU+PENpdGU+PEF1dGhvcj5MZUR1YzwvQXV0aG9yPjxZZWFyPjIwMDQ8L1llYXI+PFJl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PEVuZE5vdGU+PENpdGU+PEF1dGhvcj5MZUR1YzwvQXV0aG9yPjxZZWFyPjIwMDQ8L1llYXI+PFJl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106</w:t>
      </w:r>
      <w:r w:rsidR="00EA44CF">
        <w:rPr>
          <w:rFonts w:ascii="Arial" w:hAnsi="Arial" w:cs="Arial"/>
        </w:rPr>
        <w:fldChar w:fldCharType="end"/>
      </w:r>
      <w:r w:rsidRPr="00D101AE">
        <w:rPr>
          <w:rFonts w:ascii="Arial" w:hAnsi="Arial" w:cs="Arial"/>
        </w:rPr>
        <w:t xml:space="preserve">  This program uses the masses of intact proteins and the tandem mass spectrometry information (i.e. product ion masses) of the same proteins to provide protein and PTM identifications.  This software relies on the use of top-down dissociation methods that are often not as comprehensive for complex mixtures as BU methods employing an enzymatic digestion.  Frequently employed methods to generate intact protein fragments include collision-induced dissociation (CID), infrared multiphoton dissociation (IRMPD), electron capture dissociation (ECD)</w:t>
      </w:r>
      <w:r w:rsidR="00EA44CF">
        <w:rPr>
          <w:rFonts w:ascii="Arial" w:hAnsi="Arial" w:cs="Arial"/>
        </w:rPr>
        <w:fldChar w:fldCharType="begin"/>
      </w:r>
      <w:r w:rsidR="009F2186">
        <w:rPr>
          <w:rFonts w:ascii="Arial" w:hAnsi="Arial" w:cs="Arial"/>
        </w:rPr>
        <w:instrText xml:space="preserve"> ADDIN EN.CITE &lt;EndNote&gt;&lt;Cite&gt;&lt;Author&gt;McLafferty&lt;/Author&gt;&lt;Year&gt;2001&lt;/Year&gt;&lt;RecNum&gt;94&lt;/RecNum&gt;&lt;DisplayText&gt;&lt;style face="superscript"&gt;107&lt;/style&gt;&lt;/DisplayText&gt;&lt;record&gt;&lt;rec-number&gt;94&lt;/rec-number&gt;&lt;foreign-keys&gt;&lt;key app="EN" db-id="5wp5ts9e7rx5vmerdx3x55fd2x5zztf0favt"&gt;94&lt;/key&gt;&lt;/foreign-keys&gt;&lt;ref-type name="Journal Article"&gt;17&lt;/ref-type&gt;&lt;contributors&gt;&lt;authors&gt;&lt;author&gt;McLafferty, F. W.&lt;/author&gt;&lt;author&gt;Horn, D. M.&lt;/author&gt;&lt;author&gt;Breuker, K.&lt;/author&gt;&lt;author&gt;Ge, Y.&lt;/author&gt;&lt;author&gt;Lewis, M. A.&lt;/author&gt;&lt;author&gt;Cerda, B.&lt;/author&gt;&lt;author&gt;Zubarev, R. A.&lt;/author&gt;&lt;author&gt;Carpenter, B. K.&lt;/author&gt;&lt;/authors&gt;&lt;/contributors&gt;&lt;auth-address&gt;Baker Chemistry Laboratory, Cornell University, Ithaca, New York 13853-1301, USA. fredwmel@aol.com&lt;/auth-address&gt;&lt;titles&gt;&lt;title&gt;Electron capture dissociation of gaseous multiply charged ions by Fourier-transform ion cyclotron resonance&lt;/title&gt;&lt;secondary-title&gt;J Am Soc Mass Spectrom&lt;/secondary-title&gt;&lt;/titles&gt;&lt;periodical&gt;&lt;full-title&gt;J Am Soc Mass Spectrom&lt;/full-title&gt;&lt;/periodical&gt;&lt;pages&gt;245-9&lt;/pages&gt;&lt;volume&gt;12&lt;/volume&gt;&lt;number&gt;3&lt;/number&gt;&lt;edition&gt;2001/04/03&lt;/edition&gt;&lt;keywords&gt;&lt;keyword&gt;*Cyclotrons&lt;/keyword&gt;&lt;keyword&gt;*Fourier Analysis&lt;/keyword&gt;&lt;keyword&gt;Mass Spectrometry/instrumentation/*methods&lt;/keyword&gt;&lt;keyword&gt;Protein Conformation&lt;/keyword&gt;&lt;keyword&gt;Proteins/chemistry&lt;/keyword&gt;&lt;keyword&gt;Proteome/analysis&lt;/keyword&gt;&lt;keyword&gt;Sequence Analysis, Protein&lt;/keyword&gt;&lt;/keywords&gt;&lt;dates&gt;&lt;year&gt;2001&lt;/year&gt;&lt;pub-dates&gt;&lt;date&gt;Mar&lt;/date&gt;&lt;/pub-dates&gt;&lt;/dates&gt;&lt;isbn&gt;1044-0305 (Print)&amp;#xD;1044-0305 (Linking)&lt;/isbn&gt;&lt;accession-num&gt;11281599&lt;/accession-num&gt;&lt;urls&gt;&lt;related-urls&gt;&lt;url&gt;http://www.ncbi.nlm.nih.gov/entrez/query.fcgi?cmd=Retrieve&amp;amp;db=PubMed&amp;amp;dopt=Citation&amp;amp;list_uids=11281599&lt;/url&gt;&lt;/related-urls&gt;&lt;/urls&gt;&lt;electronic-resource-num&gt;S1044-0305(00)00223-3 [pii]&lt;/electronic-resource-num&gt;&lt;language&gt;eng&lt;/language&gt;&lt;/record&gt;&lt;/Cite&gt;&lt;/EndNote&gt;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107</w:t>
      </w:r>
      <w:r w:rsidR="00EA44CF">
        <w:rPr>
          <w:rFonts w:ascii="Arial" w:hAnsi="Arial" w:cs="Arial"/>
        </w:rPr>
        <w:fldChar w:fldCharType="end"/>
      </w:r>
      <w:r w:rsidRPr="00D101AE">
        <w:rPr>
          <w:rFonts w:ascii="Arial" w:hAnsi="Arial" w:cs="Arial"/>
        </w:rPr>
        <w:t>, or electron transfer dissociation (ETD).  PROCLAME is another top-down software analysis tool that uses intact protein mass measurements to determine sets of putative protein cleavage and modification events to account for the measured protein masses observed.</w:t>
      </w:r>
      <w:r w:rsidR="00EA44CF">
        <w:rPr>
          <w:rFonts w:ascii="Arial" w:hAnsi="Arial" w:cs="Arial"/>
        </w:rPr>
        <w:fldChar w:fldCharType="begin"/>
      </w:r>
      <w:r w:rsidR="009F2186">
        <w:rPr>
          <w:rFonts w:ascii="Arial" w:hAnsi="Arial" w:cs="Arial"/>
        </w:rPr>
        <w:instrText xml:space="preserve"> ADDIN EN.CITE &lt;EndNote&gt;&lt;Cite&gt;&lt;Author&gt;Holmes&lt;/Author&gt;&lt;Year&gt;2004&lt;/Year&gt;&lt;RecNum&gt;95&lt;/RecNum&gt;&lt;DisplayText&gt;&lt;style face="superscript"&gt;108&lt;/style&gt;&lt;/DisplayText&gt;&lt;record&gt;&lt;rec-number&gt;95&lt;/rec-number&gt;&lt;foreign-keys&gt;&lt;key app="EN" db-id="5wp5ts9e7rx5vmerdx3x55fd2x5zztf0favt"&gt;95&lt;/key&gt;&lt;/foreign-keys&gt;&lt;ref-type name="Journal Article"&gt;17&lt;/ref-type&gt;&lt;contributors&gt;&lt;authors&gt;&lt;author&gt;Holmes, M. R.&lt;/author&gt;&lt;author&gt;Giddings, M. C.&lt;/author&gt;&lt;/authors&gt;&lt;/contributors&gt;&lt;auth-address&gt;Departments of Microbiology &amp;amp; Immunology, School of Medicine, University of North Carolina at Chapel Hill, Chapel Hill, North Carolina 27599-7290, USA.&lt;/auth-address&gt;&lt;titles&gt;&lt;title&gt;Prediction of posttranslational modifications using intact-protein mass spectrometric data&lt;/title&gt;&lt;secondary-title&gt;Anal Chem&lt;/secondary-title&gt;&lt;/titles&gt;&lt;periodical&gt;&lt;full-title&gt;Anal Chem&lt;/full-title&gt;&lt;abbr-1&gt;Analytical chemistry&lt;/abbr-1&gt;&lt;/periodical&gt;&lt;pages&gt;276-82&lt;/pages&gt;&lt;volume&gt;76&lt;/volume&gt;&lt;number&gt;2&lt;/number&gt;&lt;edition&gt;2004/01/15&lt;/edition&gt;&lt;keywords&gt;&lt;keyword&gt;Computational Biology/methods&lt;/keyword&gt;&lt;keyword&gt;Fuzzy Logic&lt;/keyword&gt;&lt;keyword&gt;Internet&lt;/keyword&gt;&lt;keyword&gt;Mass Spectrometry/methods&lt;/keyword&gt;&lt;keyword&gt;Probability&lt;/keyword&gt;&lt;keyword&gt;*Protein Processing, Post-Translational&lt;/keyword&gt;&lt;keyword&gt;Proteins/*chemistry&lt;/keyword&gt;&lt;keyword&gt;*Software&lt;/keyword&gt;&lt;keyword&gt;*Software Validation&lt;/keyword&gt;&lt;/keywords&gt;&lt;dates&gt;&lt;year&gt;2004&lt;/year&gt;&lt;pub-dates&gt;&lt;date&gt;Jan 15&lt;/date&gt;&lt;/pub-dates&gt;&lt;/dates&gt;&lt;isbn&gt;0003-2700 (Print)&amp;#xD;0003-2700 (Linking)&lt;/isbn&gt;&lt;accession-num&gt;14719871&lt;/accession-num&gt;&lt;urls&gt;&lt;related-urls&gt;&lt;url&gt;http://www.ncbi.nlm.nih.gov/entrez/query.fcgi?cmd=Retrieve&amp;amp;db=PubMed&amp;amp;dopt=Citation&amp;amp;list_uids=14719871&lt;/url&gt;&lt;/related-urls&gt;&lt;/urls&gt;&lt;electronic-resource-num&gt;10.1021/ac034739d&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108</w:t>
      </w:r>
      <w:r w:rsidR="00EA44CF">
        <w:rPr>
          <w:rFonts w:ascii="Arial" w:hAnsi="Arial" w:cs="Arial"/>
        </w:rPr>
        <w:fldChar w:fldCharType="end"/>
      </w:r>
      <w:r w:rsidRPr="00D101AE">
        <w:rPr>
          <w:rFonts w:ascii="Arial" w:hAnsi="Arial" w:cs="Arial"/>
        </w:rPr>
        <w:t xml:space="preserve">  PROCLAME provides a reasonable prediction algorithm, but is unable to incorporate tandem mass spectrometry (MS/MS) data within the process.  More recently, BIG Mascot was introduced and operates in a similar approach as ProsightPTM, utilizing intact protein mass and corresponding product ion masses generated from intact protein dissociation.</w:t>
      </w:r>
      <w:r w:rsidR="00EA44CF">
        <w:rPr>
          <w:rFonts w:ascii="Arial" w:hAnsi="Arial" w:cs="Arial"/>
        </w:rPr>
        <w:fldChar w:fldCharType="begin">
          <w:fldData xml:space="preserve">PEVuZE5vdGU+PENpdGU+PEF1dGhvcj5LYXJhYmFjYWs8L0F1dGhvcj48WWVhcj4yMDA5PC9ZZWFy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PEVuZE5vdGU+PENpdGU+PEF1dGhvcj5LYXJhYmFjYWs8L0F1dGhvcj48WWVhcj4yMDA5PC9ZZWFy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109</w:t>
      </w:r>
      <w:r w:rsidR="00EA44CF">
        <w:rPr>
          <w:rFonts w:ascii="Arial" w:hAnsi="Arial" w:cs="Arial"/>
        </w:rPr>
        <w:fldChar w:fldCharType="end"/>
      </w:r>
      <w:r w:rsidRPr="00D101AE">
        <w:rPr>
          <w:rFonts w:ascii="Arial" w:hAnsi="Arial" w:cs="Arial"/>
        </w:rPr>
        <w:t xml:space="preserve">  While there is some progress in the </w:t>
      </w:r>
      <w:r w:rsidRPr="00D101AE">
        <w:rPr>
          <w:rFonts w:ascii="Arial" w:hAnsi="Arial" w:cs="Arial"/>
        </w:rPr>
        <w:lastRenderedPageBreak/>
        <w:t>demonstration of computational software to integrate AIPM and BU datasets, as listed above, this active field is still very much under development.</w:t>
      </w:r>
    </w:p>
    <w:p w:rsidR="00D101AE" w:rsidRPr="00D101AE" w:rsidRDefault="00D101AE" w:rsidP="0056788F">
      <w:pPr>
        <w:spacing w:line="360" w:lineRule="auto"/>
        <w:ind w:firstLine="720"/>
        <w:rPr>
          <w:rFonts w:ascii="Arial" w:hAnsi="Arial" w:cs="Arial"/>
        </w:rPr>
      </w:pPr>
      <w:r w:rsidRPr="00D101AE">
        <w:rPr>
          <w:rFonts w:ascii="Arial" w:hAnsi="Arial" w:cs="Arial"/>
        </w:rPr>
        <w:t>In this report, we describe a new software algorithm,</w:t>
      </w:r>
      <w:r w:rsidRPr="00D101AE">
        <w:rPr>
          <w:rFonts w:ascii="Arial" w:hAnsi="Arial" w:cs="Arial"/>
          <w:i/>
        </w:rPr>
        <w:t xml:space="preserve"> PTMSearchPlus, </w:t>
      </w:r>
      <w:r w:rsidRPr="00D101AE">
        <w:rPr>
          <w:rFonts w:ascii="Arial" w:hAnsi="Arial" w:cs="Arial"/>
        </w:rPr>
        <w:t>which provides a comprehensive search method to enable the integration of AIPM identification with the BU generated peptide data to faster and more confidently identify proteins and their associated PTMs.  The software can perform independent AIPM or BU searches, as well as integrate both approaches. By combining these two search capabilities, the results from the AIPM search can be used to limit the number of the proteins that are used to generate the peptide database for the BU</w:t>
      </w:r>
      <w:r w:rsidRPr="00D101AE">
        <w:rPr>
          <w:rFonts w:ascii="Arial" w:hAnsi="Arial" w:cs="Arial"/>
          <w:b/>
        </w:rPr>
        <w:t xml:space="preserve"> </w:t>
      </w:r>
      <w:r w:rsidRPr="00D101AE">
        <w:rPr>
          <w:rFonts w:ascii="Arial" w:hAnsi="Arial" w:cs="Arial"/>
        </w:rPr>
        <w:t xml:space="preserve">search (“AIPM predicted” search) and in return, the results of the BU search can be used as confirmation for the proteins with associated PTMs found in the AIPM search.  The limitation of the database used in the BU search based on the results of the AIPM search may reduce the search time dramatically, allowing the user to search for more PTMs on proteins and peptides within a reasonable time frame.  The power of this integrated search method is demonstrated using data from analysis of a protein standard mixture and a complex </w:t>
      </w:r>
      <w:r w:rsidRPr="00D101AE">
        <w:rPr>
          <w:rFonts w:ascii="Arial" w:hAnsi="Arial" w:cs="Arial"/>
          <w:i/>
        </w:rPr>
        <w:t xml:space="preserve">Escherichia coli </w:t>
      </w:r>
      <w:r w:rsidRPr="00D101AE">
        <w:rPr>
          <w:rFonts w:ascii="Arial" w:hAnsi="Arial" w:cs="Arial"/>
        </w:rPr>
        <w:t xml:space="preserve">ribosomal protein mixture.  In addition to the integration approach, we also present a novel way to reduce the number of peptide candidates in a BU search when multiple PTMs are probed.  The method allows the user to limit the number of possible PTMs on a peptide based on chemical considerations that may result in a significant decrease in the number of peptide candidates.  Dramatic increases in search throughput with this method are demonstrated using data from a complex </w:t>
      </w:r>
      <w:r w:rsidRPr="00D101AE">
        <w:rPr>
          <w:rFonts w:ascii="Arial" w:hAnsi="Arial" w:cs="Arial"/>
          <w:i/>
        </w:rPr>
        <w:t xml:space="preserve">Escherichia coli </w:t>
      </w:r>
      <w:r w:rsidRPr="00D101AE">
        <w:rPr>
          <w:rFonts w:ascii="Arial" w:hAnsi="Arial" w:cs="Arial"/>
        </w:rPr>
        <w:t>protein mixture database.</w:t>
      </w:r>
    </w:p>
    <w:p w:rsidR="002342BF" w:rsidRPr="002420BE" w:rsidRDefault="002342BF" w:rsidP="0056788F">
      <w:pPr>
        <w:spacing w:line="360" w:lineRule="auto"/>
        <w:ind w:firstLine="720"/>
        <w:rPr>
          <w:rFonts w:ascii="Arial" w:hAnsi="Arial" w:cs="Arial"/>
        </w:rPr>
      </w:pPr>
    </w:p>
    <w:p w:rsidR="00D101AE" w:rsidRDefault="00C3185F" w:rsidP="00AF594B">
      <w:pPr>
        <w:spacing w:line="360" w:lineRule="auto"/>
        <w:rPr>
          <w:rFonts w:ascii="Arial" w:hAnsi="Arial" w:cs="Arial"/>
          <w:b/>
        </w:rPr>
      </w:pPr>
      <w:r>
        <w:rPr>
          <w:rFonts w:ascii="Arial" w:hAnsi="Arial" w:cs="Arial"/>
          <w:b/>
        </w:rPr>
        <w:t>6</w:t>
      </w:r>
      <w:r w:rsidR="00D101AE" w:rsidRPr="00D101AE">
        <w:rPr>
          <w:rFonts w:ascii="Arial" w:hAnsi="Arial" w:cs="Arial"/>
          <w:b/>
        </w:rPr>
        <w:t>.2</w:t>
      </w:r>
      <w:r w:rsidR="00323A33">
        <w:rPr>
          <w:rFonts w:ascii="Arial" w:hAnsi="Arial" w:cs="Arial"/>
          <w:b/>
        </w:rPr>
        <w:t xml:space="preserve">: </w:t>
      </w:r>
      <w:r w:rsidR="00D101AE" w:rsidRPr="00D101AE">
        <w:rPr>
          <w:rFonts w:ascii="Arial" w:hAnsi="Arial" w:cs="Arial"/>
          <w:b/>
        </w:rPr>
        <w:t xml:space="preserve"> Materials and Methods</w:t>
      </w:r>
    </w:p>
    <w:p w:rsidR="00AF594B" w:rsidRDefault="00AF594B" w:rsidP="00AF594B">
      <w:pPr>
        <w:spacing w:line="360" w:lineRule="auto"/>
        <w:rPr>
          <w:rFonts w:ascii="Arial" w:hAnsi="Arial" w:cs="Arial"/>
          <w:b/>
        </w:rPr>
      </w:pPr>
    </w:p>
    <w:p w:rsidR="003D4066" w:rsidRDefault="00C3185F" w:rsidP="00AF594B">
      <w:pPr>
        <w:spacing w:line="360" w:lineRule="auto"/>
        <w:rPr>
          <w:rFonts w:ascii="Arial" w:hAnsi="Arial" w:cs="Arial"/>
        </w:rPr>
      </w:pPr>
      <w:r>
        <w:rPr>
          <w:rFonts w:ascii="Arial" w:hAnsi="Arial" w:cs="Arial"/>
          <w:b/>
        </w:rPr>
        <w:t>6</w:t>
      </w:r>
      <w:r w:rsidR="00AF594B">
        <w:rPr>
          <w:rFonts w:ascii="Arial" w:hAnsi="Arial" w:cs="Arial"/>
          <w:b/>
        </w:rPr>
        <w:t xml:space="preserve">.2.1:  </w:t>
      </w:r>
      <w:r w:rsidR="003D4066" w:rsidRPr="003D4066">
        <w:rPr>
          <w:rFonts w:ascii="Arial" w:hAnsi="Arial" w:cs="Arial"/>
          <w:b/>
        </w:rPr>
        <w:t>LC-FTICR-MS for AIPM Mass Spectrometry</w:t>
      </w:r>
    </w:p>
    <w:p w:rsidR="003D4066" w:rsidRPr="003D4066" w:rsidRDefault="003D4066" w:rsidP="0056788F">
      <w:pPr>
        <w:spacing w:line="360" w:lineRule="auto"/>
        <w:ind w:firstLine="720"/>
        <w:rPr>
          <w:rFonts w:ascii="Arial" w:hAnsi="Arial" w:cs="Arial"/>
        </w:rPr>
      </w:pPr>
      <w:r w:rsidRPr="003D4066">
        <w:rPr>
          <w:rFonts w:ascii="Arial" w:hAnsi="Arial" w:cs="Arial"/>
        </w:rPr>
        <w:t>All capillary HPLC-FTICR-MS experiments were conducted with an Eksigent NanoLC-2D HPLC interfaced directly to a Micromass Z-Spray source on a Varian (Lake Forest, CA) 9.4-Tesla (Cryomagnetics Inc., Oak Ridge, TN) HiRes electrospray Fourier transform ion cyclotron resonance mass spectrometer.</w:t>
      </w:r>
      <w:r w:rsidR="00EA44CF">
        <w:rPr>
          <w:rFonts w:ascii="Arial" w:hAnsi="Arial" w:cs="Arial"/>
          <w:vertAlign w:val="superscript"/>
        </w:rPr>
        <w:fldChar w:fldCharType="begin">
          <w:fldData xml:space="preserve">PEVuZE5vdGU+PENpdGU+PEF1dGhvcj5Db25uZWxseTwvQXV0aG9yPjxZZWFyPjIwMDY8L1llYXI+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</w:fldData>
        </w:fldChar>
      </w:r>
      <w:r w:rsidR="009F2186">
        <w:rPr>
          <w:rFonts w:ascii="Arial" w:hAnsi="Arial" w:cs="Arial"/>
          <w:vertAlign w:val="superscript"/>
        </w:rPr>
        <w:instrText xml:space="preserve"> ADDIN EN.CITE </w:instrText>
      </w:r>
      <w:r w:rsidR="00EA44CF">
        <w:rPr>
          <w:rFonts w:ascii="Arial" w:hAnsi="Arial" w:cs="Arial"/>
          <w:vertAlign w:val="superscript"/>
        </w:rPr>
        <w:fldChar w:fldCharType="begin">
          <w:fldData xml:space="preserve">PEVuZE5vdGU+PENpdGU+PEF1dGhvcj5Db25uZWxseTwvQXV0aG9yPjxZZWFyPjIwMDY8L1llYXI+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</w:fldData>
        </w:fldChar>
      </w:r>
      <w:r w:rsidR="009F2186">
        <w:rPr>
          <w:rFonts w:ascii="Arial" w:hAnsi="Arial" w:cs="Arial"/>
          <w:vertAlign w:val="superscript"/>
        </w:rPr>
        <w:instrText xml:space="preserve"> ADDIN EN.CITE.DATA </w:instrText>
      </w:r>
      <w:r w:rsidR="00EA44CF">
        <w:rPr>
          <w:rFonts w:ascii="Arial" w:hAnsi="Arial" w:cs="Arial"/>
          <w:vertAlign w:val="superscript"/>
        </w:rPr>
      </w:r>
      <w:r w:rsidR="00EA44CF">
        <w:rPr>
          <w:rFonts w:ascii="Arial" w:hAnsi="Arial" w:cs="Arial"/>
          <w:vertAlign w:val="superscript"/>
        </w:rPr>
        <w:fldChar w:fldCharType="end"/>
      </w:r>
      <w:r w:rsidR="00EA44CF">
        <w:rPr>
          <w:rFonts w:ascii="Arial" w:hAnsi="Arial" w:cs="Arial"/>
          <w:vertAlign w:val="superscript"/>
        </w:rPr>
      </w:r>
      <w:r w:rsidR="00EA44CF">
        <w:rPr>
          <w:rFonts w:ascii="Arial" w:hAnsi="Arial" w:cs="Arial"/>
          <w:vertAlign w:val="superscript"/>
        </w:rPr>
        <w:fldChar w:fldCharType="separate"/>
      </w:r>
      <w:r w:rsidR="009F2186">
        <w:rPr>
          <w:rFonts w:ascii="Arial" w:hAnsi="Arial" w:cs="Arial"/>
          <w:noProof/>
          <w:vertAlign w:val="superscript"/>
        </w:rPr>
        <w:t>110</w:t>
      </w:r>
      <w:r w:rsidR="00EA44CF">
        <w:rPr>
          <w:rFonts w:ascii="Arial" w:hAnsi="Arial" w:cs="Arial"/>
          <w:vertAlign w:val="superscript"/>
        </w:rPr>
        <w:fldChar w:fldCharType="end"/>
      </w:r>
      <w:r w:rsidR="00C3185F">
        <w:rPr>
          <w:rFonts w:ascii="Arial" w:hAnsi="Arial" w:cs="Arial"/>
          <w:vertAlign w:val="superscript"/>
        </w:rPr>
        <w:t xml:space="preserve">  </w:t>
      </w:r>
      <w:r w:rsidRPr="003D4066">
        <w:rPr>
          <w:rFonts w:ascii="Arial" w:hAnsi="Arial" w:cs="Arial"/>
        </w:rPr>
        <w:t xml:space="preserve">A C4 reverse-phase column </w:t>
      </w:r>
      <w:r w:rsidRPr="003D4066">
        <w:rPr>
          <w:rFonts w:ascii="Arial" w:hAnsi="Arial" w:cs="Arial"/>
        </w:rPr>
        <w:lastRenderedPageBreak/>
        <w:t>(Phenomenex Jupiter, 300Å with 5μm particles) was packed via a pressure cell in-house and was employed for all intact protein separations.</w:t>
      </w:r>
    </w:p>
    <w:p w:rsidR="003D4066" w:rsidRPr="003D4066" w:rsidRDefault="003D4066" w:rsidP="0056788F">
      <w:pPr>
        <w:spacing w:line="360" w:lineRule="auto"/>
        <w:ind w:firstLine="720"/>
        <w:rPr>
          <w:rFonts w:ascii="Arial" w:hAnsi="Arial" w:cs="Arial"/>
        </w:rPr>
      </w:pPr>
      <w:r w:rsidRPr="003D4066">
        <w:rPr>
          <w:rFonts w:ascii="Arial" w:hAnsi="Arial" w:cs="Arial"/>
        </w:rPr>
        <w:t xml:space="preserve">The ribosomal purification eluent or </w:t>
      </w:r>
      <w:r w:rsidR="00C3185F">
        <w:rPr>
          <w:rFonts w:ascii="Arial" w:hAnsi="Arial" w:cs="Arial"/>
        </w:rPr>
        <w:t>extracellular fraction</w:t>
      </w:r>
      <w:r w:rsidRPr="003D4066">
        <w:rPr>
          <w:rFonts w:ascii="Arial" w:hAnsi="Arial" w:cs="Arial"/>
        </w:rPr>
        <w:t xml:space="preserve"> consisting of 5-20 µg of total protein was injected onto the column and eluted </w:t>
      </w:r>
      <w:proofErr w:type="gramStart"/>
      <w:r w:rsidRPr="003D4066">
        <w:rPr>
          <w:rFonts w:ascii="Arial" w:hAnsi="Arial" w:cs="Arial"/>
        </w:rPr>
        <w:t>at 2.5 µl/min into the electrospray ion source of the FTICR-MS</w:t>
      </w:r>
      <w:proofErr w:type="gramEnd"/>
      <w:r w:rsidRPr="003D4066">
        <w:rPr>
          <w:rFonts w:ascii="Arial" w:hAnsi="Arial" w:cs="Arial"/>
        </w:rPr>
        <w:t>.  The gradient was run from 90% solvent A (95/5/0.1 (v/v/v) H</w:t>
      </w:r>
      <w:r w:rsidRPr="003D4066">
        <w:rPr>
          <w:rFonts w:ascii="Arial" w:hAnsi="Arial" w:cs="Arial"/>
          <w:vertAlign w:val="subscript"/>
        </w:rPr>
        <w:t>2</w:t>
      </w:r>
      <w:r w:rsidRPr="003D4066">
        <w:rPr>
          <w:rFonts w:ascii="Arial" w:hAnsi="Arial" w:cs="Arial"/>
        </w:rPr>
        <w:t>O/ACN/formic acid) to 100% solvent B (95/5/0.1 (v/v/v) ACN/H</w:t>
      </w:r>
      <w:r w:rsidRPr="003D4066">
        <w:rPr>
          <w:rFonts w:ascii="Arial" w:hAnsi="Arial" w:cs="Arial"/>
          <w:vertAlign w:val="subscript"/>
        </w:rPr>
        <w:t>2</w:t>
      </w:r>
      <w:r w:rsidRPr="003D4066">
        <w:rPr>
          <w:rFonts w:ascii="Arial" w:hAnsi="Arial" w:cs="Arial"/>
        </w:rPr>
        <w:t xml:space="preserve">O/formic acid) over a 60-min linear gradient.  Calibration of the mass spectrometer was accomplished externally using </w:t>
      </w:r>
      <w:proofErr w:type="gramStart"/>
      <w:r w:rsidRPr="003D4066">
        <w:rPr>
          <w:rFonts w:ascii="Arial" w:hAnsi="Arial" w:cs="Arial"/>
        </w:rPr>
        <w:t>a</w:t>
      </w:r>
      <w:proofErr w:type="gramEnd"/>
      <w:r w:rsidRPr="003D4066">
        <w:rPr>
          <w:rFonts w:ascii="Arial" w:hAnsi="Arial" w:cs="Arial"/>
        </w:rPr>
        <w:t xml:space="preserve"> ubiquitin solution resulting in a mass accuracy of ±3-10 ppm and resolution of 50,000-160,000 (FWHM).</w:t>
      </w:r>
    </w:p>
    <w:p w:rsidR="003D4066" w:rsidRPr="003D4066" w:rsidRDefault="003D4066" w:rsidP="0056788F">
      <w:pPr>
        <w:spacing w:line="360" w:lineRule="auto"/>
        <w:ind w:firstLine="720"/>
        <w:rPr>
          <w:rFonts w:ascii="Arial" w:hAnsi="Arial" w:cs="Arial"/>
        </w:rPr>
      </w:pPr>
    </w:p>
    <w:p w:rsidR="003D4066" w:rsidRDefault="006777DD" w:rsidP="00AF594B">
      <w:pPr>
        <w:spacing w:line="360" w:lineRule="auto"/>
        <w:rPr>
          <w:rFonts w:ascii="Arial" w:hAnsi="Arial" w:cs="Arial"/>
          <w:b/>
          <w:i/>
        </w:rPr>
      </w:pPr>
      <w:r>
        <w:rPr>
          <w:rFonts w:ascii="Arial" w:hAnsi="Arial" w:cs="Arial"/>
          <w:b/>
        </w:rPr>
        <w:t>6</w:t>
      </w:r>
      <w:r w:rsidR="00AF594B">
        <w:rPr>
          <w:rFonts w:ascii="Arial" w:hAnsi="Arial" w:cs="Arial"/>
          <w:b/>
        </w:rPr>
        <w:t xml:space="preserve">.2.2:  </w:t>
      </w:r>
      <w:r w:rsidR="003D4066" w:rsidRPr="003D4066">
        <w:rPr>
          <w:rFonts w:ascii="Arial" w:hAnsi="Arial" w:cs="Arial"/>
          <w:b/>
        </w:rPr>
        <w:t>1D LC-MS-MS for BU mass spectrometry</w:t>
      </w:r>
      <w:r w:rsidR="003D4066" w:rsidRPr="003D4066">
        <w:rPr>
          <w:rFonts w:ascii="Arial" w:hAnsi="Arial" w:cs="Arial"/>
          <w:b/>
          <w:i/>
        </w:rPr>
        <w:t>.</w:t>
      </w:r>
    </w:p>
    <w:p w:rsidR="003D4066" w:rsidRPr="003D4066" w:rsidRDefault="003D4066" w:rsidP="0056788F">
      <w:pPr>
        <w:spacing w:line="360" w:lineRule="auto"/>
        <w:ind w:firstLine="720"/>
        <w:rPr>
          <w:rFonts w:ascii="Arial" w:hAnsi="Arial" w:cs="Arial"/>
        </w:rPr>
      </w:pPr>
      <w:r w:rsidRPr="003D4066">
        <w:rPr>
          <w:rFonts w:ascii="Arial" w:hAnsi="Arial" w:cs="Arial"/>
          <w:b/>
          <w:i/>
        </w:rPr>
        <w:t xml:space="preserve"> </w:t>
      </w:r>
      <w:r w:rsidRPr="003D4066">
        <w:rPr>
          <w:rFonts w:ascii="Arial" w:hAnsi="Arial" w:cs="Arial"/>
        </w:rPr>
        <w:t>For all peptide samples, one-dimensional (1D) LC-MS-MS experiments were performed with a Famos/Switchos/Ultimate HPLC System (Dionex, Sunnyvale, CA) coupled to an LTQ quadrupole ion trap mass spectrometer (Thermo Finnigan, San Jose, CA) equipped with a nanospray source, as previously described.</w:t>
      </w:r>
      <w:r w:rsidR="00EA44CF">
        <w:rPr>
          <w:rFonts w:ascii="Arial" w:hAnsi="Arial" w:cs="Arial"/>
        </w:rPr>
        <w:fldChar w:fldCharType="begin">
          <w:fldData xml:space="preserve">PEVuZE5vdGU+PENpdGU+PEF1dGhvcj5WZXJCZXJrbW9lczwvQXV0aG9yPjxZZWFyPjIwMDY8L1ll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PEVuZE5vdGU+PENpdGU+PEF1dGhvcj5WZXJCZXJrbW9lczwvQXV0aG9yPjxZZWFyPjIwMDY8L1ll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111</w:t>
      </w:r>
      <w:r w:rsidR="00EA44CF">
        <w:rPr>
          <w:rFonts w:ascii="Arial" w:hAnsi="Arial" w:cs="Arial"/>
        </w:rPr>
        <w:fldChar w:fldCharType="end"/>
      </w:r>
      <w:r w:rsidRPr="003D4066">
        <w:rPr>
          <w:rFonts w:ascii="Arial" w:hAnsi="Arial" w:cs="Arial"/>
        </w:rPr>
        <w:t xml:space="preserve">  A 160-minute linear gradient from 100% solvent A (95% H</w:t>
      </w:r>
      <w:r w:rsidRPr="003D4066">
        <w:rPr>
          <w:rFonts w:ascii="Arial" w:hAnsi="Arial" w:cs="Arial"/>
          <w:vertAlign w:val="subscript"/>
        </w:rPr>
        <w:t>2</w:t>
      </w:r>
      <w:r w:rsidRPr="003D4066">
        <w:rPr>
          <w:rFonts w:ascii="Arial" w:hAnsi="Arial" w:cs="Arial"/>
        </w:rPr>
        <w:t>O/5% ACN/0.1% formic acid) to 100% solvent B (30% H</w:t>
      </w:r>
      <w:r w:rsidRPr="003D4066">
        <w:rPr>
          <w:rFonts w:ascii="Arial" w:hAnsi="Arial" w:cs="Arial"/>
          <w:vertAlign w:val="subscript"/>
        </w:rPr>
        <w:t>2</w:t>
      </w:r>
      <w:r w:rsidRPr="003D4066">
        <w:rPr>
          <w:rFonts w:ascii="Arial" w:hAnsi="Arial" w:cs="Arial"/>
        </w:rPr>
        <w:t xml:space="preserve">O/ 70% ACN/0.1% formic acid) was employed. For all 1D LC-MS-MS data acquisition, the LTQ was operated in the data dependent mode with dynamic exclusion enabled (repeat count 2), where the five most abundant peaks in every MS scan were subjected to MS-MS analysis.  Data dependent LC-MS-MS was performed over a parent </w:t>
      </w:r>
      <w:r w:rsidRPr="003D4066">
        <w:rPr>
          <w:rFonts w:ascii="Arial" w:hAnsi="Arial" w:cs="Arial"/>
          <w:i/>
        </w:rPr>
        <w:t>m/z</w:t>
      </w:r>
      <w:r w:rsidRPr="003D4066">
        <w:rPr>
          <w:rFonts w:ascii="Arial" w:hAnsi="Arial" w:cs="Arial"/>
        </w:rPr>
        <w:t xml:space="preserve"> range of 400-2000. </w:t>
      </w:r>
    </w:p>
    <w:p w:rsidR="003D4066" w:rsidRPr="003D4066" w:rsidRDefault="003D4066" w:rsidP="0056788F">
      <w:pPr>
        <w:spacing w:line="360" w:lineRule="auto"/>
        <w:ind w:firstLine="720"/>
        <w:rPr>
          <w:rFonts w:ascii="Arial" w:hAnsi="Arial" w:cs="Arial"/>
        </w:rPr>
      </w:pPr>
    </w:p>
    <w:p w:rsidR="003D4066" w:rsidRDefault="006777DD" w:rsidP="00AF594B">
      <w:pPr>
        <w:spacing w:line="360" w:lineRule="auto"/>
        <w:rPr>
          <w:rFonts w:ascii="Arial" w:hAnsi="Arial" w:cs="Arial"/>
          <w:b/>
          <w:bCs/>
        </w:rPr>
      </w:pPr>
      <w:r>
        <w:rPr>
          <w:rFonts w:ascii="Arial" w:hAnsi="Arial" w:cs="Arial"/>
          <w:b/>
          <w:bCs/>
        </w:rPr>
        <w:t>6</w:t>
      </w:r>
      <w:r w:rsidR="00AF594B">
        <w:rPr>
          <w:rFonts w:ascii="Arial" w:hAnsi="Arial" w:cs="Arial"/>
          <w:b/>
          <w:bCs/>
        </w:rPr>
        <w:t xml:space="preserve">.2.3:  </w:t>
      </w:r>
      <w:r w:rsidR="003D4066" w:rsidRPr="003D4066">
        <w:rPr>
          <w:rFonts w:ascii="Arial" w:hAnsi="Arial" w:cs="Arial"/>
          <w:b/>
          <w:bCs/>
        </w:rPr>
        <w:t>Software</w:t>
      </w:r>
    </w:p>
    <w:p w:rsidR="003D4066" w:rsidRDefault="003D4066" w:rsidP="0056788F">
      <w:pPr>
        <w:spacing w:line="360" w:lineRule="auto"/>
        <w:ind w:firstLine="720"/>
        <w:rPr>
          <w:rFonts w:ascii="Arial" w:hAnsi="Arial" w:cs="Arial"/>
        </w:rPr>
      </w:pPr>
      <w:r w:rsidRPr="003D4066">
        <w:rPr>
          <w:rFonts w:ascii="Arial" w:hAnsi="Arial" w:cs="Arial"/>
          <w:bCs/>
          <w:i/>
        </w:rPr>
        <w:t>P</w:t>
      </w:r>
      <w:r w:rsidRPr="003D4066">
        <w:rPr>
          <w:rFonts w:ascii="Arial" w:hAnsi="Arial" w:cs="Arial"/>
          <w:i/>
        </w:rPr>
        <w:t>TMSearchPlus</w:t>
      </w:r>
      <w:r w:rsidRPr="003D4066">
        <w:rPr>
          <w:rFonts w:ascii="Arial" w:hAnsi="Arial" w:cs="Arial"/>
        </w:rPr>
        <w:t xml:space="preserve"> was developed using Delphi 3 computer language (Borland Software Corp., Scotts Valley, CA) under Microsoft© Windows XP Home Edition (Microsoft Corp., Redmond, WA) operating system and can be run in any 32-bit Windows environment with at least 256 MB RAM.  Currently, the program is freely available upon request to any government or educational institute.</w:t>
      </w:r>
    </w:p>
    <w:p w:rsidR="00AF594B" w:rsidRPr="003D4066" w:rsidRDefault="00AF594B" w:rsidP="0056788F">
      <w:pPr>
        <w:spacing w:line="360" w:lineRule="auto"/>
        <w:ind w:firstLine="720"/>
        <w:rPr>
          <w:rFonts w:ascii="Arial" w:hAnsi="Arial" w:cs="Arial"/>
        </w:rPr>
      </w:pPr>
    </w:p>
    <w:p w:rsidR="00C3185F" w:rsidRDefault="00C3185F" w:rsidP="00AF594B">
      <w:pPr>
        <w:spacing w:line="360" w:lineRule="auto"/>
        <w:rPr>
          <w:rFonts w:ascii="Arial" w:hAnsi="Arial" w:cs="Arial"/>
          <w:b/>
        </w:rPr>
      </w:pPr>
    </w:p>
    <w:p w:rsidR="003D4066" w:rsidRPr="003D4066" w:rsidRDefault="006777DD" w:rsidP="00AF594B">
      <w:pPr>
        <w:spacing w:line="360" w:lineRule="auto"/>
        <w:rPr>
          <w:rFonts w:ascii="Arial" w:hAnsi="Arial" w:cs="Arial"/>
          <w:b/>
        </w:rPr>
      </w:pPr>
      <w:r>
        <w:rPr>
          <w:rFonts w:ascii="Arial" w:hAnsi="Arial" w:cs="Arial"/>
          <w:b/>
        </w:rPr>
        <w:lastRenderedPageBreak/>
        <w:t>6</w:t>
      </w:r>
      <w:r w:rsidR="003D4066" w:rsidRPr="003D4066">
        <w:rPr>
          <w:rFonts w:ascii="Arial" w:hAnsi="Arial" w:cs="Arial"/>
          <w:b/>
        </w:rPr>
        <w:t>.3 Results</w:t>
      </w:r>
    </w:p>
    <w:p w:rsidR="003D4066" w:rsidRPr="003D4066" w:rsidRDefault="003D4066" w:rsidP="0056788F">
      <w:pPr>
        <w:spacing w:line="360" w:lineRule="auto"/>
        <w:ind w:firstLine="720"/>
        <w:rPr>
          <w:rFonts w:ascii="Arial" w:hAnsi="Arial" w:cs="Arial"/>
        </w:rPr>
      </w:pPr>
      <w:r w:rsidRPr="003D4066">
        <w:rPr>
          <w:rFonts w:ascii="Arial" w:hAnsi="Arial" w:cs="Arial"/>
          <w:i/>
        </w:rPr>
        <w:t>PTMSearchPlus</w:t>
      </w:r>
      <w:r w:rsidRPr="003D4066">
        <w:rPr>
          <w:rFonts w:ascii="Arial" w:hAnsi="Arial" w:cs="Arial"/>
        </w:rPr>
        <w:t xml:space="preserve"> currently supports the following search options:</w:t>
      </w:r>
    </w:p>
    <w:p w:rsidR="003D4066" w:rsidRPr="003D4066" w:rsidRDefault="003D4066" w:rsidP="0056788F">
      <w:pPr>
        <w:numPr>
          <w:ilvl w:val="0"/>
          <w:numId w:val="10"/>
        </w:numPr>
        <w:spacing w:line="360" w:lineRule="auto"/>
        <w:ind w:firstLine="720"/>
        <w:rPr>
          <w:rFonts w:ascii="Arial" w:hAnsi="Arial" w:cs="Arial"/>
        </w:rPr>
      </w:pPr>
      <w:proofErr w:type="gramStart"/>
      <w:r w:rsidRPr="003D4066">
        <w:rPr>
          <w:rFonts w:ascii="Arial" w:hAnsi="Arial" w:cs="Arial"/>
        </w:rPr>
        <w:t>a</w:t>
      </w:r>
      <w:proofErr w:type="gramEnd"/>
      <w:r w:rsidRPr="003D4066">
        <w:rPr>
          <w:rFonts w:ascii="Arial" w:hAnsi="Arial" w:cs="Arial"/>
        </w:rPr>
        <w:t xml:space="preserve"> standalone AIPM search.</w:t>
      </w:r>
    </w:p>
    <w:p w:rsidR="003D4066" w:rsidRPr="003D4066" w:rsidRDefault="003D4066" w:rsidP="0056788F">
      <w:pPr>
        <w:numPr>
          <w:ilvl w:val="0"/>
          <w:numId w:val="10"/>
        </w:numPr>
        <w:spacing w:line="360" w:lineRule="auto"/>
        <w:ind w:firstLine="720"/>
        <w:rPr>
          <w:rFonts w:ascii="Arial" w:hAnsi="Arial" w:cs="Arial"/>
        </w:rPr>
      </w:pPr>
      <w:r w:rsidRPr="003D4066">
        <w:rPr>
          <w:rFonts w:ascii="Arial" w:hAnsi="Arial" w:cs="Arial"/>
        </w:rPr>
        <w:t>a standalone BU search using the MyriMatch</w:t>
      </w:r>
      <w:r w:rsidR="00EA44CF">
        <w:rPr>
          <w:rFonts w:ascii="Arial" w:hAnsi="Arial" w:cs="Arial"/>
        </w:rPr>
        <w:fldChar w:fldCharType="begin"/>
      </w:r>
      <w:r w:rsidR="009F2186">
        <w:rPr>
          <w:rFonts w:ascii="Arial" w:hAnsi="Arial" w:cs="Arial"/>
        </w:rPr>
        <w:instrText xml:space="preserve"> ADDIN EN.CITE &lt;EndNote&gt;&lt;Cite&gt;&lt;Author&gt;Tabb&lt;/Author&gt;&lt;Year&gt;2007&lt;/Year&gt;&lt;RecNum&gt;99&lt;/RecNum&gt;&lt;DisplayText&gt;&lt;style face="superscript"&gt;112&lt;/style&gt;&lt;/DisplayText&gt;&lt;record&gt;&lt;rec-number&gt;99&lt;/rec-number&gt;&lt;foreign-keys&gt;&lt;key app="EN" db-id="5wp5ts9e7rx5vmerdx3x55fd2x5zztf0favt"&gt;99&lt;/key&gt;&lt;/foreign-keys&gt;&lt;ref-type name="Journal Article"&gt;17&lt;/ref-type&gt;&lt;contributors&gt;&lt;authors&gt;&lt;author&gt;Tabb, D. L.&lt;/author&gt;&lt;author&gt;Fernando, C. G.&lt;/author&gt;&lt;author&gt;Chambers, M. C.&lt;/author&gt;&lt;/authors&gt;&lt;/contributors&gt;&lt;auth-address&gt;Mass Spectrometry Research Center / Departments of Biomedical Informatics and Biochemistry, Vanderbilt University Medical Center, Nashville, TN 37232-8575, USA. david.l.tabb@vanderbilt.edu&lt;/auth-address&gt;&lt;titles&gt;&lt;title&gt;MyriMatch: highly accurate tandem mass spectral peptide identification by multivariate hypergeometric analysis&lt;/title&gt;&lt;secondary-title&gt;J Proteome Res&lt;/secondary-title&gt;&lt;/titles&gt;&lt;periodical&gt;&lt;full-title&gt;J Proteome Res&lt;/full-title&gt;&lt;abbr-1&gt;Journal of proteome research&lt;/abbr-1&gt;&lt;/periodical&gt;&lt;pages&gt;654-61&lt;/pages&gt;&lt;volume&gt;6&lt;/volume&gt;&lt;number&gt;2&lt;/number&gt;&lt;edition&gt;2007/02/03&lt;/edition&gt;&lt;keywords&gt;&lt;keyword&gt;Databases, Factual&lt;/keyword&gt;&lt;keyword&gt;Multivariate Analysis&lt;/keyword&gt;&lt;keyword&gt;Peptide Fragments/chemistry/isolation &amp;amp; purification&lt;/keyword&gt;&lt;keyword&gt;Peptides/*chemistry/isolation &amp;amp; purification&lt;/keyword&gt;&lt;keyword&gt;Protein Conformation&lt;/keyword&gt;&lt;keyword&gt;Proteins/*chemistry&lt;/keyword&gt;&lt;keyword&gt;Sequence Homology, Amino Acid&lt;/keyword&gt;&lt;/keywords&gt;&lt;dates&gt;&lt;year&gt;2007&lt;/year&gt;&lt;pub-dates&gt;&lt;date&gt;Feb&lt;/date&gt;&lt;/pub-dates&gt;&lt;/dates&gt;&lt;isbn&gt;1535-3893 (Print)&amp;#xD;1535-3893 (Linking)&lt;/isbn&gt;&lt;accession-num&gt;17269722&lt;/accession-num&gt;&lt;urls&gt;&lt;related-urls&gt;&lt;url&gt;http://www.ncbi.nlm.nih.gov/entrez/query.fcgi?cmd=Retrieve&amp;amp;db=PubMed&amp;amp;dopt=Citation&amp;amp;list_uids=17269722&lt;/url&gt;&lt;/related-urls&gt;&lt;/urls&gt;&lt;custom2&gt;2525619&lt;/custom2&gt;&lt;electronic-resource-num&gt;10.1021/pr0604054&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112</w:t>
      </w:r>
      <w:r w:rsidR="00EA44CF">
        <w:rPr>
          <w:rFonts w:ascii="Arial" w:hAnsi="Arial" w:cs="Arial"/>
        </w:rPr>
        <w:fldChar w:fldCharType="end"/>
      </w:r>
      <w:r w:rsidRPr="003D4066">
        <w:rPr>
          <w:rFonts w:ascii="Arial" w:hAnsi="Arial" w:cs="Arial"/>
        </w:rPr>
        <w:t xml:space="preserve"> scoring algorithm.</w:t>
      </w:r>
    </w:p>
    <w:p w:rsidR="003D4066" w:rsidRPr="003D4066" w:rsidRDefault="003D4066" w:rsidP="0056788F">
      <w:pPr>
        <w:numPr>
          <w:ilvl w:val="0"/>
          <w:numId w:val="10"/>
        </w:numPr>
        <w:spacing w:line="360" w:lineRule="auto"/>
        <w:ind w:firstLine="720"/>
        <w:rPr>
          <w:rFonts w:ascii="Arial" w:hAnsi="Arial" w:cs="Arial"/>
        </w:rPr>
      </w:pPr>
      <w:proofErr w:type="gramStart"/>
      <w:r w:rsidRPr="003D4066">
        <w:rPr>
          <w:rFonts w:ascii="Arial" w:hAnsi="Arial" w:cs="Arial"/>
        </w:rPr>
        <w:t>an</w:t>
      </w:r>
      <w:proofErr w:type="gramEnd"/>
      <w:r w:rsidRPr="003D4066">
        <w:rPr>
          <w:rFonts w:ascii="Arial" w:hAnsi="Arial" w:cs="Arial"/>
        </w:rPr>
        <w:t xml:space="preserve"> integrated AIPM and MyriMatch-based BU search.</w:t>
      </w:r>
    </w:p>
    <w:p w:rsidR="003D4066" w:rsidRPr="003D4066" w:rsidRDefault="003D4066" w:rsidP="0056788F">
      <w:pPr>
        <w:spacing w:line="360" w:lineRule="auto"/>
        <w:ind w:firstLine="720"/>
        <w:rPr>
          <w:rFonts w:ascii="Arial" w:hAnsi="Arial" w:cs="Arial"/>
        </w:rPr>
      </w:pPr>
      <w:r w:rsidRPr="003D4066">
        <w:rPr>
          <w:rFonts w:ascii="Arial" w:hAnsi="Arial" w:cs="Arial"/>
        </w:rPr>
        <w:t xml:space="preserve">These search options are discussed briefly below.  </w:t>
      </w:r>
    </w:p>
    <w:p w:rsidR="003D4066" w:rsidRPr="003D4066" w:rsidRDefault="003D4066" w:rsidP="0056788F">
      <w:pPr>
        <w:spacing w:line="360" w:lineRule="auto"/>
        <w:ind w:firstLine="720"/>
        <w:rPr>
          <w:rFonts w:ascii="Arial" w:hAnsi="Arial" w:cs="Arial"/>
          <w:b/>
          <w:i/>
        </w:rPr>
      </w:pPr>
    </w:p>
    <w:p w:rsidR="003D4066" w:rsidRDefault="006777DD" w:rsidP="00AF594B">
      <w:pPr>
        <w:spacing w:line="360" w:lineRule="auto"/>
        <w:rPr>
          <w:rFonts w:ascii="Arial" w:hAnsi="Arial" w:cs="Arial"/>
          <w:b/>
        </w:rPr>
      </w:pPr>
      <w:r>
        <w:rPr>
          <w:rFonts w:ascii="Arial" w:hAnsi="Arial" w:cs="Arial"/>
          <w:b/>
        </w:rPr>
        <w:t>6</w:t>
      </w:r>
      <w:r w:rsidR="00AF594B">
        <w:rPr>
          <w:rFonts w:ascii="Arial" w:hAnsi="Arial" w:cs="Arial"/>
          <w:b/>
        </w:rPr>
        <w:t xml:space="preserve">.3.1:  </w:t>
      </w:r>
      <w:r w:rsidR="003D4066" w:rsidRPr="003D4066">
        <w:rPr>
          <w:rFonts w:ascii="Arial" w:hAnsi="Arial" w:cs="Arial"/>
          <w:b/>
        </w:rPr>
        <w:t>Standalone AIPM Search</w:t>
      </w:r>
    </w:p>
    <w:p w:rsidR="003D4066" w:rsidRPr="003D4066" w:rsidRDefault="003D4066" w:rsidP="0056788F">
      <w:pPr>
        <w:spacing w:line="360" w:lineRule="auto"/>
        <w:ind w:firstLine="720"/>
        <w:rPr>
          <w:rFonts w:ascii="Arial" w:hAnsi="Arial" w:cs="Arial"/>
        </w:rPr>
      </w:pPr>
      <w:r w:rsidRPr="003D4066">
        <w:rPr>
          <w:rFonts w:ascii="Arial" w:hAnsi="Arial" w:cs="Arial"/>
        </w:rPr>
        <w:t>Deconvoluted isotopic peak envelopes from FTICR-MS measurements were matched against calculated isotopic peak envelopes of modified and non-modified proteins from a database, which contains FASTA formatted protein sequences.  A match was judged on the mass difference of the most abundant peaks of the experimental and calculated isotopic envelopes.  In general, a maximum difference of 50 mDa was declared as a match in the searches.</w:t>
      </w:r>
    </w:p>
    <w:p w:rsidR="003D4066" w:rsidRPr="003D4066" w:rsidRDefault="003D4066" w:rsidP="0056788F">
      <w:pPr>
        <w:spacing w:line="360" w:lineRule="auto"/>
        <w:ind w:firstLine="720"/>
        <w:rPr>
          <w:rFonts w:ascii="Arial" w:hAnsi="Arial" w:cs="Arial"/>
          <w:b/>
          <w:i/>
        </w:rPr>
      </w:pPr>
    </w:p>
    <w:p w:rsidR="003D4066" w:rsidRDefault="006777DD" w:rsidP="00AF594B">
      <w:pPr>
        <w:spacing w:line="360" w:lineRule="auto"/>
        <w:rPr>
          <w:rFonts w:ascii="Arial" w:hAnsi="Arial" w:cs="Arial"/>
          <w:b/>
          <w:i/>
        </w:rPr>
      </w:pPr>
      <w:r>
        <w:rPr>
          <w:rFonts w:ascii="Arial" w:hAnsi="Arial" w:cs="Arial"/>
          <w:b/>
        </w:rPr>
        <w:t>6</w:t>
      </w:r>
      <w:r w:rsidR="00AF594B">
        <w:rPr>
          <w:rFonts w:ascii="Arial" w:hAnsi="Arial" w:cs="Arial"/>
          <w:b/>
        </w:rPr>
        <w:t xml:space="preserve">.3.2:  </w:t>
      </w:r>
      <w:r w:rsidR="003D4066" w:rsidRPr="003D4066">
        <w:rPr>
          <w:rFonts w:ascii="Arial" w:hAnsi="Arial" w:cs="Arial"/>
          <w:b/>
        </w:rPr>
        <w:t>Standalone BU Search</w:t>
      </w:r>
    </w:p>
    <w:p w:rsidR="003D4066" w:rsidRPr="003D4066" w:rsidRDefault="003D4066" w:rsidP="0056788F">
      <w:pPr>
        <w:spacing w:line="360" w:lineRule="auto"/>
        <w:ind w:firstLine="720"/>
        <w:rPr>
          <w:rFonts w:ascii="Arial" w:hAnsi="Arial" w:cs="Arial"/>
        </w:rPr>
      </w:pPr>
      <w:r w:rsidRPr="003D4066">
        <w:rPr>
          <w:rFonts w:ascii="Arial" w:hAnsi="Arial" w:cs="Arial"/>
          <w:b/>
          <w:i/>
        </w:rPr>
        <w:t xml:space="preserve"> </w:t>
      </w:r>
      <w:r w:rsidRPr="003D4066">
        <w:rPr>
          <w:rFonts w:ascii="Arial" w:hAnsi="Arial" w:cs="Arial"/>
        </w:rPr>
        <w:t>In this mode, the software used the MyriMatch</w:t>
      </w:r>
      <w:r w:rsidR="00EA44CF">
        <w:fldChar w:fldCharType="begin"/>
      </w:r>
      <w:r w:rsidR="009F2186">
        <w:instrText xml:space="preserve"> ADDIN EN.CITE &lt;EndNote&gt;&lt;Cite&gt;&lt;Author&gt;Tabb&lt;/Author&gt;&lt;Year&gt;2007&lt;/Year&gt;&lt;RecNum&gt;99&lt;/RecNum&gt;&lt;DisplayText&gt;&lt;style face="superscript"&gt;112&lt;/style&gt;&lt;/DisplayText&gt;&lt;record&gt;&lt;rec-number&gt;99&lt;/rec-number&gt;&lt;foreign-keys&gt;&lt;key app="EN" db-id="5wp5ts9e7rx5vmerdx3x55fd2x5zztf0favt"&gt;99&lt;/key&gt;&lt;/foreign-keys&gt;&lt;ref-type name="Journal Article"&gt;17&lt;/ref-type&gt;&lt;contributors&gt;&lt;authors&gt;&lt;author&gt;Tabb, D. L.&lt;/author&gt;&lt;author&gt;Fernando, C. G.&lt;/author&gt;&lt;author&gt;Chambers, M. C.&lt;/author&gt;&lt;/authors&gt;&lt;/contributors&gt;&lt;auth-address&gt;Mass Spectrometry Research Center / Departments of Biomedical Informatics and Biochemistry, Vanderbilt University Medical Center, Nashville, TN 37232-8575, USA. david.l.tabb@vanderbilt.edu&lt;/auth-address&gt;&lt;titles&gt;&lt;title&gt;MyriMatch: highly accurate tandem mass spectral peptide identification by multivariate hypergeometric analysis&lt;/title&gt;&lt;secondary-title&gt;J Proteome Res&lt;/secondary-title&gt;&lt;/titles&gt;&lt;periodical&gt;&lt;full-title&gt;J Proteome Res&lt;/full-title&gt;&lt;abbr-1&gt;Journal of proteome research&lt;/abbr-1&gt;&lt;/periodical&gt;&lt;pages&gt;654-61&lt;/pages&gt;&lt;volume&gt;6&lt;/volume&gt;&lt;number&gt;2&lt;/number&gt;&lt;edition&gt;2007/02/03&lt;/edition&gt;&lt;keywords&gt;&lt;keyword&gt;Databases, Factual&lt;/keyword&gt;&lt;keyword&gt;Multivariate Analysis&lt;/keyword&gt;&lt;keyword&gt;Peptide Fragments/chemistry/isolation &amp;amp; purification&lt;/keyword&gt;&lt;keyword&gt;Peptides/*chemistry/isolation &amp;amp; purification&lt;/keyword&gt;&lt;keyword&gt;Protein Conformation&lt;/keyword&gt;&lt;keyword&gt;Proteins/*chemistry&lt;/keyword&gt;&lt;keyword&gt;Sequence Homology, Amino Acid&lt;/keyword&gt;&lt;/keywords&gt;&lt;dates&gt;&lt;year&gt;2007&lt;/year&gt;&lt;pub-dates&gt;&lt;date&gt;Feb&lt;/date&gt;&lt;/pub-dates&gt;&lt;/dates&gt;&lt;isbn&gt;1535-3893 (Print)&amp;#xD;1535-3893 (Linking)&lt;/isbn&gt;&lt;accession-num&gt;17269722&lt;/accession-num&gt;&lt;urls&gt;&lt;related-urls&gt;&lt;url&gt;http://www.ncbi.nlm.nih.gov/entrez/query.fcgi?cmd=Retrieve&amp;amp;db=PubMed&amp;amp;dopt=Citation&amp;amp;list_uids=17269722&lt;/url&gt;&lt;/related-urls&gt;&lt;/urls&gt;&lt;custom2&gt;2525619&lt;/custom2&gt;&lt;electronic-resource-num&gt;10.1021/pr0604054&lt;/electronic-resource-num&gt;&lt;language&gt;eng&lt;/language&gt;&lt;/record&gt;&lt;/Cite&gt;&lt;/EndNote&gt;</w:instrText>
      </w:r>
      <w:r w:rsidR="00EA44CF">
        <w:fldChar w:fldCharType="separate"/>
      </w:r>
      <w:r w:rsidR="009F2186" w:rsidRPr="009F2186">
        <w:rPr>
          <w:noProof/>
          <w:vertAlign w:val="superscript"/>
        </w:rPr>
        <w:t>112</w:t>
      </w:r>
      <w:r w:rsidR="00EA44CF">
        <w:fldChar w:fldCharType="end"/>
      </w:r>
      <w:r w:rsidRPr="003D4066">
        <w:rPr>
          <w:rFonts w:ascii="Arial" w:hAnsi="Arial" w:cs="Arial"/>
        </w:rPr>
        <w:t xml:space="preserve"> scoring algorithm to compare modified and non-modified peptides of a given protein database against BU mass spectra information stored in MS2 files.</w:t>
      </w:r>
      <w:r w:rsidR="00EA44CF">
        <w:rPr>
          <w:rFonts w:ascii="Arial" w:hAnsi="Arial" w:cs="Arial"/>
        </w:rPr>
        <w:fldChar w:fldCharType="begin"/>
      </w:r>
      <w:r w:rsidR="009F2186">
        <w:rPr>
          <w:rFonts w:ascii="Arial" w:hAnsi="Arial" w:cs="Arial"/>
        </w:rPr>
        <w:instrText xml:space="preserve"> ADDIN EN.CITE &lt;EndNote&gt;&lt;Cite&gt;&lt;Author&gt;McDonald&lt;/Author&gt;&lt;Year&gt;2004&lt;/Year&gt;&lt;RecNum&gt;100&lt;/RecNum&gt;&lt;DisplayText&gt;&lt;style face="superscript"&gt;113&lt;/style&gt;&lt;/DisplayText&gt;&lt;record&gt;&lt;rec-number&gt;100&lt;/rec-number&gt;&lt;foreign-keys&gt;&lt;key app="EN" db-id="5wp5ts9e7rx5vmerdx3x55fd2x5zztf0favt"&gt;100&lt;/key&gt;&lt;/foreign-keys&gt;&lt;ref-type name="Journal Article"&gt;17&lt;/ref-type&gt;&lt;contributors&gt;&lt;authors&gt;&lt;author&gt;McDonald, W. H.&lt;/author&gt;&lt;author&gt;Tabb, D. L.&lt;/author&gt;&lt;author&gt;Sadygov, R. G.&lt;/author&gt;&lt;author&gt;MacCoss, M. J.&lt;/author&gt;&lt;author&gt;Venable, J.&lt;/author&gt;&lt;author&gt;Graumann, J.&lt;/author&gt;&lt;author&gt;Johnson, J. R.&lt;/author&gt;&lt;author&gt;Cociorva, D.&lt;/author&gt;&lt;author&gt;Yates, J. R., 3rd&lt;/author&gt;&lt;/authors&gt;&lt;/contributors&gt;&lt;auth-address&gt;Department of Cell Biology, The Scripps Research Institute, La Jolla, CA, USA.&lt;/auth-address&gt;&lt;titles&gt;&lt;title&gt;MS1, MS2, and SQT-three unified, compact, and easily parsed file formats for the storage of shotgun proteomic spectra and identifications&lt;/title&gt;&lt;secondary-title&gt;Rapid Commun Mass Spectrom&lt;/secondary-title&gt;&lt;/titles&gt;&lt;periodical&gt;&lt;full-title&gt;Rapid Commun Mass Spectrom&lt;/full-title&gt;&lt;/periodical&gt;&lt;pages&gt;2162-8&lt;/pages&gt;&lt;volume&gt;18&lt;/volume&gt;&lt;number&gt;18&lt;/number&gt;&lt;edition&gt;2004/08/19&lt;/edition&gt;&lt;keywords&gt;&lt;keyword&gt;Automatic Data Processing&lt;/keyword&gt;&lt;keyword&gt;*Database Management Systems&lt;/keyword&gt;&lt;keyword&gt;*Databases, Protein&lt;/keyword&gt;&lt;keyword&gt;*Documentation&lt;/keyword&gt;&lt;keyword&gt;Information Storage and Retrieval/*methods&lt;/keyword&gt;&lt;keyword&gt;Mass Spectrometry/*methods&lt;/keyword&gt;&lt;keyword&gt;Proteins/analysis/chemistry&lt;/keyword&gt;&lt;keyword&gt;Proteome/*analysis/*chemistry&lt;/keyword&gt;&lt;keyword&gt;Sequence Analysis, Protein/methods&lt;/keyword&gt;&lt;/keywords&gt;&lt;dates&gt;&lt;year&gt;2004&lt;/year&gt;&lt;/dates&gt;&lt;isbn&gt;0951-4198 (Print)&amp;#xD;0951-4198 (Linking)&lt;/isbn&gt;&lt;accession-num&gt;15317041&lt;/accession-num&gt;&lt;urls&gt;&lt;related-urls&gt;&lt;url&gt;http://www.ncbi.nlm.nih.gov/entrez/query.fcgi?cmd=Retrieve&amp;amp;db=PubMed&amp;amp;dopt=Citation&amp;amp;list_uids=15317041&lt;/url&gt;&lt;/related-urls&gt;&lt;/urls&gt;&lt;electronic-resource-num&gt;10.1002/rcm.1603&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113</w:t>
      </w:r>
      <w:r w:rsidR="00EA44CF">
        <w:rPr>
          <w:rFonts w:ascii="Arial" w:hAnsi="Arial" w:cs="Arial"/>
        </w:rPr>
        <w:fldChar w:fldCharType="end"/>
      </w:r>
      <w:r w:rsidRPr="003D4066">
        <w:rPr>
          <w:rFonts w:ascii="Arial" w:hAnsi="Arial" w:cs="Arial"/>
        </w:rPr>
        <w:t xml:space="preserve">  Peptides with scores above a certain limit were assigned as a match and used in calculation of protein </w:t>
      </w:r>
      <w:r w:rsidR="006777DD" w:rsidRPr="003D4066">
        <w:rPr>
          <w:rFonts w:ascii="Arial" w:hAnsi="Arial" w:cs="Arial"/>
        </w:rPr>
        <w:t>coverage’s</w:t>
      </w:r>
      <w:r w:rsidRPr="003D4066">
        <w:rPr>
          <w:rFonts w:ascii="Arial" w:hAnsi="Arial" w:cs="Arial"/>
        </w:rPr>
        <w:t>.</w:t>
      </w:r>
    </w:p>
    <w:p w:rsidR="000742F7" w:rsidRDefault="000742F7" w:rsidP="0056788F">
      <w:pPr>
        <w:spacing w:line="360" w:lineRule="auto"/>
        <w:ind w:firstLine="720"/>
        <w:rPr>
          <w:rFonts w:ascii="Arial" w:hAnsi="Arial" w:cs="Arial"/>
          <w:b/>
        </w:rPr>
      </w:pPr>
    </w:p>
    <w:p w:rsidR="003D4066" w:rsidRDefault="006777DD" w:rsidP="00AF594B">
      <w:pPr>
        <w:spacing w:line="360" w:lineRule="auto"/>
        <w:rPr>
          <w:rFonts w:ascii="Arial" w:hAnsi="Arial" w:cs="Arial"/>
          <w:b/>
          <w:i/>
        </w:rPr>
      </w:pPr>
      <w:r>
        <w:rPr>
          <w:rFonts w:ascii="Arial" w:hAnsi="Arial" w:cs="Arial"/>
          <w:b/>
        </w:rPr>
        <w:t>6</w:t>
      </w:r>
      <w:r w:rsidR="00AF594B">
        <w:rPr>
          <w:rFonts w:ascii="Arial" w:hAnsi="Arial" w:cs="Arial"/>
          <w:b/>
        </w:rPr>
        <w:t xml:space="preserve">.3.3:  </w:t>
      </w:r>
      <w:r w:rsidR="003D4066" w:rsidRPr="003D4066">
        <w:rPr>
          <w:rFonts w:ascii="Arial" w:hAnsi="Arial" w:cs="Arial"/>
          <w:b/>
        </w:rPr>
        <w:t>Integrated AIPM and BU Search</w:t>
      </w:r>
    </w:p>
    <w:p w:rsidR="003D4066" w:rsidRPr="003D4066" w:rsidRDefault="003D4066" w:rsidP="0056788F">
      <w:pPr>
        <w:spacing w:line="360" w:lineRule="auto"/>
        <w:ind w:firstLine="720"/>
        <w:rPr>
          <w:rFonts w:ascii="Arial" w:hAnsi="Arial" w:cs="Arial"/>
        </w:rPr>
      </w:pPr>
      <w:r w:rsidRPr="003D4066">
        <w:rPr>
          <w:rFonts w:ascii="Arial" w:hAnsi="Arial" w:cs="Arial"/>
          <w:b/>
          <w:i/>
        </w:rPr>
        <w:t xml:space="preserve"> </w:t>
      </w:r>
      <w:r w:rsidRPr="003D4066">
        <w:rPr>
          <w:rFonts w:ascii="Arial" w:hAnsi="Arial" w:cs="Arial"/>
        </w:rPr>
        <w:t>The hollow arrows in Figure 1 illustrate the most straightforward approach to integrate AIPM and BU searching algorithms in general.  In this case, AIPM and BU data were searched independently using the specified full PTM database, and the results were then compared and combined.  This approach was considered to be a "complete" search, as all proteins (and their possible PTMs) were checked against the two different -AIPM and BU- datasets.</w:t>
      </w:r>
    </w:p>
    <w:p w:rsidR="00AF594B" w:rsidRDefault="003D4066" w:rsidP="006777DD">
      <w:pPr>
        <w:spacing w:line="360" w:lineRule="auto"/>
        <w:ind w:firstLine="720"/>
        <w:rPr>
          <w:rFonts w:ascii="Arial" w:hAnsi="Arial" w:cs="Arial"/>
          <w:b/>
        </w:rPr>
      </w:pPr>
      <w:r w:rsidRPr="003D4066">
        <w:rPr>
          <w:rFonts w:ascii="Arial" w:hAnsi="Arial" w:cs="Arial"/>
        </w:rPr>
        <w:t xml:space="preserve">The filled arrow in </w:t>
      </w:r>
      <w:r w:rsidR="000742F7">
        <w:rPr>
          <w:rFonts w:ascii="Arial" w:hAnsi="Arial" w:cs="Arial"/>
          <w:b/>
        </w:rPr>
        <w:t>Figure 6</w:t>
      </w:r>
      <w:r w:rsidRPr="003D4066">
        <w:rPr>
          <w:rFonts w:ascii="Arial" w:hAnsi="Arial" w:cs="Arial"/>
          <w:b/>
        </w:rPr>
        <w:t>.1</w:t>
      </w:r>
      <w:r w:rsidRPr="003D4066">
        <w:rPr>
          <w:rFonts w:ascii="Arial" w:hAnsi="Arial" w:cs="Arial"/>
        </w:rPr>
        <w:t xml:space="preserve"> represents a different approach that was also implemented in </w:t>
      </w:r>
      <w:r w:rsidRPr="003D4066">
        <w:rPr>
          <w:rFonts w:ascii="Arial" w:hAnsi="Arial" w:cs="Arial"/>
          <w:i/>
        </w:rPr>
        <w:t>PTMSearchPlus</w:t>
      </w:r>
      <w:r w:rsidRPr="003D4066">
        <w:rPr>
          <w:rFonts w:ascii="Arial" w:hAnsi="Arial" w:cs="Arial"/>
        </w:rPr>
        <w:t xml:space="preserve"> to limit search space for the BU search.  The search </w:t>
      </w:r>
      <w:r w:rsidRPr="003D4066">
        <w:rPr>
          <w:rFonts w:ascii="Arial" w:hAnsi="Arial" w:cs="Arial"/>
        </w:rPr>
        <w:lastRenderedPageBreak/>
        <w:t xml:space="preserve">space limitation was based on the proteins and PTMs found in the AIPM search.  Using this approach, an AIPM search was conducted first, followed by assigning the union of possible PTMs found for a particular protein.  For example, if </w:t>
      </w:r>
      <w:r w:rsidRPr="003D4066">
        <w:rPr>
          <w:rFonts w:ascii="Arial" w:hAnsi="Arial" w:cs="Arial"/>
          <w:i/>
        </w:rPr>
        <w:t>protein 1</w:t>
      </w:r>
      <w:r w:rsidRPr="003D4066">
        <w:rPr>
          <w:rFonts w:ascii="Arial" w:hAnsi="Arial" w:cs="Arial"/>
        </w:rPr>
        <w:t xml:space="preserve"> was found in three different forms in the AIPM search, e.g. once with two methylations, once with a phosphorylation, and once with a β-methylthiolation, then the union of these PTMs was assigned to </w:t>
      </w:r>
      <w:r w:rsidRPr="003D4066">
        <w:rPr>
          <w:rFonts w:ascii="Arial" w:hAnsi="Arial" w:cs="Arial"/>
          <w:i/>
        </w:rPr>
        <w:t xml:space="preserve">protein 1. </w:t>
      </w:r>
      <w:r w:rsidRPr="003D4066">
        <w:rPr>
          <w:rFonts w:ascii="Arial" w:hAnsi="Arial" w:cs="Arial"/>
        </w:rPr>
        <w:t xml:space="preserve"> This individually assigned PTM (two methylations + a phosphorylation + a β-methylthiolation in this example) represent the maximum PTM search space that was used to create PTM peptides of the given protein (</w:t>
      </w:r>
      <w:r w:rsidRPr="003D4066">
        <w:rPr>
          <w:rFonts w:ascii="Arial" w:hAnsi="Arial" w:cs="Arial"/>
          <w:i/>
        </w:rPr>
        <w:t>protein 1</w:t>
      </w:r>
      <w:r w:rsidRPr="003D4066">
        <w:rPr>
          <w:rFonts w:ascii="Arial" w:hAnsi="Arial" w:cs="Arial"/>
        </w:rPr>
        <w:t xml:space="preserve"> in </w:t>
      </w:r>
    </w:p>
    <w:p w:rsidR="003D4066" w:rsidRPr="003D4066" w:rsidRDefault="003D4066" w:rsidP="00AF594B">
      <w:pPr>
        <w:spacing w:line="360" w:lineRule="auto"/>
        <w:rPr>
          <w:rFonts w:ascii="Arial" w:hAnsi="Arial" w:cs="Arial"/>
        </w:rPr>
      </w:pPr>
      <w:proofErr w:type="gramStart"/>
      <w:r w:rsidRPr="003D4066">
        <w:rPr>
          <w:rFonts w:ascii="Arial" w:hAnsi="Arial" w:cs="Arial"/>
        </w:rPr>
        <w:t>the</w:t>
      </w:r>
      <w:proofErr w:type="gramEnd"/>
      <w:r w:rsidRPr="003D4066">
        <w:rPr>
          <w:rFonts w:ascii="Arial" w:hAnsi="Arial" w:cs="Arial"/>
        </w:rPr>
        <w:t xml:space="preserve"> example) in the BU search.  For proteins not found in the AIPM search, peptides were generated without any PTM from the intact (non-modified) sequence of a given protein and tested in the BU search.</w:t>
      </w:r>
    </w:p>
    <w:p w:rsidR="003D4066" w:rsidRPr="003D4066" w:rsidRDefault="003D4066" w:rsidP="0056788F">
      <w:pPr>
        <w:spacing w:line="360" w:lineRule="auto"/>
        <w:ind w:firstLine="720"/>
        <w:rPr>
          <w:rFonts w:ascii="Arial" w:hAnsi="Arial" w:cs="Arial"/>
        </w:rPr>
      </w:pPr>
      <w:r w:rsidRPr="003D4066">
        <w:rPr>
          <w:rFonts w:ascii="Arial" w:hAnsi="Arial" w:cs="Arial"/>
        </w:rPr>
        <w:t xml:space="preserve">The advantage of this method over the "complete" search was the significant decrease in the number of theoretical peptide candidate sequences generated during the BU search by taking advantage of the "AIPM predicted" BU search. In this approach, peptide sequences for the BU search were generated based on the results of the AIPM search.  Obviously, such a method requires good quality separation and identification of intact proteins.  Otherwise, a valid, modified protein that was not identified in the AIPM, but truly existed in the sample, would not be represented in the BU search.  </w:t>
      </w:r>
    </w:p>
    <w:p w:rsidR="003D4066" w:rsidRPr="003D4066" w:rsidRDefault="003D4066" w:rsidP="0056788F">
      <w:pPr>
        <w:spacing w:line="360" w:lineRule="auto"/>
        <w:ind w:firstLine="720"/>
        <w:rPr>
          <w:rFonts w:ascii="Arial" w:hAnsi="Arial" w:cs="Arial"/>
          <w:b/>
          <w:bCs/>
        </w:rPr>
      </w:pPr>
    </w:p>
    <w:p w:rsidR="003D4066" w:rsidRDefault="006777DD" w:rsidP="00AF594B">
      <w:pPr>
        <w:spacing w:line="360" w:lineRule="auto"/>
        <w:rPr>
          <w:rFonts w:ascii="Arial" w:hAnsi="Arial" w:cs="Arial"/>
        </w:rPr>
      </w:pPr>
      <w:r>
        <w:rPr>
          <w:rFonts w:ascii="Arial" w:hAnsi="Arial" w:cs="Arial"/>
          <w:b/>
        </w:rPr>
        <w:t>6</w:t>
      </w:r>
      <w:r w:rsidR="00AF594B">
        <w:rPr>
          <w:rFonts w:ascii="Arial" w:hAnsi="Arial" w:cs="Arial"/>
          <w:b/>
        </w:rPr>
        <w:t xml:space="preserve">.3.4:  </w:t>
      </w:r>
      <w:r w:rsidR="003D4066" w:rsidRPr="003D4066">
        <w:rPr>
          <w:rFonts w:ascii="Arial" w:hAnsi="Arial" w:cs="Arial"/>
          <w:b/>
        </w:rPr>
        <w:t>Decreasing the Number of Peptide Candidates by Restricting the Maximum Number of PTMs on a Single Peptide</w:t>
      </w:r>
    </w:p>
    <w:p w:rsidR="003D4066" w:rsidRPr="003D4066" w:rsidRDefault="003D4066" w:rsidP="0056788F">
      <w:pPr>
        <w:spacing w:line="360" w:lineRule="auto"/>
        <w:ind w:firstLine="720"/>
        <w:rPr>
          <w:rFonts w:ascii="Arial" w:hAnsi="Arial" w:cs="Arial"/>
        </w:rPr>
      </w:pPr>
      <w:r w:rsidRPr="003D4066">
        <w:rPr>
          <w:rFonts w:ascii="Arial" w:hAnsi="Arial" w:cs="Arial"/>
        </w:rPr>
        <w:t>To the best of our knowledge, the current commercially available BU search engines do not have the ability to limit the total number of different PTMs on a single peptide to a reasonable level that could be considered acceptable from a chemical viewpoint.  However, a dramatic decrease in the number of peptide candidates and a noticeable search speed increase can be achieved when applying a limitation on the total number of PTMs on a single peptide, as described in the three scenarios below:</w:t>
      </w:r>
    </w:p>
    <w:p w:rsidR="00AE03EC" w:rsidRDefault="00AE03EC">
      <w:pPr>
        <w:spacing w:after="200" w:line="276" w:lineRule="auto"/>
        <w:rPr>
          <w:rFonts w:ascii="Arial" w:hAnsi="Arial" w:cs="Arial"/>
          <w:b/>
        </w:rPr>
      </w:pPr>
      <w:r w:rsidRPr="00AE03EC">
        <w:rPr>
          <w:rFonts w:ascii="Arial" w:hAnsi="Arial" w:cs="Arial"/>
          <w:b/>
          <w:noProof/>
        </w:rPr>
        <w:lastRenderedPageBreak/>
        <w:drawing>
          <wp:anchor distT="0" distB="0" distL="114300" distR="114300" simplePos="0" relativeHeight="251714560" behindDoc="0" locked="0" layoutInCell="1" allowOverlap="1">
            <wp:simplePos x="0" y="0"/>
            <wp:positionH relativeFrom="column">
              <wp:posOffset>1336675</wp:posOffset>
            </wp:positionH>
            <wp:positionV relativeFrom="paragraph">
              <wp:posOffset>144780</wp:posOffset>
            </wp:positionV>
            <wp:extent cx="2759710" cy="3122930"/>
            <wp:effectExtent l="19050" t="0" r="2540" b="0"/>
            <wp:wrapSquare wrapText="bothSides"/>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srcRect/>
                    <a:stretch>
                      <a:fillRect/>
                    </a:stretch>
                  </pic:blipFill>
                  <pic:spPr bwMode="auto">
                    <a:xfrm>
                      <a:off x="0" y="0"/>
                      <a:ext cx="2759710" cy="3122930"/>
                    </a:xfrm>
                    <a:prstGeom prst="rect">
                      <a:avLst/>
                    </a:prstGeom>
                    <a:noFill/>
                    <a:ln w="9525">
                      <a:noFill/>
                      <a:miter lim="800000"/>
                      <a:headEnd/>
                      <a:tailEnd/>
                    </a:ln>
                  </pic:spPr>
                </pic:pic>
              </a:graphicData>
            </a:graphic>
          </wp:anchor>
        </w:drawing>
      </w: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AE03EC" w:rsidRDefault="00AE03EC">
      <w:pPr>
        <w:spacing w:after="200" w:line="276" w:lineRule="auto"/>
        <w:rPr>
          <w:rFonts w:ascii="Arial" w:hAnsi="Arial" w:cs="Arial"/>
          <w:b/>
        </w:rPr>
      </w:pPr>
    </w:p>
    <w:p w:rsidR="006777DD" w:rsidRDefault="00AE03EC" w:rsidP="00AE03EC">
      <w:pPr>
        <w:spacing w:line="276" w:lineRule="auto"/>
        <w:rPr>
          <w:rFonts w:ascii="Arial" w:hAnsi="Arial" w:cs="Arial"/>
        </w:rPr>
      </w:pPr>
      <w:proofErr w:type="gramStart"/>
      <w:r w:rsidRPr="003D4066">
        <w:rPr>
          <w:rFonts w:ascii="Arial" w:hAnsi="Arial" w:cs="Arial"/>
          <w:b/>
        </w:rPr>
        <w:t xml:space="preserve">Figure </w:t>
      </w:r>
      <w:r>
        <w:rPr>
          <w:rFonts w:ascii="Arial" w:hAnsi="Arial" w:cs="Arial"/>
          <w:b/>
        </w:rPr>
        <w:t>6.</w:t>
      </w:r>
      <w:r w:rsidRPr="003D4066">
        <w:rPr>
          <w:rFonts w:ascii="Arial" w:hAnsi="Arial" w:cs="Arial"/>
          <w:b/>
        </w:rPr>
        <w:t>1</w:t>
      </w:r>
      <w:r w:rsidRPr="003D4066">
        <w:rPr>
          <w:rFonts w:ascii="Arial" w:hAnsi="Arial" w:cs="Arial"/>
        </w:rPr>
        <w:t>.</w:t>
      </w:r>
      <w:proofErr w:type="gramEnd"/>
      <w:r w:rsidRPr="003D4066">
        <w:rPr>
          <w:rFonts w:ascii="Arial" w:hAnsi="Arial" w:cs="Arial"/>
        </w:rPr>
        <w:t xml:space="preserve">  </w:t>
      </w:r>
      <w:r w:rsidRPr="006777DD">
        <w:rPr>
          <w:rFonts w:ascii="Arial" w:hAnsi="Arial" w:cs="Arial"/>
          <w:b/>
        </w:rPr>
        <w:t>Flowchart of integration of accurate intact protein mass (AIPM) and bottom-up (BU) searching algorithms</w:t>
      </w:r>
      <w:r w:rsidRPr="003D4066">
        <w:rPr>
          <w:rFonts w:ascii="Arial" w:hAnsi="Arial" w:cs="Arial"/>
        </w:rPr>
        <w:t xml:space="preserve">  </w:t>
      </w:r>
    </w:p>
    <w:p w:rsidR="00AE03EC" w:rsidRPr="003D4066" w:rsidRDefault="00AE03EC" w:rsidP="00AE03EC">
      <w:pPr>
        <w:spacing w:line="276" w:lineRule="auto"/>
        <w:rPr>
          <w:rFonts w:ascii="Arial" w:hAnsi="Arial" w:cs="Arial"/>
        </w:rPr>
      </w:pPr>
      <w:r w:rsidRPr="003D4066">
        <w:rPr>
          <w:rFonts w:ascii="Arial" w:hAnsi="Arial" w:cs="Arial"/>
        </w:rPr>
        <w:t>The filled arrow indicates the “AIPM predicted” BU search approach.</w:t>
      </w:r>
    </w:p>
    <w:p w:rsidR="00AE03EC" w:rsidRDefault="00AE03EC" w:rsidP="00AE03EC">
      <w:pPr>
        <w:spacing w:line="276" w:lineRule="auto"/>
        <w:ind w:firstLine="720"/>
        <w:rPr>
          <w:rFonts w:ascii="Arial" w:hAnsi="Arial" w:cs="Arial"/>
        </w:rPr>
      </w:pPr>
      <w:r>
        <w:rPr>
          <w:rFonts w:ascii="Arial" w:hAnsi="Arial" w:cs="Arial"/>
        </w:rPr>
        <w:br w:type="page"/>
      </w:r>
    </w:p>
    <w:p w:rsidR="003D4066" w:rsidRDefault="006777DD" w:rsidP="00AF594B">
      <w:pPr>
        <w:spacing w:line="360" w:lineRule="auto"/>
        <w:rPr>
          <w:rFonts w:ascii="Arial" w:hAnsi="Arial" w:cs="Arial"/>
        </w:rPr>
      </w:pPr>
      <w:r>
        <w:rPr>
          <w:rFonts w:ascii="Arial" w:hAnsi="Arial" w:cs="Arial"/>
          <w:b/>
        </w:rPr>
        <w:lastRenderedPageBreak/>
        <w:t>6</w:t>
      </w:r>
      <w:r w:rsidR="00AF594B">
        <w:rPr>
          <w:rFonts w:ascii="Arial" w:hAnsi="Arial" w:cs="Arial"/>
          <w:b/>
        </w:rPr>
        <w:t xml:space="preserve">.3.5:  </w:t>
      </w:r>
      <w:r w:rsidR="003D4066" w:rsidRPr="003D4066">
        <w:rPr>
          <w:rFonts w:ascii="Arial" w:hAnsi="Arial" w:cs="Arial"/>
          <w:b/>
        </w:rPr>
        <w:t xml:space="preserve">Evaluation of </w:t>
      </w:r>
      <w:r w:rsidR="003D4066" w:rsidRPr="003D4066">
        <w:rPr>
          <w:rFonts w:ascii="Arial" w:hAnsi="Arial" w:cs="Arial"/>
          <w:b/>
          <w:i/>
        </w:rPr>
        <w:t>PTMSearchPlus</w:t>
      </w:r>
      <w:r w:rsidR="003D4066" w:rsidRPr="003D4066">
        <w:rPr>
          <w:rFonts w:ascii="Arial" w:hAnsi="Arial" w:cs="Arial"/>
          <w:b/>
        </w:rPr>
        <w:t xml:space="preserve"> for </w:t>
      </w:r>
      <w:r w:rsidR="003D4066" w:rsidRPr="003D4066">
        <w:rPr>
          <w:rFonts w:ascii="Arial" w:hAnsi="Arial" w:cs="Arial"/>
          <w:b/>
          <w:i/>
        </w:rPr>
        <w:t>Escherichia coli</w:t>
      </w:r>
      <w:r w:rsidR="003D4066" w:rsidRPr="003D4066">
        <w:rPr>
          <w:rFonts w:ascii="Arial" w:hAnsi="Arial" w:cs="Arial"/>
          <w:b/>
        </w:rPr>
        <w:t xml:space="preserve"> Ribosomal Proteins</w:t>
      </w:r>
    </w:p>
    <w:p w:rsidR="003D4066" w:rsidRPr="003D4066" w:rsidRDefault="003D4066" w:rsidP="0056788F">
      <w:pPr>
        <w:spacing w:line="360" w:lineRule="auto"/>
        <w:ind w:firstLine="720"/>
        <w:rPr>
          <w:rFonts w:ascii="Arial" w:hAnsi="Arial" w:cs="Arial"/>
        </w:rPr>
      </w:pPr>
      <w:r w:rsidRPr="003D4066">
        <w:rPr>
          <w:rFonts w:ascii="Arial" w:hAnsi="Arial" w:cs="Arial"/>
        </w:rPr>
        <w:t xml:space="preserve">A full protein database of </w:t>
      </w:r>
      <w:r w:rsidRPr="003D4066">
        <w:rPr>
          <w:rFonts w:ascii="Arial" w:hAnsi="Arial" w:cs="Arial"/>
          <w:i/>
        </w:rPr>
        <w:t>Escherichia coli</w:t>
      </w:r>
      <w:r w:rsidRPr="003D4066">
        <w:rPr>
          <w:rFonts w:ascii="Arial" w:hAnsi="Arial" w:cs="Arial"/>
        </w:rPr>
        <w:t xml:space="preserve"> provided a base for </w:t>
      </w:r>
      <w:r w:rsidRPr="003D4066">
        <w:rPr>
          <w:rFonts w:ascii="Arial" w:hAnsi="Arial" w:cs="Arial"/>
          <w:i/>
        </w:rPr>
        <w:t>PTMSearchPlus</w:t>
      </w:r>
      <w:r w:rsidRPr="003D4066">
        <w:rPr>
          <w:rFonts w:ascii="Arial" w:hAnsi="Arial" w:cs="Arial"/>
        </w:rPr>
        <w:t xml:space="preserve"> to evaluate its effectiveness with a more complex sample.  A purified ribosomal protein mixture was divided into two parts followed by their independent AIPM and BU analyses.  </w:t>
      </w:r>
      <w:r w:rsidR="006777DD">
        <w:rPr>
          <w:rFonts w:ascii="Arial" w:hAnsi="Arial" w:cs="Arial"/>
        </w:rPr>
        <w:t xml:space="preserve">A </w:t>
      </w:r>
      <w:r w:rsidRPr="003D4066">
        <w:rPr>
          <w:rFonts w:ascii="Arial" w:hAnsi="Arial" w:cs="Arial"/>
        </w:rPr>
        <w:t xml:space="preserve">combined AIPM and BU search was performed on the data obtained.  The search was accomplished using "complete" and "AIPM predicted" BU searches as well.  The PTMs included in the AIPM search were mono-, di- and trimethylation on arginine and lysine, methionine truncation at the N-terminus, and disulfide formation between cysteine residues.  Within the BU search the specified PTMs were mono-, di- and trimethylation on arginine and lysine, and methionine truncation at the N-terminus.  (Note, that acetylation was not specified explicitly as a PTM, but must be considered when trimethylation with the same approximately 42 Da mass shift, was found.) </w:t>
      </w:r>
    </w:p>
    <w:p w:rsidR="003D4066" w:rsidRPr="003D4066" w:rsidRDefault="003D4066" w:rsidP="0056788F">
      <w:pPr>
        <w:spacing w:line="360" w:lineRule="auto"/>
        <w:ind w:firstLine="720"/>
        <w:rPr>
          <w:rFonts w:ascii="Arial" w:hAnsi="Arial" w:cs="Arial"/>
        </w:rPr>
      </w:pPr>
      <w:r w:rsidRPr="003D4066">
        <w:rPr>
          <w:rFonts w:ascii="Arial" w:hAnsi="Arial" w:cs="Arial"/>
        </w:rPr>
        <w:t xml:space="preserve">From this integrated AIPM-BU search, we identified 52 out of the total 54 possible ribosomal proteins, many of which were not modified or only exhibited methionine truncation.  </w:t>
      </w:r>
      <w:r w:rsidRPr="003D4066">
        <w:rPr>
          <w:rFonts w:ascii="Arial" w:hAnsi="Arial" w:cs="Arial"/>
          <w:b/>
        </w:rPr>
        <w:t xml:space="preserve">Table </w:t>
      </w:r>
      <w:r w:rsidR="000742F7">
        <w:rPr>
          <w:rFonts w:ascii="Arial" w:hAnsi="Arial" w:cs="Arial"/>
          <w:b/>
        </w:rPr>
        <w:t>6</w:t>
      </w:r>
      <w:r>
        <w:rPr>
          <w:rFonts w:ascii="Arial" w:hAnsi="Arial" w:cs="Arial"/>
          <w:b/>
        </w:rPr>
        <w:t>.</w:t>
      </w:r>
      <w:r w:rsidRPr="003D4066">
        <w:rPr>
          <w:rFonts w:ascii="Arial" w:hAnsi="Arial" w:cs="Arial"/>
          <w:b/>
        </w:rPr>
        <w:t>1</w:t>
      </w:r>
      <w:r w:rsidRPr="003D4066">
        <w:rPr>
          <w:rFonts w:ascii="Arial" w:hAnsi="Arial" w:cs="Arial"/>
        </w:rPr>
        <w:t xml:space="preserve"> summarizes the PTM-containing ribosomal proteins and peptides confidently identified by an AIPM and/or a BU search.  Four PTM proteins identified (L7/L12, L11, S5 and S11) all had PTMs that exactly matched with the PTM of the corresponding peptide found using an "AIPM predicted" BU search.  This data demonstrates the unique advantage of coupling AIPM and the BU datasets, in which higher confidence is achieved by the related but independent measurements.  Namely, the AIPM data of these four proteins confirms that all of the PTM peptides were found in the BU search, i.e. no peptides with a PTM was missed.  This confirmation is not available without coupling the approaches together.  On the other hand, the BU search determines the location of the PTM that is difficult to ascertain by the AIPM search.</w:t>
      </w:r>
    </w:p>
    <w:p w:rsidR="00AE03EC" w:rsidRDefault="003D4066" w:rsidP="00AE03EC">
      <w:pPr>
        <w:spacing w:line="360" w:lineRule="auto"/>
        <w:ind w:firstLine="720"/>
        <w:rPr>
          <w:rFonts w:ascii="Arial" w:hAnsi="Arial" w:cs="Arial"/>
        </w:rPr>
      </w:pPr>
      <w:r w:rsidRPr="003D4066">
        <w:rPr>
          <w:rFonts w:ascii="Arial" w:hAnsi="Arial" w:cs="Arial"/>
        </w:rPr>
        <w:t xml:space="preserve">As an example, </w:t>
      </w:r>
      <w:r w:rsidRPr="00902A79">
        <w:rPr>
          <w:rFonts w:ascii="Arial" w:hAnsi="Arial" w:cs="Arial"/>
          <w:b/>
        </w:rPr>
        <w:t xml:space="preserve">Figure </w:t>
      </w:r>
      <w:r w:rsidR="000742F7">
        <w:rPr>
          <w:rFonts w:ascii="Arial" w:hAnsi="Arial" w:cs="Arial"/>
          <w:b/>
        </w:rPr>
        <w:t>6</w:t>
      </w:r>
      <w:r w:rsidR="00902A79" w:rsidRPr="00902A79">
        <w:rPr>
          <w:rFonts w:ascii="Arial" w:hAnsi="Arial" w:cs="Arial"/>
          <w:b/>
        </w:rPr>
        <w:t>.2</w:t>
      </w:r>
      <w:r w:rsidRPr="003D4066">
        <w:rPr>
          <w:rFonts w:ascii="Arial" w:hAnsi="Arial" w:cs="Arial"/>
        </w:rPr>
        <w:t xml:space="preserve"> presents corresponding identifications from AIPM and BU searches of the same protein.  Figures 4a and 4b show calculated and measured isotopic distributions, respectively, of </w:t>
      </w:r>
      <w:r w:rsidRPr="003D4066">
        <w:rPr>
          <w:rFonts w:ascii="Arial" w:hAnsi="Arial" w:cs="Arial"/>
          <w:i/>
        </w:rPr>
        <w:t xml:space="preserve">50S ribosomal protein L7/L12 </w:t>
      </w:r>
      <w:r w:rsidRPr="003D4066">
        <w:rPr>
          <w:rFonts w:ascii="Arial" w:hAnsi="Arial" w:cs="Arial"/>
        </w:rPr>
        <w:t xml:space="preserve">with methionine loss and trimethylation/acetylation found by the AIPM search.  The mass difference between </w:t>
      </w:r>
    </w:p>
    <w:p w:rsidR="006777DD" w:rsidRDefault="006777DD" w:rsidP="00AE03EC">
      <w:pPr>
        <w:spacing w:line="360" w:lineRule="auto"/>
        <w:ind w:firstLine="720"/>
        <w:rPr>
          <w:rFonts w:ascii="Arial" w:hAnsi="Arial" w:cs="Arial"/>
        </w:rPr>
      </w:pPr>
    </w:p>
    <w:tbl>
      <w:tblPr>
        <w:tblpPr w:leftFromText="180" w:rightFromText="180" w:vertAnchor="text" w:horzAnchor="margin" w:tblpXSpec="center" w:tblpY="1727"/>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2160"/>
        <w:gridCol w:w="630"/>
        <w:gridCol w:w="6660"/>
        <w:gridCol w:w="990"/>
      </w:tblGrid>
      <w:tr w:rsidR="00AE03EC" w:rsidTr="006777DD">
        <w:trPr>
          <w:cantSplit/>
        </w:trPr>
        <w:tc>
          <w:tcPr>
            <w:tcW w:w="900" w:type="dxa"/>
            <w:shd w:val="clear" w:color="auto" w:fill="000000"/>
          </w:tcPr>
          <w:p w:rsidR="00AE03EC" w:rsidRDefault="00AE03EC" w:rsidP="006777DD">
            <w:pPr>
              <w:ind w:left="-739" w:firstLine="720"/>
              <w:rPr>
                <w:b/>
                <w:color w:val="FFFFFF"/>
                <w:sz w:val="20"/>
              </w:rPr>
            </w:pPr>
            <w:r>
              <w:rPr>
                <w:b/>
                <w:color w:val="FFFFFF"/>
                <w:sz w:val="20"/>
              </w:rPr>
              <w:lastRenderedPageBreak/>
              <w:t>Protein</w:t>
            </w:r>
          </w:p>
        </w:tc>
        <w:tc>
          <w:tcPr>
            <w:tcW w:w="2160" w:type="dxa"/>
            <w:shd w:val="clear" w:color="auto" w:fill="000000"/>
          </w:tcPr>
          <w:p w:rsidR="00AE03EC" w:rsidRDefault="00AE03EC" w:rsidP="006777DD">
            <w:pPr>
              <w:ind w:left="-739" w:firstLine="720"/>
              <w:rPr>
                <w:b/>
                <w:color w:val="FFFFFF"/>
                <w:sz w:val="20"/>
              </w:rPr>
            </w:pPr>
            <w:r>
              <w:rPr>
                <w:b/>
                <w:color w:val="FFFFFF"/>
                <w:sz w:val="20"/>
              </w:rPr>
              <w:t>AIPM PTM</w:t>
            </w:r>
          </w:p>
        </w:tc>
        <w:tc>
          <w:tcPr>
            <w:tcW w:w="630" w:type="dxa"/>
            <w:shd w:val="clear" w:color="auto" w:fill="000000"/>
          </w:tcPr>
          <w:p w:rsidR="00AE03EC" w:rsidRDefault="00AE03EC" w:rsidP="006777DD">
            <w:pPr>
              <w:ind w:left="-739" w:firstLine="720"/>
              <w:rPr>
                <w:b/>
                <w:color w:val="FFFFFF"/>
                <w:sz w:val="20"/>
              </w:rPr>
            </w:pPr>
            <w:r>
              <w:rPr>
                <w:rFonts w:ascii="Symbol" w:hAnsi="Symbol"/>
                <w:b/>
                <w:color w:val="FFFFFF"/>
                <w:sz w:val="20"/>
              </w:rPr>
              <w:t></w:t>
            </w:r>
            <w:r>
              <w:rPr>
                <w:b/>
                <w:color w:val="FFFFFF"/>
                <w:sz w:val="20"/>
              </w:rPr>
              <w:t>ppm</w:t>
            </w:r>
          </w:p>
        </w:tc>
        <w:tc>
          <w:tcPr>
            <w:tcW w:w="6660" w:type="dxa"/>
            <w:shd w:val="clear" w:color="auto" w:fill="000000"/>
            <w:vAlign w:val="center"/>
          </w:tcPr>
          <w:p w:rsidR="00AE03EC" w:rsidRDefault="00AE03EC" w:rsidP="006777DD">
            <w:pPr>
              <w:ind w:left="-739" w:firstLine="720"/>
              <w:jc w:val="center"/>
              <w:rPr>
                <w:b/>
                <w:color w:val="FFFFFF"/>
                <w:sz w:val="20"/>
              </w:rPr>
            </w:pPr>
            <w:r>
              <w:rPr>
                <w:b/>
                <w:color w:val="FFFFFF"/>
                <w:sz w:val="20"/>
              </w:rPr>
              <w:t>BU PTM peptides</w:t>
            </w:r>
          </w:p>
        </w:tc>
        <w:tc>
          <w:tcPr>
            <w:tcW w:w="990" w:type="dxa"/>
            <w:shd w:val="clear" w:color="auto" w:fill="000000"/>
          </w:tcPr>
          <w:p w:rsidR="00AE03EC" w:rsidRDefault="00AE03EC" w:rsidP="006777DD">
            <w:pPr>
              <w:ind w:left="-739" w:firstLine="720"/>
              <w:rPr>
                <w:b/>
                <w:color w:val="FFFFFF"/>
                <w:sz w:val="20"/>
              </w:rPr>
            </w:pPr>
            <w:r>
              <w:rPr>
                <w:b/>
                <w:color w:val="FFFFFF"/>
                <w:sz w:val="20"/>
              </w:rPr>
              <w:t>BU score</w:t>
            </w:r>
          </w:p>
        </w:tc>
      </w:tr>
      <w:tr w:rsidR="00AE03EC" w:rsidTr="006777DD">
        <w:trPr>
          <w:cantSplit/>
        </w:trPr>
        <w:tc>
          <w:tcPr>
            <w:tcW w:w="900" w:type="dxa"/>
          </w:tcPr>
          <w:p w:rsidR="00AE03EC" w:rsidRDefault="00AE03EC" w:rsidP="006777DD">
            <w:pPr>
              <w:ind w:left="-739" w:firstLine="720"/>
              <w:rPr>
                <w:sz w:val="20"/>
              </w:rPr>
            </w:pPr>
            <w:r>
              <w:rPr>
                <w:sz w:val="20"/>
              </w:rPr>
              <w:t>L7/L12</w:t>
            </w:r>
          </w:p>
        </w:tc>
        <w:tc>
          <w:tcPr>
            <w:tcW w:w="2160" w:type="dxa"/>
          </w:tcPr>
          <w:p w:rsidR="00AE03EC" w:rsidRDefault="00AE03EC" w:rsidP="006777DD">
            <w:pPr>
              <w:ind w:left="-739" w:firstLine="720"/>
              <w:rPr>
                <w:sz w:val="20"/>
              </w:rPr>
            </w:pPr>
            <w:r w:rsidRPr="001D522B">
              <w:rPr>
                <w:sz w:val="20"/>
              </w:rPr>
              <w:t>(M loss)</w:t>
            </w:r>
            <w:r>
              <w:rPr>
                <w:sz w:val="20"/>
              </w:rPr>
              <w:t xml:space="preserve"> + TriMet/Ace</w:t>
            </w:r>
          </w:p>
        </w:tc>
        <w:tc>
          <w:tcPr>
            <w:tcW w:w="630" w:type="dxa"/>
          </w:tcPr>
          <w:p w:rsidR="00AE03EC" w:rsidRDefault="00AE03EC" w:rsidP="006777DD">
            <w:pPr>
              <w:ind w:left="-739" w:firstLine="720"/>
              <w:rPr>
                <w:sz w:val="20"/>
              </w:rPr>
            </w:pPr>
            <w:r>
              <w:rPr>
                <w:sz w:val="20"/>
              </w:rPr>
              <w:t>0.2</w:t>
            </w:r>
          </w:p>
        </w:tc>
        <w:tc>
          <w:tcPr>
            <w:tcW w:w="6660" w:type="dxa"/>
            <w:vAlign w:val="center"/>
          </w:tcPr>
          <w:p w:rsidR="00AE03EC" w:rsidRPr="00426ACD" w:rsidRDefault="00AE03EC" w:rsidP="006777DD">
            <w:pPr>
              <w:pStyle w:val="Heading1"/>
              <w:ind w:left="-739" w:firstLine="720"/>
              <w:jc w:val="center"/>
              <w:rPr>
                <w:i/>
              </w:rPr>
            </w:pPr>
            <w:r w:rsidRPr="00426ACD">
              <w:rPr>
                <w:i/>
              </w:rPr>
              <w:t>(M</w:t>
            </w:r>
            <w:r>
              <w:rPr>
                <w:i/>
              </w:rPr>
              <w:t xml:space="preserve"> l</w:t>
            </w:r>
            <w:r w:rsidRPr="00426ACD">
              <w:rPr>
                <w:i/>
              </w:rPr>
              <w:t>oss)</w:t>
            </w:r>
            <w:proofErr w:type="gramStart"/>
            <w:r w:rsidRPr="00426ACD">
              <w:rPr>
                <w:i/>
              </w:rPr>
              <w:t>SIT(</w:t>
            </w:r>
            <w:proofErr w:type="gramEnd"/>
            <w:r w:rsidRPr="00426ACD">
              <w:rPr>
                <w:i/>
              </w:rPr>
              <w:t>K+</w:t>
            </w:r>
            <w:r>
              <w:rPr>
                <w:i/>
              </w:rPr>
              <w:t>TriMet/Ace</w:t>
            </w:r>
            <w:r w:rsidRPr="00426ACD">
              <w:rPr>
                <w:i/>
              </w:rPr>
              <w:t>)DQIIEAVAAMSVMDVVELISAMEEK</w:t>
            </w:r>
          </w:p>
        </w:tc>
        <w:tc>
          <w:tcPr>
            <w:tcW w:w="990" w:type="dxa"/>
          </w:tcPr>
          <w:p w:rsidR="00AE03EC" w:rsidRPr="00661B5B" w:rsidRDefault="00AE03EC" w:rsidP="006777DD">
            <w:pPr>
              <w:pStyle w:val="Heading1"/>
              <w:ind w:left="-739" w:firstLine="720"/>
              <w:rPr>
                <w:i/>
                <w:highlight w:val="yellow"/>
              </w:rPr>
            </w:pPr>
            <w:r>
              <w:rPr>
                <w:i/>
                <w:highlight w:val="yellow"/>
              </w:rPr>
              <w:t>85.61</w:t>
            </w:r>
          </w:p>
        </w:tc>
      </w:tr>
      <w:tr w:rsidR="00AE03EC" w:rsidTr="006777DD">
        <w:trPr>
          <w:cantSplit/>
        </w:trPr>
        <w:tc>
          <w:tcPr>
            <w:tcW w:w="900" w:type="dxa"/>
          </w:tcPr>
          <w:p w:rsidR="00AE03EC" w:rsidRDefault="00AE03EC" w:rsidP="006777DD">
            <w:pPr>
              <w:ind w:left="-739" w:firstLine="720"/>
              <w:rPr>
                <w:sz w:val="20"/>
              </w:rPr>
            </w:pPr>
            <w:r>
              <w:rPr>
                <w:sz w:val="20"/>
              </w:rPr>
              <w:t>L11</w:t>
            </w:r>
          </w:p>
        </w:tc>
        <w:tc>
          <w:tcPr>
            <w:tcW w:w="2160" w:type="dxa"/>
          </w:tcPr>
          <w:p w:rsidR="00AE03EC" w:rsidRDefault="00AE03EC" w:rsidP="006777DD">
            <w:pPr>
              <w:ind w:left="-739" w:firstLine="720"/>
              <w:rPr>
                <w:sz w:val="20"/>
              </w:rPr>
            </w:pPr>
            <w:r>
              <w:rPr>
                <w:sz w:val="20"/>
              </w:rPr>
              <w:t>TriMet/Ace</w:t>
            </w:r>
          </w:p>
        </w:tc>
        <w:tc>
          <w:tcPr>
            <w:tcW w:w="630" w:type="dxa"/>
          </w:tcPr>
          <w:p w:rsidR="00AE03EC" w:rsidRDefault="00AE03EC" w:rsidP="006777DD">
            <w:pPr>
              <w:ind w:left="-739" w:firstLine="720"/>
              <w:rPr>
                <w:sz w:val="20"/>
              </w:rPr>
            </w:pPr>
            <w:r>
              <w:rPr>
                <w:sz w:val="20"/>
              </w:rPr>
              <w:t>1.8</w:t>
            </w:r>
          </w:p>
        </w:tc>
        <w:tc>
          <w:tcPr>
            <w:tcW w:w="6660" w:type="dxa"/>
            <w:vAlign w:val="center"/>
          </w:tcPr>
          <w:p w:rsidR="00AE03EC" w:rsidRPr="00A466CC" w:rsidRDefault="00AE03EC" w:rsidP="006777DD">
            <w:pPr>
              <w:ind w:left="-739" w:firstLine="720"/>
              <w:jc w:val="center"/>
              <w:rPr>
                <w:sz w:val="20"/>
                <w:szCs w:val="20"/>
              </w:rPr>
            </w:pPr>
            <w:r w:rsidRPr="00A466CC">
              <w:rPr>
                <w:sz w:val="20"/>
                <w:szCs w:val="20"/>
              </w:rPr>
              <w:t>LQVAAGMANPSPPVGPALGQQGVNIMEFC(K+</w:t>
            </w:r>
            <w:r w:rsidRPr="0065459E">
              <w:rPr>
                <w:sz w:val="20"/>
                <w:szCs w:val="20"/>
              </w:rPr>
              <w:t>TriMet/Ace</w:t>
            </w:r>
            <w:r w:rsidRPr="00A466CC">
              <w:rPr>
                <w:sz w:val="20"/>
                <w:szCs w:val="20"/>
              </w:rPr>
              <w:t>)AFNAK</w:t>
            </w:r>
          </w:p>
        </w:tc>
        <w:tc>
          <w:tcPr>
            <w:tcW w:w="990" w:type="dxa"/>
          </w:tcPr>
          <w:p w:rsidR="00AE03EC" w:rsidRPr="00661B5B" w:rsidRDefault="00AE03EC" w:rsidP="006777DD">
            <w:pPr>
              <w:ind w:left="-739" w:firstLine="720"/>
              <w:rPr>
                <w:sz w:val="20"/>
                <w:szCs w:val="20"/>
                <w:highlight w:val="yellow"/>
              </w:rPr>
            </w:pPr>
            <w:r w:rsidRPr="00661B5B">
              <w:rPr>
                <w:sz w:val="20"/>
                <w:szCs w:val="20"/>
                <w:highlight w:val="yellow"/>
              </w:rPr>
              <w:t>43.43</w:t>
            </w:r>
          </w:p>
        </w:tc>
      </w:tr>
      <w:tr w:rsidR="00AE03EC" w:rsidTr="006777DD">
        <w:trPr>
          <w:cantSplit/>
        </w:trPr>
        <w:tc>
          <w:tcPr>
            <w:tcW w:w="900" w:type="dxa"/>
          </w:tcPr>
          <w:p w:rsidR="00AE03EC" w:rsidRDefault="00AE03EC" w:rsidP="006777DD">
            <w:pPr>
              <w:ind w:left="-739" w:firstLine="720"/>
              <w:rPr>
                <w:sz w:val="20"/>
              </w:rPr>
            </w:pPr>
            <w:r>
              <w:rPr>
                <w:sz w:val="20"/>
              </w:rPr>
              <w:t>S4</w:t>
            </w:r>
            <w:r w:rsidRPr="004F1B7B">
              <w:rPr>
                <w:sz w:val="20"/>
                <w:vertAlign w:val="superscript"/>
              </w:rPr>
              <w:t>1</w:t>
            </w:r>
          </w:p>
        </w:tc>
        <w:tc>
          <w:tcPr>
            <w:tcW w:w="2160" w:type="dxa"/>
          </w:tcPr>
          <w:p w:rsidR="00AE03EC" w:rsidRPr="004F1B7B" w:rsidRDefault="00AE03EC" w:rsidP="006777DD">
            <w:pPr>
              <w:ind w:left="-739" w:firstLine="720"/>
              <w:rPr>
                <w:sz w:val="20"/>
              </w:rPr>
            </w:pPr>
            <w:r>
              <w:rPr>
                <w:sz w:val="20"/>
              </w:rPr>
              <w:t>N/A</w:t>
            </w:r>
          </w:p>
        </w:tc>
        <w:tc>
          <w:tcPr>
            <w:tcW w:w="630" w:type="dxa"/>
          </w:tcPr>
          <w:p w:rsidR="00AE03EC" w:rsidRPr="004F1B7B" w:rsidRDefault="00AE03EC" w:rsidP="006777DD">
            <w:pPr>
              <w:ind w:left="-739" w:firstLine="720"/>
              <w:rPr>
                <w:sz w:val="20"/>
              </w:rPr>
            </w:pPr>
            <w:r>
              <w:rPr>
                <w:sz w:val="20"/>
              </w:rPr>
              <w:t>N/A</w:t>
            </w:r>
          </w:p>
        </w:tc>
        <w:tc>
          <w:tcPr>
            <w:tcW w:w="6660" w:type="dxa"/>
            <w:vAlign w:val="center"/>
          </w:tcPr>
          <w:p w:rsidR="00AE03EC" w:rsidRPr="00EA04FD" w:rsidRDefault="00AE03EC" w:rsidP="006777DD">
            <w:pPr>
              <w:ind w:left="-739" w:firstLine="720"/>
              <w:jc w:val="center"/>
              <w:rPr>
                <w:i/>
                <w:sz w:val="20"/>
              </w:rPr>
            </w:pPr>
            <w:r w:rsidRPr="00EA04FD">
              <w:rPr>
                <w:i/>
                <w:sz w:val="20"/>
              </w:rPr>
              <w:t>C(K+Met)IEQAPGQHGAR</w:t>
            </w:r>
          </w:p>
        </w:tc>
        <w:tc>
          <w:tcPr>
            <w:tcW w:w="990" w:type="dxa"/>
          </w:tcPr>
          <w:p w:rsidR="00AE03EC" w:rsidRPr="00661B5B" w:rsidRDefault="00AE03EC" w:rsidP="006777DD">
            <w:pPr>
              <w:ind w:left="-739" w:firstLine="720"/>
              <w:rPr>
                <w:sz w:val="20"/>
                <w:highlight w:val="yellow"/>
              </w:rPr>
            </w:pPr>
            <w:r w:rsidRPr="00661B5B">
              <w:rPr>
                <w:sz w:val="20"/>
                <w:highlight w:val="yellow"/>
              </w:rPr>
              <w:t>33.71</w:t>
            </w:r>
          </w:p>
        </w:tc>
      </w:tr>
      <w:tr w:rsidR="00AE03EC" w:rsidTr="006777DD">
        <w:trPr>
          <w:cantSplit/>
        </w:trPr>
        <w:tc>
          <w:tcPr>
            <w:tcW w:w="900" w:type="dxa"/>
          </w:tcPr>
          <w:p w:rsidR="00AE03EC" w:rsidRDefault="00AE03EC" w:rsidP="006777DD">
            <w:pPr>
              <w:ind w:left="-739" w:firstLine="720"/>
              <w:rPr>
                <w:sz w:val="20"/>
              </w:rPr>
            </w:pPr>
            <w:r>
              <w:rPr>
                <w:sz w:val="20"/>
              </w:rPr>
              <w:t>S5</w:t>
            </w:r>
          </w:p>
        </w:tc>
        <w:tc>
          <w:tcPr>
            <w:tcW w:w="2160" w:type="dxa"/>
          </w:tcPr>
          <w:p w:rsidR="00AE03EC" w:rsidRDefault="00AE03EC" w:rsidP="006777DD">
            <w:pPr>
              <w:ind w:left="-739" w:firstLine="720"/>
              <w:rPr>
                <w:sz w:val="20"/>
              </w:rPr>
            </w:pPr>
            <w:r w:rsidRPr="001D522B">
              <w:rPr>
                <w:sz w:val="20"/>
              </w:rPr>
              <w:t>(M loss)</w:t>
            </w:r>
            <w:r>
              <w:rPr>
                <w:sz w:val="20"/>
              </w:rPr>
              <w:t xml:space="preserve"> + TriMet/Ace</w:t>
            </w:r>
          </w:p>
        </w:tc>
        <w:tc>
          <w:tcPr>
            <w:tcW w:w="630" w:type="dxa"/>
          </w:tcPr>
          <w:p w:rsidR="00AE03EC" w:rsidRDefault="00AE03EC" w:rsidP="006777DD">
            <w:pPr>
              <w:ind w:left="-739" w:firstLine="720"/>
              <w:rPr>
                <w:sz w:val="20"/>
              </w:rPr>
            </w:pPr>
            <w:r>
              <w:rPr>
                <w:sz w:val="20"/>
              </w:rPr>
              <w:t>18.5</w:t>
            </w:r>
          </w:p>
        </w:tc>
        <w:tc>
          <w:tcPr>
            <w:tcW w:w="6660" w:type="dxa"/>
            <w:vAlign w:val="center"/>
          </w:tcPr>
          <w:p w:rsidR="00AE03EC" w:rsidRPr="001D522B" w:rsidRDefault="00AE03EC" w:rsidP="006777DD">
            <w:pPr>
              <w:ind w:left="-739" w:firstLine="720"/>
              <w:jc w:val="center"/>
              <w:rPr>
                <w:sz w:val="20"/>
              </w:rPr>
            </w:pPr>
            <w:r w:rsidRPr="001D522B">
              <w:rPr>
                <w:sz w:val="20"/>
              </w:rPr>
              <w:t>(M loss)AHIE(K+TriMet/Ace)QAGELQEK</w:t>
            </w:r>
          </w:p>
        </w:tc>
        <w:tc>
          <w:tcPr>
            <w:tcW w:w="990" w:type="dxa"/>
          </w:tcPr>
          <w:p w:rsidR="00AE03EC" w:rsidRPr="00661B5B" w:rsidRDefault="00AE03EC" w:rsidP="006777DD">
            <w:pPr>
              <w:ind w:left="-739" w:firstLine="720"/>
              <w:rPr>
                <w:sz w:val="20"/>
                <w:highlight w:val="yellow"/>
              </w:rPr>
            </w:pPr>
            <w:r>
              <w:rPr>
                <w:sz w:val="20"/>
                <w:highlight w:val="yellow"/>
              </w:rPr>
              <w:t>32.33</w:t>
            </w:r>
          </w:p>
        </w:tc>
      </w:tr>
      <w:tr w:rsidR="00AE03EC" w:rsidTr="006777DD">
        <w:trPr>
          <w:cantSplit/>
        </w:trPr>
        <w:tc>
          <w:tcPr>
            <w:tcW w:w="900" w:type="dxa"/>
          </w:tcPr>
          <w:p w:rsidR="00AE03EC" w:rsidRDefault="00AE03EC" w:rsidP="006777DD">
            <w:pPr>
              <w:ind w:left="-739" w:firstLine="720"/>
              <w:rPr>
                <w:sz w:val="20"/>
              </w:rPr>
            </w:pPr>
            <w:r>
              <w:rPr>
                <w:sz w:val="20"/>
              </w:rPr>
              <w:t>S11</w:t>
            </w:r>
          </w:p>
        </w:tc>
        <w:tc>
          <w:tcPr>
            <w:tcW w:w="2160" w:type="dxa"/>
          </w:tcPr>
          <w:p w:rsidR="00AE03EC" w:rsidRDefault="00AE03EC" w:rsidP="006777DD">
            <w:pPr>
              <w:ind w:left="-739" w:firstLine="720"/>
              <w:rPr>
                <w:sz w:val="20"/>
              </w:rPr>
            </w:pPr>
            <w:r w:rsidRPr="001D522B">
              <w:rPr>
                <w:sz w:val="20"/>
              </w:rPr>
              <w:t>(M loss)</w:t>
            </w:r>
            <w:r>
              <w:rPr>
                <w:sz w:val="20"/>
              </w:rPr>
              <w:t xml:space="preserve"> + Met</w:t>
            </w:r>
          </w:p>
        </w:tc>
        <w:tc>
          <w:tcPr>
            <w:tcW w:w="630" w:type="dxa"/>
          </w:tcPr>
          <w:p w:rsidR="00AE03EC" w:rsidRDefault="00AE03EC" w:rsidP="006777DD">
            <w:pPr>
              <w:ind w:left="-739" w:firstLine="720"/>
              <w:rPr>
                <w:sz w:val="20"/>
              </w:rPr>
            </w:pPr>
            <w:r>
              <w:rPr>
                <w:sz w:val="20"/>
              </w:rPr>
              <w:t>27.2</w:t>
            </w:r>
          </w:p>
        </w:tc>
        <w:tc>
          <w:tcPr>
            <w:tcW w:w="6660" w:type="dxa"/>
            <w:vAlign w:val="center"/>
          </w:tcPr>
          <w:p w:rsidR="00AE03EC" w:rsidRPr="004F1B7B" w:rsidRDefault="00AE03EC" w:rsidP="006777DD">
            <w:pPr>
              <w:ind w:left="-739" w:firstLine="720"/>
              <w:jc w:val="center"/>
              <w:rPr>
                <w:sz w:val="20"/>
              </w:rPr>
            </w:pPr>
            <w:r w:rsidRPr="001D522B">
              <w:rPr>
                <w:sz w:val="20"/>
              </w:rPr>
              <w:t>(M loss)</w:t>
            </w:r>
            <w:r w:rsidRPr="004F1B7B">
              <w:rPr>
                <w:sz w:val="20"/>
              </w:rPr>
              <w:t>A(K+M</w:t>
            </w:r>
            <w:r>
              <w:rPr>
                <w:sz w:val="20"/>
              </w:rPr>
              <w:t>et</w:t>
            </w:r>
            <w:r w:rsidRPr="004F1B7B">
              <w:rPr>
                <w:sz w:val="20"/>
              </w:rPr>
              <w:t>)APIRAR</w:t>
            </w:r>
          </w:p>
        </w:tc>
        <w:tc>
          <w:tcPr>
            <w:tcW w:w="990" w:type="dxa"/>
          </w:tcPr>
          <w:p w:rsidR="00AE03EC" w:rsidRPr="00661B5B" w:rsidRDefault="00AE03EC" w:rsidP="006777DD">
            <w:pPr>
              <w:ind w:left="-739" w:firstLine="720"/>
              <w:rPr>
                <w:sz w:val="20"/>
                <w:highlight w:val="yellow"/>
              </w:rPr>
            </w:pPr>
            <w:r>
              <w:rPr>
                <w:sz w:val="20"/>
                <w:highlight w:val="yellow"/>
              </w:rPr>
              <w:t>28.19</w:t>
            </w:r>
          </w:p>
        </w:tc>
      </w:tr>
    </w:tbl>
    <w:p w:rsidR="006777DD" w:rsidRDefault="00AE03EC" w:rsidP="00AE03EC">
      <w:pPr>
        <w:spacing w:line="276" w:lineRule="auto"/>
        <w:rPr>
          <w:rFonts w:ascii="Arial" w:hAnsi="Arial" w:cs="Arial"/>
          <w:b/>
        </w:rPr>
      </w:pPr>
      <w:r w:rsidRPr="003D4066">
        <w:rPr>
          <w:rFonts w:ascii="Arial" w:hAnsi="Arial" w:cs="Arial"/>
          <w:b/>
        </w:rPr>
        <w:t xml:space="preserve">Table </w:t>
      </w:r>
      <w:r>
        <w:rPr>
          <w:rFonts w:ascii="Arial" w:hAnsi="Arial" w:cs="Arial"/>
          <w:b/>
        </w:rPr>
        <w:t>6.1:</w:t>
      </w:r>
      <w:r w:rsidRPr="003D4066">
        <w:rPr>
          <w:rFonts w:ascii="Arial" w:hAnsi="Arial" w:cs="Arial"/>
          <w:b/>
        </w:rPr>
        <w:t xml:space="preserve">  </w:t>
      </w:r>
      <w:r w:rsidR="006777DD">
        <w:rPr>
          <w:rFonts w:ascii="Arial" w:hAnsi="Arial" w:cs="Arial"/>
          <w:b/>
        </w:rPr>
        <w:t>Subset of Ribosomal Proteins Identified by TD and BU MS</w:t>
      </w:r>
    </w:p>
    <w:p w:rsidR="00AE03EC" w:rsidRDefault="00AE03EC" w:rsidP="00AE03EC">
      <w:pPr>
        <w:spacing w:line="276" w:lineRule="auto"/>
        <w:rPr>
          <w:rFonts w:ascii="Arial" w:hAnsi="Arial" w:cs="Arial"/>
        </w:rPr>
      </w:pPr>
      <w:r w:rsidRPr="003D4066">
        <w:rPr>
          <w:rFonts w:ascii="Arial" w:hAnsi="Arial" w:cs="Arial"/>
          <w:i/>
        </w:rPr>
        <w:t xml:space="preserve">Escherichia coli </w:t>
      </w:r>
      <w:r w:rsidRPr="003D4066">
        <w:rPr>
          <w:rFonts w:ascii="Arial" w:hAnsi="Arial" w:cs="Arial"/>
        </w:rPr>
        <w:t xml:space="preserve">ribosomal proteins and peptides confidently identified with PTMs by accurate intact protein mass (AIPM) and bottom-up (BU) searches using </w:t>
      </w:r>
      <w:r w:rsidRPr="003D4066">
        <w:rPr>
          <w:rFonts w:ascii="Arial" w:hAnsi="Arial" w:cs="Arial"/>
          <w:i/>
        </w:rPr>
        <w:t>PTMSearchPlus</w:t>
      </w:r>
      <w:r w:rsidRPr="003D4066">
        <w:rPr>
          <w:rFonts w:ascii="Arial" w:hAnsi="Arial" w:cs="Arial"/>
        </w:rPr>
        <w:t xml:space="preserve">.  </w:t>
      </w:r>
    </w:p>
    <w:p w:rsidR="00AE03EC" w:rsidRDefault="00AE03EC" w:rsidP="00AE03EC">
      <w:pPr>
        <w:spacing w:line="276" w:lineRule="auto"/>
        <w:ind w:firstLine="720"/>
        <w:rPr>
          <w:rFonts w:ascii="Arial" w:hAnsi="Arial" w:cs="Arial"/>
          <w:b/>
        </w:rPr>
      </w:pPr>
      <w:r>
        <w:rPr>
          <w:rFonts w:ascii="Arial" w:hAnsi="Arial" w:cs="Arial"/>
          <w:b/>
        </w:rPr>
        <w:br w:type="page"/>
      </w:r>
    </w:p>
    <w:p w:rsidR="00AE03EC" w:rsidRDefault="00AE03EC">
      <w:pPr>
        <w:spacing w:after="200" w:line="276" w:lineRule="auto"/>
        <w:rPr>
          <w:rFonts w:ascii="Arial" w:hAnsi="Arial" w:cs="Arial"/>
        </w:rPr>
      </w:pPr>
      <w:r w:rsidRPr="00AE03EC">
        <w:rPr>
          <w:rFonts w:ascii="Arial" w:hAnsi="Arial" w:cs="Arial"/>
          <w:noProof/>
        </w:rPr>
        <w:lastRenderedPageBreak/>
        <w:drawing>
          <wp:anchor distT="0" distB="0" distL="114300" distR="114300" simplePos="0" relativeHeight="251716608" behindDoc="0" locked="0" layoutInCell="1" allowOverlap="1">
            <wp:simplePos x="0" y="0"/>
            <wp:positionH relativeFrom="column">
              <wp:posOffset>1289685</wp:posOffset>
            </wp:positionH>
            <wp:positionV relativeFrom="paragraph">
              <wp:posOffset>-626745</wp:posOffset>
            </wp:positionV>
            <wp:extent cx="3246120" cy="6495415"/>
            <wp:effectExtent l="19050" t="0" r="0" b="0"/>
            <wp:wrapSquare wrapText="bothSides"/>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srcRect t="4488" r="17961"/>
                    <a:stretch>
                      <a:fillRect/>
                    </a:stretch>
                  </pic:blipFill>
                  <pic:spPr bwMode="auto">
                    <a:xfrm>
                      <a:off x="0" y="0"/>
                      <a:ext cx="3246120" cy="6495415"/>
                    </a:xfrm>
                    <a:prstGeom prst="rect">
                      <a:avLst/>
                    </a:prstGeom>
                    <a:noFill/>
                    <a:ln w="9525">
                      <a:noFill/>
                      <a:miter lim="800000"/>
                      <a:headEnd/>
                      <a:tailEnd/>
                    </a:ln>
                  </pic:spPr>
                </pic:pic>
              </a:graphicData>
            </a:graphic>
          </wp:anchor>
        </w:drawing>
      </w: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AE03EC" w:rsidRDefault="00AE03EC">
      <w:pPr>
        <w:spacing w:after="200" w:line="276" w:lineRule="auto"/>
        <w:rPr>
          <w:rFonts w:ascii="Arial" w:hAnsi="Arial" w:cs="Arial"/>
        </w:rPr>
      </w:pPr>
    </w:p>
    <w:p w:rsidR="00323A33" w:rsidRDefault="00AE03EC" w:rsidP="00323A33">
      <w:pPr>
        <w:rPr>
          <w:rFonts w:ascii="Arial" w:hAnsi="Arial" w:cs="Arial"/>
        </w:rPr>
      </w:pPr>
      <w:r w:rsidRPr="00323A33">
        <w:rPr>
          <w:rFonts w:ascii="Arial" w:hAnsi="Arial" w:cs="Arial"/>
          <w:b/>
        </w:rPr>
        <w:t>Figure 6.2</w:t>
      </w:r>
      <w:r w:rsidR="00323A33">
        <w:rPr>
          <w:rFonts w:ascii="Arial" w:hAnsi="Arial" w:cs="Arial"/>
          <w:b/>
        </w:rPr>
        <w:t>:  High Resolution Mass Spectrum of Ribosomal Subunits</w:t>
      </w:r>
    </w:p>
    <w:p w:rsidR="00AE03EC" w:rsidRPr="00323A33" w:rsidRDefault="00AE03EC" w:rsidP="00323A33">
      <w:pPr>
        <w:rPr>
          <w:rFonts w:ascii="Arial" w:hAnsi="Arial" w:cs="Arial"/>
        </w:rPr>
      </w:pPr>
      <w:r w:rsidRPr="00323A33">
        <w:rPr>
          <w:rFonts w:ascii="Arial" w:hAnsi="Arial" w:cs="Arial"/>
        </w:rPr>
        <w:t xml:space="preserve">(a) Calculated and (b) measured isotopic distributions for </w:t>
      </w:r>
      <w:r w:rsidRPr="00323A33">
        <w:rPr>
          <w:rFonts w:ascii="Arial" w:hAnsi="Arial" w:cs="Arial"/>
          <w:i/>
        </w:rPr>
        <w:t>50S ribosomal protein L7/L12</w:t>
      </w:r>
      <w:r w:rsidRPr="00323A33">
        <w:rPr>
          <w:rFonts w:ascii="Arial" w:hAnsi="Arial" w:cs="Arial"/>
        </w:rPr>
        <w:t xml:space="preserve"> with methionine loss and monomethylation exhibiting 0.2 ppm mass difference between their most abundant peaks. (c) MS/MS spectrum of peptide </w:t>
      </w:r>
      <w:proofErr w:type="gramStart"/>
      <w:r w:rsidRPr="00323A33">
        <w:rPr>
          <w:rFonts w:ascii="Arial" w:hAnsi="Arial" w:cs="Arial"/>
        </w:rPr>
        <w:t>SIT(</w:t>
      </w:r>
      <w:proofErr w:type="gramEnd"/>
      <w:r w:rsidRPr="00323A33">
        <w:rPr>
          <w:rFonts w:ascii="Arial" w:hAnsi="Arial" w:cs="Arial"/>
        </w:rPr>
        <w:t>K+3xMethyl/Acetyl)DQIIEAVAAMSVMDVVELISAMEEK of the same protein.</w:t>
      </w:r>
      <w:r w:rsidRPr="00323A33">
        <w:rPr>
          <w:rFonts w:ascii="Arial" w:hAnsi="Arial" w:cs="Arial"/>
        </w:rPr>
        <w:br w:type="page"/>
      </w:r>
    </w:p>
    <w:p w:rsidR="003D4066" w:rsidRPr="00AE03EC" w:rsidRDefault="003D4066" w:rsidP="00323A33">
      <w:pPr>
        <w:spacing w:line="360" w:lineRule="auto"/>
        <w:rPr>
          <w:rFonts w:ascii="Arial" w:hAnsi="Arial" w:cs="Arial"/>
          <w:b/>
        </w:rPr>
      </w:pPr>
      <w:proofErr w:type="gramStart"/>
      <w:r w:rsidRPr="003D4066">
        <w:rPr>
          <w:rFonts w:ascii="Arial" w:hAnsi="Arial" w:cs="Arial"/>
        </w:rPr>
        <w:lastRenderedPageBreak/>
        <w:t>the</w:t>
      </w:r>
      <w:proofErr w:type="gramEnd"/>
      <w:r w:rsidRPr="003D4066">
        <w:rPr>
          <w:rFonts w:ascii="Arial" w:hAnsi="Arial" w:cs="Arial"/>
        </w:rPr>
        <w:t xml:space="preserve"> most abundant peaks of the calculated and measured isotopic distributions was 0.2 ppm.  The location of the trimethylation/acetylation identified by the AIPM search was determined by BU data. The spectrum in Figure 4c is assigned to a peptide of </w:t>
      </w:r>
      <w:r w:rsidRPr="003D4066">
        <w:rPr>
          <w:rFonts w:ascii="Arial" w:hAnsi="Arial" w:cs="Arial"/>
          <w:i/>
        </w:rPr>
        <w:t xml:space="preserve">50S ribosomal protein L7/L12 </w:t>
      </w:r>
      <w:r w:rsidRPr="003D4066">
        <w:rPr>
          <w:rFonts w:ascii="Arial" w:hAnsi="Arial" w:cs="Arial"/>
        </w:rPr>
        <w:t xml:space="preserve">with a sequence of </w:t>
      </w:r>
      <w:proofErr w:type="gramStart"/>
      <w:r w:rsidRPr="003D4066">
        <w:rPr>
          <w:rFonts w:ascii="Arial" w:hAnsi="Arial" w:cs="Arial"/>
        </w:rPr>
        <w:t>SIT(</w:t>
      </w:r>
      <w:proofErr w:type="gramEnd"/>
      <w:r w:rsidRPr="003D4066">
        <w:rPr>
          <w:rFonts w:ascii="Arial" w:hAnsi="Arial" w:cs="Arial"/>
        </w:rPr>
        <w:t>K+trimethylation/acetylation)DQIIEAVAAMSVMDVVELISAMEEK.  This peptide</w:t>
      </w:r>
      <w:r w:rsidR="00AE03EC">
        <w:rPr>
          <w:rFonts w:ascii="Arial" w:hAnsi="Arial" w:cs="Arial"/>
        </w:rPr>
        <w:t xml:space="preserve"> </w:t>
      </w:r>
      <w:r w:rsidRPr="003D4066">
        <w:rPr>
          <w:rFonts w:ascii="Arial" w:hAnsi="Arial" w:cs="Arial"/>
        </w:rPr>
        <w:t>contains a trimethylation on K5 and is also result of a methionine truncation of the original protein.</w:t>
      </w:r>
    </w:p>
    <w:p w:rsidR="00E671C8" w:rsidRDefault="003D4066" w:rsidP="00AE03EC">
      <w:pPr>
        <w:spacing w:line="360" w:lineRule="auto"/>
        <w:ind w:firstLine="720"/>
        <w:rPr>
          <w:rFonts w:ascii="Arial" w:hAnsi="Arial" w:cs="Arial"/>
        </w:rPr>
      </w:pPr>
      <w:r w:rsidRPr="003D4066">
        <w:rPr>
          <w:rFonts w:ascii="Arial" w:hAnsi="Arial" w:cs="Arial"/>
        </w:rPr>
        <w:t xml:space="preserve">A "complete" BU search was also performed to check the validity of the "AIPM predicted" analysis with a complex sample.  In the “complete” search, a peptide of protein S4 with a methylation was found, which had not been identified previously in the "AIPM predicted" BU search (see </w:t>
      </w:r>
      <w:r w:rsidRPr="003D4066">
        <w:rPr>
          <w:rFonts w:ascii="Arial" w:hAnsi="Arial" w:cs="Arial"/>
          <w:b/>
        </w:rPr>
        <w:t xml:space="preserve">Table </w:t>
      </w:r>
      <w:r w:rsidR="000742F7">
        <w:rPr>
          <w:rFonts w:ascii="Arial" w:hAnsi="Arial" w:cs="Arial"/>
          <w:b/>
        </w:rPr>
        <w:t>6</w:t>
      </w:r>
      <w:r w:rsidRPr="003D4066">
        <w:rPr>
          <w:rFonts w:ascii="Arial" w:hAnsi="Arial" w:cs="Arial"/>
          <w:b/>
        </w:rPr>
        <w:t>.1</w:t>
      </w:r>
      <w:r w:rsidRPr="003D4066">
        <w:rPr>
          <w:rFonts w:ascii="Arial" w:hAnsi="Arial" w:cs="Arial"/>
        </w:rPr>
        <w:t xml:space="preserve">).  The reason for missing the methylated peptide by the BU search was likely due to the lack of finding the modified S4 protein by the AIPM search (the unmodified S4 also was not detected).  This resulted in a peptide database containing only the non-PTM peptides of S4 during the BU search.  As S4 is a 23.5 kDa protein, the reason for not identifying it in the AIPM search is most likely that it was not eluted off the C4 reverse phase column used in the AIPM analysis, similarly to the 29 kDa carbonic anhydrase in the PSM experiment.  Manual inspection revealed very few peaks above 20 kDa identified by the AIPM analysis.  At present, the integrated AIPM-BU search discussed above does not provide capability to track the PTM peptides of a protein that are not found by the AIPM method (i.e. if it didn’t elute from the column or was not detected in the intact form for any reason).  However, the "AIPM predicted" BU search does look for non-PTM peptides of proteins not found in the AIPM search.  While the current version of </w:t>
      </w:r>
      <w:r w:rsidRPr="003D4066">
        <w:rPr>
          <w:rFonts w:ascii="Arial" w:hAnsi="Arial" w:cs="Arial"/>
          <w:i/>
        </w:rPr>
        <w:t>PTMSearchPlus</w:t>
      </w:r>
      <w:r w:rsidRPr="003D4066">
        <w:rPr>
          <w:rFonts w:ascii="Arial" w:hAnsi="Arial" w:cs="Arial"/>
        </w:rPr>
        <w:t xml:space="preserve"> does not include this feature, confident identification of peptides of these proteins in the BU search could be used as a trigger to search for PTMs on peptides of a protein not identified in the AIPM search.  Furthermore, based on the experimental data, a cutoff mass for the "AIPM predicted" BU search could be specified in the software to target this problem from another angle.  The cutoff mass would define the mass that a protein has to exceed in order to generate its peptides using a "complete" BU search.  This modification would decrease the chance to miss a PTM peptide even if the protein is not eluted from the </w:t>
      </w:r>
      <w:r w:rsidRPr="003D4066">
        <w:rPr>
          <w:rFonts w:ascii="Arial" w:hAnsi="Arial" w:cs="Arial"/>
        </w:rPr>
        <w:lastRenderedPageBreak/>
        <w:t>separation column during the AIPM analysis, while keeping the speed advantage of the "AIPM predicted" BU search for proteins below the cutoff mass.</w:t>
      </w:r>
    </w:p>
    <w:p w:rsidR="00AE03EC" w:rsidRDefault="00AE03EC" w:rsidP="00AE03EC">
      <w:pPr>
        <w:spacing w:line="360" w:lineRule="auto"/>
        <w:ind w:firstLine="720"/>
        <w:rPr>
          <w:rFonts w:ascii="Arial" w:hAnsi="Arial" w:cs="Arial"/>
          <w:b/>
        </w:rPr>
      </w:pPr>
    </w:p>
    <w:p w:rsidR="009C7B9C" w:rsidRDefault="009C7B9C" w:rsidP="00AF594B">
      <w:pPr>
        <w:spacing w:line="360" w:lineRule="auto"/>
        <w:rPr>
          <w:rFonts w:ascii="Arial" w:hAnsi="Arial" w:cs="Arial"/>
          <w:b/>
        </w:rPr>
      </w:pPr>
      <w:r w:rsidRPr="009C7B9C">
        <w:rPr>
          <w:rFonts w:ascii="Arial" w:hAnsi="Arial" w:cs="Arial"/>
          <w:b/>
        </w:rPr>
        <w:t>6.4:</w:t>
      </w:r>
      <w:r>
        <w:rPr>
          <w:rFonts w:ascii="Arial" w:hAnsi="Arial" w:cs="Arial"/>
          <w:b/>
        </w:rPr>
        <w:t xml:space="preserve">  Bottom Up and Top </w:t>
      </w:r>
      <w:proofErr w:type="gramStart"/>
      <w:r>
        <w:rPr>
          <w:rFonts w:ascii="Arial" w:hAnsi="Arial" w:cs="Arial"/>
          <w:b/>
        </w:rPr>
        <w:t>Down</w:t>
      </w:r>
      <w:proofErr w:type="gramEnd"/>
      <w:r>
        <w:rPr>
          <w:rFonts w:ascii="Arial" w:hAnsi="Arial" w:cs="Arial"/>
          <w:b/>
        </w:rPr>
        <w:t xml:space="preserve"> Characterization of the Extracellular Fraction of the AMD Microbial Community</w:t>
      </w:r>
    </w:p>
    <w:p w:rsidR="00037DBE" w:rsidRPr="00037DBE" w:rsidRDefault="00037DBE" w:rsidP="0056788F">
      <w:pPr>
        <w:spacing w:line="360" w:lineRule="auto"/>
        <w:ind w:firstLine="720"/>
        <w:rPr>
          <w:rFonts w:ascii="Arial" w:hAnsi="Arial" w:cs="Arial"/>
        </w:rPr>
      </w:pPr>
      <w:r>
        <w:rPr>
          <w:rFonts w:ascii="Arial" w:hAnsi="Arial" w:cs="Arial"/>
        </w:rPr>
        <w:t>In order to asses</w:t>
      </w:r>
      <w:r w:rsidR="00310F5D">
        <w:rPr>
          <w:rFonts w:ascii="Arial" w:hAnsi="Arial" w:cs="Arial"/>
        </w:rPr>
        <w:t>s</w:t>
      </w:r>
      <w:r>
        <w:rPr>
          <w:rFonts w:ascii="Arial" w:hAnsi="Arial" w:cs="Arial"/>
        </w:rPr>
        <w:t xml:space="preserve"> the functionality of </w:t>
      </w:r>
      <w:r w:rsidRPr="00323A33">
        <w:rPr>
          <w:rFonts w:ascii="Arial" w:hAnsi="Arial" w:cs="Arial"/>
          <w:i/>
        </w:rPr>
        <w:t>PTMSearchPlus</w:t>
      </w:r>
      <w:r>
        <w:rPr>
          <w:rFonts w:ascii="Arial" w:hAnsi="Arial" w:cs="Arial"/>
        </w:rPr>
        <w:t xml:space="preserve"> with a significantly more complex sample set, AMD extracellular fraction was submitted for </w:t>
      </w:r>
      <w:proofErr w:type="gramStart"/>
      <w:r>
        <w:rPr>
          <w:rFonts w:ascii="Arial" w:hAnsi="Arial" w:cs="Arial"/>
        </w:rPr>
        <w:t>both BU</w:t>
      </w:r>
      <w:proofErr w:type="gramEnd"/>
      <w:r>
        <w:rPr>
          <w:rFonts w:ascii="Arial" w:hAnsi="Arial" w:cs="Arial"/>
        </w:rPr>
        <w:t xml:space="preserve">, TD and an integrated BU/TD analysis.  In order to reduce </w:t>
      </w:r>
      <w:r w:rsidR="00323A33">
        <w:rPr>
          <w:rFonts w:ascii="Arial" w:hAnsi="Arial" w:cs="Arial"/>
        </w:rPr>
        <w:t xml:space="preserve">the protein </w:t>
      </w:r>
      <w:r>
        <w:rPr>
          <w:rFonts w:ascii="Arial" w:hAnsi="Arial" w:cs="Arial"/>
        </w:rPr>
        <w:t>complexity</w:t>
      </w:r>
      <w:r w:rsidR="00323A33">
        <w:rPr>
          <w:rFonts w:ascii="Arial" w:hAnsi="Arial" w:cs="Arial"/>
        </w:rPr>
        <w:t>,</w:t>
      </w:r>
      <w:r>
        <w:rPr>
          <w:rFonts w:ascii="Arial" w:hAnsi="Arial" w:cs="Arial"/>
        </w:rPr>
        <w:t xml:space="preserve"> the extracellular fraction was </w:t>
      </w:r>
      <w:r w:rsidR="00310F5D">
        <w:rPr>
          <w:rFonts w:ascii="Arial" w:hAnsi="Arial" w:cs="Arial"/>
        </w:rPr>
        <w:t xml:space="preserve">subjected to cation exchange fractionation.  The resulting twenty-nine fractions where then divided in half for BU and TD analysis.  </w:t>
      </w:r>
      <w:proofErr w:type="gramStart"/>
      <w:r w:rsidR="00310F5D">
        <w:rPr>
          <w:rFonts w:ascii="Arial" w:hAnsi="Arial" w:cs="Arial"/>
        </w:rPr>
        <w:t xml:space="preserve">The </w:t>
      </w:r>
      <w:r w:rsidR="00323A33">
        <w:rPr>
          <w:rFonts w:ascii="Arial" w:hAnsi="Arial" w:cs="Arial"/>
        </w:rPr>
        <w:t xml:space="preserve">intact protein </w:t>
      </w:r>
      <w:r w:rsidR="00310F5D">
        <w:rPr>
          <w:rFonts w:ascii="Arial" w:hAnsi="Arial" w:cs="Arial"/>
        </w:rPr>
        <w:t>MS measurement of the AMD extracellular fraction servers several purposes.</w:t>
      </w:r>
      <w:proofErr w:type="gramEnd"/>
      <w:r w:rsidR="00310F5D">
        <w:rPr>
          <w:rFonts w:ascii="Arial" w:hAnsi="Arial" w:cs="Arial"/>
        </w:rPr>
        <w:t xml:space="preserve">  First, the reduced complexity produced by off-line fractionation results in samples that are amenable to both BU and TD methodologies.  This results in an excellent sample for methodological improvement and testing.  Secondly, the direct measurement of the intact proteins form the extracellular fraction has not been previously obtained.  The range of identifications, presence of PTMs or cleavages can be deduced from the TD measurement.  Integrating the BU </w:t>
      </w:r>
      <w:r w:rsidR="00323A33">
        <w:rPr>
          <w:rFonts w:ascii="Arial" w:hAnsi="Arial" w:cs="Arial"/>
        </w:rPr>
        <w:t xml:space="preserve">peptide </w:t>
      </w:r>
      <w:r w:rsidR="00310F5D">
        <w:rPr>
          <w:rFonts w:ascii="Arial" w:hAnsi="Arial" w:cs="Arial"/>
        </w:rPr>
        <w:t xml:space="preserve">dataset with the TD </w:t>
      </w:r>
      <w:r w:rsidR="00323A33">
        <w:rPr>
          <w:rFonts w:ascii="Arial" w:hAnsi="Arial" w:cs="Arial"/>
        </w:rPr>
        <w:t xml:space="preserve">molecular form </w:t>
      </w:r>
      <w:r w:rsidR="00C62BAC">
        <w:rPr>
          <w:rFonts w:ascii="Arial" w:hAnsi="Arial" w:cs="Arial"/>
        </w:rPr>
        <w:t>assignment</w:t>
      </w:r>
      <w:r w:rsidR="00310F5D">
        <w:rPr>
          <w:rFonts w:ascii="Arial" w:hAnsi="Arial" w:cs="Arial"/>
        </w:rPr>
        <w:t xml:space="preserve"> </w:t>
      </w:r>
      <w:r w:rsidR="00C62BAC">
        <w:rPr>
          <w:rFonts w:ascii="Arial" w:hAnsi="Arial" w:cs="Arial"/>
        </w:rPr>
        <w:t>provides increase</w:t>
      </w:r>
      <w:r w:rsidR="00323A33">
        <w:rPr>
          <w:rFonts w:ascii="Arial" w:hAnsi="Arial" w:cs="Arial"/>
        </w:rPr>
        <w:t>d</w:t>
      </w:r>
      <w:r w:rsidR="00310F5D">
        <w:rPr>
          <w:rFonts w:ascii="Arial" w:hAnsi="Arial" w:cs="Arial"/>
        </w:rPr>
        <w:t xml:space="preserve"> support </w:t>
      </w:r>
      <w:r w:rsidR="00323A33">
        <w:rPr>
          <w:rFonts w:ascii="Arial" w:hAnsi="Arial" w:cs="Arial"/>
        </w:rPr>
        <w:t>for a particular</w:t>
      </w:r>
      <w:r w:rsidR="00C62BAC">
        <w:rPr>
          <w:rFonts w:ascii="Arial" w:hAnsi="Arial" w:cs="Arial"/>
        </w:rPr>
        <w:t xml:space="preserve"> identification</w:t>
      </w:r>
      <w:r w:rsidR="00310F5D">
        <w:rPr>
          <w:rFonts w:ascii="Arial" w:hAnsi="Arial" w:cs="Arial"/>
        </w:rPr>
        <w:t>.</w:t>
      </w:r>
    </w:p>
    <w:p w:rsidR="00AF594B" w:rsidRDefault="00AF594B" w:rsidP="00AF594B">
      <w:pPr>
        <w:spacing w:line="360" w:lineRule="auto"/>
        <w:rPr>
          <w:rFonts w:ascii="Arial" w:hAnsi="Arial" w:cs="Arial"/>
          <w:b/>
        </w:rPr>
      </w:pPr>
    </w:p>
    <w:p w:rsidR="00310F5D" w:rsidRDefault="00310F5D" w:rsidP="00AF594B">
      <w:pPr>
        <w:spacing w:line="360" w:lineRule="auto"/>
        <w:rPr>
          <w:rFonts w:ascii="Arial" w:hAnsi="Arial" w:cs="Arial"/>
          <w:b/>
        </w:rPr>
      </w:pPr>
      <w:r>
        <w:rPr>
          <w:rFonts w:ascii="Arial" w:hAnsi="Arial" w:cs="Arial"/>
          <w:b/>
        </w:rPr>
        <w:t xml:space="preserve">6.4.1:  Bottom </w:t>
      </w:r>
      <w:proofErr w:type="gramStart"/>
      <w:r>
        <w:rPr>
          <w:rFonts w:ascii="Arial" w:hAnsi="Arial" w:cs="Arial"/>
          <w:b/>
        </w:rPr>
        <w:t>Up</w:t>
      </w:r>
      <w:proofErr w:type="gramEnd"/>
      <w:r>
        <w:rPr>
          <w:rFonts w:ascii="Arial" w:hAnsi="Arial" w:cs="Arial"/>
          <w:b/>
        </w:rPr>
        <w:t xml:space="preserve"> Analysis of </w:t>
      </w:r>
      <w:r w:rsidR="0052212F">
        <w:rPr>
          <w:rFonts w:ascii="Arial" w:hAnsi="Arial" w:cs="Arial"/>
          <w:b/>
        </w:rPr>
        <w:t>29</w:t>
      </w:r>
      <w:r>
        <w:rPr>
          <w:rFonts w:ascii="Arial" w:hAnsi="Arial" w:cs="Arial"/>
          <w:b/>
        </w:rPr>
        <w:t xml:space="preserve"> AMD Extracellular Fractions</w:t>
      </w:r>
    </w:p>
    <w:p w:rsidR="00310F5D" w:rsidRDefault="00310F5D" w:rsidP="0056788F">
      <w:pPr>
        <w:spacing w:line="360" w:lineRule="auto"/>
        <w:ind w:firstLine="720"/>
        <w:rPr>
          <w:rFonts w:ascii="Arial" w:hAnsi="Arial" w:cs="Arial"/>
        </w:rPr>
      </w:pPr>
      <w:r>
        <w:rPr>
          <w:rFonts w:ascii="Arial" w:hAnsi="Arial" w:cs="Arial"/>
        </w:rPr>
        <w:t xml:space="preserve">Following the BU analysis of the 29 fractions, a total of </w:t>
      </w:r>
      <w:r w:rsidR="009A5838">
        <w:rPr>
          <w:rFonts w:ascii="Arial" w:hAnsi="Arial" w:cs="Arial"/>
        </w:rPr>
        <w:t>1119</w:t>
      </w:r>
      <w:r>
        <w:rPr>
          <w:rFonts w:ascii="Arial" w:hAnsi="Arial" w:cs="Arial"/>
        </w:rPr>
        <w:t xml:space="preserve"> non-redundant protein identifications were made</w:t>
      </w:r>
      <w:r w:rsidR="0052212F">
        <w:rPr>
          <w:rFonts w:ascii="Arial" w:hAnsi="Arial" w:cs="Arial"/>
        </w:rPr>
        <w:t xml:space="preserve"> (</w:t>
      </w:r>
      <w:r w:rsidR="0052212F">
        <w:rPr>
          <w:rFonts w:ascii="Arial" w:hAnsi="Arial" w:cs="Arial"/>
          <w:b/>
        </w:rPr>
        <w:t>Figure 6.3</w:t>
      </w:r>
      <w:r w:rsidR="0052212F" w:rsidRPr="0052212F">
        <w:rPr>
          <w:rFonts w:ascii="Arial" w:hAnsi="Arial" w:cs="Arial"/>
        </w:rPr>
        <w:t>)</w:t>
      </w:r>
      <w:r>
        <w:rPr>
          <w:rFonts w:ascii="Arial" w:hAnsi="Arial" w:cs="Arial"/>
        </w:rPr>
        <w:t xml:space="preserve">.  Although more proteins were identified in this analysis than the previous characterization of the extracellular fraction (531), this </w:t>
      </w:r>
      <w:r w:rsidR="0052212F">
        <w:rPr>
          <w:rFonts w:ascii="Arial" w:hAnsi="Arial" w:cs="Arial"/>
        </w:rPr>
        <w:t>n</w:t>
      </w:r>
      <w:r>
        <w:rPr>
          <w:rFonts w:ascii="Arial" w:hAnsi="Arial" w:cs="Arial"/>
        </w:rPr>
        <w:t xml:space="preserve">umber is consistent </w:t>
      </w:r>
      <w:r w:rsidR="0052212F">
        <w:rPr>
          <w:rFonts w:ascii="Arial" w:hAnsi="Arial" w:cs="Arial"/>
        </w:rPr>
        <w:t>within</w:t>
      </w:r>
      <w:r>
        <w:rPr>
          <w:rFonts w:ascii="Arial" w:hAnsi="Arial" w:cs="Arial"/>
        </w:rPr>
        <w:t xml:space="preserve"> the range of identification</w:t>
      </w:r>
      <w:r w:rsidR="0052212F">
        <w:rPr>
          <w:rFonts w:ascii="Arial" w:hAnsi="Arial" w:cs="Arial"/>
        </w:rPr>
        <w:t>s</w:t>
      </w:r>
      <w:r>
        <w:rPr>
          <w:rFonts w:ascii="Arial" w:hAnsi="Arial" w:cs="Arial"/>
        </w:rPr>
        <w:t xml:space="preserve"> </w:t>
      </w:r>
      <w:r w:rsidR="0052212F">
        <w:rPr>
          <w:rFonts w:ascii="Arial" w:hAnsi="Arial" w:cs="Arial"/>
        </w:rPr>
        <w:t xml:space="preserve">from multiple extracellular analyses.  Among the proteins identified </w:t>
      </w:r>
      <w:r>
        <w:rPr>
          <w:rFonts w:ascii="Arial" w:hAnsi="Arial" w:cs="Arial"/>
        </w:rPr>
        <w:t>numerous known cytoplasmic proteins</w:t>
      </w:r>
      <w:r w:rsidR="0052212F">
        <w:rPr>
          <w:rFonts w:ascii="Arial" w:hAnsi="Arial" w:cs="Arial"/>
        </w:rPr>
        <w:t xml:space="preserve"> (ie. ribosomal proteins)</w:t>
      </w:r>
      <w:r>
        <w:rPr>
          <w:rFonts w:ascii="Arial" w:hAnsi="Arial" w:cs="Arial"/>
        </w:rPr>
        <w:t xml:space="preserve"> were also identified indicating </w:t>
      </w:r>
      <w:r w:rsidR="0052212F">
        <w:rPr>
          <w:rFonts w:ascii="Arial" w:hAnsi="Arial" w:cs="Arial"/>
        </w:rPr>
        <w:t>unintended</w:t>
      </w:r>
      <w:r>
        <w:rPr>
          <w:rFonts w:ascii="Arial" w:hAnsi="Arial" w:cs="Arial"/>
        </w:rPr>
        <w:t xml:space="preserve"> cell lysis occurred during sample processing.</w:t>
      </w:r>
      <w:r w:rsidR="0052212F">
        <w:rPr>
          <w:rFonts w:ascii="Arial" w:hAnsi="Arial" w:cs="Arial"/>
        </w:rPr>
        <w:t xml:space="preserve">  This may account for the increase in proteins identified.  The range of proteins identified is remarkably similar to other analyses with numerous proteins with an unknown function present as well as protease, transporters and cytochromes.  Each </w:t>
      </w:r>
      <w:r w:rsidR="0052212F">
        <w:rPr>
          <w:rFonts w:ascii="Arial" w:hAnsi="Arial" w:cs="Arial"/>
        </w:rPr>
        <w:lastRenderedPageBreak/>
        <w:t xml:space="preserve">of the major microbial species </w:t>
      </w:r>
      <w:proofErr w:type="gramStart"/>
      <w:r w:rsidR="0052212F">
        <w:rPr>
          <w:rFonts w:ascii="Arial" w:hAnsi="Arial" w:cs="Arial"/>
        </w:rPr>
        <w:t>are</w:t>
      </w:r>
      <w:proofErr w:type="gramEnd"/>
      <w:r w:rsidR="0052212F">
        <w:rPr>
          <w:rFonts w:ascii="Arial" w:hAnsi="Arial" w:cs="Arial"/>
        </w:rPr>
        <w:t xml:space="preserve"> represented through the protein identifications including several archaeal species.</w:t>
      </w:r>
    </w:p>
    <w:p w:rsidR="0052212F" w:rsidRDefault="0052212F" w:rsidP="00AF594B">
      <w:pPr>
        <w:spacing w:line="360" w:lineRule="auto"/>
        <w:rPr>
          <w:rFonts w:ascii="Arial" w:hAnsi="Arial" w:cs="Arial"/>
          <w:b/>
        </w:rPr>
      </w:pPr>
      <w:r w:rsidRPr="0052212F">
        <w:rPr>
          <w:rFonts w:ascii="Arial" w:hAnsi="Arial" w:cs="Arial"/>
          <w:b/>
        </w:rPr>
        <w:t xml:space="preserve">6.4.2: Top </w:t>
      </w:r>
      <w:proofErr w:type="gramStart"/>
      <w:r w:rsidRPr="0052212F">
        <w:rPr>
          <w:rFonts w:ascii="Arial" w:hAnsi="Arial" w:cs="Arial"/>
          <w:b/>
        </w:rPr>
        <w:t>Down</w:t>
      </w:r>
      <w:proofErr w:type="gramEnd"/>
      <w:r w:rsidRPr="0052212F">
        <w:rPr>
          <w:rFonts w:ascii="Arial" w:hAnsi="Arial" w:cs="Arial"/>
          <w:b/>
        </w:rPr>
        <w:t xml:space="preserve"> Analysis of 29 AMD Extracellular Fractions</w:t>
      </w:r>
    </w:p>
    <w:p w:rsidR="00CD08BD" w:rsidRDefault="0052212F" w:rsidP="0056788F">
      <w:pPr>
        <w:spacing w:line="360" w:lineRule="auto"/>
        <w:ind w:firstLine="720"/>
        <w:rPr>
          <w:rFonts w:ascii="Arial" w:hAnsi="Arial" w:cs="Arial"/>
        </w:rPr>
      </w:pPr>
      <w:r>
        <w:rPr>
          <w:rFonts w:ascii="Arial" w:hAnsi="Arial" w:cs="Arial"/>
        </w:rPr>
        <w:t xml:space="preserve">The remaining </w:t>
      </w:r>
      <w:proofErr w:type="gramStart"/>
      <w:r>
        <w:rPr>
          <w:rFonts w:ascii="Arial" w:hAnsi="Arial" w:cs="Arial"/>
        </w:rPr>
        <w:t>portion of the 29 extracellular fractions w</w:t>
      </w:r>
      <w:r w:rsidR="002F23DB">
        <w:rPr>
          <w:rFonts w:ascii="Arial" w:hAnsi="Arial" w:cs="Arial"/>
        </w:rPr>
        <w:t>ere</w:t>
      </w:r>
      <w:proofErr w:type="gramEnd"/>
      <w:r w:rsidR="002F23DB">
        <w:rPr>
          <w:rFonts w:ascii="Arial" w:hAnsi="Arial" w:cs="Arial"/>
        </w:rPr>
        <w:t xml:space="preserve"> processed for LC-FTICR-MS.  414 non-redundant proteins were identified at &lt; 100 PPM mass error (</w:t>
      </w:r>
      <w:r w:rsidR="002F23DB">
        <w:rPr>
          <w:rFonts w:ascii="Arial" w:hAnsi="Arial" w:cs="Arial"/>
          <w:b/>
        </w:rPr>
        <w:t>Figure 6.3)</w:t>
      </w:r>
      <w:r w:rsidR="002F23DB">
        <w:rPr>
          <w:rFonts w:ascii="Arial" w:hAnsi="Arial" w:cs="Arial"/>
        </w:rPr>
        <w:t>.  More than half (219) had a mass error &lt; 10 PPM.  Allowed modifications included cleavage of the n-terminal methionine (</w:t>
      </w:r>
      <w:r w:rsidR="00870EED">
        <w:rPr>
          <w:rFonts w:ascii="Arial" w:hAnsi="Arial" w:cs="Arial"/>
        </w:rPr>
        <w:t>-131.04), disulfide bond</w:t>
      </w:r>
      <w:r w:rsidR="002F23DB">
        <w:rPr>
          <w:rFonts w:ascii="Arial" w:hAnsi="Arial" w:cs="Arial"/>
        </w:rPr>
        <w:t xml:space="preserve"> (</w:t>
      </w:r>
      <w:r w:rsidR="00870EED">
        <w:rPr>
          <w:rFonts w:ascii="Arial" w:hAnsi="Arial" w:cs="Arial"/>
        </w:rPr>
        <w:t>-2.016</w:t>
      </w:r>
      <w:r w:rsidR="002F23DB">
        <w:rPr>
          <w:rFonts w:ascii="Arial" w:hAnsi="Arial" w:cs="Arial"/>
        </w:rPr>
        <w:t>)</w:t>
      </w:r>
      <w:r w:rsidR="00870EED">
        <w:rPr>
          <w:rFonts w:ascii="Arial" w:hAnsi="Arial" w:cs="Arial"/>
        </w:rPr>
        <w:t>, methylation (+14.016) and oxidation (+15.995)</w:t>
      </w:r>
      <w:r w:rsidR="002F23DB">
        <w:rPr>
          <w:rFonts w:ascii="Arial" w:hAnsi="Arial" w:cs="Arial"/>
        </w:rPr>
        <w:t xml:space="preserve">.  Additionally, over 250 replicated, abundant masses were identified that were not identified from the sequence database.  These are likely legitimate proteins due to their abundance, isotopic distribution, and intensity but for many possible reasons were unable to be assigned to a predicted peptide.  The most likely reasons include the presence of additional PTMs that were not included in the search or amino acid variations resulting in significant mass shifts.  </w:t>
      </w:r>
      <w:r w:rsidR="002F23DB">
        <w:rPr>
          <w:rFonts w:ascii="Arial" w:hAnsi="Arial" w:cs="Arial"/>
          <w:b/>
        </w:rPr>
        <w:t xml:space="preserve">Table 6.2 </w:t>
      </w:r>
      <w:r w:rsidR="002F23DB">
        <w:rPr>
          <w:rFonts w:ascii="Arial" w:hAnsi="Arial" w:cs="Arial"/>
        </w:rPr>
        <w:t>provides a subset of list of the TD identifications.  The proteins listed with have a mass &lt; 20 PPM with 29 of 38 having a mass error &lt; 2</w:t>
      </w:r>
      <w:r w:rsidR="00870EED">
        <w:rPr>
          <w:rFonts w:ascii="Arial" w:hAnsi="Arial" w:cs="Arial"/>
        </w:rPr>
        <w:t xml:space="preserve"> PPM</w:t>
      </w:r>
      <w:r w:rsidR="002F23DB">
        <w:rPr>
          <w:rFonts w:ascii="Arial" w:hAnsi="Arial" w:cs="Arial"/>
        </w:rPr>
        <w:t xml:space="preserve">.  </w:t>
      </w:r>
      <w:r w:rsidR="00EF7F34">
        <w:rPr>
          <w:rFonts w:ascii="Arial" w:hAnsi="Arial" w:cs="Arial"/>
        </w:rPr>
        <w:t xml:space="preserve">Among the proteins identified a significant number currently have an unknown function but proteins performing expected functions (ie, protein degradation and transport) are also present.  </w:t>
      </w:r>
      <w:r w:rsidR="002F23DB">
        <w:rPr>
          <w:rFonts w:ascii="Arial" w:hAnsi="Arial" w:cs="Arial"/>
        </w:rPr>
        <w:t xml:space="preserve">The remarkable mass accuracy achievable through FTICR-MS provides significant confidence in the identification of these proteins.  </w:t>
      </w:r>
    </w:p>
    <w:p w:rsidR="0052212F" w:rsidRPr="00CD08BD" w:rsidRDefault="00EF7F34" w:rsidP="0056788F">
      <w:pPr>
        <w:spacing w:line="360" w:lineRule="auto"/>
        <w:ind w:firstLine="720"/>
        <w:rPr>
          <w:rFonts w:ascii="Arial" w:hAnsi="Arial" w:cs="Arial"/>
        </w:rPr>
      </w:pPr>
      <w:r>
        <w:rPr>
          <w:rFonts w:ascii="Arial" w:hAnsi="Arial" w:cs="Arial"/>
        </w:rPr>
        <w:t xml:space="preserve">174 proteins </w:t>
      </w:r>
      <w:r w:rsidR="00CD08BD">
        <w:rPr>
          <w:rFonts w:ascii="Arial" w:hAnsi="Arial" w:cs="Arial"/>
        </w:rPr>
        <w:t xml:space="preserve">were identified with cleavage of the n-terminal methionine.  </w:t>
      </w:r>
      <w:r w:rsidR="00CD08BD" w:rsidRPr="00CD08BD">
        <w:rPr>
          <w:rFonts w:ascii="Arial" w:hAnsi="Arial" w:cs="Arial"/>
          <w:b/>
        </w:rPr>
        <w:t>Table 6.3</w:t>
      </w:r>
      <w:r w:rsidR="00CD08BD">
        <w:rPr>
          <w:rFonts w:ascii="Arial" w:hAnsi="Arial" w:cs="Arial"/>
          <w:b/>
        </w:rPr>
        <w:t xml:space="preserve"> </w:t>
      </w:r>
      <w:r w:rsidR="00CD08BD">
        <w:rPr>
          <w:rFonts w:ascii="Arial" w:hAnsi="Arial" w:cs="Arial"/>
        </w:rPr>
        <w:t>highlights a subset of these proteins that exhibited an extremely low PPM mass error. The cleavage of the n-terminal methionine is not uncommon and observed in both the TD and BU datasets. [</w:t>
      </w:r>
      <w:proofErr w:type="gramStart"/>
      <w:r w:rsidR="00CD08BD">
        <w:rPr>
          <w:rFonts w:ascii="Arial" w:hAnsi="Arial" w:cs="Arial"/>
        </w:rPr>
        <w:t>cite</w:t>
      </w:r>
      <w:proofErr w:type="gramEnd"/>
      <w:r w:rsidR="00CD08BD">
        <w:rPr>
          <w:rFonts w:ascii="Arial" w:hAnsi="Arial" w:cs="Arial"/>
        </w:rPr>
        <w:t xml:space="preserve"> meinnel 2006]  2</w:t>
      </w:r>
      <w:r w:rsidR="00CD08BD" w:rsidRPr="00CD08BD">
        <w:rPr>
          <w:rFonts w:ascii="Arial" w:hAnsi="Arial" w:cs="Arial"/>
          <w:vertAlign w:val="superscript"/>
        </w:rPr>
        <w:t>nd</w:t>
      </w:r>
      <w:r w:rsidR="00CD08BD">
        <w:rPr>
          <w:rFonts w:ascii="Arial" w:hAnsi="Arial" w:cs="Arial"/>
        </w:rPr>
        <w:t xml:space="preserve"> residue after the cleavage…</w:t>
      </w:r>
    </w:p>
    <w:p w:rsidR="00E01860" w:rsidRPr="00D53BE1" w:rsidRDefault="00E01860" w:rsidP="0056788F">
      <w:pPr>
        <w:pStyle w:val="ListParagraph"/>
        <w:numPr>
          <w:ilvl w:val="0"/>
          <w:numId w:val="14"/>
        </w:numPr>
        <w:spacing w:line="360" w:lineRule="auto"/>
        <w:ind w:firstLine="720"/>
        <w:rPr>
          <w:rFonts w:ascii="Arial" w:hAnsi="Arial" w:cs="Arial"/>
          <w:b/>
        </w:rPr>
      </w:pPr>
      <w:r>
        <w:rPr>
          <w:rFonts w:ascii="Arial" w:hAnsi="Arial" w:cs="Arial"/>
        </w:rPr>
        <w:t>Discuss integration of the two</w:t>
      </w:r>
    </w:p>
    <w:p w:rsidR="00D53BE1" w:rsidRPr="009623B1" w:rsidRDefault="00D53BE1" w:rsidP="0056788F">
      <w:pPr>
        <w:pStyle w:val="ListParagraph"/>
        <w:numPr>
          <w:ilvl w:val="1"/>
          <w:numId w:val="14"/>
        </w:numPr>
        <w:spacing w:line="360" w:lineRule="auto"/>
        <w:ind w:firstLine="720"/>
        <w:rPr>
          <w:rFonts w:ascii="Arial" w:hAnsi="Arial" w:cs="Arial"/>
          <w:b/>
        </w:rPr>
      </w:pPr>
      <w:r>
        <w:rPr>
          <w:rFonts w:ascii="Arial" w:hAnsi="Arial" w:cs="Arial"/>
        </w:rPr>
        <w:t>Figure 6.5: example proteins displaying PTM</w:t>
      </w:r>
    </w:p>
    <w:p w:rsidR="00E01860" w:rsidRDefault="00E01860" w:rsidP="0056788F">
      <w:pPr>
        <w:spacing w:line="276" w:lineRule="auto"/>
        <w:ind w:firstLine="720"/>
        <w:rPr>
          <w:rFonts w:ascii="Arial" w:hAnsi="Arial" w:cs="Arial"/>
          <w:b/>
        </w:rPr>
      </w:pPr>
      <w:r>
        <w:rPr>
          <w:rFonts w:ascii="Arial" w:hAnsi="Arial" w:cs="Arial"/>
          <w:b/>
        </w:rPr>
        <w:br w:type="page"/>
      </w:r>
    </w:p>
    <w:p w:rsidR="00E01860" w:rsidRDefault="009A5838" w:rsidP="0056788F">
      <w:pPr>
        <w:spacing w:line="276" w:lineRule="auto"/>
        <w:ind w:firstLine="720"/>
        <w:rPr>
          <w:rFonts w:ascii="Arial" w:hAnsi="Arial" w:cs="Arial"/>
          <w:b/>
        </w:rPr>
      </w:pPr>
      <w:r>
        <w:rPr>
          <w:rFonts w:ascii="Arial" w:hAnsi="Arial" w:cs="Arial"/>
          <w:b/>
          <w:noProof/>
        </w:rPr>
        <w:lastRenderedPageBreak/>
        <w:drawing>
          <wp:inline distT="0" distB="0" distL="0" distR="0">
            <wp:extent cx="3086100" cy="2324100"/>
            <wp:effectExtent l="1905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4" cstate="print"/>
                    <a:srcRect/>
                    <a:stretch>
                      <a:fillRect/>
                    </a:stretch>
                  </pic:blipFill>
                  <pic:spPr bwMode="auto">
                    <a:xfrm>
                      <a:off x="0" y="0"/>
                      <a:ext cx="3086100" cy="2324100"/>
                    </a:xfrm>
                    <a:prstGeom prst="rect">
                      <a:avLst/>
                    </a:prstGeom>
                    <a:noFill/>
                  </pic:spPr>
                </pic:pic>
              </a:graphicData>
            </a:graphic>
          </wp:inline>
        </w:drawing>
      </w:r>
    </w:p>
    <w:p w:rsidR="00E01860" w:rsidRDefault="00E01860" w:rsidP="0056788F">
      <w:pPr>
        <w:spacing w:line="276" w:lineRule="auto"/>
        <w:ind w:firstLine="720"/>
        <w:rPr>
          <w:rFonts w:ascii="Arial" w:hAnsi="Arial" w:cs="Arial"/>
          <w:b/>
        </w:rPr>
      </w:pPr>
    </w:p>
    <w:p w:rsidR="00E40DA4" w:rsidRDefault="00E40DA4" w:rsidP="0056788F">
      <w:pPr>
        <w:spacing w:line="276" w:lineRule="auto"/>
        <w:ind w:firstLine="720"/>
        <w:rPr>
          <w:rFonts w:ascii="Arial" w:hAnsi="Arial" w:cs="Arial"/>
          <w:b/>
        </w:rPr>
      </w:pPr>
    </w:p>
    <w:p w:rsidR="00E40DA4" w:rsidRDefault="00E40DA4" w:rsidP="0056788F">
      <w:pPr>
        <w:spacing w:line="276" w:lineRule="auto"/>
        <w:ind w:firstLine="720"/>
        <w:rPr>
          <w:rFonts w:ascii="Arial" w:hAnsi="Arial" w:cs="Arial"/>
          <w:b/>
        </w:rPr>
      </w:pPr>
    </w:p>
    <w:p w:rsidR="00E40DA4" w:rsidRDefault="00E40DA4" w:rsidP="0056788F">
      <w:pPr>
        <w:spacing w:line="276" w:lineRule="auto"/>
        <w:ind w:firstLine="720"/>
        <w:rPr>
          <w:rFonts w:ascii="Arial" w:hAnsi="Arial" w:cs="Arial"/>
          <w:b/>
        </w:rPr>
      </w:pPr>
    </w:p>
    <w:p w:rsidR="00E40DA4" w:rsidRDefault="00E40DA4" w:rsidP="0056788F">
      <w:pPr>
        <w:spacing w:line="276" w:lineRule="auto"/>
        <w:ind w:firstLine="720"/>
        <w:rPr>
          <w:rFonts w:ascii="Arial" w:hAnsi="Arial" w:cs="Arial"/>
          <w:b/>
        </w:rPr>
      </w:pPr>
    </w:p>
    <w:p w:rsidR="00E40DA4" w:rsidRDefault="00E40DA4" w:rsidP="0056788F">
      <w:pPr>
        <w:spacing w:line="276" w:lineRule="auto"/>
        <w:ind w:firstLine="720"/>
        <w:rPr>
          <w:rFonts w:ascii="Arial" w:hAnsi="Arial" w:cs="Arial"/>
          <w:b/>
        </w:rPr>
      </w:pPr>
    </w:p>
    <w:p w:rsidR="00E01860" w:rsidRDefault="00E01860" w:rsidP="00AF594B">
      <w:pPr>
        <w:spacing w:line="276" w:lineRule="auto"/>
        <w:rPr>
          <w:rFonts w:ascii="Arial" w:hAnsi="Arial" w:cs="Arial"/>
          <w:b/>
        </w:rPr>
      </w:pPr>
      <w:r>
        <w:rPr>
          <w:rFonts w:ascii="Arial" w:hAnsi="Arial" w:cs="Arial"/>
          <w:b/>
        </w:rPr>
        <w:t xml:space="preserve">Figure 6.3: </w:t>
      </w:r>
      <w:r w:rsidR="00E40DA4">
        <w:rPr>
          <w:rFonts w:ascii="Arial" w:hAnsi="Arial" w:cs="Arial"/>
          <w:b/>
        </w:rPr>
        <w:t>Pr</w:t>
      </w:r>
      <w:r w:rsidR="004B27C7">
        <w:rPr>
          <w:rFonts w:ascii="Arial" w:hAnsi="Arial" w:cs="Arial"/>
          <w:b/>
        </w:rPr>
        <w:t xml:space="preserve">otein Identifications from the </w:t>
      </w:r>
      <w:r w:rsidR="00E40DA4">
        <w:rPr>
          <w:rFonts w:ascii="Arial" w:hAnsi="Arial" w:cs="Arial"/>
          <w:b/>
        </w:rPr>
        <w:t>BU and TD MS</w:t>
      </w:r>
      <w:r w:rsidR="004B27C7">
        <w:rPr>
          <w:rFonts w:ascii="Arial" w:hAnsi="Arial" w:cs="Arial"/>
          <w:b/>
        </w:rPr>
        <w:t xml:space="preserve"> Analysis of the Extracellular Fractions</w:t>
      </w: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r>
        <w:rPr>
          <w:rFonts w:ascii="Arial" w:hAnsi="Arial" w:cs="Arial"/>
          <w:b/>
        </w:rPr>
        <w:br w:type="page"/>
      </w:r>
    </w:p>
    <w:p w:rsidR="006B1E27" w:rsidRDefault="006B1E27" w:rsidP="00AF594B">
      <w:pPr>
        <w:spacing w:line="276" w:lineRule="auto"/>
        <w:rPr>
          <w:rFonts w:ascii="Arial" w:hAnsi="Arial" w:cs="Arial"/>
          <w:b/>
        </w:rPr>
      </w:pPr>
      <w:r>
        <w:rPr>
          <w:rFonts w:ascii="Arial" w:hAnsi="Arial" w:cs="Arial"/>
          <w:b/>
        </w:rPr>
        <w:lastRenderedPageBreak/>
        <w:t>Table 6.2: Example TD Protein Identifications with Extremely Low PPM</w:t>
      </w:r>
    </w:p>
    <w:p w:rsidR="006B1E27" w:rsidRDefault="006B1E27" w:rsidP="0056788F">
      <w:pPr>
        <w:spacing w:line="276" w:lineRule="auto"/>
        <w:ind w:firstLine="720"/>
        <w:rPr>
          <w:rFonts w:ascii="Arial" w:hAnsi="Arial" w:cs="Arial"/>
          <w:b/>
        </w:rPr>
      </w:pPr>
    </w:p>
    <w:p w:rsidR="006B1E27" w:rsidRDefault="006B1E27" w:rsidP="0056788F">
      <w:pPr>
        <w:spacing w:line="276" w:lineRule="auto"/>
        <w:ind w:firstLine="720"/>
        <w:rPr>
          <w:rFonts w:ascii="Arial" w:hAnsi="Arial" w:cs="Arial"/>
          <w:b/>
        </w:rPr>
      </w:pPr>
      <w:r w:rsidRPr="006B1E27">
        <w:rPr>
          <w:rFonts w:ascii="Arial" w:hAnsi="Arial" w:cs="Arial"/>
          <w:b/>
          <w:noProof/>
        </w:rPr>
        <w:drawing>
          <wp:anchor distT="0" distB="0" distL="114300" distR="114300" simplePos="0" relativeHeight="251704320" behindDoc="0" locked="0" layoutInCell="1" allowOverlap="1">
            <wp:simplePos x="0" y="0"/>
            <wp:positionH relativeFrom="column">
              <wp:posOffset>19050</wp:posOffset>
            </wp:positionH>
            <wp:positionV relativeFrom="paragraph">
              <wp:posOffset>-1212</wp:posOffset>
            </wp:positionV>
            <wp:extent cx="5942363" cy="4227615"/>
            <wp:effectExtent l="19050" t="0" r="1237" b="0"/>
            <wp:wrapSquare wrapText="bothSides"/>
            <wp:docPr id="20" name="Picture 6"/>
            <wp:cNvGraphicFramePr/>
            <a:graphic xmlns:a="http://schemas.openxmlformats.org/drawingml/2006/main">
              <a:graphicData uri="http://schemas.openxmlformats.org/drawingml/2006/picture">
                <pic:pic xmlns:pic="http://schemas.openxmlformats.org/drawingml/2006/picture">
                  <pic:nvPicPr>
                    <pic:cNvPr id="20753" name="Picture 2321"/>
                    <pic:cNvPicPr>
                      <a:picLocks noChangeAspect="1" noChangeArrowheads="1"/>
                    </pic:cNvPicPr>
                  </pic:nvPicPr>
                  <pic:blipFill>
                    <a:blip r:embed="rId35" cstate="print"/>
                    <a:srcRect l="125" r="76"/>
                    <a:stretch>
                      <a:fillRect/>
                    </a:stretch>
                  </pic:blipFill>
                  <pic:spPr bwMode="auto">
                    <a:xfrm>
                      <a:off x="0" y="0"/>
                      <a:ext cx="5942363" cy="4227615"/>
                    </a:xfrm>
                    <a:prstGeom prst="rect">
                      <a:avLst/>
                    </a:prstGeom>
                    <a:noFill/>
                    <a:ln w="9525">
                      <a:noFill/>
                      <a:miter lim="800000"/>
                      <a:headEnd/>
                      <a:tailEnd/>
                    </a:ln>
                    <a:effectLst/>
                  </pic:spPr>
                </pic:pic>
              </a:graphicData>
            </a:graphic>
          </wp:anchor>
        </w:drawing>
      </w:r>
      <w:r>
        <w:rPr>
          <w:rFonts w:ascii="Arial" w:hAnsi="Arial" w:cs="Arial"/>
          <w:b/>
        </w:rPr>
        <w:br w:type="page"/>
      </w:r>
    </w:p>
    <w:p w:rsidR="006B1E27" w:rsidRDefault="00D53BE1" w:rsidP="00AF594B">
      <w:pPr>
        <w:spacing w:line="276" w:lineRule="auto"/>
        <w:rPr>
          <w:rFonts w:ascii="Arial" w:hAnsi="Arial" w:cs="Arial"/>
          <w:b/>
        </w:rPr>
      </w:pPr>
      <w:r>
        <w:rPr>
          <w:rFonts w:ascii="Arial" w:hAnsi="Arial" w:cs="Arial"/>
          <w:b/>
        </w:rPr>
        <w:lastRenderedPageBreak/>
        <w:t>Table 6.</w:t>
      </w:r>
      <w:r w:rsidR="006B1E27">
        <w:rPr>
          <w:rFonts w:ascii="Arial" w:hAnsi="Arial" w:cs="Arial"/>
          <w:b/>
        </w:rPr>
        <w:t>3</w:t>
      </w:r>
      <w:r>
        <w:rPr>
          <w:rFonts w:ascii="Arial" w:hAnsi="Arial" w:cs="Arial"/>
          <w:b/>
        </w:rPr>
        <w:t xml:space="preserve">: </w:t>
      </w:r>
      <w:r w:rsidR="006B1E27">
        <w:rPr>
          <w:rFonts w:ascii="Arial" w:hAnsi="Arial" w:cs="Arial"/>
          <w:b/>
        </w:rPr>
        <w:t>PTM – Met cleavage</w:t>
      </w:r>
    </w:p>
    <w:p w:rsidR="006B1E27" w:rsidRDefault="00AF594B" w:rsidP="0056788F">
      <w:pPr>
        <w:spacing w:line="276" w:lineRule="auto"/>
        <w:ind w:firstLine="720"/>
        <w:rPr>
          <w:rFonts w:ascii="Arial" w:hAnsi="Arial" w:cs="Arial"/>
          <w:b/>
        </w:rPr>
      </w:pPr>
      <w:r>
        <w:rPr>
          <w:rFonts w:ascii="Arial" w:hAnsi="Arial" w:cs="Arial"/>
          <w:b/>
        </w:rPr>
        <w:tab/>
      </w:r>
    </w:p>
    <w:p w:rsidR="006B1E27" w:rsidRDefault="006B1E27" w:rsidP="0056788F">
      <w:pPr>
        <w:spacing w:line="276" w:lineRule="auto"/>
        <w:ind w:firstLine="720"/>
        <w:rPr>
          <w:rFonts w:ascii="Arial" w:hAnsi="Arial" w:cs="Arial"/>
          <w:b/>
        </w:rPr>
      </w:pPr>
      <w:r>
        <w:rPr>
          <w:rFonts w:ascii="Arial" w:hAnsi="Arial" w:cs="Arial"/>
          <w:b/>
          <w:noProof/>
        </w:rPr>
        <w:drawing>
          <wp:anchor distT="0" distB="0" distL="114300" distR="114300" simplePos="0" relativeHeight="251703296" behindDoc="0" locked="0" layoutInCell="1" allowOverlap="1">
            <wp:simplePos x="0" y="0"/>
            <wp:positionH relativeFrom="column">
              <wp:posOffset>19050</wp:posOffset>
            </wp:positionH>
            <wp:positionV relativeFrom="paragraph">
              <wp:posOffset>200660</wp:posOffset>
            </wp:positionV>
            <wp:extent cx="5941695" cy="4037330"/>
            <wp:effectExtent l="19050" t="0" r="1905" b="0"/>
            <wp:wrapSquare wrapText="bothSides"/>
            <wp:docPr id="19" name="Picture 5"/>
            <wp:cNvGraphicFramePr/>
            <a:graphic xmlns:a="http://schemas.openxmlformats.org/drawingml/2006/main">
              <a:graphicData uri="http://schemas.openxmlformats.org/drawingml/2006/picture">
                <pic:pic xmlns:pic="http://schemas.openxmlformats.org/drawingml/2006/picture">
                  <pic:nvPicPr>
                    <pic:cNvPr id="20764" name="Picture 2332"/>
                    <pic:cNvPicPr>
                      <a:picLocks noChangeArrowheads="1"/>
                    </pic:cNvPicPr>
                  </pic:nvPicPr>
                  <pic:blipFill>
                    <a:blip r:embed="rId36" cstate="print"/>
                    <a:srcRect/>
                    <a:stretch>
                      <a:fillRect/>
                    </a:stretch>
                  </pic:blipFill>
                  <pic:spPr bwMode="auto">
                    <a:xfrm>
                      <a:off x="0" y="0"/>
                      <a:ext cx="5941695" cy="4037330"/>
                    </a:xfrm>
                    <a:prstGeom prst="rect">
                      <a:avLst/>
                    </a:prstGeom>
                    <a:noFill/>
                    <a:ln w="9525">
                      <a:noFill/>
                      <a:miter lim="800000"/>
                      <a:headEnd/>
                      <a:tailEnd/>
                    </a:ln>
                    <a:effectLst/>
                  </pic:spPr>
                </pic:pic>
              </a:graphicData>
            </a:graphic>
          </wp:anchor>
        </w:drawing>
      </w:r>
    </w:p>
    <w:p w:rsidR="006B1E27" w:rsidRDefault="006B1E27" w:rsidP="0056788F">
      <w:pPr>
        <w:spacing w:line="276" w:lineRule="auto"/>
        <w:ind w:firstLine="720"/>
        <w:rPr>
          <w:rFonts w:ascii="Arial" w:hAnsi="Arial" w:cs="Arial"/>
          <w:b/>
        </w:rPr>
      </w:pPr>
    </w:p>
    <w:p w:rsidR="00D53BE1" w:rsidRDefault="00D53BE1" w:rsidP="0056788F">
      <w:pPr>
        <w:spacing w:line="276" w:lineRule="auto"/>
        <w:ind w:firstLine="720"/>
        <w:rPr>
          <w:rFonts w:ascii="Arial" w:hAnsi="Arial" w:cs="Arial"/>
          <w:b/>
        </w:rPr>
      </w:pPr>
      <w:r>
        <w:rPr>
          <w:rFonts w:ascii="Arial" w:hAnsi="Arial" w:cs="Arial"/>
          <w:b/>
        </w:rPr>
        <w:br w:type="page"/>
      </w:r>
    </w:p>
    <w:p w:rsidR="00E01860" w:rsidRDefault="00E01860" w:rsidP="00AF594B">
      <w:pPr>
        <w:spacing w:line="276" w:lineRule="auto"/>
        <w:rPr>
          <w:rFonts w:ascii="Arial" w:hAnsi="Arial" w:cs="Arial"/>
          <w:b/>
        </w:rPr>
      </w:pPr>
      <w:r>
        <w:rPr>
          <w:rFonts w:ascii="Arial" w:hAnsi="Arial" w:cs="Arial"/>
          <w:b/>
          <w:noProof/>
        </w:rPr>
        <w:lastRenderedPageBreak/>
        <w:drawing>
          <wp:anchor distT="0" distB="0" distL="114300" distR="114300" simplePos="0" relativeHeight="251701248" behindDoc="0" locked="0" layoutInCell="1" allowOverlap="1">
            <wp:simplePos x="0" y="0"/>
            <wp:positionH relativeFrom="column">
              <wp:posOffset>481965</wp:posOffset>
            </wp:positionH>
            <wp:positionV relativeFrom="paragraph">
              <wp:posOffset>259715</wp:posOffset>
            </wp:positionV>
            <wp:extent cx="5336540" cy="2208530"/>
            <wp:effectExtent l="19050" t="0" r="0" b="0"/>
            <wp:wrapSquare wrapText="bothSides"/>
            <wp:docPr id="13" name="Picture 2"/>
            <wp:cNvGraphicFramePr/>
            <a:graphic xmlns:a="http://schemas.openxmlformats.org/drawingml/2006/main">
              <a:graphicData uri="http://schemas.openxmlformats.org/drawingml/2006/picture">
                <pic:pic xmlns:pic="http://schemas.openxmlformats.org/drawingml/2006/picture">
                  <pic:nvPicPr>
                    <pic:cNvPr id="18445" name="Picture 191"/>
                    <pic:cNvPicPr>
                      <a:picLocks noChangeAspect="1" noChangeArrowheads="1"/>
                    </pic:cNvPicPr>
                  </pic:nvPicPr>
                  <pic:blipFill>
                    <a:blip r:embed="rId37" cstate="print"/>
                    <a:srcRect/>
                    <a:stretch>
                      <a:fillRect/>
                    </a:stretch>
                  </pic:blipFill>
                  <pic:spPr bwMode="auto">
                    <a:xfrm>
                      <a:off x="0" y="0"/>
                      <a:ext cx="5336540" cy="2208530"/>
                    </a:xfrm>
                    <a:prstGeom prst="rect">
                      <a:avLst/>
                    </a:prstGeom>
                    <a:noFill/>
                    <a:ln w="38100">
                      <a:noFill/>
                      <a:miter lim="800000"/>
                      <a:headEnd/>
                      <a:tailEnd/>
                    </a:ln>
                  </pic:spPr>
                </pic:pic>
              </a:graphicData>
            </a:graphic>
          </wp:anchor>
        </w:drawing>
      </w:r>
      <w:r>
        <w:rPr>
          <w:rFonts w:ascii="Arial" w:hAnsi="Arial" w:cs="Arial"/>
          <w:b/>
        </w:rPr>
        <w:t>a)</w:t>
      </w: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E01860" w:rsidRDefault="00E01860" w:rsidP="0056788F">
      <w:pPr>
        <w:spacing w:line="276" w:lineRule="auto"/>
        <w:ind w:firstLine="720"/>
        <w:rPr>
          <w:rFonts w:ascii="Arial" w:hAnsi="Arial" w:cs="Arial"/>
          <w:b/>
        </w:rPr>
      </w:pPr>
    </w:p>
    <w:p w:rsidR="00AF594B" w:rsidRDefault="00AF594B" w:rsidP="00AF594B">
      <w:pPr>
        <w:spacing w:line="276" w:lineRule="auto"/>
        <w:rPr>
          <w:rFonts w:ascii="Arial" w:hAnsi="Arial" w:cs="Arial"/>
          <w:b/>
        </w:rPr>
      </w:pPr>
    </w:p>
    <w:p w:rsidR="00AF594B" w:rsidRDefault="00AF594B" w:rsidP="00AF594B">
      <w:pPr>
        <w:spacing w:line="276" w:lineRule="auto"/>
        <w:rPr>
          <w:rFonts w:ascii="Arial" w:hAnsi="Arial" w:cs="Arial"/>
          <w:b/>
        </w:rPr>
      </w:pPr>
    </w:p>
    <w:p w:rsidR="00AF594B" w:rsidRDefault="00AF594B" w:rsidP="00AF594B">
      <w:pPr>
        <w:spacing w:line="276" w:lineRule="auto"/>
        <w:rPr>
          <w:rFonts w:ascii="Arial" w:hAnsi="Arial" w:cs="Arial"/>
          <w:b/>
        </w:rPr>
      </w:pPr>
    </w:p>
    <w:p w:rsidR="00AF594B" w:rsidRDefault="00AF594B" w:rsidP="00AF594B">
      <w:pPr>
        <w:spacing w:line="276" w:lineRule="auto"/>
        <w:rPr>
          <w:rFonts w:ascii="Arial" w:hAnsi="Arial" w:cs="Arial"/>
          <w:b/>
        </w:rPr>
      </w:pPr>
    </w:p>
    <w:p w:rsidR="00E01860" w:rsidRDefault="00E01860" w:rsidP="00AF594B">
      <w:pPr>
        <w:spacing w:line="276" w:lineRule="auto"/>
        <w:rPr>
          <w:rFonts w:ascii="Arial" w:hAnsi="Arial" w:cs="Arial"/>
          <w:b/>
        </w:rPr>
      </w:pPr>
      <w:r>
        <w:rPr>
          <w:rFonts w:ascii="Arial" w:hAnsi="Arial" w:cs="Arial"/>
          <w:b/>
        </w:rPr>
        <w:t>b)</w:t>
      </w:r>
    </w:p>
    <w:p w:rsidR="00E01860" w:rsidRDefault="00E01860" w:rsidP="0056788F">
      <w:pPr>
        <w:spacing w:line="276" w:lineRule="auto"/>
        <w:ind w:firstLine="720"/>
        <w:rPr>
          <w:rFonts w:ascii="Arial" w:hAnsi="Arial" w:cs="Arial"/>
          <w:b/>
        </w:rPr>
      </w:pPr>
    </w:p>
    <w:p w:rsidR="00AF594B" w:rsidRDefault="00AF594B" w:rsidP="0056788F">
      <w:pPr>
        <w:spacing w:line="276" w:lineRule="auto"/>
        <w:ind w:firstLine="720"/>
        <w:rPr>
          <w:rFonts w:ascii="Arial" w:hAnsi="Arial" w:cs="Arial"/>
          <w:b/>
        </w:rPr>
      </w:pPr>
    </w:p>
    <w:p w:rsidR="00AF594B" w:rsidRDefault="003911B5" w:rsidP="0056788F">
      <w:pPr>
        <w:spacing w:line="276" w:lineRule="auto"/>
        <w:ind w:firstLine="720"/>
        <w:rPr>
          <w:rFonts w:ascii="Arial" w:hAnsi="Arial" w:cs="Arial"/>
          <w:b/>
        </w:rPr>
      </w:pPr>
      <w:r>
        <w:rPr>
          <w:rFonts w:ascii="Arial" w:hAnsi="Arial" w:cs="Arial"/>
          <w:b/>
          <w:noProof/>
        </w:rPr>
        <w:drawing>
          <wp:anchor distT="0" distB="0" distL="114300" distR="114300" simplePos="0" relativeHeight="251702272" behindDoc="0" locked="0" layoutInCell="1" allowOverlap="1">
            <wp:simplePos x="0" y="0"/>
            <wp:positionH relativeFrom="column">
              <wp:posOffset>125730</wp:posOffset>
            </wp:positionH>
            <wp:positionV relativeFrom="paragraph">
              <wp:posOffset>31750</wp:posOffset>
            </wp:positionV>
            <wp:extent cx="5930265" cy="593725"/>
            <wp:effectExtent l="19050" t="0" r="0" b="0"/>
            <wp:wrapSquare wrapText="bothSides"/>
            <wp:docPr id="4" name="Picture 1"/>
            <wp:cNvGraphicFramePr/>
            <a:graphic xmlns:a="http://schemas.openxmlformats.org/drawingml/2006/main">
              <a:graphicData uri="http://schemas.openxmlformats.org/drawingml/2006/picture">
                <pic:pic xmlns:pic="http://schemas.openxmlformats.org/drawingml/2006/picture">
                  <pic:nvPicPr>
                    <pic:cNvPr id="18444" name="Picture 189"/>
                    <pic:cNvPicPr>
                      <a:picLocks noChangeAspect="1" noChangeArrowheads="1"/>
                    </pic:cNvPicPr>
                  </pic:nvPicPr>
                  <pic:blipFill>
                    <a:blip r:embed="rId38" cstate="print"/>
                    <a:srcRect/>
                    <a:stretch>
                      <a:fillRect/>
                    </a:stretch>
                  </pic:blipFill>
                  <pic:spPr bwMode="auto">
                    <a:xfrm>
                      <a:off x="0" y="0"/>
                      <a:ext cx="5930265" cy="593725"/>
                    </a:xfrm>
                    <a:prstGeom prst="rect">
                      <a:avLst/>
                    </a:prstGeom>
                    <a:noFill/>
                    <a:ln w="25400">
                      <a:noFill/>
                      <a:miter lim="800000"/>
                      <a:headEnd/>
                      <a:tailEnd/>
                    </a:ln>
                  </pic:spPr>
                </pic:pic>
              </a:graphicData>
            </a:graphic>
          </wp:anchor>
        </w:drawing>
      </w:r>
    </w:p>
    <w:p w:rsidR="00E01860" w:rsidRDefault="00E01860" w:rsidP="0056788F">
      <w:pPr>
        <w:spacing w:line="276" w:lineRule="auto"/>
        <w:ind w:firstLine="720"/>
        <w:rPr>
          <w:rFonts w:ascii="Arial" w:hAnsi="Arial" w:cs="Arial"/>
          <w:b/>
        </w:rPr>
      </w:pPr>
    </w:p>
    <w:p w:rsidR="00E01860" w:rsidRDefault="00E01860" w:rsidP="00AF594B">
      <w:pPr>
        <w:spacing w:line="276" w:lineRule="auto"/>
        <w:rPr>
          <w:rFonts w:ascii="Arial" w:hAnsi="Arial" w:cs="Arial"/>
          <w:b/>
        </w:rPr>
      </w:pPr>
      <w:r>
        <w:rPr>
          <w:rFonts w:ascii="Arial" w:hAnsi="Arial" w:cs="Arial"/>
          <w:b/>
        </w:rPr>
        <w:t>Figure 6.</w:t>
      </w:r>
      <w:r w:rsidR="00D53BE1">
        <w:rPr>
          <w:rFonts w:ascii="Arial" w:hAnsi="Arial" w:cs="Arial"/>
          <w:b/>
        </w:rPr>
        <w:t>5</w:t>
      </w:r>
      <w:r>
        <w:rPr>
          <w:rFonts w:ascii="Arial" w:hAnsi="Arial" w:cs="Arial"/>
          <w:b/>
        </w:rPr>
        <w:t xml:space="preserve">: Results of TD and BU Analysis of the 29 Extracellular </w:t>
      </w:r>
      <w:proofErr w:type="gramStart"/>
      <w:r>
        <w:rPr>
          <w:rFonts w:ascii="Arial" w:hAnsi="Arial" w:cs="Arial"/>
          <w:b/>
        </w:rPr>
        <w:t>Fraction</w:t>
      </w:r>
      <w:proofErr w:type="gramEnd"/>
      <w:r>
        <w:rPr>
          <w:rFonts w:ascii="Arial" w:hAnsi="Arial" w:cs="Arial"/>
          <w:b/>
        </w:rPr>
        <w:t xml:space="preserve"> from the AMD Microbial Community</w:t>
      </w:r>
    </w:p>
    <w:p w:rsidR="00E01860" w:rsidRDefault="00E01860" w:rsidP="00AF594B">
      <w:pPr>
        <w:spacing w:line="276" w:lineRule="auto"/>
        <w:rPr>
          <w:rFonts w:ascii="Arial" w:hAnsi="Arial" w:cs="Arial"/>
          <w:b/>
        </w:rPr>
      </w:pPr>
      <w:r>
        <w:rPr>
          <w:rFonts w:ascii="Arial" w:hAnsi="Arial" w:cs="Arial"/>
        </w:rPr>
        <w:t>a) Example protein identifications following bottom up analysis.  Two proteins that resulted in 100% sequence coverage are highlighted. b) Results of TD analysis displaying complementary intact protein identification including any identified PTMs.  Highlighted proteins were also identified in the BU analysis.</w:t>
      </w:r>
    </w:p>
    <w:p w:rsidR="00E01860" w:rsidRDefault="00E01860" w:rsidP="0056788F">
      <w:pPr>
        <w:spacing w:line="276" w:lineRule="auto"/>
        <w:ind w:firstLine="720"/>
        <w:rPr>
          <w:rFonts w:ascii="Arial" w:hAnsi="Arial" w:cs="Arial"/>
          <w:b/>
        </w:rPr>
      </w:pPr>
      <w:r>
        <w:rPr>
          <w:rFonts w:ascii="Arial" w:hAnsi="Arial" w:cs="Arial"/>
          <w:b/>
        </w:rPr>
        <w:br w:type="page"/>
      </w:r>
    </w:p>
    <w:p w:rsidR="003D4066" w:rsidRPr="003D4066" w:rsidRDefault="000742F7" w:rsidP="00AF594B">
      <w:pPr>
        <w:spacing w:line="360" w:lineRule="auto"/>
        <w:rPr>
          <w:rFonts w:ascii="Arial" w:hAnsi="Arial" w:cs="Arial"/>
          <w:b/>
        </w:rPr>
      </w:pPr>
      <w:r>
        <w:rPr>
          <w:rFonts w:ascii="Arial" w:hAnsi="Arial" w:cs="Arial"/>
          <w:b/>
        </w:rPr>
        <w:lastRenderedPageBreak/>
        <w:t>6</w:t>
      </w:r>
      <w:r w:rsidR="003D4066">
        <w:rPr>
          <w:rFonts w:ascii="Arial" w:hAnsi="Arial" w:cs="Arial"/>
          <w:b/>
        </w:rPr>
        <w:t>.</w:t>
      </w:r>
      <w:r w:rsidR="009C7B9C">
        <w:rPr>
          <w:rFonts w:ascii="Arial" w:hAnsi="Arial" w:cs="Arial"/>
          <w:b/>
        </w:rPr>
        <w:t>5</w:t>
      </w:r>
      <w:r w:rsidR="003D4066">
        <w:rPr>
          <w:rFonts w:ascii="Arial" w:hAnsi="Arial" w:cs="Arial"/>
          <w:b/>
        </w:rPr>
        <w:t xml:space="preserve">: </w:t>
      </w:r>
      <w:r w:rsidR="003D4066" w:rsidRPr="003D4066">
        <w:rPr>
          <w:rFonts w:ascii="Arial" w:hAnsi="Arial" w:cs="Arial"/>
          <w:b/>
        </w:rPr>
        <w:t>CONCLUSIONS</w:t>
      </w:r>
    </w:p>
    <w:p w:rsidR="00AF594B" w:rsidRDefault="003D4066" w:rsidP="0056788F">
      <w:pPr>
        <w:spacing w:line="360" w:lineRule="auto"/>
        <w:ind w:firstLine="720"/>
        <w:rPr>
          <w:rFonts w:ascii="Arial" w:hAnsi="Arial" w:cs="Arial"/>
        </w:rPr>
      </w:pPr>
      <w:r w:rsidRPr="003D4066">
        <w:rPr>
          <w:rFonts w:ascii="Arial" w:hAnsi="Arial" w:cs="Arial"/>
          <w:i/>
        </w:rPr>
        <w:t>PTMSearchPlus</w:t>
      </w:r>
      <w:r w:rsidRPr="003D4066">
        <w:rPr>
          <w:rFonts w:ascii="Arial" w:hAnsi="Arial" w:cs="Arial"/>
        </w:rPr>
        <w:t xml:space="preserve"> provides a novel computational approach for the integration of accurate intact protein mass (AIPM) and bottom-up (BU) searches to both confidently identify intact proteins and to characterize their PTMs.  The required input data are a FASTA protein database, a selection of possible PTMs, the types and ranges of which can be specified, and both intact protein and proteolytic peptide mass spectra data collected from the same protein mixture.  After a search is conducted, the software outputs a list of intact and PTM proteins matching the AIPM data with their respective peptides found by the BU search.  This list also includes protein and peptide sequence coverage information, scores, etc.  Furthermore, manual evaluation including visual inspection of annotated AIPM and BU mass spectra to evaluate, modify (e.g. remove obvious false positives, low quality spectra etc.) and (automatic) refiltering of the results is also possible in the software.  Improvement in BU search speed when limiting the total number of possible PTMs on a peptide or performing an “AIPM predicted” search was also evaluated.  All of these features of</w:t>
      </w:r>
      <w:r w:rsidRPr="003D4066">
        <w:rPr>
          <w:rFonts w:ascii="Arial" w:hAnsi="Arial" w:cs="Arial"/>
          <w:i/>
        </w:rPr>
        <w:t xml:space="preserve"> PTMSearchPlus</w:t>
      </w:r>
      <w:r w:rsidRPr="003D4066">
        <w:rPr>
          <w:rFonts w:ascii="Arial" w:hAnsi="Arial" w:cs="Arial"/>
        </w:rPr>
        <w:t xml:space="preserve"> were demonstrated using a protein standard mixture or a complex protein mixture from </w:t>
      </w:r>
      <w:r w:rsidRPr="003D4066">
        <w:rPr>
          <w:rFonts w:ascii="Arial" w:hAnsi="Arial" w:cs="Arial"/>
          <w:i/>
        </w:rPr>
        <w:t>Escherichia coli</w:t>
      </w:r>
      <w:r w:rsidRPr="003D4066">
        <w:rPr>
          <w:rFonts w:ascii="Arial" w:hAnsi="Arial" w:cs="Arial"/>
        </w:rPr>
        <w:t>.  Also demonstrated was a unique advantage of coupling AIPM and the BU datasets mutually beneficial for both approaches: AIPM data can confirm that no PTM peptides were missed in a BU search, while the BU search determines the location of the PTM, which is not readily determined through an AIPM search alone.  Currently, development of a new scoring algorithm for the AIPM search is under way in which the score is based on mass and intensity differences of the peaks in the theoretical and measured isotopic envelopes.  Future work also includes evaluation of using a cutoff mass for the "AIPM predicted" BU search.  Furthermore, assessment of triggering a "complete" BU search of a protein when it is not identified by the AIPM search but confident identification of corresponding peptides by the BU search is available, will be accomplished.</w:t>
      </w:r>
    </w:p>
    <w:p w:rsidR="00AF594B" w:rsidRDefault="00AF594B">
      <w:pPr>
        <w:spacing w:after="200" w:line="276" w:lineRule="auto"/>
        <w:rPr>
          <w:rFonts w:ascii="Arial" w:hAnsi="Arial" w:cs="Arial"/>
        </w:rPr>
      </w:pPr>
      <w:r>
        <w:rPr>
          <w:rFonts w:ascii="Arial" w:hAnsi="Arial" w:cs="Arial"/>
        </w:rPr>
        <w:br w:type="page"/>
      </w:r>
    </w:p>
    <w:p w:rsidR="00972BA6" w:rsidRPr="00972BA6" w:rsidRDefault="000742F7" w:rsidP="0056788F">
      <w:pPr>
        <w:spacing w:line="360" w:lineRule="auto"/>
        <w:ind w:firstLine="720"/>
        <w:jc w:val="center"/>
        <w:rPr>
          <w:rFonts w:ascii="Arial" w:hAnsi="Arial" w:cs="Arial"/>
          <w:b/>
          <w:sz w:val="28"/>
          <w:szCs w:val="28"/>
        </w:rPr>
      </w:pPr>
      <w:r>
        <w:rPr>
          <w:rFonts w:ascii="Arial" w:hAnsi="Arial" w:cs="Arial"/>
          <w:b/>
          <w:sz w:val="28"/>
          <w:szCs w:val="28"/>
        </w:rPr>
        <w:lastRenderedPageBreak/>
        <w:t>Chapter 7</w:t>
      </w:r>
    </w:p>
    <w:p w:rsidR="00D77FBC" w:rsidRPr="00972BA6" w:rsidRDefault="00D77FBC" w:rsidP="00AF594B">
      <w:pPr>
        <w:spacing w:line="360" w:lineRule="auto"/>
        <w:jc w:val="center"/>
        <w:rPr>
          <w:rFonts w:ascii="Arial" w:hAnsi="Arial" w:cs="Arial"/>
          <w:b/>
        </w:rPr>
      </w:pPr>
      <w:proofErr w:type="gramStart"/>
      <w:r w:rsidRPr="00972BA6">
        <w:rPr>
          <w:rFonts w:ascii="Arial" w:hAnsi="Arial" w:cs="Arial"/>
          <w:b/>
        </w:rPr>
        <w:t xml:space="preserve">A Tool and </w:t>
      </w:r>
      <w:r w:rsidR="009E33C8" w:rsidRPr="00972BA6">
        <w:rPr>
          <w:rFonts w:ascii="Arial" w:hAnsi="Arial" w:cs="Arial"/>
          <w:b/>
        </w:rPr>
        <w:t xml:space="preserve">Application </w:t>
      </w:r>
      <w:r w:rsidRPr="00972BA6">
        <w:rPr>
          <w:rFonts w:ascii="Arial" w:hAnsi="Arial" w:cs="Arial"/>
          <w:b/>
        </w:rPr>
        <w:t xml:space="preserve">for Determining the </w:t>
      </w:r>
      <w:r w:rsidR="00972BA6">
        <w:rPr>
          <w:rFonts w:ascii="Arial" w:hAnsi="Arial" w:cs="Arial"/>
          <w:b/>
        </w:rPr>
        <w:t>Spectrum to Peptide Assignment R</w:t>
      </w:r>
      <w:r w:rsidRPr="00972BA6">
        <w:rPr>
          <w:rFonts w:ascii="Arial" w:hAnsi="Arial" w:cs="Arial"/>
          <w:b/>
        </w:rPr>
        <w:t>atio for Complex Microbial MS Analysis.</w:t>
      </w:r>
      <w:proofErr w:type="gramEnd"/>
    </w:p>
    <w:p w:rsidR="00972BA6" w:rsidRDefault="00972BA6" w:rsidP="0056788F">
      <w:pPr>
        <w:pStyle w:val="ListParagraph"/>
        <w:spacing w:line="360" w:lineRule="auto"/>
        <w:ind w:firstLine="720"/>
        <w:rPr>
          <w:rFonts w:ascii="Arial" w:hAnsi="Arial" w:cs="Arial"/>
        </w:rPr>
      </w:pPr>
    </w:p>
    <w:p w:rsidR="00FF09A6" w:rsidRDefault="00FF09A6" w:rsidP="00AF594B">
      <w:pPr>
        <w:spacing w:line="360" w:lineRule="auto"/>
        <w:rPr>
          <w:rFonts w:ascii="Arial" w:hAnsi="Arial" w:cs="Arial"/>
        </w:rPr>
      </w:pPr>
      <w:r w:rsidRPr="00453D49">
        <w:rPr>
          <w:rFonts w:ascii="Arial" w:hAnsi="Arial" w:cs="Arial"/>
        </w:rPr>
        <w:t>Included text is a</w:t>
      </w:r>
      <w:r>
        <w:rPr>
          <w:rFonts w:ascii="Arial" w:hAnsi="Arial" w:cs="Arial"/>
        </w:rPr>
        <w:t>dapted from:</w:t>
      </w:r>
    </w:p>
    <w:p w:rsidR="00FF09A6" w:rsidRDefault="00FF09A6" w:rsidP="0056788F">
      <w:pPr>
        <w:spacing w:line="360" w:lineRule="auto"/>
        <w:ind w:firstLine="720"/>
        <w:jc w:val="center"/>
        <w:rPr>
          <w:rFonts w:ascii="Arial" w:hAnsi="Arial" w:cs="Arial"/>
          <w:b/>
        </w:rPr>
      </w:pPr>
    </w:p>
    <w:p w:rsidR="00FF09A6" w:rsidRDefault="00FF09A6" w:rsidP="00AF594B">
      <w:pPr>
        <w:spacing w:line="360" w:lineRule="auto"/>
        <w:rPr>
          <w:rFonts w:ascii="Arial" w:hAnsi="Arial" w:cs="Arial"/>
        </w:rPr>
      </w:pPr>
      <w:r>
        <w:rPr>
          <w:rFonts w:ascii="Arial" w:hAnsi="Arial" w:cs="Arial"/>
          <w:b/>
        </w:rPr>
        <w:t>“</w:t>
      </w:r>
      <w:r w:rsidRPr="00FF09A6">
        <w:rPr>
          <w:rFonts w:ascii="Arial" w:hAnsi="Arial" w:cs="Arial"/>
          <w:bCs/>
          <w:iCs/>
        </w:rPr>
        <w:t>Evaluation of Quality Matched Versus Quality Unmatched Tandem Mass Spectra in the Proteome Characterizations of Microbial Isolates and Communities</w:t>
      </w:r>
      <w:r>
        <w:rPr>
          <w:rFonts w:ascii="Arial" w:hAnsi="Arial" w:cs="Arial"/>
          <w:bCs/>
          <w:iCs/>
        </w:rPr>
        <w:t xml:space="preserve">”, </w:t>
      </w:r>
      <w:r>
        <w:rPr>
          <w:rFonts w:ascii="Arial" w:hAnsi="Arial" w:cs="Arial"/>
        </w:rPr>
        <w:t xml:space="preserve">Erickson </w:t>
      </w:r>
      <w:r>
        <w:rPr>
          <w:rFonts w:ascii="Arial" w:hAnsi="Arial" w:cs="Arial"/>
          <w:i/>
        </w:rPr>
        <w:t>et al</w:t>
      </w:r>
      <w:r>
        <w:rPr>
          <w:rFonts w:ascii="Arial" w:hAnsi="Arial" w:cs="Arial"/>
        </w:rPr>
        <w:t>., JPR, 2010)</w:t>
      </w:r>
    </w:p>
    <w:p w:rsidR="00FF09A6" w:rsidRDefault="00FF09A6" w:rsidP="0056788F">
      <w:pPr>
        <w:spacing w:line="360" w:lineRule="auto"/>
        <w:ind w:firstLine="720"/>
        <w:rPr>
          <w:rFonts w:ascii="Arial" w:hAnsi="Arial" w:cs="Arial"/>
        </w:rPr>
      </w:pPr>
    </w:p>
    <w:p w:rsidR="00FF09A6" w:rsidRDefault="00FF09A6" w:rsidP="00AF594B">
      <w:pPr>
        <w:spacing w:line="360" w:lineRule="auto"/>
        <w:rPr>
          <w:rFonts w:ascii="Arial" w:hAnsi="Arial" w:cs="Arial"/>
        </w:rPr>
      </w:pPr>
      <w:r>
        <w:rPr>
          <w:rFonts w:ascii="Arial" w:hAnsi="Arial" w:cs="Arial"/>
        </w:rPr>
        <w:t>Brian K. Erickson’s contributions include software design and implementation, data analysis, and authorship.</w:t>
      </w:r>
    </w:p>
    <w:p w:rsidR="00972BA6" w:rsidRDefault="00972BA6" w:rsidP="0056788F">
      <w:pPr>
        <w:pStyle w:val="ListParagraph"/>
        <w:spacing w:line="360" w:lineRule="auto"/>
        <w:ind w:firstLine="720"/>
        <w:rPr>
          <w:rFonts w:ascii="Arial" w:hAnsi="Arial" w:cs="Arial"/>
        </w:rPr>
      </w:pPr>
    </w:p>
    <w:p w:rsidR="00972BA6" w:rsidRDefault="00EA44CF" w:rsidP="0056788F">
      <w:pPr>
        <w:pStyle w:val="ListParagraph"/>
        <w:spacing w:line="360" w:lineRule="auto"/>
        <w:ind w:firstLine="720"/>
        <w:rPr>
          <w:rFonts w:ascii="Arial" w:hAnsi="Arial" w:cs="Arial"/>
        </w:rPr>
      </w:pPr>
      <w:r>
        <w:rPr>
          <w:rFonts w:ascii="Arial" w:hAnsi="Arial" w:cs="Arial"/>
          <w:noProof/>
        </w:rPr>
        <w:pict>
          <v:shape id="_x0000_s1041" type="#_x0000_t32" style="position:absolute;left:0;text-align:left;margin-left:7.5pt;margin-top:3.7pt;width:492.75pt;height:0;z-index:251674624" o:connectortype="straight"/>
        </w:pict>
      </w:r>
    </w:p>
    <w:p w:rsidR="00972BA6" w:rsidRPr="00972BA6" w:rsidRDefault="000742F7" w:rsidP="00AF594B">
      <w:pPr>
        <w:spacing w:line="360" w:lineRule="auto"/>
        <w:rPr>
          <w:rFonts w:ascii="Arial" w:hAnsi="Arial" w:cs="Arial"/>
          <w:b/>
        </w:rPr>
      </w:pPr>
      <w:r>
        <w:rPr>
          <w:rFonts w:ascii="Arial" w:hAnsi="Arial" w:cs="Arial"/>
          <w:b/>
        </w:rPr>
        <w:t>7</w:t>
      </w:r>
      <w:r w:rsidR="00972BA6">
        <w:rPr>
          <w:rFonts w:ascii="Arial" w:hAnsi="Arial" w:cs="Arial"/>
          <w:b/>
        </w:rPr>
        <w:t>.1: Introduction</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Mass spectrometric (MS) based proteomics analysis are capable of identifying thousands of proteins from a wide range of samples.  The transition from analyzing microbial isolates towards complex, natural microbial samples has uncovered evidence of metabolic portioning, dynamic protein expression, and growth state dependent protein export [reference].  Although mass spectrometric based proteomics is remarkable in its ability to rapidly characterize thousands of proteins from a complex microbial community, the overall level of proteomic depth remains low when compared to the total suite of expressed proteins [MS reviews].  Historically, the success of a given MS proteomic experiment was based on the number of proteins identified.  When comparing the ~1400 proteins identified in a microbial isolate to the thousands identified in a community it would appear that the methodology is performing well, by providing increased protein identifications [Rpal paper vs community paper].  Spectral analysis, described within this text, was developed in order to more fully describe the effectiveness of the current MS methodologies on complex microbial communities.  Through spectral analysis it has been determined that although the number of identified </w:t>
      </w:r>
      <w:r w:rsidRPr="00A45373">
        <w:rPr>
          <w:rFonts w:ascii="Arial" w:hAnsi="Arial" w:cs="Arial"/>
        </w:rPr>
        <w:lastRenderedPageBreak/>
        <w:t xml:space="preserve">proteins is increasing, the number of peptide identifications, used to piece together the presence of protein, has decreased dramatically.  When comparing an isolate to a community sample, upwards of ~70% fewer tandem mass spectra are being assigned to a peptide.  It is obvious that determining the cause for this reduced number of spectral assignments is critical for achieving the desired proteomic depth of these complex communities.  </w:t>
      </w:r>
    </w:p>
    <w:p w:rsidR="00AE03EC" w:rsidRPr="00A45373" w:rsidRDefault="00AE03EC" w:rsidP="00A45373">
      <w:pPr>
        <w:spacing w:line="360" w:lineRule="auto"/>
        <w:ind w:firstLine="720"/>
        <w:rPr>
          <w:rFonts w:ascii="Arial" w:hAnsi="Arial" w:cs="Arial"/>
        </w:rPr>
      </w:pPr>
      <w:r w:rsidRPr="00A45373">
        <w:rPr>
          <w:rFonts w:ascii="Arial" w:hAnsi="Arial" w:cs="Arial"/>
        </w:rPr>
        <w:t>Current MS methodologies of complex, microbial samples utilize a variety of sample preparation methods, but all depend highly on the enzymatic digestion of proteins, liquid chromatographic separation and MS measurement of peptides.  The mass spectrometer operates in a data-dependent mode whereby a survey (MS1) scan results in peptide targets that are collisionally fragmented resulting in a tandem mass spectrum (MS2) [MS operation review] .  The MS2 spectra are computationally assigned to peptides that are present in a sequence database consisting of all predicted proteins.  The computational assignment is performed by several notable programs includ</w:t>
      </w:r>
      <w:r w:rsidR="00A45373">
        <w:rPr>
          <w:rFonts w:ascii="Arial" w:hAnsi="Arial" w:cs="Arial"/>
        </w:rPr>
        <w:t>ing SEQUEST, Mascot or X</w:t>
      </w:r>
      <w:proofErr w:type="gramStart"/>
      <w:r w:rsidR="00A45373">
        <w:rPr>
          <w:rFonts w:ascii="Arial" w:hAnsi="Arial" w:cs="Arial"/>
        </w:rPr>
        <w:t>!Tandem</w:t>
      </w:r>
      <w:proofErr w:type="gramEnd"/>
      <w:r w:rsidR="00EA44CF">
        <w:rPr>
          <w:rFonts w:ascii="Arial" w:hAnsi="Arial" w:cs="Arial"/>
        </w:rPr>
        <w:fldChar w:fldCharType="begin">
          <w:fldData xml:space="preserve">PEVuZE5vdGU+PENpdGU+PEF1dGhvcj5ZYXRlczwvQXV0aG9yPjxZZWFyPjE5OTU8L1llYXI+PFJl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PEVuZE5vdGU+PENpdGU+PEF1dGhvcj5ZYXRlczwvQXV0aG9yPjxZZWFyPjE5OTU8L1llYXI+PFJl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29, 104, 105</w:t>
      </w:r>
      <w:r w:rsidR="00EA44CF">
        <w:rPr>
          <w:rFonts w:ascii="Arial" w:hAnsi="Arial" w:cs="Arial"/>
        </w:rPr>
        <w:fldChar w:fldCharType="end"/>
      </w:r>
      <w:r w:rsidRPr="00A45373">
        <w:rPr>
          <w:rFonts w:ascii="Arial" w:hAnsi="Arial" w:cs="Arial"/>
        </w:rPr>
        <w:t xml:space="preserve"> and is based on pattern matching between predicted fragmentation of the computational sequence and the experimentally derived sequence.  The assigned MS2 spectra are then filtered and assembled to represent predicted proteins in the database.</w:t>
      </w:r>
      <w:r w:rsidR="00EA44CF">
        <w:rPr>
          <w:rFonts w:ascii="Arial" w:hAnsi="Arial" w:cs="Arial"/>
        </w:rPr>
        <w:fldChar w:fldCharType="begin"/>
      </w:r>
      <w:r w:rsidR="009F2186">
        <w:rPr>
          <w:rFonts w:ascii="Arial" w:hAnsi="Arial" w:cs="Arial"/>
        </w:rPr>
        <w:instrText xml:space="preserve"> ADDIN EN.CITE &lt;EndNote&gt;&lt;Cite&gt;&lt;Author&gt;Tabb&lt;/Author&gt;&lt;Year&gt;2002&lt;/Year&gt;&lt;RecNum&gt;48&lt;/RecNum&gt;&lt;DisplayText&gt;&lt;style face="superscript"&gt;30&lt;/style&gt;&lt;/DisplayText&gt;&lt;record&gt;&lt;rec-number&gt;48&lt;/rec-number&gt;&lt;foreign-keys&gt;&lt;key app="EN" db-id="5wp5ts9e7rx5vmerdx3x55fd2x5zztf0favt"&gt;48&lt;/key&gt;&lt;/foreign-keys&gt;&lt;ref-type name="Journal Article"&gt;17&lt;/ref-type&gt;&lt;contributors&gt;&lt;authors&gt;&lt;author&gt;Tabb, D. L.&lt;/author&gt;&lt;author&gt;McDonald, W. H.&lt;/author&gt;&lt;author&gt;Yates, J. R., 3rd&lt;/author&gt;&lt;/authors&gt;&lt;/contributors&gt;&lt;auth-address&gt;Department of Molecular Biotechnology, University of Washington, Seattle, Washington 98195, USA. dtabb@u.washington.edu&lt;/auth-address&gt;&lt;titles&gt;&lt;title&gt;DTASelect and Contrast: tools for assembling and comparing protein identifications from shotgun proteomics&lt;/title&gt;&lt;secondary-title&gt;J Proteome Res&lt;/secondary-title&gt;&lt;alt-title&gt;Journal of proteome research&lt;/alt-title&gt;&lt;/titles&gt;&lt;periodical&gt;&lt;full-title&gt;J Proteome Res&lt;/full-title&gt;&lt;abbr-1&gt;Journal of proteome research&lt;/abbr-1&gt;&lt;/periodical&gt;&lt;alt-periodical&gt;&lt;full-title&gt;J Proteome Res&lt;/full-title&gt;&lt;abbr-1&gt;Journal of proteome research&lt;/abbr-1&gt;&lt;/alt-periodical&gt;&lt;pages&gt;21-6&lt;/pages&gt;&lt;volume&gt;1&lt;/volume&gt;&lt;number&gt;1&lt;/number&gt;&lt;keywords&gt;&lt;keyword&gt;*Algorithms&lt;/keyword&gt;&lt;keyword&gt;Amino Acid Sequence&lt;/keyword&gt;&lt;keyword&gt;Mass Spectrometry&lt;/keyword&gt;&lt;keyword&gt;Molecular Sequence Data&lt;/keyword&gt;&lt;keyword&gt;Peptides/*analysis&lt;/keyword&gt;&lt;keyword&gt;Proteins/*analysis&lt;/keyword&gt;&lt;keyword&gt;*Proteomics&lt;/keyword&gt;&lt;keyword&gt;*Software&lt;/keyword&gt;&lt;/keywords&gt;&lt;dates&gt;&lt;year&gt;2002&lt;/year&gt;&lt;pub-dates&gt;&lt;date&gt;Jan-Feb&lt;/date&gt;&lt;/pub-dates&gt;&lt;/dates&gt;&lt;isbn&gt;1535-3893 (Print)&lt;/isbn&gt;&lt;accession-num&gt;12643522&lt;/accession-num&gt;&lt;urls&gt;&lt;related-urls&gt;&lt;url&gt;http://www.ncbi.nlm.nih.gov/entrez/query.fcgi?cmd=Retrieve&amp;amp;db=PubMed&amp;amp;dopt=Citation&amp;amp;list_uids=12643522 &lt;/url&gt;&lt;/related-urls&gt;&lt;/urls&gt;&lt;language&gt;eng&lt;/language&gt;&lt;/record&gt;&lt;/Cite&gt;&lt;/EndNote&gt;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30</w:t>
      </w:r>
      <w:r w:rsidR="00EA44CF">
        <w:rPr>
          <w:rFonts w:ascii="Arial" w:hAnsi="Arial" w:cs="Arial"/>
        </w:rPr>
        <w:fldChar w:fldCharType="end"/>
      </w:r>
      <w:r w:rsidRPr="00A45373">
        <w:rPr>
          <w:rFonts w:ascii="Arial" w:hAnsi="Arial" w:cs="Arial"/>
        </w:rPr>
        <w:t xml:space="preserve">  This represents the total suite of identified peptides and proteins from a given MS experiment.  </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During a standard MS analysis of a microbial community, the mass spectrometer will collect ~100,000 spectra.  These spectra will represent a combination of survey (MS1) and tandem (MS2) spectra.  A subset of the MS2 spectra will be assigned a predicted peptide and a separate subset will remain unassigned.  Of the MS2 that are unassigned to a peptide, a portion will be of low quality (i.e., insufficient fragments and/or low intensity), whereas the remaining will be of high quality, but for a variety of potential reasons were not assigned to a peptide.  By quantifying and categorizing the total spectra collected during a MS experiment, it is possible to gain a more defined image of the experimental performance.  Specifically, the number of assigned MS2 and the number of quality unassigned MS2 provide valuable metrics relating to the sample preparation, chromatography, mass spectrometer operating parameters and </w:t>
      </w:r>
      <w:r w:rsidRPr="00A45373">
        <w:rPr>
          <w:rFonts w:ascii="Arial" w:hAnsi="Arial" w:cs="Arial"/>
        </w:rPr>
        <w:lastRenderedPageBreak/>
        <w:t xml:space="preserve">computational peptide assignment.  A decrease in the number of assigned MS2 spectra, as observed when comparing the isolate and the microbial community, illustrates the ineffectiveness of the current methodology.  Although the number of proteins identified increases between an isolate and community, the significant decrease in assigned MS2 spectra dictates that inefficiencies are present along the experimental MS path.  Furthermore, the presence of quality unassigned spectra represents a significant subset of untapped proteomic information.  Each of these unassigned spectra may correspond to a previously unidentified peptide from a previously unidentified protein.  Determining the potential causes for the presence of these quality unassigned spectra and addressing means to assign </w:t>
      </w:r>
      <w:proofErr w:type="gramStart"/>
      <w:r w:rsidRPr="00A45373">
        <w:rPr>
          <w:rFonts w:ascii="Arial" w:hAnsi="Arial" w:cs="Arial"/>
        </w:rPr>
        <w:t>a peptide</w:t>
      </w:r>
      <w:proofErr w:type="gramEnd"/>
      <w:r w:rsidRPr="00A45373">
        <w:rPr>
          <w:rFonts w:ascii="Arial" w:hAnsi="Arial" w:cs="Arial"/>
        </w:rPr>
        <w:t xml:space="preserve"> identification is necessary to achieve deeper proteomic depth.  Finally, these spectra are excellent datasets for submission to the ever improving suite of </w:t>
      </w:r>
      <w:r w:rsidRPr="00A45373">
        <w:rPr>
          <w:rFonts w:ascii="Arial" w:hAnsi="Arial" w:cs="Arial"/>
          <w:i/>
        </w:rPr>
        <w:t>de novo</w:t>
      </w:r>
      <w:r w:rsidRPr="00A45373">
        <w:rPr>
          <w:rFonts w:ascii="Arial" w:hAnsi="Arial" w:cs="Arial"/>
        </w:rPr>
        <w:t xml:space="preserve"> spectral assignment algorithms, post-translational identification tools or algorithms for sequence tag discovery [Cite a few of these tools, Pepnovo].</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To highlight the marked differences in spectral assignment between microbial isolates and communities protein samples from </w:t>
      </w:r>
      <w:r w:rsidRPr="00A45373">
        <w:rPr>
          <w:rFonts w:ascii="Arial" w:hAnsi="Arial" w:cs="Arial"/>
          <w:i/>
        </w:rPr>
        <w:t>E. coli,</w:t>
      </w:r>
      <w:r w:rsidRPr="00A45373">
        <w:rPr>
          <w:rFonts w:ascii="Arial" w:hAnsi="Arial" w:cs="Arial"/>
        </w:rPr>
        <w:t xml:space="preserve"> </w:t>
      </w:r>
      <w:r w:rsidRPr="00A45373">
        <w:rPr>
          <w:rFonts w:ascii="Arial" w:hAnsi="Arial" w:cs="Arial"/>
          <w:i/>
        </w:rPr>
        <w:t>R. palustris</w:t>
      </w:r>
      <w:r w:rsidRPr="00A45373">
        <w:rPr>
          <w:rFonts w:ascii="Arial" w:hAnsi="Arial" w:cs="Arial"/>
        </w:rPr>
        <w:t xml:space="preserve">, a low complexity acid mine drainage (AMD) community and collected groundwater from a soil remediation site were compared.  </w:t>
      </w:r>
      <w:r w:rsidRPr="00A45373">
        <w:rPr>
          <w:rFonts w:ascii="Arial" w:hAnsi="Arial" w:cs="Arial"/>
          <w:i/>
        </w:rPr>
        <w:t>E. coli</w:t>
      </w:r>
      <w:r w:rsidRPr="00A45373">
        <w:rPr>
          <w:rFonts w:ascii="Arial" w:hAnsi="Arial" w:cs="Arial"/>
        </w:rPr>
        <w:t xml:space="preserve">, and similarly </w:t>
      </w:r>
      <w:r w:rsidRPr="00A45373">
        <w:rPr>
          <w:rFonts w:ascii="Arial" w:hAnsi="Arial" w:cs="Arial"/>
          <w:i/>
        </w:rPr>
        <w:t>R. palustris</w:t>
      </w:r>
      <w:r w:rsidRPr="00A45373">
        <w:rPr>
          <w:rFonts w:ascii="Arial" w:hAnsi="Arial" w:cs="Arial"/>
        </w:rPr>
        <w:t xml:space="preserve">, represents a baseline for MS proteomic analysis as the sample preparation is rather routine and uncomplicated and the protein databases are well characterized and curated [E.coli / Rpal papers + DB papers].  On the other hand, samples collected from the natural communities are present in extreme environmental conditions and contain complicated matrices.  Furthermore, the protein databases differ significantly in their makeup and curation when compared to </w:t>
      </w:r>
      <w:r w:rsidRPr="00A45373">
        <w:rPr>
          <w:rFonts w:ascii="Arial" w:hAnsi="Arial" w:cs="Arial"/>
          <w:i/>
        </w:rPr>
        <w:t>E. coli</w:t>
      </w:r>
      <w:r w:rsidRPr="00A45373">
        <w:rPr>
          <w:rFonts w:ascii="Arial" w:hAnsi="Arial" w:cs="Arial"/>
        </w:rPr>
        <w:t>.  The AMD microbial community has utilized significant resources in order to generate a suitable metagenome representing the abundant species within the community [AMD metagenome paper].  Although the species within the community show very limited homology to previously studied organisms, the direct metagenome provides a very solid foundation for proteomic analysis.</w:t>
      </w:r>
      <w:r w:rsidR="00EA44CF">
        <w:rPr>
          <w:rFonts w:ascii="Arial" w:hAnsi="Arial" w:cs="Arial"/>
        </w:rPr>
        <w:fldChar w:fldCharType="begin">
          <w:fldData xml:space="preserve">PEVuZE5vdGU+PENpdGU+PEF1dGhvcj5SYW08L0F1dGhvcj48WWVhcj4yMDA1PC9ZZWFyPjxSZWNO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</w:fldData>
        </w:fldChar>
      </w:r>
      <w:r w:rsidR="009F2186">
        <w:rPr>
          <w:rFonts w:ascii="Arial" w:hAnsi="Arial" w:cs="Arial"/>
        </w:rPr>
        <w:instrText xml:space="preserve"> ADDIN EN.CITE </w:instrText>
      </w:r>
      <w:r w:rsidR="00EA44CF">
        <w:rPr>
          <w:rFonts w:ascii="Arial" w:hAnsi="Arial" w:cs="Arial"/>
        </w:rPr>
        <w:fldChar w:fldCharType="begin">
          <w:fldData xml:space="preserve">PEVuZE5vdGU+PENpdGU+PEF1dGhvcj5SYW08L0F1dGhvcj48WWVhcj4yMDA1PC9ZZWFyPjxSZWNO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</w:fldData>
        </w:fldChar>
      </w:r>
      <w:r w:rsidR="009F2186">
        <w:rPr>
          <w:rFonts w:ascii="Arial" w:hAnsi="Arial" w:cs="Arial"/>
        </w:rPr>
        <w:instrText xml:space="preserve"> ADDIN EN.CITE.DATA </w:instrText>
      </w:r>
      <w:r w:rsidR="00EA44CF">
        <w:rPr>
          <w:rFonts w:ascii="Arial" w:hAnsi="Arial" w:cs="Arial"/>
        </w:rPr>
      </w:r>
      <w:r w:rsidR="00EA44CF">
        <w:rPr>
          <w:rFonts w:ascii="Arial" w:hAnsi="Arial" w:cs="Arial"/>
        </w:rPr>
        <w:fldChar w:fldCharType="end"/>
      </w:r>
      <w:r w:rsidR="00EA44CF">
        <w:rPr>
          <w:rFonts w:ascii="Arial" w:hAnsi="Arial" w:cs="Arial"/>
        </w:rPr>
      </w:r>
      <w:r w:rsidR="00EA44CF">
        <w:rPr>
          <w:rFonts w:ascii="Arial" w:hAnsi="Arial" w:cs="Arial"/>
        </w:rPr>
        <w:fldChar w:fldCharType="separate"/>
      </w:r>
      <w:r w:rsidR="009F2186" w:rsidRPr="009F2186">
        <w:rPr>
          <w:rFonts w:ascii="Arial" w:hAnsi="Arial" w:cs="Arial"/>
          <w:noProof/>
          <w:vertAlign w:val="superscript"/>
        </w:rPr>
        <w:t>27</w:t>
      </w:r>
      <w:r w:rsidR="00EA44CF">
        <w:rPr>
          <w:rFonts w:ascii="Arial" w:hAnsi="Arial" w:cs="Arial"/>
        </w:rPr>
        <w:fldChar w:fldCharType="end"/>
      </w:r>
      <w:r w:rsidRPr="00A45373">
        <w:rPr>
          <w:rFonts w:ascii="Arial" w:hAnsi="Arial" w:cs="Arial"/>
        </w:rPr>
        <w:t xml:space="preserve">  The level of sequence accuracy compared to that of </w:t>
      </w:r>
      <w:r w:rsidRPr="00A45373">
        <w:rPr>
          <w:rFonts w:ascii="Arial" w:hAnsi="Arial" w:cs="Arial"/>
          <w:i/>
        </w:rPr>
        <w:t>E. coli</w:t>
      </w:r>
      <w:r w:rsidRPr="00A45373">
        <w:rPr>
          <w:rFonts w:ascii="Arial" w:hAnsi="Arial" w:cs="Arial"/>
        </w:rPr>
        <w:t xml:space="preserve"> is, of course, substantially lower as the AMD community represents multiple species with several </w:t>
      </w:r>
      <w:r w:rsidRPr="00A45373">
        <w:rPr>
          <w:rFonts w:ascii="Arial" w:hAnsi="Arial" w:cs="Arial"/>
        </w:rPr>
        <w:lastRenderedPageBreak/>
        <w:t>closely related strains.  Towards the other end of the spectrum, the microbial groundwater community does not have a direct, matched metagenome and instead relies upon protein sequences from microbes that are assumed to closely resemble, at best estimate, those that are present in soil.  The datasets utilized throughout this study represent the variety of samples that MS based proteomics is being challenged with.  Through the use of spectral analysis, it is possible to gain a significantly deeper understanding of the success and failure of MS-based proteomic experimentation.  It is then feasible to specifically optimize relevant procedures and parameters in order to increase proteomic depth.  Ultimately, these gains in proteomic coverage will hopefully serve to further unlock the biological processes that allow these communities to thrive.  The comparative spectral analysis between microbial isolates and communities described within presents the first targeted look at the experimental implications of community MS analysis and serves to provide a process to improve the experimental results.</w:t>
      </w:r>
    </w:p>
    <w:p w:rsidR="00A45373" w:rsidRDefault="00AE03EC" w:rsidP="00A45373">
      <w:pPr>
        <w:pStyle w:val="ListParagraph"/>
        <w:spacing w:line="360" w:lineRule="auto"/>
        <w:ind w:left="1440" w:firstLine="720"/>
        <w:rPr>
          <w:rFonts w:ascii="Arial" w:hAnsi="Arial" w:cs="Arial"/>
        </w:rPr>
      </w:pPr>
      <w:r w:rsidRPr="00AE03EC">
        <w:rPr>
          <w:rFonts w:ascii="Arial" w:hAnsi="Arial" w:cs="Arial"/>
        </w:rPr>
        <w:tab/>
      </w:r>
    </w:p>
    <w:p w:rsidR="00AE03EC" w:rsidRPr="00A45373" w:rsidRDefault="00A45373" w:rsidP="00A45373">
      <w:pPr>
        <w:spacing w:line="360" w:lineRule="auto"/>
        <w:rPr>
          <w:rFonts w:ascii="Arial" w:hAnsi="Arial" w:cs="Arial"/>
        </w:rPr>
      </w:pPr>
      <w:r>
        <w:rPr>
          <w:rFonts w:ascii="Arial" w:hAnsi="Arial" w:cs="Arial"/>
          <w:b/>
        </w:rPr>
        <w:t xml:space="preserve">7.2:  </w:t>
      </w:r>
      <w:r w:rsidR="00AE03EC" w:rsidRPr="00A45373">
        <w:rPr>
          <w:rFonts w:ascii="Arial" w:hAnsi="Arial" w:cs="Arial"/>
          <w:b/>
        </w:rPr>
        <w:t>Materials and Methods</w:t>
      </w:r>
    </w:p>
    <w:p w:rsidR="00AE03EC" w:rsidRPr="00AE03EC" w:rsidRDefault="00AE03EC" w:rsidP="00AE03EC">
      <w:pPr>
        <w:pStyle w:val="ListParagraph"/>
        <w:spacing w:line="360" w:lineRule="auto"/>
        <w:ind w:left="1440" w:firstLine="720"/>
        <w:rPr>
          <w:rFonts w:ascii="Arial" w:hAnsi="Arial" w:cs="Arial"/>
          <w:b/>
        </w:rPr>
      </w:pPr>
    </w:p>
    <w:p w:rsidR="00AE03EC" w:rsidRPr="00A45373" w:rsidRDefault="00A45373" w:rsidP="00A45373">
      <w:pPr>
        <w:spacing w:line="360" w:lineRule="auto"/>
        <w:rPr>
          <w:rFonts w:ascii="Arial" w:hAnsi="Arial" w:cs="Arial"/>
          <w:b/>
        </w:rPr>
      </w:pPr>
      <w:r>
        <w:rPr>
          <w:rFonts w:ascii="Arial" w:hAnsi="Arial" w:cs="Arial"/>
          <w:b/>
        </w:rPr>
        <w:t xml:space="preserve">7.2.1:  </w:t>
      </w:r>
      <w:r w:rsidR="00AE03EC" w:rsidRPr="00A45373">
        <w:rPr>
          <w:rFonts w:ascii="Arial" w:hAnsi="Arial" w:cs="Arial"/>
          <w:b/>
        </w:rPr>
        <w:t>Protein Sample Preparation and Tryptic Digestion</w:t>
      </w:r>
    </w:p>
    <w:p w:rsidR="00AE03EC" w:rsidRPr="00A45373" w:rsidRDefault="00AE03EC" w:rsidP="00A45373">
      <w:pPr>
        <w:spacing w:line="360" w:lineRule="auto"/>
        <w:ind w:firstLine="720"/>
        <w:rPr>
          <w:rFonts w:ascii="Arial" w:hAnsi="Arial" w:cs="Arial"/>
        </w:rPr>
      </w:pPr>
      <w:r w:rsidRPr="00A45373">
        <w:rPr>
          <w:rFonts w:ascii="Arial" w:hAnsi="Arial" w:cs="Arial"/>
          <w:i/>
        </w:rPr>
        <w:t>Escherichia coli</w:t>
      </w:r>
      <w:r w:rsidRPr="00A45373">
        <w:rPr>
          <w:rFonts w:ascii="Arial" w:hAnsi="Arial" w:cs="Arial"/>
        </w:rPr>
        <w:t xml:space="preserve"> K-12 and </w:t>
      </w:r>
      <w:r w:rsidRPr="00A45373">
        <w:rPr>
          <w:rFonts w:ascii="Arial" w:hAnsi="Arial" w:cs="Arial"/>
          <w:i/>
        </w:rPr>
        <w:t>Rhodopseudomonas palustris</w:t>
      </w:r>
      <w:r w:rsidRPr="00A45373">
        <w:rPr>
          <w:rFonts w:ascii="Arial" w:hAnsi="Arial" w:cs="Arial"/>
        </w:rPr>
        <w:t xml:space="preserve"> lysates were used as representative low complexity, bacterial isolates for all experiments.  Samples collected from the Acid Mine Drainage (AMD) in Redding, CA and </w:t>
      </w:r>
      <w:proofErr w:type="gramStart"/>
      <w:r w:rsidRPr="00A45373">
        <w:rPr>
          <w:rFonts w:ascii="Arial" w:hAnsi="Arial" w:cs="Arial"/>
        </w:rPr>
        <w:t>groundwater in Rifle, CO were</w:t>
      </w:r>
      <w:proofErr w:type="gramEnd"/>
      <w:r w:rsidRPr="00A45373">
        <w:rPr>
          <w:rFonts w:ascii="Arial" w:hAnsi="Arial" w:cs="Arial"/>
        </w:rPr>
        <w:t xml:space="preserve"> used to represent higher complexity, natural microbial community samples.  </w:t>
      </w:r>
    </w:p>
    <w:p w:rsidR="00AE03EC" w:rsidRPr="00A45373" w:rsidRDefault="00AE03EC" w:rsidP="00A45373">
      <w:pPr>
        <w:spacing w:line="360" w:lineRule="auto"/>
        <w:ind w:firstLine="720"/>
        <w:rPr>
          <w:rFonts w:ascii="Arial" w:hAnsi="Arial" w:cs="Arial"/>
        </w:rPr>
      </w:pPr>
      <w:r w:rsidRPr="00A45373">
        <w:rPr>
          <w:rFonts w:ascii="Arial" w:hAnsi="Arial" w:cs="Arial"/>
        </w:rPr>
        <w:t>Approximately 3 mg of cells were processed via a single tube cell lysis method</w:t>
      </w:r>
      <w:r w:rsidR="00EA44CF">
        <w:rPr>
          <w:rFonts w:ascii="Arial" w:hAnsi="Arial" w:cs="Arial"/>
        </w:rPr>
        <w:fldChar w:fldCharType="begin"/>
      </w:r>
      <w:r w:rsidR="009F2186">
        <w:rPr>
          <w:rFonts w:ascii="Arial" w:hAnsi="Arial" w:cs="Arial"/>
        </w:rPr>
        <w:instrText xml:space="preserve"> ADDIN EN.CITE &lt;EndNote&gt;&lt;Cite&gt;&lt;Author&gt;Thompson&lt;/Author&gt;&lt;Year&gt;2008&lt;/Year&gt;&lt;RecNum&gt;113&lt;/RecNum&gt;&lt;DisplayText&gt;&lt;style face="superscript"&gt;114&lt;/style&gt;&lt;/DisplayText&gt;&lt;record&gt;&lt;rec-number&gt;113&lt;/rec-number&gt;&lt;foreign-keys&gt;&lt;key app="EN" db-id="5wp5ts9e7rx5vmerdx3x55fd2x5zztf0favt"&gt;113&lt;/key&gt;&lt;/foreign-keys&gt;&lt;ref-type name="Journal Article"&gt;17&lt;/ref-type&gt;&lt;contributors&gt;&lt;authors&gt;&lt;author&gt;Thompson, M. R.&lt;/author&gt;&lt;author&gt;Chourey, K.&lt;/author&gt;&lt;author&gt;Froelich, J. M.&lt;/author&gt;&lt;author&gt;Erickson, B. K.&lt;/author&gt;&lt;author&gt;VerBerkmoes, N. C.&lt;/author&gt;&lt;author&gt;Hettich, R. L.&lt;/author&gt;&lt;/authors&gt;&lt;/contributors&gt;&lt;auth-address&gt;Graduate School of Genome Science and Technology, Oak Ridge National Laboratory-University of Tennessee, Knoxville, Tennessee 37830, USA.&lt;/auth-address&gt;&lt;titles&gt;&lt;title&gt;Experimental approach for deep proteome measurements from small-scale microbial biomass samples&lt;/title&gt;&lt;secondary-title&gt;Anal Chem&lt;/secondary-title&gt;&lt;/titles&gt;&lt;periodical&gt;&lt;full-title&gt;Anal Chem&lt;/full-title&gt;&lt;abbr-1&gt;Analytical chemistry&lt;/abbr-1&gt;&lt;/periodical&gt;&lt;pages&gt;9517-25&lt;/pages&gt;&lt;volume&gt;80&lt;/volume&gt;&lt;number&gt;24&lt;/number&gt;&lt;edition&gt;2008/12/17&lt;/edition&gt;&lt;keywords&gt;&lt;keyword&gt;Bacterial Proteins/*metabolism&lt;/keyword&gt;&lt;keyword&gt;*Biomass&lt;/keyword&gt;&lt;keyword&gt;Computational Biology&lt;/keyword&gt;&lt;keyword&gt;Mass Spectrometry&lt;/keyword&gt;&lt;keyword&gt;Proteome/*analysis&lt;/keyword&gt;&lt;keyword&gt;Rhodopseudomonas/*metabolism&lt;/keyword&gt;&lt;keyword&gt;Shewanella/*metabolism&lt;/keyword&gt;&lt;/keywords&gt;&lt;dates&gt;&lt;year&gt;2008&lt;/year&gt;&lt;pub-dates&gt;&lt;date&gt;Dec 15&lt;/date&gt;&lt;/pub-dates&gt;&lt;/dates&gt;&lt;isbn&gt;1520-6882 (Electronic)&amp;#xD;0003-2700 (Linking)&lt;/isbn&gt;&lt;accession-num&gt;19072265&lt;/accession-num&gt;&lt;urls&gt;&lt;related-urls&gt;&lt;url&gt;http://www.ncbi.nlm.nih.gov/entrez/query.fcgi?cmd=Retrieve&amp;amp;db=PubMed&amp;amp;dopt=Citation&amp;amp;list_uids=19072265&lt;/url&gt;&lt;/related-urls&gt;&lt;/urls&gt;&lt;electronic-resource-num&gt;10.1021/ac801707s&lt;/electronic-resource-num&gt;&lt;language&gt;eng&lt;/language&gt;&lt;/record&gt;&lt;/Cite&gt;&lt;/EndNote&gt;</w:instrText>
      </w:r>
      <w:r w:rsidR="00EA44CF">
        <w:rPr>
          <w:rFonts w:ascii="Arial" w:hAnsi="Arial" w:cs="Arial"/>
        </w:rPr>
        <w:fldChar w:fldCharType="separate"/>
      </w:r>
      <w:r w:rsidR="009F2186" w:rsidRPr="009F2186">
        <w:rPr>
          <w:rFonts w:ascii="Arial" w:hAnsi="Arial" w:cs="Arial"/>
          <w:noProof/>
          <w:vertAlign w:val="superscript"/>
        </w:rPr>
        <w:t>114</w:t>
      </w:r>
      <w:r w:rsidR="00EA44CF">
        <w:rPr>
          <w:rFonts w:ascii="Arial" w:hAnsi="Arial" w:cs="Arial"/>
        </w:rPr>
        <w:fldChar w:fldCharType="end"/>
      </w:r>
      <w:r w:rsidR="00E90D3E">
        <w:rPr>
          <w:rFonts w:ascii="Arial" w:hAnsi="Arial" w:cs="Arial"/>
        </w:rPr>
        <w:t xml:space="preserve"> </w:t>
      </w:r>
      <w:r w:rsidRPr="00A45373">
        <w:rPr>
          <w:rFonts w:ascii="Arial" w:hAnsi="Arial" w:cs="Arial"/>
        </w:rPr>
        <w:t>and suspended in 6M guanidine/10mM DTT in order to lyse cells and denature proteins.  The guanidine concentration was diluted to 1M with 50 mM Tris buffer/10mM CaCl</w:t>
      </w:r>
      <w:r w:rsidRPr="00A45373">
        <w:rPr>
          <w:rFonts w:ascii="Arial" w:hAnsi="Arial" w:cs="Arial"/>
          <w:vertAlign w:val="subscript"/>
        </w:rPr>
        <w:t>2</w:t>
      </w:r>
      <w:r w:rsidRPr="00A45373">
        <w:rPr>
          <w:rFonts w:ascii="Arial" w:hAnsi="Arial" w:cs="Arial"/>
        </w:rPr>
        <w:t xml:space="preserve"> and sequencing grade trypsin (Promega, Madison, WI) was added to digest proteins to peptides. The complex peptide solution was desalted via C18 solid phase extraction, concentrated and filtered (0.45um filter).  For each 2D-LC-MS/MS analyses below, ~1/5 of the total sample was used.</w:t>
      </w:r>
    </w:p>
    <w:p w:rsidR="00A45373" w:rsidRDefault="00A45373" w:rsidP="00A45373">
      <w:pPr>
        <w:spacing w:line="360" w:lineRule="auto"/>
        <w:rPr>
          <w:rFonts w:ascii="Arial" w:hAnsi="Arial" w:cs="Arial"/>
        </w:rPr>
      </w:pPr>
    </w:p>
    <w:p w:rsidR="00AE03EC" w:rsidRPr="00A45373" w:rsidRDefault="00AE03EC" w:rsidP="00A45373">
      <w:pPr>
        <w:spacing w:line="360" w:lineRule="auto"/>
        <w:ind w:firstLine="720"/>
        <w:rPr>
          <w:rFonts w:ascii="Arial" w:hAnsi="Arial" w:cs="Arial"/>
        </w:rPr>
      </w:pPr>
      <w:r w:rsidRPr="00A45373">
        <w:rPr>
          <w:rFonts w:ascii="Arial" w:hAnsi="Arial" w:cs="Arial"/>
        </w:rPr>
        <w:lastRenderedPageBreak/>
        <w:t xml:space="preserve">A sample was collected from the AB End location of the Richmond mine (Iron Mountain, Redding, CA) and flash frozen on site.  Whole cell fractions were obtained by acid lysis and extraction as described in Ram et al (is this right?). </w:t>
      </w:r>
    </w:p>
    <w:p w:rsidR="00AE03EC" w:rsidRPr="00A45373" w:rsidRDefault="00AE03EC" w:rsidP="00A45373">
      <w:pPr>
        <w:spacing w:line="360" w:lineRule="auto"/>
        <w:ind w:firstLine="720"/>
        <w:rPr>
          <w:rFonts w:ascii="Arial" w:hAnsi="Arial" w:cs="Arial"/>
        </w:rPr>
      </w:pPr>
      <w:r w:rsidRPr="00A45373">
        <w:rPr>
          <w:rFonts w:ascii="Arial" w:hAnsi="Arial" w:cs="Arial"/>
        </w:rPr>
        <w:t>Three filtered groundwater samples (named: Cristobal, Hanna and Borris) were collected from a water well (#4) located in Rifle, Colorado (Nathan, correct please).  Similar methods have been described previously for samples collected from the same location in Wilkins et al. 2009.  All community samples were thawed and microbial cells were extracted from the bulk material.  Approximately 3 mg of total protein was processed via single tube cell lysis, as above, and denatured in 6M guandine/10mM DTT to lyse cells and denature proteins.  The guanidine concentration was diluted to 1M with 50 mM Tris buffer/10mM CaCl</w:t>
      </w:r>
      <w:r w:rsidRPr="00A45373">
        <w:rPr>
          <w:rFonts w:ascii="Arial" w:hAnsi="Arial" w:cs="Arial"/>
          <w:vertAlign w:val="subscript"/>
        </w:rPr>
        <w:t>2</w:t>
      </w:r>
      <w:r w:rsidRPr="00A45373">
        <w:rPr>
          <w:rFonts w:ascii="Arial" w:hAnsi="Arial" w:cs="Arial"/>
        </w:rPr>
        <w:t xml:space="preserve"> and sequencing grade trypsin (Promega, Madison, WI) was added to digest proteins to peptides. The complex peptide solution was desalted via C18 solid phase extraction, concentrated and filtered (0.45um filter).  For each 2D-LC-MS/MS analyses below, ~1/4- 1/5 of the total sample was used.  Each of the isolates and community trypsin-digested samples used in this study were analyzed by 22hr, 12-step MudPIT.</w:t>
      </w:r>
    </w:p>
    <w:p w:rsidR="00AE03EC" w:rsidRPr="00AE03EC" w:rsidRDefault="00AE03EC" w:rsidP="00AE03EC">
      <w:pPr>
        <w:pStyle w:val="ListParagraph"/>
        <w:spacing w:line="360" w:lineRule="auto"/>
        <w:ind w:left="1440" w:firstLine="720"/>
        <w:rPr>
          <w:rFonts w:ascii="Arial" w:hAnsi="Arial" w:cs="Arial"/>
          <w:b/>
        </w:rPr>
      </w:pPr>
    </w:p>
    <w:p w:rsidR="00AE03EC" w:rsidRPr="00A45373" w:rsidRDefault="00A45373" w:rsidP="00A45373">
      <w:pPr>
        <w:spacing w:line="360" w:lineRule="auto"/>
        <w:rPr>
          <w:rFonts w:ascii="Arial" w:hAnsi="Arial" w:cs="Arial"/>
          <w:b/>
        </w:rPr>
      </w:pPr>
      <w:r>
        <w:rPr>
          <w:rFonts w:ascii="Arial" w:hAnsi="Arial" w:cs="Arial"/>
          <w:b/>
        </w:rPr>
        <w:t xml:space="preserve">7.2.2:  </w:t>
      </w:r>
      <w:r w:rsidR="00AE03EC" w:rsidRPr="00A45373">
        <w:rPr>
          <w:rFonts w:ascii="Arial" w:hAnsi="Arial" w:cs="Arial"/>
          <w:b/>
        </w:rPr>
        <w:t>MS Analysis</w:t>
      </w:r>
    </w:p>
    <w:p w:rsidR="00AE03EC" w:rsidRPr="00AE03EC" w:rsidRDefault="00AE03EC" w:rsidP="00A45373">
      <w:pPr>
        <w:pStyle w:val="ListParagraph"/>
        <w:spacing w:line="360" w:lineRule="auto"/>
        <w:ind w:left="0" w:firstLine="720"/>
        <w:rPr>
          <w:rFonts w:ascii="Arial" w:hAnsi="Arial" w:cs="Arial"/>
        </w:rPr>
      </w:pPr>
      <w:r w:rsidRPr="00AE03EC">
        <w:rPr>
          <w:rFonts w:ascii="Arial" w:hAnsi="Arial" w:cs="Arial"/>
        </w:rPr>
        <w:t xml:space="preserve">Each of the trypsin-digested isolates,  </w:t>
      </w:r>
      <w:r w:rsidRPr="00AE03EC">
        <w:rPr>
          <w:rFonts w:ascii="Arial" w:hAnsi="Arial" w:cs="Arial"/>
          <w:i/>
        </w:rPr>
        <w:t>E. coli</w:t>
      </w:r>
      <w:r w:rsidRPr="00AE03EC">
        <w:rPr>
          <w:rFonts w:ascii="Arial" w:hAnsi="Arial" w:cs="Arial"/>
        </w:rPr>
        <w:t xml:space="preserve"> and </w:t>
      </w:r>
      <w:r w:rsidRPr="00AE03EC">
        <w:rPr>
          <w:rFonts w:ascii="Arial" w:hAnsi="Arial" w:cs="Arial"/>
          <w:i/>
        </w:rPr>
        <w:t>R. palustris,</w:t>
      </w:r>
      <w:r w:rsidRPr="00AE03EC">
        <w:rPr>
          <w:rFonts w:ascii="Arial" w:hAnsi="Arial" w:cs="Arial"/>
        </w:rPr>
        <w:t xml:space="preserve"> were individually loaded onto a split-phase column (RP-SCX-RP) (McDonald et al 2002) and analyzed via 2D-LC-MS/MS connected to a linear ion trap, LTQ (ThermoFisher Scientific) coupled to a nanoflow high performance liquid chromatography system (HPLC, Dionex  U3000) using a nanospray ionization source (Proxeon).  Gradients were run ….  The LTQ settings were set to acquire a full MS scan (from 400 to 1700 m/z) followed by five data-dependent MS/MS, 2 microscans for both full and MS/MS scans, centroid data for all scans and 2 microscans averaged for each spectra, dynamic exclusion set at 1.  </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The trypsin-digested AMD biofilm community sample (sample_B_run2) was loaded (~500ug?) onto a split-phase column (RP-SCX-RP) (McDonald et al 2002) and analyzed via 2D-LC-MS/MS with on a high performance LTQ-Orbitrap (ThermoFisher Scientific) coupled to a nanoflow high performance liquid chromatography system </w:t>
      </w:r>
      <w:r w:rsidRPr="00A45373">
        <w:rPr>
          <w:rFonts w:ascii="Arial" w:hAnsi="Arial" w:cs="Arial"/>
        </w:rPr>
        <w:lastRenderedPageBreak/>
        <w:t xml:space="preserve">(HPLC, Dionex U300) using a nanospray ionization source (Proxeon) as described previously (Ram et al 2005; Lo et al 2007).  The Orbitrap settings were as follows: 30K resolution on full scans in Orbitrap, all data-dependent MS/MS in LTQ (top five), 2 microscans for both full and MS/MS scans, centroid data for all scans and 2 microscans averaged for each spectra, dynamic exclusion set at 1.  The four filtered groundwater samples were analyzed individually via 1D-LC-(SCX-RP)-MS/MS on a LTQ-Orbitrap (ThermoFischer Scientific) with the same settings as described above.  </w:t>
      </w:r>
    </w:p>
    <w:p w:rsidR="00AE03EC" w:rsidRPr="00AE03EC" w:rsidRDefault="00AE03EC" w:rsidP="00AE03EC">
      <w:pPr>
        <w:pStyle w:val="ListParagraph"/>
        <w:spacing w:line="360" w:lineRule="auto"/>
        <w:ind w:left="1440" w:firstLine="720"/>
        <w:rPr>
          <w:rFonts w:ascii="Arial" w:hAnsi="Arial" w:cs="Arial"/>
          <w:b/>
        </w:rPr>
      </w:pPr>
    </w:p>
    <w:p w:rsidR="00AE03EC" w:rsidRPr="00A45373" w:rsidRDefault="00A45373" w:rsidP="00A45373">
      <w:pPr>
        <w:spacing w:line="360" w:lineRule="auto"/>
        <w:rPr>
          <w:rFonts w:ascii="Arial" w:hAnsi="Arial" w:cs="Arial"/>
          <w:b/>
        </w:rPr>
      </w:pPr>
      <w:r>
        <w:rPr>
          <w:rFonts w:ascii="Arial" w:hAnsi="Arial" w:cs="Arial"/>
          <w:b/>
        </w:rPr>
        <w:t xml:space="preserve">7.2.4:  </w:t>
      </w:r>
      <w:r w:rsidR="00AE03EC" w:rsidRPr="00A45373">
        <w:rPr>
          <w:rFonts w:ascii="Arial" w:hAnsi="Arial" w:cs="Arial"/>
          <w:b/>
        </w:rPr>
        <w:t>Data Processing</w:t>
      </w:r>
    </w:p>
    <w:p w:rsidR="00323A33" w:rsidRDefault="00AE03EC" w:rsidP="00A45373">
      <w:pPr>
        <w:spacing w:line="360" w:lineRule="auto"/>
        <w:ind w:firstLine="720"/>
        <w:rPr>
          <w:rFonts w:ascii="Arial" w:hAnsi="Arial" w:cs="Arial"/>
        </w:rPr>
      </w:pPr>
      <w:r w:rsidRPr="00A45373">
        <w:rPr>
          <w:rFonts w:ascii="Arial" w:hAnsi="Arial" w:cs="Arial"/>
        </w:rPr>
        <w:t xml:space="preserve">All MS/MS datasets were searched with the SEQUEST algorithm (Eng et al., 1994) and filtered with DTASelect/Contrast (Tabb et al., 2002) at the peptide level with a minimum Xcorr of 1.8 (+1), 2.5 (+2), 3.5 (+3) and a minimum deltCN of 0.08.  Only proteins identified with two fully tryptic peptides from the 22 hr runs were considered for further biological study. Tandem MS/MS spectra were searched against the following databases:  All tandem MS/MS collected from </w:t>
      </w:r>
      <w:r w:rsidRPr="00A45373">
        <w:rPr>
          <w:rFonts w:ascii="Arial" w:hAnsi="Arial" w:cs="Arial"/>
          <w:i/>
        </w:rPr>
        <w:t>Escherichia coli</w:t>
      </w:r>
      <w:r w:rsidRPr="00A45373">
        <w:rPr>
          <w:rFonts w:ascii="Arial" w:hAnsi="Arial" w:cs="Arial"/>
        </w:rPr>
        <w:t xml:space="preserve"> K-12 (single experiment) were searched </w:t>
      </w:r>
      <w:r w:rsidRPr="00A45373">
        <w:rPr>
          <w:rFonts w:ascii="Arial" w:hAnsi="Arial" w:cs="Arial"/>
          <w:iCs/>
        </w:rPr>
        <w:t>against a database containing proteins predicted to be encoded by its’ genome</w:t>
      </w:r>
      <w:r w:rsidRPr="00A45373">
        <w:rPr>
          <w:rFonts w:ascii="Arial" w:hAnsi="Arial" w:cs="Arial"/>
        </w:rPr>
        <w:t xml:space="preserve">, MS2 phage, and common contaminants (36 proteins).  All MS/MS collected from </w:t>
      </w:r>
      <w:r w:rsidRPr="00A45373">
        <w:rPr>
          <w:rFonts w:ascii="Arial" w:hAnsi="Arial" w:cs="Arial"/>
          <w:i/>
        </w:rPr>
        <w:t>Rhodopseudomonas palustris</w:t>
      </w:r>
      <w:r w:rsidRPr="00A45373">
        <w:rPr>
          <w:rFonts w:ascii="Arial" w:hAnsi="Arial" w:cs="Arial"/>
        </w:rPr>
        <w:t xml:space="preserve"> (single experiment) were searched </w:t>
      </w:r>
      <w:r w:rsidRPr="00A45373">
        <w:rPr>
          <w:rFonts w:ascii="Arial" w:hAnsi="Arial" w:cs="Arial"/>
          <w:iCs/>
        </w:rPr>
        <w:t>against a database containing proteins predicted to be encoded by its’ genome</w:t>
      </w:r>
      <w:r w:rsidRPr="00A45373">
        <w:rPr>
          <w:rFonts w:ascii="Arial" w:hAnsi="Arial" w:cs="Arial"/>
        </w:rPr>
        <w:t xml:space="preserve"> and contaminants.   All tandem MS/MS collected from the AMD biofilm sample was searched against two different databases, (i) DB1: biofilm_db1 (Tyson et al. 2004; 12,148 proteins) and (ii) DB2: Biofilm_5wayCG_UBA_06162006 (Lo et al. 2007; 16,170 proteins) which contains additions from supplementary genomic sampling at the UBA location.</w:t>
      </w:r>
      <w:r w:rsidRPr="00A45373">
        <w:rPr>
          <w:rFonts w:ascii="Arial" w:hAnsi="Arial" w:cs="Arial"/>
          <w:b/>
        </w:rPr>
        <w:t xml:space="preserve">  </w:t>
      </w:r>
      <w:r w:rsidRPr="00A45373">
        <w:rPr>
          <w:rFonts w:ascii="Arial" w:hAnsi="Arial" w:cs="Arial"/>
        </w:rPr>
        <w:t xml:space="preserve">All MS/MS collected for each groundwater sample were searched separately against the same database, rifle_geobacter7_01092008 (26,272 proteins) with the same parameters described above.  Detailed information regarding each database can be found in </w:t>
      </w:r>
      <w:r w:rsidRPr="00A45373">
        <w:rPr>
          <w:rFonts w:ascii="Arial" w:hAnsi="Arial" w:cs="Arial"/>
          <w:b/>
        </w:rPr>
        <w:t xml:space="preserve">Table </w:t>
      </w:r>
      <w:r w:rsidR="00A45373">
        <w:rPr>
          <w:rFonts w:ascii="Arial" w:hAnsi="Arial" w:cs="Arial"/>
          <w:b/>
        </w:rPr>
        <w:t>7.</w:t>
      </w:r>
      <w:r w:rsidRPr="00A45373">
        <w:rPr>
          <w:rFonts w:ascii="Arial" w:hAnsi="Arial" w:cs="Arial"/>
          <w:b/>
        </w:rPr>
        <w:t>1</w:t>
      </w:r>
      <w:r w:rsidRPr="00A45373">
        <w:rPr>
          <w:rFonts w:ascii="Arial" w:hAnsi="Arial" w:cs="Arial"/>
        </w:rPr>
        <w:t>.</w:t>
      </w:r>
    </w:p>
    <w:p w:rsidR="00323A33" w:rsidRDefault="00323A33">
      <w:pPr>
        <w:spacing w:after="200" w:line="276" w:lineRule="auto"/>
        <w:rPr>
          <w:rFonts w:ascii="Arial" w:hAnsi="Arial" w:cs="Arial"/>
        </w:rPr>
      </w:pPr>
      <w:r>
        <w:rPr>
          <w:rFonts w:ascii="Arial" w:hAnsi="Arial" w:cs="Arial"/>
        </w:rPr>
        <w:br w:type="page"/>
      </w:r>
    </w:p>
    <w:p w:rsidR="00A45373" w:rsidRPr="00A45373" w:rsidRDefault="00A45373" w:rsidP="00A45373">
      <w:pPr>
        <w:spacing w:line="360" w:lineRule="auto"/>
        <w:rPr>
          <w:rFonts w:ascii="Arial" w:hAnsi="Arial" w:cs="Arial"/>
          <w:b/>
        </w:rPr>
      </w:pPr>
      <w:r w:rsidRPr="00A45373">
        <w:rPr>
          <w:rFonts w:ascii="Arial" w:hAnsi="Arial" w:cs="Arial"/>
          <w:b/>
        </w:rPr>
        <w:lastRenderedPageBreak/>
        <w:t xml:space="preserve">Table </w:t>
      </w:r>
      <w:r>
        <w:rPr>
          <w:rFonts w:ascii="Arial" w:hAnsi="Arial" w:cs="Arial"/>
          <w:b/>
        </w:rPr>
        <w:t>7.</w:t>
      </w:r>
      <w:r w:rsidRPr="00A45373">
        <w:rPr>
          <w:rFonts w:ascii="Arial" w:hAnsi="Arial" w:cs="Arial"/>
          <w:b/>
        </w:rPr>
        <w:t>1:  Number of predicted proteins in the protein sequence databases</w:t>
      </w:r>
    </w:p>
    <w:p w:rsidR="00A45373" w:rsidRDefault="00A45373">
      <w:pPr>
        <w:spacing w:after="200" w:line="276" w:lineRule="auto"/>
        <w:rPr>
          <w:rFonts w:ascii="Arial" w:hAnsi="Arial" w:cs="Arial"/>
          <w:b/>
        </w:rPr>
      </w:pPr>
      <w:r w:rsidRPr="00A45373">
        <w:rPr>
          <w:rFonts w:ascii="Arial" w:hAnsi="Arial" w:cs="Arial"/>
          <w:b/>
          <w:noProof/>
        </w:rPr>
        <w:drawing>
          <wp:anchor distT="0" distB="0" distL="114300" distR="114300" simplePos="0" relativeHeight="251717632" behindDoc="0" locked="0" layoutInCell="1" allowOverlap="1">
            <wp:simplePos x="0" y="0"/>
            <wp:positionH relativeFrom="column">
              <wp:posOffset>-242570</wp:posOffset>
            </wp:positionH>
            <wp:positionV relativeFrom="paragraph">
              <wp:posOffset>535305</wp:posOffset>
            </wp:positionV>
            <wp:extent cx="6500495" cy="807085"/>
            <wp:effectExtent l="19050" t="0" r="0" b="0"/>
            <wp:wrapSquare wrapText="bothSides"/>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6500495" cy="807085"/>
                    </a:xfrm>
                    <a:prstGeom prst="rect">
                      <a:avLst/>
                    </a:prstGeom>
                    <a:noFill/>
                    <a:ln w="9525">
                      <a:noFill/>
                      <a:miter lim="800000"/>
                      <a:headEnd/>
                      <a:tailEnd/>
                    </a:ln>
                  </pic:spPr>
                </pic:pic>
              </a:graphicData>
            </a:graphic>
          </wp:anchor>
        </w:drawing>
      </w:r>
      <w:r>
        <w:rPr>
          <w:rFonts w:ascii="Arial" w:hAnsi="Arial" w:cs="Arial"/>
          <w:b/>
        </w:rPr>
        <w:br w:type="page"/>
      </w:r>
    </w:p>
    <w:p w:rsidR="00AE03EC" w:rsidRPr="00A45373" w:rsidRDefault="00A45373" w:rsidP="00A45373">
      <w:pPr>
        <w:spacing w:line="360" w:lineRule="auto"/>
        <w:rPr>
          <w:rFonts w:ascii="Arial" w:hAnsi="Arial" w:cs="Arial"/>
          <w:b/>
        </w:rPr>
      </w:pPr>
      <w:r>
        <w:rPr>
          <w:rFonts w:ascii="Arial" w:hAnsi="Arial" w:cs="Arial"/>
          <w:b/>
        </w:rPr>
        <w:lastRenderedPageBreak/>
        <w:t xml:space="preserve">7.2.5:  </w:t>
      </w:r>
      <w:r w:rsidR="00AE03EC" w:rsidRPr="00A45373">
        <w:rPr>
          <w:rFonts w:ascii="Arial" w:hAnsi="Arial" w:cs="Arial"/>
          <w:b/>
        </w:rPr>
        <w:t>Spectral Analysis</w:t>
      </w:r>
    </w:p>
    <w:p w:rsidR="00AE03EC" w:rsidRPr="00A45373" w:rsidRDefault="00AE03EC" w:rsidP="00A45373">
      <w:pPr>
        <w:spacing w:line="360" w:lineRule="auto"/>
        <w:ind w:firstLine="720"/>
        <w:rPr>
          <w:rFonts w:ascii="Arial" w:hAnsi="Arial" w:cs="Arial"/>
        </w:rPr>
      </w:pPr>
      <w:r w:rsidRPr="00A45373">
        <w:rPr>
          <w:rFonts w:ascii="Arial" w:hAnsi="Arial" w:cs="Arial"/>
        </w:rPr>
        <w:t>Automation of the spectral analysis was accomplished through a collection of in-house developed Perl scripts which automated the following procedures.  “</w:t>
      </w:r>
      <w:proofErr w:type="gramStart"/>
      <w:r w:rsidRPr="00A45373">
        <w:rPr>
          <w:rFonts w:ascii="Arial" w:hAnsi="Arial" w:cs="Arial"/>
        </w:rPr>
        <w:t>mzXML</w:t>
      </w:r>
      <w:proofErr w:type="gramEnd"/>
      <w:r w:rsidRPr="00A45373">
        <w:rPr>
          <w:rFonts w:ascii="Arial" w:hAnsi="Arial" w:cs="Arial"/>
        </w:rPr>
        <w:t xml:space="preserve">” files representing all spectra collected during the MS analysis were parsed and divided into MS1 and MS2 spectra.  Concurrently, the SEQUEST results were parsed in order to identify the subset of spectra assigned to a peptide.  The remaining unassigned MS2 files were then sub-divided into poor quality and high quality unassigned MS2 spectra.  The criteria for classification </w:t>
      </w:r>
      <w:proofErr w:type="gramStart"/>
      <w:r w:rsidRPr="00A45373">
        <w:rPr>
          <w:rFonts w:ascii="Arial" w:hAnsi="Arial" w:cs="Arial"/>
        </w:rPr>
        <w:t>as a high quality spectra</w:t>
      </w:r>
      <w:proofErr w:type="gramEnd"/>
      <w:r w:rsidRPr="00A45373">
        <w:rPr>
          <w:rFonts w:ascii="Arial" w:hAnsi="Arial" w:cs="Arial"/>
        </w:rPr>
        <w:t xml:space="preserve"> was based on intensity and fragment distribution as follows.  The charge state of the precursor peptide was required to be greater than 1.  This conservative metric increases the likelihood that the targeted ion is in fact a peptide and a not a small molecule or lipid.  The absolute intensity, based on empirical analysis of quality spectra, was required to be above 2500 counts.  Finally, the MS2 spectrum was required to contain at least three fragment peaks that were within 20% of the base peak intensity.  Any unassigned MS2 spectra not adhering to these criteria were classified as poor unassigned MS2 spectra.  The classification for each </w:t>
      </w:r>
      <w:proofErr w:type="gramStart"/>
      <w:r w:rsidRPr="00A45373">
        <w:rPr>
          <w:rFonts w:ascii="Arial" w:hAnsi="Arial" w:cs="Arial"/>
        </w:rPr>
        <w:t>spectra</w:t>
      </w:r>
      <w:proofErr w:type="gramEnd"/>
      <w:r w:rsidRPr="00A45373">
        <w:rPr>
          <w:rFonts w:ascii="Arial" w:hAnsi="Arial" w:cs="Arial"/>
        </w:rPr>
        <w:t xml:space="preserve"> was formatted for display in Excel.</w:t>
      </w:r>
    </w:p>
    <w:p w:rsidR="00AE03EC" w:rsidRPr="00AE03EC" w:rsidRDefault="00AE03EC" w:rsidP="00AE03EC">
      <w:pPr>
        <w:pStyle w:val="ListParagraph"/>
        <w:spacing w:line="360" w:lineRule="auto"/>
        <w:ind w:left="1440" w:firstLine="720"/>
        <w:rPr>
          <w:rFonts w:ascii="Arial" w:hAnsi="Arial" w:cs="Arial"/>
          <w:b/>
        </w:rPr>
      </w:pPr>
    </w:p>
    <w:p w:rsidR="00AE03EC" w:rsidRPr="00A45373" w:rsidRDefault="00A45373" w:rsidP="00A45373">
      <w:pPr>
        <w:spacing w:line="360" w:lineRule="auto"/>
        <w:rPr>
          <w:rFonts w:ascii="Arial" w:hAnsi="Arial" w:cs="Arial"/>
          <w:b/>
        </w:rPr>
      </w:pPr>
      <w:r>
        <w:rPr>
          <w:rFonts w:ascii="Arial" w:hAnsi="Arial" w:cs="Arial"/>
          <w:b/>
        </w:rPr>
        <w:t xml:space="preserve">7.3:  </w:t>
      </w:r>
      <w:r w:rsidR="00AE03EC" w:rsidRPr="00A45373">
        <w:rPr>
          <w:rFonts w:ascii="Arial" w:hAnsi="Arial" w:cs="Arial"/>
          <w:b/>
        </w:rPr>
        <w:t>RESULTS</w:t>
      </w:r>
    </w:p>
    <w:p w:rsidR="00AE03EC" w:rsidRPr="00A45373" w:rsidRDefault="00AE03EC" w:rsidP="00A45373">
      <w:pPr>
        <w:spacing w:line="360" w:lineRule="auto"/>
        <w:ind w:firstLine="720"/>
        <w:rPr>
          <w:rFonts w:ascii="Arial" w:hAnsi="Arial" w:cs="Arial"/>
          <w:b/>
        </w:rPr>
      </w:pPr>
      <w:r w:rsidRPr="00A45373">
        <w:rPr>
          <w:rFonts w:ascii="Arial" w:hAnsi="Arial" w:cs="Arial"/>
        </w:rPr>
        <w:t>Detailed classification and characterization of spectra from proteomic analyses provides enhanced feedback of MS performance and ultimately provides greater proteomic depth.  The number of assigned and unassigned MS2 spectra serves as an excellent metric of MS run to run comparison, especially for determining the performance impacts between isolate and natural community samples.  Spectral assignment was performed on 3 proteomic samples sets (</w:t>
      </w:r>
      <w:r w:rsidRPr="00A45373">
        <w:rPr>
          <w:rFonts w:ascii="Arial" w:hAnsi="Arial" w:cs="Arial"/>
          <w:i/>
        </w:rPr>
        <w:t>E. coli / R. palustris</w:t>
      </w:r>
      <w:r w:rsidRPr="00A45373">
        <w:rPr>
          <w:rFonts w:ascii="Arial" w:hAnsi="Arial" w:cs="Arial"/>
        </w:rPr>
        <w:t>, soil groundwater, and AMD biofilm).</w:t>
      </w:r>
    </w:p>
    <w:p w:rsidR="00AE03EC" w:rsidRPr="00AE03EC" w:rsidRDefault="00AE03EC" w:rsidP="00AE03EC">
      <w:pPr>
        <w:pStyle w:val="ListParagraph"/>
        <w:spacing w:line="360" w:lineRule="auto"/>
        <w:ind w:left="1440" w:firstLine="720"/>
        <w:rPr>
          <w:rFonts w:ascii="Arial" w:hAnsi="Arial" w:cs="Arial"/>
        </w:rPr>
      </w:pPr>
    </w:p>
    <w:p w:rsidR="00AE03EC" w:rsidRPr="00A45373" w:rsidRDefault="00A45373" w:rsidP="00A45373">
      <w:pPr>
        <w:spacing w:line="360" w:lineRule="auto"/>
        <w:rPr>
          <w:rFonts w:ascii="Arial" w:hAnsi="Arial" w:cs="Arial"/>
          <w:b/>
        </w:rPr>
      </w:pPr>
      <w:r>
        <w:rPr>
          <w:rFonts w:ascii="Arial" w:hAnsi="Arial" w:cs="Arial"/>
          <w:b/>
        </w:rPr>
        <w:t xml:space="preserve">7.3.1:  </w:t>
      </w:r>
      <w:r w:rsidR="00AE03EC" w:rsidRPr="00A45373">
        <w:rPr>
          <w:rFonts w:ascii="Arial" w:hAnsi="Arial" w:cs="Arial"/>
          <w:b/>
        </w:rPr>
        <w:t>Spectral Assignment</w:t>
      </w:r>
    </w:p>
    <w:p w:rsidR="00AE03EC" w:rsidRPr="00A45373" w:rsidRDefault="00AE03EC" w:rsidP="00A45373">
      <w:pPr>
        <w:spacing w:line="360" w:lineRule="auto"/>
        <w:ind w:firstLine="720"/>
        <w:rPr>
          <w:rFonts w:ascii="Arial" w:hAnsi="Arial" w:cs="Arial"/>
        </w:rPr>
      </w:pPr>
      <w:r w:rsidRPr="00A45373">
        <w:rPr>
          <w:rFonts w:ascii="Arial" w:hAnsi="Arial" w:cs="Arial"/>
        </w:rPr>
        <w:t>Following MS analysis the raw spectra was converted to the mzXML format for further processing.  Spectral assignment is operating system independent, but will perform optimally depending on the physical computer hardware.  On a 2.13 GHz dual-</w:t>
      </w:r>
      <w:r w:rsidRPr="00A45373">
        <w:rPr>
          <w:rFonts w:ascii="Arial" w:hAnsi="Arial" w:cs="Arial"/>
        </w:rPr>
        <w:lastRenderedPageBreak/>
        <w:t xml:space="preserve">core processor with 2 GB of system memory, the spectral assignment of 137,556 spectra required ~40 minutes of computation time.  The processing time can be reduced with higher performance hardware.  </w:t>
      </w:r>
    </w:p>
    <w:p w:rsidR="00AE03EC" w:rsidRPr="00AE03EC" w:rsidRDefault="00AE03EC" w:rsidP="00AE03EC">
      <w:pPr>
        <w:pStyle w:val="ListParagraph"/>
        <w:spacing w:line="360" w:lineRule="auto"/>
        <w:ind w:left="1440" w:firstLine="720"/>
        <w:rPr>
          <w:rFonts w:ascii="Arial" w:hAnsi="Arial" w:cs="Arial"/>
        </w:rPr>
      </w:pPr>
    </w:p>
    <w:p w:rsidR="00AE03EC" w:rsidRPr="00A45373" w:rsidRDefault="00A45373" w:rsidP="00A45373">
      <w:pPr>
        <w:spacing w:line="360" w:lineRule="auto"/>
        <w:rPr>
          <w:rFonts w:ascii="Arial" w:hAnsi="Arial" w:cs="Arial"/>
          <w:b/>
        </w:rPr>
      </w:pPr>
      <w:r>
        <w:rPr>
          <w:rFonts w:ascii="Arial" w:hAnsi="Arial" w:cs="Arial"/>
          <w:b/>
        </w:rPr>
        <w:t xml:space="preserve">7.3.2:  </w:t>
      </w:r>
      <w:r w:rsidR="00AE03EC" w:rsidRPr="00A45373">
        <w:rPr>
          <w:rFonts w:ascii="Arial" w:hAnsi="Arial" w:cs="Arial"/>
          <w:b/>
        </w:rPr>
        <w:t>Control Sample</w:t>
      </w:r>
    </w:p>
    <w:p w:rsidR="00AE03EC" w:rsidRPr="00A45373" w:rsidRDefault="00A45373" w:rsidP="00A45373">
      <w:pPr>
        <w:spacing w:line="360" w:lineRule="auto"/>
        <w:ind w:firstLine="720"/>
        <w:rPr>
          <w:rFonts w:ascii="Arial" w:hAnsi="Arial" w:cs="Arial"/>
        </w:rPr>
      </w:pPr>
      <w:r w:rsidRPr="00A45373">
        <w:rPr>
          <w:rFonts w:ascii="Arial" w:hAnsi="Arial" w:cs="Arial"/>
        </w:rPr>
        <w:t>I</w:t>
      </w:r>
      <w:r w:rsidR="00AE03EC" w:rsidRPr="00A45373">
        <w:rPr>
          <w:rFonts w:ascii="Arial" w:hAnsi="Arial" w:cs="Arial"/>
        </w:rPr>
        <w:t>nitially, a control MS experiment containing no loaded peptides was submitted for spectral analysis.  This control analysis was intended to result in no quality MS2 spectra and served to illustrate the ability of the algorithm to discern between quality and poor MS2 spectra.  Utilizing the same experimental,  SEQUEST (</w:t>
      </w:r>
      <w:r w:rsidR="00AE03EC" w:rsidRPr="00A45373">
        <w:rPr>
          <w:rFonts w:ascii="Arial" w:hAnsi="Arial" w:cs="Arial"/>
          <w:i/>
        </w:rPr>
        <w:t xml:space="preserve">E. coli </w:t>
      </w:r>
      <w:r w:rsidR="00AE03EC" w:rsidRPr="00A45373">
        <w:rPr>
          <w:rFonts w:ascii="Arial" w:hAnsi="Arial" w:cs="Arial"/>
        </w:rPr>
        <w:t xml:space="preserve">and </w:t>
      </w:r>
      <w:r w:rsidR="00AE03EC" w:rsidRPr="00A45373">
        <w:rPr>
          <w:rFonts w:ascii="Arial" w:hAnsi="Arial" w:cs="Arial"/>
          <w:i/>
        </w:rPr>
        <w:t>R. palustris</w:t>
      </w:r>
      <w:r w:rsidR="00AE03EC" w:rsidRPr="00A45373">
        <w:rPr>
          <w:rFonts w:ascii="Arial" w:hAnsi="Arial" w:cs="Arial"/>
        </w:rPr>
        <w:t xml:space="preserve"> protein database) and DTASelect parameters, spectral analysis of 1,158 total spectra resulted in the identification of 1,265 MS2 spectra (</w:t>
      </w:r>
      <w:r w:rsidR="00AE03EC" w:rsidRPr="00A45373">
        <w:rPr>
          <w:rFonts w:ascii="Arial" w:hAnsi="Arial" w:cs="Arial"/>
          <w:b/>
        </w:rPr>
        <w:t xml:space="preserve">Table </w:t>
      </w:r>
      <w:r w:rsidRPr="00A45373">
        <w:rPr>
          <w:rFonts w:ascii="Arial" w:hAnsi="Arial" w:cs="Arial"/>
          <w:b/>
        </w:rPr>
        <w:t>7.</w:t>
      </w:r>
      <w:r w:rsidR="00AE03EC" w:rsidRPr="00A45373">
        <w:rPr>
          <w:rFonts w:ascii="Arial" w:hAnsi="Arial" w:cs="Arial"/>
          <w:b/>
        </w:rPr>
        <w:t>2A</w:t>
      </w:r>
      <w:r w:rsidR="00AE03EC" w:rsidRPr="00A45373">
        <w:rPr>
          <w:rFonts w:ascii="Arial" w:hAnsi="Arial" w:cs="Arial"/>
        </w:rPr>
        <w:t xml:space="preserve">).  As expected, all of the 1,265 MS2 spectra were not assigned to any peptides and were classified as poor unassigned.  These results demonstrated the ability of the spectral analysis algorithm used in this study to identify poor unassigned MS2 spectra. </w:t>
      </w:r>
    </w:p>
    <w:p w:rsidR="00AE03EC" w:rsidRPr="00AE03EC" w:rsidRDefault="00AE03EC" w:rsidP="00AE03EC">
      <w:pPr>
        <w:pStyle w:val="ListParagraph"/>
        <w:spacing w:line="360" w:lineRule="auto"/>
        <w:ind w:left="1440" w:firstLine="720"/>
        <w:rPr>
          <w:rFonts w:ascii="Arial" w:hAnsi="Arial" w:cs="Arial"/>
        </w:rPr>
      </w:pPr>
    </w:p>
    <w:p w:rsidR="00AE03EC" w:rsidRPr="00A45373" w:rsidRDefault="00A45373" w:rsidP="00A45373">
      <w:pPr>
        <w:spacing w:line="360" w:lineRule="auto"/>
        <w:rPr>
          <w:rFonts w:ascii="Arial" w:hAnsi="Arial" w:cs="Arial"/>
          <w:b/>
        </w:rPr>
      </w:pPr>
      <w:r>
        <w:rPr>
          <w:rFonts w:ascii="Arial" w:hAnsi="Arial" w:cs="Arial"/>
          <w:b/>
        </w:rPr>
        <w:t xml:space="preserve">7.3.3:  </w:t>
      </w:r>
      <w:r w:rsidR="00AE03EC" w:rsidRPr="00A45373">
        <w:rPr>
          <w:rFonts w:ascii="Arial" w:hAnsi="Arial" w:cs="Arial"/>
          <w:b/>
        </w:rPr>
        <w:t>Bacteria Isolates</w:t>
      </w:r>
    </w:p>
    <w:p w:rsidR="00A45373" w:rsidRDefault="00AE03EC" w:rsidP="00323A33">
      <w:pPr>
        <w:spacing w:line="360" w:lineRule="auto"/>
        <w:ind w:firstLine="720"/>
        <w:rPr>
          <w:rFonts w:ascii="Arial" w:hAnsi="Arial" w:cs="Arial"/>
        </w:rPr>
      </w:pPr>
      <w:r w:rsidRPr="00A45373">
        <w:rPr>
          <w:rFonts w:ascii="Arial" w:hAnsi="Arial" w:cs="Arial"/>
        </w:rPr>
        <w:t xml:space="preserve">The proteomic analysis of </w:t>
      </w:r>
      <w:r w:rsidRPr="00A45373">
        <w:rPr>
          <w:rFonts w:ascii="Arial" w:hAnsi="Arial" w:cs="Arial"/>
          <w:i/>
        </w:rPr>
        <w:t>E. coli</w:t>
      </w:r>
      <w:r w:rsidRPr="00A45373">
        <w:rPr>
          <w:rFonts w:ascii="Arial" w:hAnsi="Arial" w:cs="Arial"/>
        </w:rPr>
        <w:t xml:space="preserve"> resulted in the identification of 1,193 proteins from a total of 137,556 spectra (25,206 MS1 spectra, 112,350 MS2 spectra) (</w:t>
      </w:r>
      <w:r w:rsidRPr="00A45373">
        <w:rPr>
          <w:rFonts w:ascii="Arial" w:hAnsi="Arial" w:cs="Arial"/>
          <w:b/>
        </w:rPr>
        <w:t xml:space="preserve">Table </w:t>
      </w:r>
      <w:r w:rsidR="00A45373" w:rsidRPr="00A45373">
        <w:rPr>
          <w:rFonts w:ascii="Arial" w:hAnsi="Arial" w:cs="Arial"/>
          <w:b/>
        </w:rPr>
        <w:t>7.</w:t>
      </w:r>
      <w:r w:rsidRPr="00A45373">
        <w:rPr>
          <w:rFonts w:ascii="Arial" w:hAnsi="Arial" w:cs="Arial"/>
          <w:b/>
        </w:rPr>
        <w:t>2B</w:t>
      </w:r>
      <w:r w:rsidRPr="00A45373">
        <w:rPr>
          <w:rFonts w:ascii="Arial" w:hAnsi="Arial" w:cs="Arial"/>
        </w:rPr>
        <w:t xml:space="preserve">).  The 1,193 protein identifications were generated from 41,448 spectra to peptide assignments by SEQUEST.  This results in ~36% of collected MS2 spectra being assigned to a peptide.  Among the remaining 79,902 unassigned MS2 spectra: 12,830 were classified as </w:t>
      </w:r>
      <w:proofErr w:type="gramStart"/>
      <w:r w:rsidRPr="00A45373">
        <w:rPr>
          <w:rFonts w:ascii="Arial" w:hAnsi="Arial" w:cs="Arial"/>
        </w:rPr>
        <w:t>quality unassigned and 58,072 were</w:t>
      </w:r>
      <w:proofErr w:type="gramEnd"/>
      <w:r w:rsidRPr="00A45373">
        <w:rPr>
          <w:rFonts w:ascii="Arial" w:hAnsi="Arial" w:cs="Arial"/>
        </w:rPr>
        <w:t xml:space="preserve"> classified as poor unassigned.  An additional standard, </w:t>
      </w:r>
      <w:r w:rsidRPr="00A45373">
        <w:rPr>
          <w:rFonts w:ascii="Arial" w:hAnsi="Arial" w:cs="Arial"/>
          <w:i/>
        </w:rPr>
        <w:t>R. palustris</w:t>
      </w:r>
      <w:r w:rsidRPr="00A45373">
        <w:rPr>
          <w:rFonts w:ascii="Arial" w:hAnsi="Arial" w:cs="Arial"/>
        </w:rPr>
        <w:t xml:space="preserve"> was analyzed and submitted for spectral analysis.  The MS experiment resulted in the identification of 1,410 proteins from a total of 112,600 spectra (20,093 MS1 spectra and 92,507 MS2 spectra) (</w:t>
      </w:r>
      <w:r w:rsidRPr="00A45373">
        <w:rPr>
          <w:rFonts w:ascii="Arial" w:hAnsi="Arial" w:cs="Arial"/>
          <w:b/>
        </w:rPr>
        <w:t>Table</w:t>
      </w:r>
      <w:r w:rsidRPr="00A45373">
        <w:rPr>
          <w:rFonts w:ascii="Arial" w:hAnsi="Arial" w:cs="Arial"/>
        </w:rPr>
        <w:t xml:space="preserve"> </w:t>
      </w:r>
      <w:r w:rsidRPr="00A45373">
        <w:rPr>
          <w:rFonts w:ascii="Arial" w:hAnsi="Arial" w:cs="Arial"/>
          <w:b/>
        </w:rPr>
        <w:t>2B</w:t>
      </w:r>
      <w:r w:rsidRPr="00A45373">
        <w:rPr>
          <w:rFonts w:ascii="Arial" w:hAnsi="Arial" w:cs="Arial"/>
        </w:rPr>
        <w:t xml:space="preserve">).  22,460 </w:t>
      </w:r>
      <w:proofErr w:type="gramStart"/>
      <w:r w:rsidRPr="00A45373">
        <w:rPr>
          <w:rFonts w:ascii="Arial" w:hAnsi="Arial" w:cs="Arial"/>
        </w:rPr>
        <w:t>spectrum</w:t>
      </w:r>
      <w:proofErr w:type="gramEnd"/>
      <w:r w:rsidRPr="00A45373">
        <w:rPr>
          <w:rFonts w:ascii="Arial" w:hAnsi="Arial" w:cs="Arial"/>
        </w:rPr>
        <w:t xml:space="preserve"> to peptide assignments were made by SEQUEST, representing ~24% of the MS2 spectra collected during the experiment.  The unassigned MS2 spectra were composed of 15,664 quality and 54,383 poor quality MS2 spectra.  What is notable is the decrease in the percent of MS2 assigned to a peptide, 36% (</w:t>
      </w:r>
      <w:r w:rsidRPr="00A45373">
        <w:rPr>
          <w:rFonts w:ascii="Arial" w:hAnsi="Arial" w:cs="Arial"/>
          <w:i/>
        </w:rPr>
        <w:t>E. coli</w:t>
      </w:r>
      <w:r w:rsidRPr="00A45373">
        <w:rPr>
          <w:rFonts w:ascii="Arial" w:hAnsi="Arial" w:cs="Arial"/>
        </w:rPr>
        <w:t>) and 24% (</w:t>
      </w:r>
      <w:r w:rsidRPr="00A45373">
        <w:rPr>
          <w:rFonts w:ascii="Arial" w:hAnsi="Arial" w:cs="Arial"/>
          <w:i/>
        </w:rPr>
        <w:t>R. palustris</w:t>
      </w:r>
      <w:r w:rsidRPr="00A45373">
        <w:rPr>
          <w:rFonts w:ascii="Arial" w:hAnsi="Arial" w:cs="Arial"/>
        </w:rPr>
        <w:t xml:space="preserve">).  This decrease in the number of assigned MS2 could be the result of </w:t>
      </w:r>
    </w:p>
    <w:p w:rsidR="00A45373" w:rsidRDefault="00A45373" w:rsidP="00A45373">
      <w:pPr>
        <w:spacing w:after="200" w:line="276" w:lineRule="auto"/>
        <w:rPr>
          <w:rFonts w:ascii="Arial" w:hAnsi="Arial" w:cs="Arial"/>
          <w:b/>
        </w:rPr>
      </w:pPr>
      <w:proofErr w:type="gramStart"/>
      <w:r w:rsidRPr="00A45373">
        <w:rPr>
          <w:rFonts w:ascii="Arial" w:hAnsi="Arial" w:cs="Arial"/>
          <w:b/>
        </w:rPr>
        <w:lastRenderedPageBreak/>
        <w:t xml:space="preserve">Table </w:t>
      </w:r>
      <w:r>
        <w:rPr>
          <w:rFonts w:ascii="Arial" w:hAnsi="Arial" w:cs="Arial"/>
          <w:b/>
        </w:rPr>
        <w:t>7.</w:t>
      </w:r>
      <w:r w:rsidRPr="00A45373">
        <w:rPr>
          <w:rFonts w:ascii="Arial" w:hAnsi="Arial" w:cs="Arial"/>
          <w:b/>
        </w:rPr>
        <w:t>2:  Results of spectral analysis on 4 samples including microbial isolates and communities.</w:t>
      </w:r>
      <w:proofErr w:type="gramEnd"/>
    </w:p>
    <w:p w:rsidR="00A45373" w:rsidRPr="00A45373" w:rsidRDefault="00A45373" w:rsidP="00A45373">
      <w:pPr>
        <w:spacing w:after="200" w:line="276" w:lineRule="auto"/>
        <w:rPr>
          <w:rFonts w:ascii="Arial" w:hAnsi="Arial" w:cs="Arial"/>
          <w:b/>
        </w:rPr>
      </w:pPr>
    </w:p>
    <w:p w:rsidR="00A45373" w:rsidRPr="00A45373" w:rsidRDefault="00A45373" w:rsidP="00A45373">
      <w:pPr>
        <w:spacing w:after="200" w:line="276" w:lineRule="auto"/>
        <w:rPr>
          <w:rFonts w:ascii="Arial" w:hAnsi="Arial" w:cs="Arial"/>
          <w:b/>
        </w:rPr>
      </w:pPr>
      <w:r w:rsidRPr="00A45373">
        <w:rPr>
          <w:rFonts w:ascii="Arial" w:hAnsi="Arial" w:cs="Arial"/>
          <w:noProof/>
        </w:rPr>
        <w:drawing>
          <wp:inline distT="0" distB="0" distL="0" distR="0">
            <wp:extent cx="5486400" cy="1495784"/>
            <wp:effectExtent l="1905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5486400" cy="1495784"/>
                    </a:xfrm>
                    <a:prstGeom prst="rect">
                      <a:avLst/>
                    </a:prstGeom>
                    <a:noFill/>
                    <a:ln w="9525">
                      <a:noFill/>
                      <a:miter lim="800000"/>
                      <a:headEnd/>
                      <a:tailEnd/>
                    </a:ln>
                  </pic:spPr>
                </pic:pic>
              </a:graphicData>
            </a:graphic>
          </wp:inline>
        </w:drawing>
      </w:r>
    </w:p>
    <w:p w:rsidR="00A45373" w:rsidRDefault="00A45373">
      <w:pPr>
        <w:spacing w:after="200" w:line="276" w:lineRule="auto"/>
        <w:rPr>
          <w:rFonts w:ascii="Arial" w:hAnsi="Arial" w:cs="Arial"/>
        </w:rPr>
      </w:pPr>
      <w:r>
        <w:rPr>
          <w:rFonts w:ascii="Arial" w:hAnsi="Arial" w:cs="Arial"/>
        </w:rPr>
        <w:br w:type="page"/>
      </w:r>
    </w:p>
    <w:p w:rsidR="00AE03EC" w:rsidRPr="00A45373" w:rsidRDefault="00AE03EC" w:rsidP="00A45373">
      <w:pPr>
        <w:spacing w:line="360" w:lineRule="auto"/>
        <w:rPr>
          <w:rFonts w:ascii="Arial" w:hAnsi="Arial" w:cs="Arial"/>
        </w:rPr>
      </w:pPr>
      <w:proofErr w:type="gramStart"/>
      <w:r w:rsidRPr="00A45373">
        <w:rPr>
          <w:rFonts w:ascii="Arial" w:hAnsi="Arial" w:cs="Arial"/>
        </w:rPr>
        <w:lastRenderedPageBreak/>
        <w:t>numerous</w:t>
      </w:r>
      <w:proofErr w:type="gramEnd"/>
      <w:r w:rsidRPr="00A45373">
        <w:rPr>
          <w:rFonts w:ascii="Arial" w:hAnsi="Arial" w:cs="Arial"/>
        </w:rPr>
        <w:t xml:space="preserve"> factors including incorrect sequence information, variations in the sequence of post-translational modifications (PTM).  The 15,664 quality unassigned MS2 spectra measured in the </w:t>
      </w:r>
      <w:r w:rsidRPr="00A45373">
        <w:rPr>
          <w:rFonts w:ascii="Arial" w:hAnsi="Arial" w:cs="Arial"/>
          <w:i/>
        </w:rPr>
        <w:t>R. palustris</w:t>
      </w:r>
      <w:r w:rsidRPr="00A45373">
        <w:rPr>
          <w:rFonts w:ascii="Arial" w:hAnsi="Arial" w:cs="Arial"/>
        </w:rPr>
        <w:t xml:space="preserve"> sample lend support that the experimental preparation and measurement proceeded properly and that the decrease in MS2 assignments is the result of database, sequence polymorphisms or PTMs.  </w:t>
      </w:r>
    </w:p>
    <w:p w:rsidR="00AE03EC" w:rsidRPr="00AE03EC" w:rsidRDefault="00AE03EC" w:rsidP="00AE03EC">
      <w:pPr>
        <w:pStyle w:val="ListParagraph"/>
        <w:spacing w:line="360" w:lineRule="auto"/>
        <w:ind w:left="1440" w:firstLine="720"/>
        <w:rPr>
          <w:rFonts w:ascii="Arial" w:hAnsi="Arial" w:cs="Arial"/>
          <w:b/>
        </w:rPr>
      </w:pPr>
    </w:p>
    <w:p w:rsidR="00AE03EC" w:rsidRPr="00A45373" w:rsidRDefault="00A45373" w:rsidP="00A45373">
      <w:pPr>
        <w:spacing w:line="360" w:lineRule="auto"/>
        <w:rPr>
          <w:rFonts w:ascii="Arial" w:hAnsi="Arial" w:cs="Arial"/>
          <w:b/>
        </w:rPr>
      </w:pPr>
      <w:r>
        <w:rPr>
          <w:rFonts w:ascii="Arial" w:hAnsi="Arial" w:cs="Arial"/>
          <w:b/>
        </w:rPr>
        <w:t xml:space="preserve">7.3.3:  </w:t>
      </w:r>
      <w:r w:rsidR="00AE03EC" w:rsidRPr="00A45373">
        <w:rPr>
          <w:rFonts w:ascii="Arial" w:hAnsi="Arial" w:cs="Arial"/>
          <w:b/>
        </w:rPr>
        <w:t>Groundwater Microbial Community</w:t>
      </w:r>
    </w:p>
    <w:p w:rsidR="00AE03EC" w:rsidRPr="00A45373" w:rsidRDefault="00AE03EC" w:rsidP="00A45373">
      <w:pPr>
        <w:spacing w:line="360" w:lineRule="auto"/>
        <w:ind w:firstLine="720"/>
        <w:rPr>
          <w:rFonts w:ascii="Arial" w:hAnsi="Arial" w:cs="Arial"/>
        </w:rPr>
      </w:pPr>
      <w:r w:rsidRPr="00A45373">
        <w:rPr>
          <w:rFonts w:ascii="Arial" w:hAnsi="Arial" w:cs="Arial"/>
        </w:rPr>
        <w:t>Three different community groundwater samples resulted in the identification of 1,671 (Cristobal), 760 (Hanna) and 61 (Borris) proteins.  The total number of spectra collected for Cristobal, Hanna, and Borris was 126,654 / 111,810 / 104,772 respectively (</w:t>
      </w:r>
      <w:r w:rsidRPr="00A45373">
        <w:rPr>
          <w:rFonts w:ascii="Arial" w:hAnsi="Arial" w:cs="Arial"/>
          <w:b/>
        </w:rPr>
        <w:t>Table</w:t>
      </w:r>
      <w:r w:rsidRPr="00A45373">
        <w:rPr>
          <w:rFonts w:ascii="Arial" w:hAnsi="Arial" w:cs="Arial"/>
        </w:rPr>
        <w:t xml:space="preserve"> </w:t>
      </w:r>
      <w:r w:rsidR="00A45373" w:rsidRPr="00A45373">
        <w:rPr>
          <w:rFonts w:ascii="Arial" w:hAnsi="Arial" w:cs="Arial"/>
          <w:b/>
        </w:rPr>
        <w:t>7</w:t>
      </w:r>
      <w:r w:rsidR="00A45373">
        <w:rPr>
          <w:rFonts w:ascii="Arial" w:hAnsi="Arial" w:cs="Arial"/>
        </w:rPr>
        <w:t>.</w:t>
      </w:r>
      <w:r w:rsidRPr="00A45373">
        <w:rPr>
          <w:rFonts w:ascii="Arial" w:hAnsi="Arial" w:cs="Arial"/>
          <w:b/>
        </w:rPr>
        <w:t>2C</w:t>
      </w:r>
      <w:r w:rsidRPr="00A45373">
        <w:rPr>
          <w:rFonts w:ascii="Arial" w:hAnsi="Arial" w:cs="Arial"/>
        </w:rPr>
        <w:t xml:space="preserve">). The variance in total spectra collected is a result of the automated parent ion selection of the instrument and reflects differences in sample quality and peptide availability for fragmentation.  The Cristobal sample resulted in the highest number of MS2 spectra to peptide assignments, 11,904 (~11% of MS2 spectra).  Hanna resulted in 6,742 (~7% of MS2 spectra) and Borris with 2,648 (~3% of MS2 spectra) spectra to peptide assignments.  Numbers of unassigned MS2 spectra correlate well with the previously reported MS2 assignment results and follow expected trends based on the number of proteins identified and reflect the reduction of viable MS2 spectra in each respective sample.  That is, as the number of assigned MS2 decrease, the number of peptide identifications decreases.  Additionally, the </w:t>
      </w:r>
      <w:proofErr w:type="gramStart"/>
      <w:r w:rsidRPr="00A45373">
        <w:rPr>
          <w:rFonts w:ascii="Arial" w:hAnsi="Arial" w:cs="Arial"/>
        </w:rPr>
        <w:t>number of quality unassigned MS2 decreases while</w:t>
      </w:r>
      <w:proofErr w:type="gramEnd"/>
      <w:r w:rsidRPr="00A45373">
        <w:rPr>
          <w:rFonts w:ascii="Arial" w:hAnsi="Arial" w:cs="Arial"/>
        </w:rPr>
        <w:t xml:space="preserve"> the number of poor unassigned increases.  It is evident that the Cristobal sample performed as relatively well and resulted in significant amounts of peptides that were amenable for identification.  The Hanna and Borris samples, on the other hand, resulted in very few assignments or quality unassigned.  This suggests errors in the sample collection or preparation and will be further discussed later in this study.  The determination and categorization of the unassigned spectra provides significant insight into the quality of the sample, efficiency of the sample preparation, and instrument performance </w:t>
      </w:r>
      <w:r w:rsidRPr="00E90D3E">
        <w:rPr>
          <w:rFonts w:ascii="Arial" w:hAnsi="Arial" w:cs="Arial"/>
          <w:highlight w:val="yellow"/>
        </w:rPr>
        <w:t>(weak sentence).</w:t>
      </w:r>
      <w:r w:rsidRPr="00A45373">
        <w:rPr>
          <w:rFonts w:ascii="Arial" w:hAnsi="Arial" w:cs="Arial"/>
        </w:rPr>
        <w:t xml:space="preserve">  </w:t>
      </w:r>
    </w:p>
    <w:p w:rsidR="00AE03EC" w:rsidRPr="00AE03EC" w:rsidRDefault="00AE03EC" w:rsidP="00AE03EC">
      <w:pPr>
        <w:pStyle w:val="ListParagraph"/>
        <w:spacing w:line="360" w:lineRule="auto"/>
        <w:ind w:left="1440" w:firstLine="720"/>
        <w:rPr>
          <w:rFonts w:ascii="Arial" w:hAnsi="Arial" w:cs="Arial"/>
        </w:rPr>
      </w:pPr>
    </w:p>
    <w:p w:rsidR="00A45373" w:rsidRDefault="00A45373" w:rsidP="00A45373">
      <w:pPr>
        <w:spacing w:line="360" w:lineRule="auto"/>
        <w:rPr>
          <w:rFonts w:ascii="Arial" w:hAnsi="Arial" w:cs="Arial"/>
          <w:b/>
        </w:rPr>
      </w:pPr>
    </w:p>
    <w:p w:rsidR="00AE03EC" w:rsidRPr="00A45373" w:rsidRDefault="00A45373" w:rsidP="00A45373">
      <w:pPr>
        <w:spacing w:line="360" w:lineRule="auto"/>
        <w:rPr>
          <w:rFonts w:ascii="Arial" w:hAnsi="Arial" w:cs="Arial"/>
          <w:b/>
        </w:rPr>
      </w:pPr>
      <w:r>
        <w:rPr>
          <w:rFonts w:ascii="Arial" w:hAnsi="Arial" w:cs="Arial"/>
          <w:b/>
        </w:rPr>
        <w:lastRenderedPageBreak/>
        <w:t xml:space="preserve">7.3.4: </w:t>
      </w:r>
      <w:r w:rsidR="00AE03EC" w:rsidRPr="00A45373">
        <w:rPr>
          <w:rFonts w:ascii="Arial" w:hAnsi="Arial" w:cs="Arial"/>
          <w:b/>
        </w:rPr>
        <w:t>AMD Biofilm Microbial Community</w:t>
      </w:r>
    </w:p>
    <w:p w:rsidR="00AE03EC" w:rsidRPr="00A45373" w:rsidRDefault="00AE03EC" w:rsidP="00A45373">
      <w:pPr>
        <w:spacing w:line="360" w:lineRule="auto"/>
        <w:ind w:firstLine="720"/>
        <w:rPr>
          <w:rFonts w:ascii="Arial" w:hAnsi="Arial" w:cs="Arial"/>
        </w:rPr>
      </w:pPr>
      <w:r w:rsidRPr="00A45373">
        <w:rPr>
          <w:rFonts w:ascii="Arial" w:hAnsi="Arial" w:cs="Arial"/>
        </w:rPr>
        <w:t>The soluble fraction collected from the AMD biofilm community was searched by SEQUEST with two protein sequence databases.  Database 1 consisted of predicted protein sequences directly generated from the genome sequence of the microbes present in the mine.  Database 2 was a refinement of database 1 and was expected to more accurately reflect the proteomes expressed by the microbes (see materials and methods).  Database 1 resulted in the identification of 1,057 proteins while database 2 identified 1,819 proteins (</w:t>
      </w:r>
      <w:r w:rsidRPr="00A45373">
        <w:rPr>
          <w:rFonts w:ascii="Arial" w:hAnsi="Arial" w:cs="Arial"/>
          <w:b/>
        </w:rPr>
        <w:t xml:space="preserve">Table </w:t>
      </w:r>
      <w:r w:rsidR="00A45373" w:rsidRPr="00A45373">
        <w:rPr>
          <w:rFonts w:ascii="Arial" w:hAnsi="Arial" w:cs="Arial"/>
          <w:b/>
        </w:rPr>
        <w:t>7.</w:t>
      </w:r>
      <w:r w:rsidRPr="00A45373">
        <w:rPr>
          <w:rFonts w:ascii="Arial" w:hAnsi="Arial" w:cs="Arial"/>
          <w:b/>
        </w:rPr>
        <w:t>2D</w:t>
      </w:r>
      <w:r w:rsidRPr="00A45373">
        <w:rPr>
          <w:rFonts w:ascii="Arial" w:hAnsi="Arial" w:cs="Arial"/>
        </w:rPr>
        <w:t>).  This marked increase in protein identification highlights the benefits or consistent protein sequence database refinement.  As the protein sequence database more accurately resembles the expressed proteome, the deeper the proteomic coverage can be achieved.  As before, each of the results were submitted for spectral analysis in order to determine what effect the database refinement had on the numbers of assigned MS2 spectra.  The MS analysis consisted of 143,874 spectra (28,747 MS1 spectra and 115,127 MS2 spectra).  Database 1 resulted in 20,895 assigned MS2 spectra and database 2 resulted in 27,107 assigned MS2 spectra, an increase of 6,212 assigned MS2 spectra.  As expected the number of poor unassigned spectra decreased from 81,530 to 77,053 and the number of quality unassigned also decreased from 12,702 to 10,967.  This indicates that an additional 1,735 quality unassigned MS2 spectra were assigned to a peptide solely from the refinement of the protein sequence database.  This also indicates that SEQUEST was able to identify an additional 4,477 spectra that were previously classified as poor unassigned MS2.  The refined database enabled SEQUEST to match spectra to peptides with sufficient scoring thresholds that were previously unobtainable.</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The proteomic results of microbial isolates and communities share numerous similarities and differences.  Based on the use of a consistent set of MS parameters it could be expected that the distribution of spectra (number of MS1 and MS2) should be relatively similar among all samples.  Following spectral analysis it is obvious that distribution of spectra is highly dependent on the sample.  A common MS methodology utilizes a parent scan (MS1) to provide the specified ion targets for fragmentation (data dependent MS/MS).  In the experiments performed for this study, the parameters were </w:t>
      </w:r>
      <w:r w:rsidRPr="00A45373">
        <w:rPr>
          <w:rFonts w:ascii="Arial" w:hAnsi="Arial" w:cs="Arial"/>
        </w:rPr>
        <w:lastRenderedPageBreak/>
        <w:t>set such that each MS1 was followed by five MS2 scans (assuming a suitable parent ion is available).  In general, it was observed that among each sample grouping (standards, groundwater and AMD) the number of collected MS1 spectra was relatively similar.  Between groupings the number of scans varies slightly; with the AMD sample resulting in the highest number of collected MS1 spectra (</w:t>
      </w:r>
      <w:r w:rsidRPr="00A45373">
        <w:rPr>
          <w:rFonts w:ascii="Arial" w:hAnsi="Arial" w:cs="Arial"/>
          <w:b/>
        </w:rPr>
        <w:t xml:space="preserve">Figure </w:t>
      </w:r>
      <w:r w:rsidR="00A45373">
        <w:rPr>
          <w:rFonts w:ascii="Arial" w:hAnsi="Arial" w:cs="Arial"/>
          <w:b/>
        </w:rPr>
        <w:t>7.</w:t>
      </w:r>
      <w:r w:rsidRPr="00A45373">
        <w:rPr>
          <w:rFonts w:ascii="Arial" w:hAnsi="Arial" w:cs="Arial"/>
          <w:b/>
        </w:rPr>
        <w:t>1</w:t>
      </w:r>
      <w:r w:rsidRPr="00A45373">
        <w:rPr>
          <w:rFonts w:ascii="Arial" w:hAnsi="Arial" w:cs="Arial"/>
        </w:rPr>
        <w:t>).  Given that the experimental parameters and collection time are the same for all samples, the differences in collected MS1 scans relates to the number of suitable parent ion selected for fragmentation.  A decrease in the number of MS1 scans indicates that more parent ions were selected for fragmentation, generating a higher number of MS2 scans.  This is critical as this directly relates to the number of potential peptides being assigned and ultimately the number of proteins identified.  For the AMD samples the increase in the number of MS1 scans could indicate that there is an insufficient peptide load or that the chromatography is not performing efficiently, resulting in redundant peptide elution.  Additionally, it would be expected, if sufficient parent peptides are available, that the ratio of MS1:MS2 should be 1:5 for each sample.  Based on spectral analysis it was observed that for the groundwater community sample the ratio of MS1:MS2 was in fact 1:5.  It could be hypothesized that due to the saturation of MS2 spectra, the ratio of MS1:MS2 could be increased to 1:6, for example, in order to target and fragment additional peptides.  On the other hand, the isolates (1:4.5 MS1:MS2) and AMD (1:4 MS1:MS2) samples fall under the expected 1:5 ratio and would suggest adjustments in the methodology or sample load and/or chromatography.  Quantifying the number of MS1 and MS2 spectra provides tangible feedback regarding critical MS operational parameters.  Adjustments based on this analysis would result in increased numbers of MS2 spectra which could then lead to increased proteomic depth.</w:t>
      </w:r>
    </w:p>
    <w:p w:rsidR="00AE03EC" w:rsidRPr="00AE03EC" w:rsidRDefault="00AE03EC" w:rsidP="00AE03EC">
      <w:pPr>
        <w:pStyle w:val="ListParagraph"/>
        <w:spacing w:line="360" w:lineRule="auto"/>
        <w:ind w:left="1440" w:firstLine="720"/>
        <w:rPr>
          <w:rFonts w:ascii="Arial" w:hAnsi="Arial" w:cs="Arial"/>
        </w:rPr>
      </w:pPr>
    </w:p>
    <w:p w:rsidR="00AE03EC" w:rsidRPr="00A45373" w:rsidRDefault="00A45373" w:rsidP="00A45373">
      <w:pPr>
        <w:spacing w:line="360" w:lineRule="auto"/>
        <w:rPr>
          <w:rFonts w:ascii="Arial" w:hAnsi="Arial" w:cs="Arial"/>
          <w:b/>
        </w:rPr>
      </w:pPr>
      <w:r>
        <w:rPr>
          <w:rFonts w:ascii="Arial" w:hAnsi="Arial" w:cs="Arial"/>
          <w:b/>
        </w:rPr>
        <w:t xml:space="preserve">7.4:  </w:t>
      </w:r>
      <w:r w:rsidR="00AE03EC" w:rsidRPr="00A45373">
        <w:rPr>
          <w:rFonts w:ascii="Arial" w:hAnsi="Arial" w:cs="Arial"/>
          <w:b/>
        </w:rPr>
        <w:t>Discussion</w:t>
      </w:r>
    </w:p>
    <w:p w:rsidR="00A45373" w:rsidRDefault="00AE03EC" w:rsidP="00A45373">
      <w:pPr>
        <w:pStyle w:val="ListParagraph"/>
        <w:spacing w:line="360" w:lineRule="auto"/>
        <w:ind w:left="0" w:firstLine="720"/>
        <w:rPr>
          <w:rFonts w:ascii="Arial" w:hAnsi="Arial" w:cs="Arial"/>
        </w:rPr>
      </w:pPr>
      <w:r w:rsidRPr="00AE03EC">
        <w:rPr>
          <w:rFonts w:ascii="Arial" w:hAnsi="Arial" w:cs="Arial"/>
        </w:rPr>
        <w:t xml:space="preserve">The spectral analysis described above attempts to classify and characterize the spectra collected during a MS experiment.  Utilizing this characterization provides additional significant feedback regarding the effectiveness of the experiment as it relates to sample preparation, experimental parameters and database to peptide </w:t>
      </w:r>
    </w:p>
    <w:p w:rsidR="00A45373" w:rsidRPr="00A45373" w:rsidRDefault="00A45373" w:rsidP="00A45373">
      <w:pPr>
        <w:spacing w:after="200" w:line="276" w:lineRule="auto"/>
        <w:rPr>
          <w:rFonts w:ascii="Arial" w:hAnsi="Arial" w:cs="Arial"/>
        </w:rPr>
      </w:pPr>
      <w:r w:rsidRPr="00A45373">
        <w:rPr>
          <w:rFonts w:ascii="Arial" w:hAnsi="Arial" w:cs="Arial"/>
          <w:noProof/>
        </w:rPr>
        <w:lastRenderedPageBreak/>
        <w:drawing>
          <wp:anchor distT="0" distB="0" distL="114300" distR="114300" simplePos="0" relativeHeight="251718656" behindDoc="0" locked="0" layoutInCell="1" allowOverlap="1">
            <wp:simplePos x="0" y="0"/>
            <wp:positionH relativeFrom="column">
              <wp:posOffset>184785</wp:posOffset>
            </wp:positionH>
            <wp:positionV relativeFrom="paragraph">
              <wp:posOffset>97790</wp:posOffset>
            </wp:positionV>
            <wp:extent cx="4861560" cy="3170555"/>
            <wp:effectExtent l="19050" t="0" r="0" b="0"/>
            <wp:wrapSquare wrapText="bothSides"/>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4861560" cy="3170555"/>
                    </a:xfrm>
                    <a:prstGeom prst="rect">
                      <a:avLst/>
                    </a:prstGeom>
                    <a:noFill/>
                    <a:ln w="9525">
                      <a:noFill/>
                      <a:miter lim="800000"/>
                      <a:headEnd/>
                      <a:tailEnd/>
                    </a:ln>
                  </pic:spPr>
                </pic:pic>
              </a:graphicData>
            </a:graphic>
          </wp:anchor>
        </w:drawing>
      </w: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Default="000F4671" w:rsidP="000F4671">
      <w:pPr>
        <w:spacing w:after="200" w:line="276" w:lineRule="auto"/>
        <w:rPr>
          <w:rFonts w:ascii="Arial" w:hAnsi="Arial" w:cs="Arial"/>
          <w:b/>
        </w:rPr>
      </w:pPr>
    </w:p>
    <w:p w:rsidR="000F4671" w:rsidRPr="00A45373" w:rsidRDefault="000F4671" w:rsidP="000F4671">
      <w:pPr>
        <w:spacing w:after="200" w:line="276" w:lineRule="auto"/>
        <w:rPr>
          <w:rFonts w:ascii="Arial" w:hAnsi="Arial" w:cs="Arial"/>
          <w:b/>
        </w:rPr>
      </w:pPr>
      <w:r w:rsidRPr="00A45373">
        <w:rPr>
          <w:rFonts w:ascii="Arial" w:hAnsi="Arial" w:cs="Arial"/>
          <w:b/>
        </w:rPr>
        <w:t xml:space="preserve">Figure </w:t>
      </w:r>
      <w:r>
        <w:rPr>
          <w:rFonts w:ascii="Arial" w:hAnsi="Arial" w:cs="Arial"/>
          <w:b/>
        </w:rPr>
        <w:t>7.</w:t>
      </w:r>
      <w:r w:rsidRPr="00A45373">
        <w:rPr>
          <w:rFonts w:ascii="Arial" w:hAnsi="Arial" w:cs="Arial"/>
          <w:b/>
        </w:rPr>
        <w:t>1: Distribution of spectra among all samples</w:t>
      </w:r>
    </w:p>
    <w:p w:rsidR="00A45373" w:rsidRDefault="00A45373">
      <w:pPr>
        <w:spacing w:after="200" w:line="276" w:lineRule="auto"/>
        <w:rPr>
          <w:rFonts w:ascii="Arial" w:hAnsi="Arial" w:cs="Arial"/>
        </w:rPr>
      </w:pPr>
      <w:r>
        <w:rPr>
          <w:rFonts w:ascii="Arial" w:hAnsi="Arial" w:cs="Arial"/>
        </w:rPr>
        <w:br w:type="page"/>
      </w:r>
    </w:p>
    <w:p w:rsidR="00AE03EC" w:rsidRPr="00AE03EC" w:rsidRDefault="00AE03EC" w:rsidP="00A45373">
      <w:pPr>
        <w:pStyle w:val="ListParagraph"/>
        <w:spacing w:line="360" w:lineRule="auto"/>
        <w:ind w:left="0"/>
        <w:rPr>
          <w:rFonts w:ascii="Arial" w:hAnsi="Arial" w:cs="Arial"/>
        </w:rPr>
      </w:pPr>
      <w:proofErr w:type="gramStart"/>
      <w:r w:rsidRPr="00AE03EC">
        <w:rPr>
          <w:rFonts w:ascii="Arial" w:hAnsi="Arial" w:cs="Arial"/>
        </w:rPr>
        <w:lastRenderedPageBreak/>
        <w:t>assignment</w:t>
      </w:r>
      <w:proofErr w:type="gramEnd"/>
      <w:r w:rsidRPr="00AE03EC">
        <w:rPr>
          <w:rFonts w:ascii="Arial" w:hAnsi="Arial" w:cs="Arial"/>
        </w:rPr>
        <w:t xml:space="preserve">.  To illustrate the marked differences in microbial isolate and community proteomic samples, several MS datasets were analyzed via spectral analysis.  </w:t>
      </w:r>
    </w:p>
    <w:p w:rsidR="00AE03EC" w:rsidRPr="00AE03EC" w:rsidRDefault="00AE03EC" w:rsidP="00AE03EC">
      <w:pPr>
        <w:pStyle w:val="ListParagraph"/>
        <w:spacing w:line="360" w:lineRule="auto"/>
        <w:ind w:left="1440"/>
        <w:rPr>
          <w:rFonts w:ascii="Arial" w:hAnsi="Arial" w:cs="Arial"/>
        </w:rPr>
      </w:pPr>
    </w:p>
    <w:p w:rsidR="00AE03EC" w:rsidRPr="00A45373" w:rsidRDefault="00A45373" w:rsidP="00A45373">
      <w:pPr>
        <w:spacing w:line="360" w:lineRule="auto"/>
        <w:rPr>
          <w:rFonts w:ascii="Arial" w:hAnsi="Arial" w:cs="Arial"/>
        </w:rPr>
      </w:pPr>
      <w:r>
        <w:rPr>
          <w:rFonts w:ascii="Arial" w:hAnsi="Arial" w:cs="Arial"/>
          <w:b/>
        </w:rPr>
        <w:t xml:space="preserve">7.4.1:  </w:t>
      </w:r>
      <w:r w:rsidR="00AE03EC" w:rsidRPr="00A45373">
        <w:rPr>
          <w:rFonts w:ascii="Arial" w:hAnsi="Arial" w:cs="Arial"/>
          <w:b/>
        </w:rPr>
        <w:t>Protein database dependence</w:t>
      </w:r>
    </w:p>
    <w:p w:rsidR="00AE03EC" w:rsidRPr="00A45373" w:rsidRDefault="00AE03EC" w:rsidP="00A45373">
      <w:pPr>
        <w:spacing w:line="360" w:lineRule="auto"/>
        <w:ind w:firstLine="720"/>
        <w:rPr>
          <w:rFonts w:ascii="Arial" w:hAnsi="Arial" w:cs="Arial"/>
        </w:rPr>
      </w:pPr>
      <w:r w:rsidRPr="00A45373">
        <w:rPr>
          <w:rFonts w:ascii="Arial" w:hAnsi="Arial" w:cs="Arial"/>
        </w:rPr>
        <w:t>When a genome or metagenome of interest does not exist or is inaccessible for database searching, a significant, negative impact on the ability to assign MS/MS and generate statistically relevant peptide-protein identifications is observed.  If one or more species has not been sequenced within a community sample or a protein has acquired a mutation (e.g., deletion, single amino acid polymorphism or translocation), the sequence database searching methodology will simply not identify these proteins.  Although the amount of genomic sequencing data is increasing, the rate at which specific species of interest are sequenced to completion is not keeping pace.  Additionally, if a genome has been sequenced, but was sequenced poorly or has insufficient sequence coverage prohibiting high-quality assembly</w:t>
      </w:r>
      <w:proofErr w:type="gramStart"/>
      <w:r w:rsidRPr="00A45373">
        <w:rPr>
          <w:rFonts w:ascii="Arial" w:hAnsi="Arial" w:cs="Arial"/>
        </w:rPr>
        <w:t>,  there</w:t>
      </w:r>
      <w:proofErr w:type="gramEnd"/>
      <w:r w:rsidRPr="00A45373">
        <w:rPr>
          <w:rFonts w:ascii="Arial" w:hAnsi="Arial" w:cs="Arial"/>
        </w:rPr>
        <w:t xml:space="preserve"> is an increased chance to have multiple truncated open reading frames (ORFs) and proteins (not full length) which present which can hamper maximum MS/MS assignment.  Thus, the quality and existence of single microbial genomes and environmental metagenomic sequences will impact the spectrum-peptide assignment and resulting proteome identifications.  On the other hand, if a genome or metagenome is not available for the corresponding proteome, a comprehensive collection of published reference genomes (based on similarity to proteins of other species) will be concatenated into a single database.  Although the addition of 10-100s of reference genomes would be necessary to provide a wide array of sequence diversity and proteome coverage, the increased database size requires additional computational resources, increases spurious matches and false positives while decreasing the reliability and specificity of spectrum-peptide predictions.     </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In this study, we have chosen two representative microbial isolates, </w:t>
      </w:r>
      <w:r w:rsidRPr="00A45373">
        <w:rPr>
          <w:rFonts w:ascii="Arial" w:hAnsi="Arial" w:cs="Arial"/>
          <w:i/>
        </w:rPr>
        <w:t>R. palustris</w:t>
      </w:r>
      <w:r w:rsidRPr="00A45373">
        <w:rPr>
          <w:rFonts w:ascii="Arial" w:hAnsi="Arial" w:cs="Arial"/>
        </w:rPr>
        <w:t xml:space="preserve"> and </w:t>
      </w:r>
      <w:r w:rsidRPr="00A45373">
        <w:rPr>
          <w:rFonts w:ascii="Arial" w:hAnsi="Arial" w:cs="Arial"/>
          <w:i/>
        </w:rPr>
        <w:t>E. coli</w:t>
      </w:r>
      <w:r w:rsidRPr="00A45373">
        <w:rPr>
          <w:rFonts w:ascii="Arial" w:hAnsi="Arial" w:cs="Arial"/>
        </w:rPr>
        <w:t xml:space="preserve">.  Both isolates have genomes that are published, well-characterized, and contain complete drafts.  The AMD environmental community has also been sequenced as described by Tyson </w:t>
      </w:r>
      <w:r w:rsidRPr="00A45373">
        <w:rPr>
          <w:rFonts w:ascii="Arial" w:hAnsi="Arial" w:cs="Arial"/>
          <w:i/>
        </w:rPr>
        <w:t>et al (Nature,</w:t>
      </w:r>
      <w:r w:rsidRPr="00A45373">
        <w:rPr>
          <w:rFonts w:ascii="Arial" w:hAnsi="Arial" w:cs="Arial"/>
        </w:rPr>
        <w:t xml:space="preserve"> 2004) for DB1 and Lo et al. (ISME?, 2007) for </w:t>
      </w:r>
      <w:r w:rsidRPr="00A45373">
        <w:rPr>
          <w:rFonts w:ascii="Arial" w:hAnsi="Arial" w:cs="Arial"/>
        </w:rPr>
        <w:lastRenderedPageBreak/>
        <w:t>DB2.  DB1 contains genomic sequences (</w:t>
      </w:r>
      <w:r w:rsidRPr="00A45373">
        <w:rPr>
          <w:rFonts w:ascii="Arial" w:hAnsi="Arial" w:cs="Arial"/>
          <w:i/>
        </w:rPr>
        <w:t xml:space="preserve">Leptospirillum </w:t>
      </w:r>
      <w:r w:rsidRPr="00A45373">
        <w:rPr>
          <w:rFonts w:ascii="Arial" w:hAnsi="Arial" w:cs="Arial"/>
        </w:rPr>
        <w:t xml:space="preserve">group II, </w:t>
      </w:r>
      <w:r w:rsidRPr="00A45373">
        <w:rPr>
          <w:rFonts w:ascii="Arial" w:hAnsi="Arial" w:cs="Arial"/>
          <w:i/>
        </w:rPr>
        <w:t>Leptospirillum</w:t>
      </w:r>
      <w:r w:rsidRPr="00A45373">
        <w:rPr>
          <w:rFonts w:ascii="Arial" w:hAnsi="Arial" w:cs="Arial"/>
        </w:rPr>
        <w:t xml:space="preserve"> III, archaeal species, and other Bacteria and Eukarya) collected from the 5-way site (often referred to as the 5-way CG genomic dataset).  Although DB1 is a complete composite metagenome, additional metagenomic sequences have since been acquired from another location in the mine, the UBA site (Lo et al), referred to as DB2 in this study.   DB2 provides additional sequence diversity and sequence variants unlike DB1.  To note, the average protein length and molecular weight are very similar and do not create any bias (</w:t>
      </w:r>
      <w:r w:rsidRPr="00A45373">
        <w:rPr>
          <w:rFonts w:ascii="Arial" w:hAnsi="Arial" w:cs="Arial"/>
          <w:b/>
        </w:rPr>
        <w:t xml:space="preserve">Table </w:t>
      </w:r>
      <w:r w:rsidR="00A45373">
        <w:rPr>
          <w:rFonts w:ascii="Arial" w:hAnsi="Arial" w:cs="Arial"/>
          <w:b/>
        </w:rPr>
        <w:t>7.</w:t>
      </w:r>
      <w:r w:rsidRPr="00A45373">
        <w:rPr>
          <w:rFonts w:ascii="Arial" w:hAnsi="Arial" w:cs="Arial"/>
          <w:b/>
        </w:rPr>
        <w:t>1</w:t>
      </w:r>
      <w:r w:rsidRPr="00A45373">
        <w:rPr>
          <w:rFonts w:ascii="Arial" w:hAnsi="Arial" w:cs="Arial"/>
        </w:rPr>
        <w:t xml:space="preserve">).  In this study, DB1 (older) and DB2 (updated) serve to represent the impact of the “quality” of a sequence database on MS/MS assignment.  The groundwater environmental samples (Cristobal, Hanna, and Borris), on the other hand, do not have sequenced metagenomes.  Therefore, based on previous literature, 7 isolate </w:t>
      </w:r>
      <w:r w:rsidRPr="00A45373">
        <w:rPr>
          <w:rFonts w:ascii="Arial" w:hAnsi="Arial" w:cs="Arial"/>
          <w:i/>
        </w:rPr>
        <w:t>Geobacter</w:t>
      </w:r>
      <w:r w:rsidRPr="00A45373">
        <w:rPr>
          <w:rFonts w:ascii="Arial" w:hAnsi="Arial" w:cs="Arial"/>
        </w:rPr>
        <w:t xml:space="preserve"> genomes (</w:t>
      </w:r>
      <w:r w:rsidRPr="00A45373">
        <w:rPr>
          <w:rFonts w:ascii="Arial" w:hAnsi="Arial" w:cs="Arial"/>
          <w:i/>
        </w:rPr>
        <w:t>G. bemidjiensis</w:t>
      </w:r>
      <w:r w:rsidRPr="00A45373">
        <w:rPr>
          <w:rFonts w:ascii="Arial" w:hAnsi="Arial" w:cs="Arial"/>
        </w:rPr>
        <w:t xml:space="preserve">, </w:t>
      </w:r>
      <w:r w:rsidRPr="00A45373">
        <w:rPr>
          <w:rFonts w:ascii="Arial" w:hAnsi="Arial" w:cs="Arial"/>
          <w:i/>
        </w:rPr>
        <w:t>G.</w:t>
      </w:r>
      <w:r w:rsidRPr="00A45373">
        <w:rPr>
          <w:rFonts w:ascii="Arial" w:hAnsi="Arial" w:cs="Arial"/>
        </w:rPr>
        <w:t xml:space="preserve"> M21, </w:t>
      </w:r>
      <w:r w:rsidRPr="00A45373">
        <w:rPr>
          <w:rFonts w:ascii="Arial" w:hAnsi="Arial" w:cs="Arial"/>
          <w:i/>
        </w:rPr>
        <w:t>G. sp.</w:t>
      </w:r>
      <w:r w:rsidRPr="00A45373">
        <w:rPr>
          <w:rFonts w:ascii="Arial" w:hAnsi="Arial" w:cs="Arial"/>
        </w:rPr>
        <w:t xml:space="preserve"> FRC-32, </w:t>
      </w:r>
      <w:r w:rsidRPr="00A45373">
        <w:rPr>
          <w:rFonts w:ascii="Arial" w:hAnsi="Arial" w:cs="Arial"/>
          <w:i/>
        </w:rPr>
        <w:t>G. lovleyi</w:t>
      </w:r>
      <w:r w:rsidRPr="00A45373">
        <w:rPr>
          <w:rFonts w:ascii="Arial" w:hAnsi="Arial" w:cs="Arial"/>
        </w:rPr>
        <w:t xml:space="preserve"> SZ, </w:t>
      </w:r>
      <w:r w:rsidRPr="00A45373">
        <w:rPr>
          <w:rFonts w:ascii="Arial" w:hAnsi="Arial" w:cs="Arial"/>
          <w:i/>
        </w:rPr>
        <w:t xml:space="preserve">G. metallireducens </w:t>
      </w:r>
      <w:r w:rsidRPr="00A45373">
        <w:rPr>
          <w:rFonts w:ascii="Arial" w:hAnsi="Arial" w:cs="Arial"/>
        </w:rPr>
        <w:t xml:space="preserve">GS-15, </w:t>
      </w:r>
      <w:r w:rsidRPr="00A45373">
        <w:rPr>
          <w:rFonts w:ascii="Arial" w:hAnsi="Arial" w:cs="Arial"/>
          <w:i/>
        </w:rPr>
        <w:t>G. uraniumreducens</w:t>
      </w:r>
      <w:r w:rsidRPr="00A45373">
        <w:rPr>
          <w:rFonts w:ascii="Arial" w:hAnsi="Arial" w:cs="Arial"/>
        </w:rPr>
        <w:t xml:space="preserve"> RF4, </w:t>
      </w:r>
      <w:r w:rsidRPr="00A45373">
        <w:rPr>
          <w:rFonts w:ascii="Arial" w:hAnsi="Arial" w:cs="Arial"/>
          <w:i/>
        </w:rPr>
        <w:t>G. sulfurreducens</w:t>
      </w:r>
      <w:r w:rsidRPr="00A45373">
        <w:rPr>
          <w:rFonts w:ascii="Arial" w:hAnsi="Arial" w:cs="Arial"/>
        </w:rPr>
        <w:t xml:space="preserve">) were selected and concatenated into one database to represent the expected community metagenome for all three proteomes.  These samples will serve to represent the impact of not having a matched genome or metagenome and sequence database and its affect on MS/MS assignment.   </w:t>
      </w:r>
    </w:p>
    <w:p w:rsidR="000F4671" w:rsidRDefault="00AE03EC" w:rsidP="00A45373">
      <w:pPr>
        <w:spacing w:line="360" w:lineRule="auto"/>
        <w:ind w:firstLine="720"/>
        <w:rPr>
          <w:rFonts w:ascii="Arial" w:hAnsi="Arial" w:cs="Arial"/>
        </w:rPr>
      </w:pPr>
      <w:r w:rsidRPr="00A45373">
        <w:rPr>
          <w:rFonts w:ascii="Arial" w:hAnsi="Arial" w:cs="Arial"/>
        </w:rPr>
        <w:t xml:space="preserve">As demonstrated in </w:t>
      </w:r>
      <w:r w:rsidRPr="00A45373">
        <w:rPr>
          <w:rFonts w:ascii="Arial" w:hAnsi="Arial" w:cs="Arial"/>
          <w:b/>
        </w:rPr>
        <w:t>Table</w:t>
      </w:r>
      <w:r w:rsidR="00A45373">
        <w:rPr>
          <w:rFonts w:ascii="Arial" w:hAnsi="Arial" w:cs="Arial"/>
          <w:b/>
        </w:rPr>
        <w:t xml:space="preserve"> 7.</w:t>
      </w:r>
      <w:r w:rsidRPr="00A45373">
        <w:rPr>
          <w:rFonts w:ascii="Arial" w:hAnsi="Arial" w:cs="Arial"/>
          <w:b/>
        </w:rPr>
        <w:t xml:space="preserve">2 </w:t>
      </w:r>
      <w:r w:rsidRPr="00A45373">
        <w:rPr>
          <w:rFonts w:ascii="Arial" w:hAnsi="Arial" w:cs="Arial"/>
        </w:rPr>
        <w:t>and</w:t>
      </w:r>
      <w:r w:rsidRPr="00A45373">
        <w:rPr>
          <w:rFonts w:ascii="Arial" w:hAnsi="Arial" w:cs="Arial"/>
          <w:b/>
        </w:rPr>
        <w:t xml:space="preserve"> Figure </w:t>
      </w:r>
      <w:r w:rsidR="00A45373">
        <w:rPr>
          <w:rFonts w:ascii="Arial" w:hAnsi="Arial" w:cs="Arial"/>
          <w:b/>
        </w:rPr>
        <w:t>7.</w:t>
      </w:r>
      <w:r w:rsidRPr="00A45373">
        <w:rPr>
          <w:rFonts w:ascii="Arial" w:hAnsi="Arial" w:cs="Arial"/>
          <w:b/>
        </w:rPr>
        <w:t>2</w:t>
      </w:r>
      <w:r w:rsidRPr="00A45373">
        <w:rPr>
          <w:rFonts w:ascii="Arial" w:hAnsi="Arial" w:cs="Arial"/>
        </w:rPr>
        <w:t>, the quality of the sequence database has a significant impact on the number of peptide-protein identifications and % of MS/MS assigned.  With the AMD proteome, the total number of assigned MS2 has increased from ~20,000 (DB1) to 27,000 spectrum to peptide assignments with DB2 providing deeper proteome coverage.  The number of identified proteins has also increased with database quality from ~1,057 proteins with DB1 to ~1,819 proteins with the more representative DB2.  Furthermore, if the well characterized isolates’ database results are compared to either the groundwater community (reference genomes) or the AMD community (matched metagenome); the isolates’ database is capable of assigning a higher proportion of MS2s compared to either community samples, especially the groundwater samples (</w:t>
      </w:r>
      <w:r w:rsidRPr="00A45373">
        <w:rPr>
          <w:rFonts w:ascii="Arial" w:hAnsi="Arial" w:cs="Arial"/>
          <w:b/>
        </w:rPr>
        <w:t>Supplementary Table X</w:t>
      </w:r>
      <w:r w:rsidRPr="00A45373">
        <w:rPr>
          <w:rFonts w:ascii="Arial" w:hAnsi="Arial" w:cs="Arial"/>
        </w:rPr>
        <w:t xml:space="preserve">).  Additionally, access to a sample derived database (DB1 or DB2) versus an estimated best-fit reference database (rifle_geobacter7) for community samples is significantly more truthful and effective </w:t>
      </w:r>
    </w:p>
    <w:p w:rsidR="000F4671" w:rsidRDefault="000F4671">
      <w:pPr>
        <w:spacing w:after="200" w:line="276" w:lineRule="auto"/>
        <w:rPr>
          <w:rFonts w:ascii="Arial" w:hAnsi="Arial" w:cs="Arial"/>
        </w:rPr>
      </w:pPr>
      <w:r>
        <w:rPr>
          <w:rFonts w:ascii="Arial" w:hAnsi="Arial" w:cs="Arial"/>
          <w:noProof/>
        </w:rPr>
        <w:lastRenderedPageBreak/>
        <w:drawing>
          <wp:anchor distT="0" distB="0" distL="114300" distR="114300" simplePos="0" relativeHeight="251720704" behindDoc="0" locked="0" layoutInCell="1" allowOverlap="1">
            <wp:simplePos x="0" y="0"/>
            <wp:positionH relativeFrom="column">
              <wp:posOffset>707390</wp:posOffset>
            </wp:positionH>
            <wp:positionV relativeFrom="paragraph">
              <wp:posOffset>-33020</wp:posOffset>
            </wp:positionV>
            <wp:extent cx="4909185" cy="3336925"/>
            <wp:effectExtent l="19050" t="0" r="5715" b="0"/>
            <wp:wrapTight wrapText="bothSides">
              <wp:wrapPolygon edited="0">
                <wp:start x="-84" y="0"/>
                <wp:lineTo x="-84" y="21456"/>
                <wp:lineTo x="21625" y="21456"/>
                <wp:lineTo x="21625" y="0"/>
                <wp:lineTo x="-84" y="0"/>
              </wp:wrapPolygon>
            </wp:wrapTight>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srcRect/>
                    <a:stretch>
                      <a:fillRect/>
                    </a:stretch>
                  </pic:blipFill>
                  <pic:spPr bwMode="auto">
                    <a:xfrm>
                      <a:off x="0" y="0"/>
                      <a:ext cx="4909185" cy="3336925"/>
                    </a:xfrm>
                    <a:prstGeom prst="rect">
                      <a:avLst/>
                    </a:prstGeom>
                    <a:noFill/>
                  </pic:spPr>
                </pic:pic>
              </a:graphicData>
            </a:graphic>
          </wp:anchor>
        </w:drawing>
      </w: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Pr="000F4671" w:rsidRDefault="000F4671" w:rsidP="000F4671">
      <w:pPr>
        <w:rPr>
          <w:rFonts w:ascii="Arial" w:hAnsi="Arial" w:cs="Arial"/>
          <w:b/>
        </w:rPr>
      </w:pPr>
      <w:r w:rsidRPr="000F4671">
        <w:rPr>
          <w:rFonts w:ascii="Arial" w:hAnsi="Arial" w:cs="Arial"/>
          <w:b/>
        </w:rPr>
        <w:t xml:space="preserve">Figure </w:t>
      </w:r>
      <w:r>
        <w:rPr>
          <w:rFonts w:ascii="Arial" w:hAnsi="Arial" w:cs="Arial"/>
          <w:b/>
        </w:rPr>
        <w:t>7.</w:t>
      </w:r>
      <w:r w:rsidRPr="000F4671">
        <w:rPr>
          <w:rFonts w:ascii="Arial" w:hAnsi="Arial" w:cs="Arial"/>
          <w:b/>
        </w:rPr>
        <w:t xml:space="preserve">2:  Number of Spectra Assigned to a Peptide </w:t>
      </w:r>
      <w:proofErr w:type="gramStart"/>
      <w:r w:rsidRPr="000F4671">
        <w:rPr>
          <w:rFonts w:ascii="Arial" w:hAnsi="Arial" w:cs="Arial"/>
          <w:b/>
        </w:rPr>
        <w:t>Among</w:t>
      </w:r>
      <w:proofErr w:type="gramEnd"/>
      <w:r w:rsidRPr="000F4671">
        <w:rPr>
          <w:rFonts w:ascii="Arial" w:hAnsi="Arial" w:cs="Arial"/>
          <w:b/>
        </w:rPr>
        <w:t xml:space="preserve"> Microbial Isolates and Communities</w:t>
      </w:r>
    </w:p>
    <w:p w:rsidR="000F4671" w:rsidRDefault="000F4671">
      <w:pPr>
        <w:spacing w:after="200" w:line="276" w:lineRule="auto"/>
        <w:rPr>
          <w:rFonts w:ascii="Arial" w:hAnsi="Arial" w:cs="Arial"/>
        </w:rPr>
      </w:pPr>
      <w:r>
        <w:rPr>
          <w:rFonts w:ascii="Arial" w:hAnsi="Arial" w:cs="Arial"/>
        </w:rPr>
        <w:br w:type="page"/>
      </w:r>
    </w:p>
    <w:p w:rsidR="00AE03EC" w:rsidRPr="00A45373" w:rsidRDefault="00AE03EC" w:rsidP="000F4671">
      <w:pPr>
        <w:spacing w:line="360" w:lineRule="auto"/>
        <w:rPr>
          <w:rFonts w:ascii="Arial" w:hAnsi="Arial" w:cs="Arial"/>
        </w:rPr>
      </w:pPr>
      <w:proofErr w:type="gramStart"/>
      <w:r w:rsidRPr="00A45373">
        <w:rPr>
          <w:rFonts w:ascii="Arial" w:hAnsi="Arial" w:cs="Arial"/>
        </w:rPr>
        <w:lastRenderedPageBreak/>
        <w:t>based</w:t>
      </w:r>
      <w:proofErr w:type="gramEnd"/>
      <w:r w:rsidRPr="00A45373">
        <w:rPr>
          <w:rFonts w:ascii="Arial" w:hAnsi="Arial" w:cs="Arial"/>
        </w:rPr>
        <w:t xml:space="preserve"> on its ability to assign more MS2 spectra.  This is especially significant considering that the groundwater database contains approximately twice the number of proteins as the AMD - DB1, highlighting that the total size of the database will not necessarily result in deep proteomic coverage.  These results emphasize the need and value for creation and usage of the most representative and complete protein sequence database for the MS database searching methodology.  The classification and assessment of collected and assigned MS-based spectra can be used as an additional tool to evaluate the successfulness of a database and its capability to maximize spectrum-peptide assignment.</w:t>
      </w:r>
    </w:p>
    <w:p w:rsidR="00AE03EC" w:rsidRPr="00AE03EC" w:rsidRDefault="00AE03EC" w:rsidP="00AE03EC">
      <w:pPr>
        <w:pStyle w:val="ListParagraph"/>
        <w:spacing w:line="360" w:lineRule="auto"/>
        <w:ind w:left="1440" w:firstLine="720"/>
        <w:rPr>
          <w:rFonts w:ascii="Arial" w:hAnsi="Arial" w:cs="Arial"/>
        </w:rPr>
      </w:pPr>
    </w:p>
    <w:p w:rsidR="00AE03EC" w:rsidRPr="00A45373" w:rsidRDefault="00A45373" w:rsidP="00A45373">
      <w:pPr>
        <w:spacing w:line="360" w:lineRule="auto"/>
        <w:rPr>
          <w:rFonts w:ascii="Arial" w:hAnsi="Arial" w:cs="Arial"/>
          <w:b/>
        </w:rPr>
      </w:pPr>
      <w:r>
        <w:rPr>
          <w:rFonts w:ascii="Arial" w:hAnsi="Arial" w:cs="Arial"/>
          <w:b/>
        </w:rPr>
        <w:t xml:space="preserve">7.4.2:  </w:t>
      </w:r>
      <w:r w:rsidR="00AE03EC" w:rsidRPr="00A45373">
        <w:rPr>
          <w:rFonts w:ascii="Arial" w:hAnsi="Arial" w:cs="Arial"/>
          <w:b/>
        </w:rPr>
        <w:t>Assigned MS2 Spectra</w:t>
      </w:r>
    </w:p>
    <w:p w:rsidR="00AE03EC" w:rsidRPr="00A45373" w:rsidRDefault="00AE03EC" w:rsidP="00A45373">
      <w:pPr>
        <w:spacing w:line="360" w:lineRule="auto"/>
        <w:ind w:firstLine="360"/>
        <w:rPr>
          <w:rFonts w:ascii="Arial" w:hAnsi="Arial" w:cs="Arial"/>
        </w:rPr>
      </w:pPr>
      <w:r w:rsidRPr="00A45373">
        <w:rPr>
          <w:rFonts w:ascii="Arial" w:hAnsi="Arial" w:cs="Arial"/>
        </w:rPr>
        <w:t xml:space="preserve">A critical, but relatively hidden metric of MS based proteomics is the determination of the number of MS2 spectra assigned to a peptide.  As the protein identifications are directly tied to the assignment of peptides, it is useful to quantify the number of collected spectra that are contributing to the protein identifications.  Currently, the number of peptides identified is routinely provided by most protein database searching algorithms.  This peptide count should not be compared to the assigned spectrum count as these algorithms remove redundant spectra assigned to the same peptide, unless explicitly specified not to.  </w:t>
      </w:r>
      <w:r w:rsidRPr="00A45373">
        <w:rPr>
          <w:rFonts w:ascii="Arial" w:hAnsi="Arial" w:cs="Arial"/>
          <w:b/>
        </w:rPr>
        <w:t xml:space="preserve">Figure </w:t>
      </w:r>
      <w:r w:rsidR="00A45373">
        <w:rPr>
          <w:rFonts w:ascii="Arial" w:hAnsi="Arial" w:cs="Arial"/>
          <w:b/>
        </w:rPr>
        <w:t>7.</w:t>
      </w:r>
      <w:r w:rsidRPr="00A45373">
        <w:rPr>
          <w:rFonts w:ascii="Arial" w:hAnsi="Arial" w:cs="Arial"/>
          <w:b/>
        </w:rPr>
        <w:t>2</w:t>
      </w:r>
      <w:r w:rsidRPr="00A45373">
        <w:rPr>
          <w:rFonts w:ascii="Arial" w:hAnsi="Arial" w:cs="Arial"/>
        </w:rPr>
        <w:t xml:space="preserve"> illustrates the marked differences in assigned MS2 spectra observed among the samples.  The </w:t>
      </w:r>
      <w:r w:rsidRPr="00A45373">
        <w:rPr>
          <w:rFonts w:ascii="Arial" w:hAnsi="Arial" w:cs="Arial"/>
          <w:i/>
        </w:rPr>
        <w:t>E. coli</w:t>
      </w:r>
      <w:r w:rsidRPr="00A45373">
        <w:rPr>
          <w:rFonts w:ascii="Arial" w:hAnsi="Arial" w:cs="Arial"/>
        </w:rPr>
        <w:t xml:space="preserve"> sample resulted in the highest number (41,448) and the groundwater sample – Borris (2,648), the lowest number of assigned MS2 spectra.  Among the isolates, the </w:t>
      </w:r>
      <w:r w:rsidRPr="00A45373">
        <w:rPr>
          <w:rFonts w:ascii="Arial" w:hAnsi="Arial" w:cs="Arial"/>
          <w:i/>
        </w:rPr>
        <w:t xml:space="preserve">R. palustris </w:t>
      </w:r>
      <w:r w:rsidRPr="00A45373">
        <w:rPr>
          <w:rFonts w:ascii="Arial" w:hAnsi="Arial" w:cs="Arial"/>
        </w:rPr>
        <w:t xml:space="preserve">sample resulted in approximately half (22,460) as many assigned MS2 spectra when compared to the </w:t>
      </w:r>
      <w:r w:rsidRPr="00A45373">
        <w:rPr>
          <w:rFonts w:ascii="Arial" w:hAnsi="Arial" w:cs="Arial"/>
          <w:i/>
        </w:rPr>
        <w:t xml:space="preserve">E. coli </w:t>
      </w:r>
      <w:r w:rsidRPr="00A45373">
        <w:rPr>
          <w:rFonts w:ascii="Arial" w:hAnsi="Arial" w:cs="Arial"/>
        </w:rPr>
        <w:t xml:space="preserve">sample.  The </w:t>
      </w:r>
      <w:r w:rsidRPr="00A45373">
        <w:rPr>
          <w:rFonts w:ascii="Arial" w:hAnsi="Arial" w:cs="Arial"/>
          <w:i/>
        </w:rPr>
        <w:t>E. coli</w:t>
      </w:r>
      <w:r w:rsidRPr="00A45373">
        <w:rPr>
          <w:rFonts w:ascii="Arial" w:hAnsi="Arial" w:cs="Arial"/>
        </w:rPr>
        <w:t xml:space="preserve"> sample serves as an excellent baseline, with ~37% of all MS2 spectra being assigned to a peptide due to its routine sample preparation and well curated protein sequence database.  The significant decrease in assigned MS2 spectra between the </w:t>
      </w:r>
      <w:r w:rsidRPr="00A45373">
        <w:rPr>
          <w:rFonts w:ascii="Arial" w:hAnsi="Arial" w:cs="Arial"/>
          <w:i/>
        </w:rPr>
        <w:t xml:space="preserve">E. coli and R. palustris </w:t>
      </w:r>
      <w:r w:rsidRPr="00A45373">
        <w:rPr>
          <w:rFonts w:ascii="Arial" w:hAnsi="Arial" w:cs="Arial"/>
        </w:rPr>
        <w:t xml:space="preserve">sample was unexpected and could be the result of several factors.  A likely scenario is that the protein sequence database for </w:t>
      </w:r>
      <w:r w:rsidRPr="00A45373">
        <w:rPr>
          <w:rFonts w:ascii="Arial" w:hAnsi="Arial" w:cs="Arial"/>
          <w:i/>
        </w:rPr>
        <w:t>R. palustris</w:t>
      </w:r>
      <w:r w:rsidRPr="00A45373">
        <w:rPr>
          <w:rFonts w:ascii="Arial" w:hAnsi="Arial" w:cs="Arial"/>
        </w:rPr>
        <w:t xml:space="preserve"> is not as refined as the </w:t>
      </w:r>
      <w:r w:rsidRPr="00A45373">
        <w:rPr>
          <w:rFonts w:ascii="Arial" w:hAnsi="Arial" w:cs="Arial"/>
          <w:i/>
        </w:rPr>
        <w:t xml:space="preserve">E. coli </w:t>
      </w:r>
      <w:r w:rsidRPr="00A45373">
        <w:rPr>
          <w:rFonts w:ascii="Arial" w:hAnsi="Arial" w:cs="Arial"/>
        </w:rPr>
        <w:t xml:space="preserve">database, resulting in fewer </w:t>
      </w:r>
      <w:proofErr w:type="gramStart"/>
      <w:r w:rsidRPr="00A45373">
        <w:rPr>
          <w:rFonts w:ascii="Arial" w:hAnsi="Arial" w:cs="Arial"/>
        </w:rPr>
        <w:t>spectrum</w:t>
      </w:r>
      <w:proofErr w:type="gramEnd"/>
      <w:r w:rsidRPr="00A45373">
        <w:rPr>
          <w:rFonts w:ascii="Arial" w:hAnsi="Arial" w:cs="Arial"/>
        </w:rPr>
        <w:t xml:space="preserve"> to peptide matches.  It is believed that the </w:t>
      </w:r>
      <w:r w:rsidRPr="00A45373">
        <w:rPr>
          <w:rFonts w:ascii="Arial" w:hAnsi="Arial" w:cs="Arial"/>
          <w:i/>
        </w:rPr>
        <w:t>R. palustris</w:t>
      </w:r>
      <w:r w:rsidRPr="00A45373">
        <w:rPr>
          <w:rFonts w:ascii="Arial" w:hAnsi="Arial" w:cs="Arial"/>
        </w:rPr>
        <w:t xml:space="preserve"> sample was of sufficient quality due to the large number of quality </w:t>
      </w:r>
      <w:r w:rsidRPr="00A45373">
        <w:rPr>
          <w:rFonts w:ascii="Arial" w:hAnsi="Arial" w:cs="Arial"/>
        </w:rPr>
        <w:lastRenderedPageBreak/>
        <w:t xml:space="preserve">unassigned MS2 spectra (discussed later).  The groundwater samples provided an interesting and correlative look at the effects of both poor sample quality and the lack of a matching metagenome and highlights the differences in results between isolates and communities.  The most successful groundwater analysis resulted in the assignment of 11,904 spectra, nearly 75% fewer spectra assigned to a peptide when compared to </w:t>
      </w:r>
      <w:r w:rsidRPr="00A45373">
        <w:rPr>
          <w:rFonts w:ascii="Arial" w:hAnsi="Arial" w:cs="Arial"/>
          <w:i/>
        </w:rPr>
        <w:t xml:space="preserve">E. coli.  </w:t>
      </w:r>
      <w:r w:rsidRPr="00A45373">
        <w:rPr>
          <w:rFonts w:ascii="Arial" w:hAnsi="Arial" w:cs="Arial"/>
        </w:rPr>
        <w:t xml:space="preserve">The second and third groundwater samples were only able to assign 6,748 and 2,648 MS2 spectra to peptides.  This is also fully reflected in the number of proteins identified: 1671, 760, and 61 respectively.  Even though a relatively low number of MS2 assignments were made the identification of 1,671 and 760 proteins indicates that even modest gains in the number of assigned MS2 spectra could result in significant gains in proteomic depth.  The dramatic spread in assigned MS2 spectra, even with consistent experimental parameters, highlights differences that can be attributed to numerous causes.  The most likely factor relates to the quality of the sample.  For </w:t>
      </w:r>
      <w:r w:rsidRPr="00A45373">
        <w:rPr>
          <w:rFonts w:ascii="Arial" w:hAnsi="Arial" w:cs="Arial"/>
          <w:i/>
        </w:rPr>
        <w:t>E. coli</w:t>
      </w:r>
      <w:r w:rsidRPr="00A45373">
        <w:rPr>
          <w:rFonts w:ascii="Arial" w:hAnsi="Arial" w:cs="Arial"/>
        </w:rPr>
        <w:t xml:space="preserve">, the sample is a relatively pure isolate, suspended in MS compatible buffers and solvents.  This is in stark contrast to the community samples that contain numerous species as well as extraneous organic compounds and harsh solution conditions.  Additionally, the lack of a dedicated and matching protein sequence database significantly hinders the ability of SEQUEST to efficiently assign MS2 spectra to peptides.  This is more accurately reflected in the number of quality unassigned MS2 spectra.  Finally, the AMD sample illustrates the gains that are possible upon further refinement of the protein sequence database.  DB1 resulted in 20,895 assigned MS2 whereas DB2 resulted in an additional 6,212 assigned spectra.  The AMD sample is an excellent example of an experimentally optimized natural community sample with the number of assigned MS2 spectra comparable to the </w:t>
      </w:r>
      <w:r w:rsidRPr="00A45373">
        <w:rPr>
          <w:rFonts w:ascii="Arial" w:hAnsi="Arial" w:cs="Arial"/>
          <w:i/>
        </w:rPr>
        <w:t>R. palustris</w:t>
      </w:r>
      <w:r w:rsidRPr="00A45373">
        <w:rPr>
          <w:rFonts w:ascii="Arial" w:hAnsi="Arial" w:cs="Arial"/>
        </w:rPr>
        <w:t xml:space="preserve"> isolate.  The number of assigned AMD MS2 spectra is significantly increased over the groundwater samples and again highlights the necessity for a suitable protein sequence database.  </w:t>
      </w:r>
    </w:p>
    <w:p w:rsidR="00A45373" w:rsidRDefault="00A45373" w:rsidP="00A45373">
      <w:pPr>
        <w:spacing w:line="360" w:lineRule="auto"/>
        <w:rPr>
          <w:rFonts w:ascii="Arial" w:hAnsi="Arial" w:cs="Arial"/>
          <w:b/>
        </w:rPr>
      </w:pPr>
    </w:p>
    <w:p w:rsidR="00AE03EC" w:rsidRPr="00A45373" w:rsidRDefault="00A45373" w:rsidP="00A45373">
      <w:pPr>
        <w:spacing w:line="360" w:lineRule="auto"/>
        <w:rPr>
          <w:rFonts w:ascii="Arial" w:hAnsi="Arial" w:cs="Arial"/>
          <w:b/>
        </w:rPr>
      </w:pPr>
      <w:r>
        <w:rPr>
          <w:rFonts w:ascii="Arial" w:hAnsi="Arial" w:cs="Arial"/>
          <w:b/>
        </w:rPr>
        <w:t xml:space="preserve">7.4.3:  </w:t>
      </w:r>
      <w:r w:rsidR="00AE03EC" w:rsidRPr="00A45373">
        <w:rPr>
          <w:rFonts w:ascii="Arial" w:hAnsi="Arial" w:cs="Arial"/>
          <w:b/>
        </w:rPr>
        <w:t>Unassigned MS2 Spectra</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Quantifying the number of MS2 spectra assigned to a peptide is direct representation of the sample preparation, experimental performance and ability to </w:t>
      </w:r>
      <w:r w:rsidRPr="00A45373">
        <w:rPr>
          <w:rFonts w:ascii="Arial" w:hAnsi="Arial" w:cs="Arial"/>
        </w:rPr>
        <w:lastRenderedPageBreak/>
        <w:t>accurately assign spectra to peptides in the protein sequence database.  In a related but distinct manner, the number of unassigned MS2 spectra is additional, useful diagnostic and further highlights the differences between the analysis of isolates and communities.  The unassigned MS2 spectra can be further sub-classified as poor quality or high quality (</w:t>
      </w:r>
      <w:r w:rsidRPr="00A45373">
        <w:rPr>
          <w:rFonts w:ascii="Arial" w:hAnsi="Arial" w:cs="Arial"/>
          <w:b/>
        </w:rPr>
        <w:t xml:space="preserve">Figure </w:t>
      </w:r>
      <w:r w:rsidR="00A45373">
        <w:rPr>
          <w:rFonts w:ascii="Arial" w:hAnsi="Arial" w:cs="Arial"/>
          <w:b/>
        </w:rPr>
        <w:t>7.</w:t>
      </w:r>
      <w:r w:rsidRPr="00A45373">
        <w:rPr>
          <w:rFonts w:ascii="Arial" w:hAnsi="Arial" w:cs="Arial"/>
          <w:b/>
        </w:rPr>
        <w:t>3</w:t>
      </w:r>
      <w:r w:rsidRPr="00A45373">
        <w:rPr>
          <w:rFonts w:ascii="Arial" w:hAnsi="Arial" w:cs="Arial"/>
        </w:rPr>
        <w:t xml:space="preserve">).  In general the number of unassigned MS2 correlates with the sample quality and protein sequence database, much like the assigned MS2.  The unassigned MS2 spectra differ when they are further classified as either quality or poor.  By including </w:t>
      </w:r>
      <w:proofErr w:type="gramStart"/>
      <w:r w:rsidRPr="00A45373">
        <w:rPr>
          <w:rFonts w:ascii="Arial" w:hAnsi="Arial" w:cs="Arial"/>
        </w:rPr>
        <w:t>this metric, additional clues</w:t>
      </w:r>
      <w:proofErr w:type="gramEnd"/>
      <w:r w:rsidRPr="00A45373">
        <w:rPr>
          <w:rFonts w:ascii="Arial" w:hAnsi="Arial" w:cs="Arial"/>
        </w:rPr>
        <w:t xml:space="preserve"> about the sample, operating conditions and sequence database are made apparent.  </w:t>
      </w:r>
    </w:p>
    <w:p w:rsidR="000F4671" w:rsidRDefault="00AE03EC" w:rsidP="00A45373">
      <w:pPr>
        <w:spacing w:line="360" w:lineRule="auto"/>
        <w:ind w:firstLine="720"/>
        <w:rPr>
          <w:rFonts w:ascii="Arial" w:hAnsi="Arial" w:cs="Arial"/>
        </w:rPr>
      </w:pPr>
      <w:r w:rsidRPr="00A45373">
        <w:rPr>
          <w:rFonts w:ascii="Arial" w:hAnsi="Arial" w:cs="Arial"/>
        </w:rPr>
        <w:t>A significant amount of unassigned MS2 spectra were classified as poor.  As detailed in the materials and methods, these spectra either did not contain sufficient fragment ions, sufficient intensity or carried a single charge (+1).  The isolate samples (</w:t>
      </w:r>
      <w:r w:rsidRPr="00A45373">
        <w:rPr>
          <w:rFonts w:ascii="Arial" w:hAnsi="Arial" w:cs="Arial"/>
          <w:i/>
        </w:rPr>
        <w:t xml:space="preserve">E. coli </w:t>
      </w:r>
      <w:r w:rsidRPr="00A45373">
        <w:rPr>
          <w:rFonts w:ascii="Arial" w:hAnsi="Arial" w:cs="Arial"/>
        </w:rPr>
        <w:t xml:space="preserve">and </w:t>
      </w:r>
      <w:r w:rsidRPr="00A45373">
        <w:rPr>
          <w:rFonts w:ascii="Arial" w:hAnsi="Arial" w:cs="Arial"/>
          <w:i/>
        </w:rPr>
        <w:t>R. palustris</w:t>
      </w:r>
      <w:r w:rsidRPr="00A45373">
        <w:rPr>
          <w:rFonts w:ascii="Arial" w:hAnsi="Arial" w:cs="Arial"/>
        </w:rPr>
        <w:t xml:space="preserve">) were determined to serve as the baseline for comparison against the natural community samples.  In </w:t>
      </w:r>
      <w:r w:rsidRPr="00A45373">
        <w:rPr>
          <w:rFonts w:ascii="Arial" w:hAnsi="Arial" w:cs="Arial"/>
          <w:i/>
        </w:rPr>
        <w:t>E. coli</w:t>
      </w:r>
      <w:r w:rsidRPr="00A45373">
        <w:rPr>
          <w:rFonts w:ascii="Arial" w:hAnsi="Arial" w:cs="Arial"/>
        </w:rPr>
        <w:t xml:space="preserve">, among the 112,350 total MS2 spectra collected, over 58,000 were classified as poor (51%).  A similar proportion was observed for the </w:t>
      </w:r>
      <w:r w:rsidRPr="00A45373">
        <w:rPr>
          <w:rFonts w:ascii="Arial" w:hAnsi="Arial" w:cs="Arial"/>
          <w:i/>
        </w:rPr>
        <w:t>R. palustris</w:t>
      </w:r>
      <w:r w:rsidRPr="00A45373">
        <w:rPr>
          <w:rFonts w:ascii="Arial" w:hAnsi="Arial" w:cs="Arial"/>
        </w:rPr>
        <w:t xml:space="preserve"> sample, 54,383 (~59%).  Although not fully unexpected, it is obvious that much of the MS instrument time results in </w:t>
      </w:r>
      <w:proofErr w:type="gramStart"/>
      <w:r w:rsidRPr="00A45373">
        <w:rPr>
          <w:rFonts w:ascii="Arial" w:hAnsi="Arial" w:cs="Arial"/>
        </w:rPr>
        <w:t>spectra that is</w:t>
      </w:r>
      <w:proofErr w:type="gramEnd"/>
      <w:r w:rsidRPr="00A45373">
        <w:rPr>
          <w:rFonts w:ascii="Arial" w:hAnsi="Arial" w:cs="Arial"/>
        </w:rPr>
        <w:t xml:space="preserve"> largely unusable.  This statistic increases in the natural community samples with a range of 67,741 – 85,476 poor unassigned MS2 spectra (</w:t>
      </w:r>
      <w:r w:rsidRPr="00A45373">
        <w:rPr>
          <w:rFonts w:ascii="Arial" w:hAnsi="Arial" w:cs="Arial"/>
          <w:b/>
        </w:rPr>
        <w:t xml:space="preserve">Figure </w:t>
      </w:r>
      <w:r w:rsidR="00A45373">
        <w:rPr>
          <w:rFonts w:ascii="Arial" w:hAnsi="Arial" w:cs="Arial"/>
          <w:b/>
        </w:rPr>
        <w:t>7.</w:t>
      </w:r>
      <w:r w:rsidRPr="00A45373">
        <w:rPr>
          <w:rFonts w:ascii="Arial" w:hAnsi="Arial" w:cs="Arial"/>
          <w:b/>
        </w:rPr>
        <w:t>4</w:t>
      </w:r>
      <w:r w:rsidRPr="00A45373">
        <w:rPr>
          <w:rFonts w:ascii="Arial" w:hAnsi="Arial" w:cs="Arial"/>
        </w:rPr>
        <w:t xml:space="preserve">).  There are several reasons for the increased numbers of poor unassigned MS2 spectra in the natural community samples including an abundance of low intensity parent ions, sample contamination, or chromatography complexities.   Among the criteria utilized to determine if a </w:t>
      </w:r>
      <w:proofErr w:type="gramStart"/>
      <w:r w:rsidRPr="00A45373">
        <w:rPr>
          <w:rFonts w:ascii="Arial" w:hAnsi="Arial" w:cs="Arial"/>
        </w:rPr>
        <w:t>spectra</w:t>
      </w:r>
      <w:proofErr w:type="gramEnd"/>
      <w:r w:rsidRPr="00A45373">
        <w:rPr>
          <w:rFonts w:ascii="Arial" w:hAnsi="Arial" w:cs="Arial"/>
        </w:rPr>
        <w:t xml:space="preserve"> is quality or poor, the requirement for a charge state greater than one was chosen in order to produce a set of quality spectra that are more likely to be peptides.  The proteolytic digestion by trypsin will, in most cases, produce peptides that contain a c-terminal ‘K/R’.  In addition to the c-terminus, the n-terminus is also a likely charge retaining location.  Additionally, singly charged peptides will likely produce a smaller range of fragment ions due to the presence of charge absent fragments.  The limiting number of fragments then results in MS2 spectra that contain insufficient data for a peptide assignment.  Thus, it is more likely that desirable peptides will contain charges greater than one.  It is possible </w:t>
      </w:r>
    </w:p>
    <w:p w:rsidR="000F4671" w:rsidRDefault="000F4671">
      <w:pPr>
        <w:spacing w:after="200" w:line="276" w:lineRule="auto"/>
        <w:rPr>
          <w:rFonts w:ascii="Arial" w:hAnsi="Arial" w:cs="Arial"/>
          <w:i/>
        </w:rPr>
      </w:pPr>
      <w:r>
        <w:rPr>
          <w:rFonts w:ascii="Arial" w:hAnsi="Arial" w:cs="Arial"/>
          <w:i/>
          <w:noProof/>
        </w:rPr>
        <w:lastRenderedPageBreak/>
        <w:drawing>
          <wp:anchor distT="0" distB="0" distL="114300" distR="114300" simplePos="0" relativeHeight="251721728" behindDoc="0" locked="0" layoutInCell="1" allowOverlap="1">
            <wp:simplePos x="0" y="0"/>
            <wp:positionH relativeFrom="column">
              <wp:posOffset>565150</wp:posOffset>
            </wp:positionH>
            <wp:positionV relativeFrom="paragraph">
              <wp:posOffset>-20955</wp:posOffset>
            </wp:positionV>
            <wp:extent cx="4612005" cy="3443605"/>
            <wp:effectExtent l="19050" t="0" r="0" b="0"/>
            <wp:wrapSquare wrapText="bothSides"/>
            <wp:docPr id="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srcRect/>
                    <a:stretch>
                      <a:fillRect/>
                    </a:stretch>
                  </pic:blipFill>
                  <pic:spPr bwMode="auto">
                    <a:xfrm>
                      <a:off x="0" y="0"/>
                      <a:ext cx="4612005" cy="3443605"/>
                    </a:xfrm>
                    <a:prstGeom prst="rect">
                      <a:avLst/>
                    </a:prstGeom>
                    <a:noFill/>
                    <a:ln w="9525">
                      <a:noFill/>
                      <a:miter lim="800000"/>
                      <a:headEnd/>
                      <a:tailEnd/>
                    </a:ln>
                  </pic:spPr>
                </pic:pic>
              </a:graphicData>
            </a:graphic>
          </wp:anchor>
        </w:drawing>
      </w: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Pr="000F4671" w:rsidRDefault="000F4671" w:rsidP="000F4671">
      <w:pPr>
        <w:spacing w:after="200" w:line="276" w:lineRule="auto"/>
        <w:rPr>
          <w:rFonts w:ascii="Arial" w:hAnsi="Arial" w:cs="Arial"/>
          <w:b/>
        </w:rPr>
      </w:pPr>
      <w:r w:rsidRPr="000F4671">
        <w:rPr>
          <w:rFonts w:ascii="Arial" w:hAnsi="Arial" w:cs="Arial"/>
          <w:b/>
        </w:rPr>
        <w:t>Figure 7.3:  Classification of spectra in a MS experiment</w:t>
      </w:r>
    </w:p>
    <w:p w:rsidR="000F4671" w:rsidRPr="000F4671" w:rsidRDefault="000F4671">
      <w:pPr>
        <w:spacing w:after="200" w:line="276" w:lineRule="auto"/>
        <w:rPr>
          <w:rFonts w:ascii="Arial" w:hAnsi="Arial" w:cs="Arial"/>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Default="000F4671">
      <w:pPr>
        <w:spacing w:after="200" w:line="276" w:lineRule="auto"/>
        <w:rPr>
          <w:rFonts w:ascii="Arial" w:hAnsi="Arial" w:cs="Arial"/>
          <w:i/>
        </w:rPr>
      </w:pPr>
    </w:p>
    <w:p w:rsidR="000F4671" w:rsidRPr="000F4671" w:rsidRDefault="000F4671">
      <w:pPr>
        <w:spacing w:after="200" w:line="276" w:lineRule="auto"/>
        <w:rPr>
          <w:rFonts w:ascii="Arial" w:hAnsi="Arial" w:cs="Arial"/>
          <w:i/>
        </w:rPr>
      </w:pPr>
      <w:r w:rsidRPr="000F4671">
        <w:rPr>
          <w:rFonts w:ascii="Arial" w:hAnsi="Arial" w:cs="Arial"/>
          <w:i/>
        </w:rPr>
        <w:br w:type="page"/>
      </w:r>
    </w:p>
    <w:p w:rsidR="000F4671" w:rsidRDefault="000F4671">
      <w:pPr>
        <w:spacing w:after="200" w:line="276" w:lineRule="auto"/>
        <w:rPr>
          <w:rFonts w:ascii="Arial" w:hAnsi="Arial" w:cs="Arial"/>
        </w:rPr>
      </w:pPr>
      <w:r>
        <w:rPr>
          <w:rFonts w:ascii="Arial" w:hAnsi="Arial" w:cs="Arial"/>
          <w:noProof/>
        </w:rPr>
        <w:lastRenderedPageBreak/>
        <w:drawing>
          <wp:anchor distT="0" distB="0" distL="114300" distR="114300" simplePos="0" relativeHeight="251722752" behindDoc="0" locked="0" layoutInCell="1" allowOverlap="1">
            <wp:simplePos x="0" y="0"/>
            <wp:positionH relativeFrom="column">
              <wp:posOffset>565150</wp:posOffset>
            </wp:positionH>
            <wp:positionV relativeFrom="paragraph">
              <wp:posOffset>62230</wp:posOffset>
            </wp:positionV>
            <wp:extent cx="4695190" cy="3063240"/>
            <wp:effectExtent l="19050" t="0" r="0" b="0"/>
            <wp:wrapSquare wrapText="bothSides"/>
            <wp:docPr id="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4695190" cy="3063240"/>
                    </a:xfrm>
                    <a:prstGeom prst="rect">
                      <a:avLst/>
                    </a:prstGeom>
                    <a:noFill/>
                  </pic:spPr>
                </pic:pic>
              </a:graphicData>
            </a:graphic>
          </wp:anchor>
        </w:drawing>
      </w: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pPr>
        <w:spacing w:after="200" w:line="276" w:lineRule="auto"/>
        <w:rPr>
          <w:rFonts w:ascii="Arial" w:hAnsi="Arial" w:cs="Arial"/>
        </w:rPr>
      </w:pPr>
    </w:p>
    <w:p w:rsidR="000F4671" w:rsidRDefault="000F4671" w:rsidP="000F4671">
      <w:pPr>
        <w:spacing w:line="276" w:lineRule="auto"/>
        <w:rPr>
          <w:rFonts w:ascii="Arial" w:hAnsi="Arial" w:cs="Arial"/>
        </w:rPr>
      </w:pPr>
    </w:p>
    <w:p w:rsidR="000F4671" w:rsidRPr="000F4671" w:rsidRDefault="000F4671" w:rsidP="000F4671">
      <w:pPr>
        <w:spacing w:line="276" w:lineRule="auto"/>
        <w:rPr>
          <w:rFonts w:ascii="Arial" w:hAnsi="Arial" w:cs="Arial"/>
          <w:b/>
        </w:rPr>
      </w:pPr>
      <w:r w:rsidRPr="000F4671">
        <w:rPr>
          <w:rFonts w:ascii="Arial" w:hAnsi="Arial" w:cs="Arial"/>
          <w:b/>
        </w:rPr>
        <w:t xml:space="preserve">Figure 7.4:  Distribution of +1 Charged, Unassigned MS2 </w:t>
      </w:r>
      <w:proofErr w:type="gramStart"/>
      <w:r w:rsidRPr="000F4671">
        <w:rPr>
          <w:rFonts w:ascii="Arial" w:hAnsi="Arial" w:cs="Arial"/>
          <w:b/>
        </w:rPr>
        <w:t>Among</w:t>
      </w:r>
      <w:proofErr w:type="gramEnd"/>
      <w:r w:rsidRPr="000F4671">
        <w:rPr>
          <w:rFonts w:ascii="Arial" w:hAnsi="Arial" w:cs="Arial"/>
          <w:b/>
        </w:rPr>
        <w:t xml:space="preserve"> Microbial Isolates and Communities</w:t>
      </w:r>
    </w:p>
    <w:p w:rsidR="000F4671" w:rsidRDefault="000F4671" w:rsidP="000F4671">
      <w:pPr>
        <w:rPr>
          <w:rFonts w:ascii="Arial" w:hAnsi="Arial" w:cs="Arial"/>
        </w:rPr>
      </w:pPr>
      <w:r>
        <w:rPr>
          <w:rFonts w:ascii="Arial" w:hAnsi="Arial" w:cs="Arial"/>
        </w:rPr>
        <w:t xml:space="preserve">Percentages within each column represent the proportion of unassigned +1 MS2 for each sample.  </w:t>
      </w:r>
    </w:p>
    <w:p w:rsidR="000F4671" w:rsidRDefault="000F4671">
      <w:pPr>
        <w:spacing w:after="200" w:line="276" w:lineRule="auto"/>
        <w:rPr>
          <w:rFonts w:ascii="Arial" w:hAnsi="Arial" w:cs="Arial"/>
        </w:rPr>
      </w:pPr>
      <w:r>
        <w:rPr>
          <w:rFonts w:ascii="Arial" w:hAnsi="Arial" w:cs="Arial"/>
        </w:rPr>
        <w:br w:type="page"/>
      </w:r>
    </w:p>
    <w:p w:rsidR="00AE03EC" w:rsidRPr="00A45373" w:rsidRDefault="00AE03EC" w:rsidP="000F4671">
      <w:pPr>
        <w:spacing w:line="360" w:lineRule="auto"/>
        <w:rPr>
          <w:rFonts w:ascii="Arial" w:hAnsi="Arial" w:cs="Arial"/>
        </w:rPr>
      </w:pPr>
      <w:proofErr w:type="gramStart"/>
      <w:r w:rsidRPr="00A45373">
        <w:rPr>
          <w:rFonts w:ascii="Arial" w:hAnsi="Arial" w:cs="Arial"/>
        </w:rPr>
        <w:lastRenderedPageBreak/>
        <w:t>that</w:t>
      </w:r>
      <w:proofErr w:type="gramEnd"/>
      <w:r w:rsidRPr="00A45373">
        <w:rPr>
          <w:rFonts w:ascii="Arial" w:hAnsi="Arial" w:cs="Arial"/>
        </w:rPr>
        <w:t xml:space="preserve"> legitimate peptides contain a +1 charge, but the more conservative criteria was chosen in order to identify those spectra that are more likely peptides.  </w:t>
      </w:r>
      <w:r w:rsidRPr="00A45373">
        <w:rPr>
          <w:rFonts w:ascii="Arial" w:hAnsi="Arial" w:cs="Arial"/>
          <w:b/>
        </w:rPr>
        <w:t xml:space="preserve">Figure </w:t>
      </w:r>
      <w:r w:rsidR="00A45373">
        <w:rPr>
          <w:rFonts w:ascii="Arial" w:hAnsi="Arial" w:cs="Arial"/>
          <w:b/>
        </w:rPr>
        <w:t>7.</w:t>
      </w:r>
      <w:r w:rsidRPr="00A45373">
        <w:rPr>
          <w:rFonts w:ascii="Arial" w:hAnsi="Arial" w:cs="Arial"/>
          <w:b/>
        </w:rPr>
        <w:t>4</w:t>
      </w:r>
      <w:r w:rsidRPr="00A45373">
        <w:rPr>
          <w:rFonts w:ascii="Arial" w:hAnsi="Arial" w:cs="Arial"/>
        </w:rPr>
        <w:t xml:space="preserve"> illustrates the number and proportion of unassigned MS2 spectra that carried a single charge.  The isolate samples resulted in the fewest number of singly charged ions while two of the groundwater samples contained the largest number.  Additionally, the isolate samples displayed among the lowest proportion of singly charged ions relative to all unassigned MS2 spectra (71% &amp; 64% +1 MS2 of all unassigned MS2).  Interestingly, the groundwater – cristobal sample had a relatively low (when compared to the other natural community samples) number of singly charged +1 </w:t>
      </w:r>
      <w:proofErr w:type="gramStart"/>
      <w:r w:rsidRPr="00A45373">
        <w:rPr>
          <w:rFonts w:ascii="Arial" w:hAnsi="Arial" w:cs="Arial"/>
        </w:rPr>
        <w:t>ions</w:t>
      </w:r>
      <w:proofErr w:type="gramEnd"/>
      <w:r w:rsidRPr="00A45373">
        <w:rPr>
          <w:rFonts w:ascii="Arial" w:hAnsi="Arial" w:cs="Arial"/>
        </w:rPr>
        <w:t>: 55,924.  This more closely resembled the distribution found in the isolate samples.  Furthermore, with greater than 40% of the total unassigned MS2 spectra containing multiply charged ions, it is further apparent that a significant amount of valuable data is present and unused.  The increase in not only the amount of unassigned MS2 spectra but the presence of greater numbers of singly charged ions in the natural samples may indicate preparatory or experimental optimization is necessary.  Any reduction in the number of unassigned spectra, or more specifically, the number of singly charge ions will likely result in great gains in peptide assignment and ultimately protein identification.</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The number quality MS2 spectra varied from a high of 25,900 (Groundwater – Cristobal) to a low of 800 (Groundwater – Borris).  The isolates and AMD sample resulted in ~11,000 – 16,000 quality unassigned MS2 spectra.  These spectra represent quality data which, for a number of potential reasons, were not successfully assigned to a peptide.  An obvious cause for the lack of a peptide assignment is </w:t>
      </w:r>
      <w:proofErr w:type="gramStart"/>
      <w:r w:rsidRPr="00A45373">
        <w:rPr>
          <w:rFonts w:ascii="Arial" w:hAnsi="Arial" w:cs="Arial"/>
        </w:rPr>
        <w:t>a disconnect</w:t>
      </w:r>
      <w:proofErr w:type="gramEnd"/>
      <w:r w:rsidRPr="00A45373">
        <w:rPr>
          <w:rFonts w:ascii="Arial" w:hAnsi="Arial" w:cs="Arial"/>
        </w:rPr>
        <w:t xml:space="preserve"> between the protein sequence database and the experimentally measured peptide.  This disconnect could occur for several reasons including: incorrect (sequence polymorphism) or missing sequence in the protein sequence database, post-translation modification or chimeric MS2 spectra containing multiple fragmenting parents resulting convoluted spectra (Old WM, JPR 2010).  The groundwater – cristobal sample had over 25,000 quality unassigned spectra.  This significant number again indicates that within the sample, numerous, multiply charged parents were isolated and fragmented and resulted in daughter spectra containing a range of fragment ions of sufficient intensity.  </w:t>
      </w:r>
      <w:r w:rsidRPr="00A45373">
        <w:rPr>
          <w:rFonts w:ascii="Arial" w:hAnsi="Arial" w:cs="Arial"/>
        </w:rPr>
        <w:lastRenderedPageBreak/>
        <w:t xml:space="preserve">It could be concluded that the sample collection and preparation, as well as the measurement proceeded successfully.  It would then follow that the lack of peptide assignment could be likely based on the non-specific protein sequence database.  On the other hand, the two remaining groundwater samples resulted in only 957 and 800 quality unassigned MS2 spectra.  This significant loss in quality unassigned spectra (along with the low number of peptide assigned MS2 spectra) indicates that either the sample collection was poor or the preparation failed.  Based on repeated preparations, it could be concluded that the sample collection was not perforing properly, resulting in insufficient peptide concentration.  Finally, the AMD sample displayed a decrease in quality unassigned from DB1 to DB2, 12,702 to 10,067.  This illustrates that as the protein sequence database was refined, previously unassigned quality spectra were able to be successfully identified.  Between the isolate and community samples it appears the availability for a comprehensive protein sequence database is paramount, if the sample collection proceeds as intended.  The most significant factor affecting the number of quality unassigned was the availability of a suitable protein sequence database as evident in the groundwater – cristobal sample with 25,900 quality unassigned MS2 spectra, greater the twice that of </w:t>
      </w:r>
      <w:r w:rsidRPr="00A45373">
        <w:rPr>
          <w:rFonts w:ascii="Arial" w:hAnsi="Arial" w:cs="Arial"/>
          <w:i/>
        </w:rPr>
        <w:t>E. coli</w:t>
      </w:r>
      <w:r w:rsidRPr="00A45373">
        <w:rPr>
          <w:rFonts w:ascii="Arial" w:hAnsi="Arial" w:cs="Arial"/>
        </w:rPr>
        <w:t xml:space="preserve">, the designated baseline.  </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The high percentage of quality unassigned MS2s in community samples, should not be left uncharacterized as they could contribute significantly to or unravel parts of a complex proteome.  Therefore, in conjunction with database search engines, de novo algorithms could be applied against the high quality unassigned spectra.  This is especially useful for instances where a matched or sample derived genome or metagenome (ie, groundwater samples) is not available.  One possible route is the submission of the entire dataset for de novo analysis, which requires significant amounts of computer time.  This could include MS2 spectra of poor quality as well as the redundant assignment of spectra that had been previously identified by SEQUEST.  An alternative approach utilizes only the unassigned quality MS2 spectra identified in this study.  For comparison, the 25,900 unassigned quality MS2 spectra from the groundwater – cristobal site were submitted to PepNovo [cite] for de novo interpretation.  Submission of all MS2 spectra (105,545) to PepNovo requires ~35 hours of computer </w:t>
      </w:r>
      <w:r w:rsidRPr="00A45373">
        <w:rPr>
          <w:rFonts w:ascii="Arial" w:hAnsi="Arial" w:cs="Arial"/>
        </w:rPr>
        <w:lastRenderedPageBreak/>
        <w:t xml:space="preserve">time.  By reducing the set of submitted spectra to only the quality unassigned MS2 spectra, the de novo analysis only requires 8.5 hours, a 75% reduction in computer time.  This significant reduction in compute time is a clear advantage of submitting only a subset of the collected MS2 spectra.  Furthermore, this results in a culled results output containing only proposed sequences of high quality MS2 that had not been previously assigned to peptide.  Analysis of the PePNovo output indicates that 99.8% (25,849 / 25,900) of the high quality spectra were de novo sequenced resulting in the generation of XXX novel peptides.  For comparison, PePNovo analysis of all MS2 spectra from the second salt </w:t>
      </w:r>
      <w:proofErr w:type="gramStart"/>
      <w:r w:rsidRPr="00A45373">
        <w:rPr>
          <w:rFonts w:ascii="Arial" w:hAnsi="Arial" w:cs="Arial"/>
        </w:rPr>
        <w:t>pulse,</w:t>
      </w:r>
      <w:proofErr w:type="gramEnd"/>
      <w:r w:rsidRPr="00A45373">
        <w:rPr>
          <w:rFonts w:ascii="Arial" w:hAnsi="Arial" w:cs="Arial"/>
        </w:rPr>
        <w:t xml:space="preserve"> resulted in a decrease of assignable MS2, ~94% (9265 / 9772).  This notable decrease in de novo sequenced MS2 can be attributed to the presence of poor quality MS2 spectra.  </w:t>
      </w:r>
    </w:p>
    <w:p w:rsidR="00AE03EC" w:rsidRPr="00AE03EC" w:rsidRDefault="00AE03EC" w:rsidP="00AE03EC">
      <w:pPr>
        <w:pStyle w:val="ListParagraph"/>
        <w:spacing w:line="360" w:lineRule="auto"/>
        <w:ind w:left="1440"/>
        <w:rPr>
          <w:rFonts w:ascii="Arial" w:hAnsi="Arial" w:cs="Arial"/>
        </w:rPr>
      </w:pPr>
    </w:p>
    <w:p w:rsidR="00AE03EC" w:rsidRPr="00A45373" w:rsidRDefault="00A45373" w:rsidP="00A45373">
      <w:pPr>
        <w:spacing w:line="360" w:lineRule="auto"/>
        <w:rPr>
          <w:rFonts w:ascii="Arial" w:hAnsi="Arial" w:cs="Arial"/>
          <w:b/>
        </w:rPr>
      </w:pPr>
      <w:r>
        <w:rPr>
          <w:rFonts w:ascii="Arial" w:hAnsi="Arial" w:cs="Arial"/>
          <w:b/>
        </w:rPr>
        <w:t xml:space="preserve">7.5: </w:t>
      </w:r>
      <w:r w:rsidR="00AE03EC" w:rsidRPr="00A45373">
        <w:rPr>
          <w:rFonts w:ascii="Arial" w:hAnsi="Arial" w:cs="Arial"/>
          <w:b/>
        </w:rPr>
        <w:t>Conclusion</w:t>
      </w:r>
    </w:p>
    <w:p w:rsidR="00AE03EC" w:rsidRPr="00A45373" w:rsidRDefault="00AE03EC" w:rsidP="00A45373">
      <w:pPr>
        <w:spacing w:line="360" w:lineRule="auto"/>
        <w:ind w:firstLine="720"/>
        <w:rPr>
          <w:rFonts w:ascii="Arial" w:hAnsi="Arial" w:cs="Arial"/>
        </w:rPr>
      </w:pPr>
      <w:r w:rsidRPr="00A45373">
        <w:rPr>
          <w:rFonts w:ascii="Arial" w:hAnsi="Arial" w:cs="Arial"/>
        </w:rPr>
        <w:t xml:space="preserve">We have applied spectral analysis to both microbial isolate and community MS proteomic results.  By categorizing and quantifying the distribution of full scan and tandem mass spectra, a refined image of the experimental performance is obtained.  This has resulted in a novel perspective of the effectiveness of the sample collection, preparation, experimental parameters and database assignment and will ultimately allow for specific optimizations in order to achieve greater proteomic depth.  Key contrasts between isolate and community proteome samples are apparent when the quantity of assigned and unassigned spectra is compared.  The </w:t>
      </w:r>
      <w:r w:rsidRPr="00A45373">
        <w:rPr>
          <w:rFonts w:ascii="Arial" w:hAnsi="Arial" w:cs="Arial"/>
          <w:i/>
        </w:rPr>
        <w:t xml:space="preserve">E. coli </w:t>
      </w:r>
      <w:r w:rsidRPr="00A45373">
        <w:rPr>
          <w:rFonts w:ascii="Arial" w:hAnsi="Arial" w:cs="Arial"/>
        </w:rPr>
        <w:t xml:space="preserve">isolate samples resulted in the highest number of assigned MS2 spectra while a natural groundwater microbial sample had the lowest.  Multiple factors impact the ability to routinely identify spectra from the natural communities including sample collection and to a larger extent the accessibility of a match metagenome.  This also largely influences the number of unassigned spectra.  Remarkably, the natural samples resulted in a comparable number of quality unassigned MS2 spectra, with one particular groundwater sample exhibiting nearly double the number of spectra as the isolates, indicating that the sample collection and preparation were performing well.  Identifying and targeting these unassigned quality spectra enabled the rapid application of de novo peptide assignment </w:t>
      </w:r>
      <w:r w:rsidRPr="00A45373">
        <w:rPr>
          <w:rFonts w:ascii="Arial" w:hAnsi="Arial" w:cs="Arial"/>
        </w:rPr>
        <w:lastRenderedPageBreak/>
        <w:t xml:space="preserve">and resulted </w:t>
      </w:r>
      <w:proofErr w:type="gramStart"/>
      <w:r w:rsidRPr="00A45373">
        <w:rPr>
          <w:rFonts w:ascii="Arial" w:hAnsi="Arial" w:cs="Arial"/>
        </w:rPr>
        <w:t>in an additional XX high scoring peptide identifications</w:t>
      </w:r>
      <w:proofErr w:type="gramEnd"/>
      <w:r w:rsidRPr="00A45373">
        <w:rPr>
          <w:rFonts w:ascii="Arial" w:hAnsi="Arial" w:cs="Arial"/>
        </w:rPr>
        <w:t xml:space="preserve">.  The spectral analysis has highlighted several areas that must be optimized in order to gain a desired completeness of proteomic depth in natural community samples.        </w:t>
      </w:r>
    </w:p>
    <w:p w:rsidR="009E33C8" w:rsidRPr="002420BE" w:rsidRDefault="009E33C8" w:rsidP="0056788F">
      <w:pPr>
        <w:pStyle w:val="ListParagraph"/>
        <w:spacing w:line="360" w:lineRule="auto"/>
        <w:ind w:left="1440" w:firstLine="720"/>
        <w:rPr>
          <w:rFonts w:ascii="Arial" w:hAnsi="Arial" w:cs="Arial"/>
        </w:rPr>
      </w:pPr>
    </w:p>
    <w:p w:rsidR="0090106D" w:rsidRDefault="002420BE" w:rsidP="00AF594B">
      <w:pPr>
        <w:spacing w:line="360" w:lineRule="auto"/>
        <w:jc w:val="center"/>
        <w:rPr>
          <w:rFonts w:ascii="Arial" w:hAnsi="Arial" w:cs="Arial"/>
          <w:b/>
          <w:sz w:val="28"/>
          <w:szCs w:val="28"/>
        </w:rPr>
      </w:pPr>
      <w:r>
        <w:rPr>
          <w:rFonts w:ascii="Arial" w:hAnsi="Arial" w:cs="Arial"/>
        </w:rPr>
        <w:br w:type="page"/>
      </w:r>
      <w:r w:rsidR="002342BF" w:rsidRPr="0090106D">
        <w:rPr>
          <w:rFonts w:ascii="Arial" w:hAnsi="Arial" w:cs="Arial"/>
          <w:b/>
          <w:sz w:val="28"/>
          <w:szCs w:val="28"/>
        </w:rPr>
        <w:lastRenderedPageBreak/>
        <w:t xml:space="preserve">Chapter </w:t>
      </w:r>
      <w:r w:rsidR="000742F7">
        <w:rPr>
          <w:rFonts w:ascii="Arial" w:hAnsi="Arial" w:cs="Arial"/>
          <w:b/>
          <w:sz w:val="28"/>
          <w:szCs w:val="28"/>
        </w:rPr>
        <w:t>8</w:t>
      </w:r>
    </w:p>
    <w:p w:rsidR="0090106D" w:rsidRPr="0090106D" w:rsidRDefault="0090106D" w:rsidP="0056788F">
      <w:pPr>
        <w:spacing w:line="360" w:lineRule="auto"/>
        <w:ind w:firstLine="720"/>
        <w:jc w:val="center"/>
        <w:rPr>
          <w:rFonts w:ascii="Arial" w:hAnsi="Arial" w:cs="Arial"/>
          <w:b/>
          <w:sz w:val="28"/>
          <w:szCs w:val="28"/>
        </w:rPr>
      </w:pPr>
    </w:p>
    <w:p w:rsidR="002342BF" w:rsidRPr="0090106D" w:rsidRDefault="002342BF" w:rsidP="00AF594B">
      <w:pPr>
        <w:spacing w:line="360" w:lineRule="auto"/>
        <w:jc w:val="center"/>
        <w:rPr>
          <w:rFonts w:ascii="Arial" w:hAnsi="Arial" w:cs="Arial"/>
          <w:b/>
        </w:rPr>
      </w:pPr>
      <w:r w:rsidRPr="0090106D">
        <w:rPr>
          <w:rFonts w:ascii="Arial" w:hAnsi="Arial" w:cs="Arial"/>
          <w:b/>
        </w:rPr>
        <w:t xml:space="preserve">Conclusions and Significance of the Characterization of the Extracellular Fraction in a Natural Microbial Community </w:t>
      </w:r>
    </w:p>
    <w:p w:rsidR="008E3D6E" w:rsidRDefault="00EA44CF" w:rsidP="0056788F">
      <w:pPr>
        <w:spacing w:line="360" w:lineRule="auto"/>
        <w:ind w:firstLine="720"/>
        <w:jc w:val="center"/>
        <w:rPr>
          <w:rFonts w:ascii="Arial" w:hAnsi="Arial"/>
        </w:rPr>
      </w:pPr>
      <w:r>
        <w:rPr>
          <w:rFonts w:ascii="Arial" w:hAnsi="Arial"/>
          <w:noProof/>
        </w:rPr>
        <w:pict>
          <v:shape id="_x0000_s1042" type="#_x0000_t32" style="position:absolute;left:0;text-align:left;margin-left:12.15pt;margin-top:12.35pt;width:492.75pt;height:0;z-index:251675648" o:connectortype="straight"/>
        </w:pict>
      </w:r>
    </w:p>
    <w:p w:rsidR="008E3D6E" w:rsidRDefault="000742F7" w:rsidP="00AF594B">
      <w:pPr>
        <w:spacing w:line="360" w:lineRule="auto"/>
        <w:rPr>
          <w:rFonts w:ascii="Arial" w:hAnsi="Arial"/>
          <w:b/>
        </w:rPr>
      </w:pPr>
      <w:r>
        <w:rPr>
          <w:rFonts w:ascii="Arial" w:hAnsi="Arial"/>
          <w:b/>
        </w:rPr>
        <w:t>8</w:t>
      </w:r>
      <w:r w:rsidR="008E3D6E" w:rsidRPr="008E3D6E">
        <w:rPr>
          <w:rFonts w:ascii="Arial" w:hAnsi="Arial"/>
          <w:b/>
        </w:rPr>
        <w:t>.1</w:t>
      </w:r>
      <w:r w:rsidR="008E3D6E">
        <w:rPr>
          <w:rFonts w:ascii="Arial" w:hAnsi="Arial"/>
          <w:b/>
        </w:rPr>
        <w:t>: Conclusions</w:t>
      </w:r>
    </w:p>
    <w:p w:rsidR="005929DF" w:rsidRDefault="005929DF" w:rsidP="0056788F">
      <w:pPr>
        <w:spacing w:line="360" w:lineRule="auto"/>
        <w:ind w:firstLine="720"/>
        <w:rPr>
          <w:rFonts w:ascii="Arial" w:hAnsi="Arial"/>
        </w:rPr>
      </w:pPr>
      <w:r>
        <w:rPr>
          <w:rFonts w:ascii="Arial" w:hAnsi="Arial"/>
        </w:rPr>
        <w:tab/>
        <w:t xml:space="preserve">The research presented within this dissertation represents a comprehensive characterization of the extracellular proteome from an extremophilic microbial community.  The integration of mass spectrometric and bioinformatic approaches </w:t>
      </w:r>
      <w:r w:rsidR="008940AA">
        <w:rPr>
          <w:rFonts w:ascii="Arial" w:hAnsi="Arial"/>
        </w:rPr>
        <w:t xml:space="preserve">has resulted in the </w:t>
      </w:r>
      <w:r w:rsidR="000331C3">
        <w:rPr>
          <w:rFonts w:ascii="Arial" w:hAnsi="Arial"/>
        </w:rPr>
        <w:t>design and application</w:t>
      </w:r>
      <w:r w:rsidR="008940AA">
        <w:rPr>
          <w:rFonts w:ascii="Arial" w:hAnsi="Arial"/>
        </w:rPr>
        <w:t xml:space="preserve"> of novel methodologies resulting in the identification and characterization of novel proteins.  Additionally, the creation of two software platforms has enabled a rapid integration of top down and bottom up data sets and a new metric for determining the effectiveness of bottom up analysis of complex proteomes.  The use of the developed methodologies and new software tools, as well as the novel protein </w:t>
      </w:r>
      <w:r w:rsidR="000331C3">
        <w:rPr>
          <w:rFonts w:ascii="Arial" w:hAnsi="Arial"/>
        </w:rPr>
        <w:t>identifications;</w:t>
      </w:r>
      <w:r w:rsidR="008940AA">
        <w:rPr>
          <w:rFonts w:ascii="Arial" w:hAnsi="Arial"/>
        </w:rPr>
        <w:t xml:space="preserve"> </w:t>
      </w:r>
      <w:r w:rsidR="000331C3">
        <w:rPr>
          <w:rFonts w:ascii="Arial" w:hAnsi="Arial"/>
        </w:rPr>
        <w:t>provide</w:t>
      </w:r>
      <w:r w:rsidR="008940AA">
        <w:rPr>
          <w:rFonts w:ascii="Arial" w:hAnsi="Arial"/>
        </w:rPr>
        <w:t xml:space="preserve"> the groundwork for the ever increasing characterization of the AMD microbial community.  </w:t>
      </w:r>
    </w:p>
    <w:p w:rsidR="004F52D2" w:rsidRDefault="004F52D2" w:rsidP="0056788F">
      <w:pPr>
        <w:pStyle w:val="ListParagraph"/>
        <w:spacing w:line="360" w:lineRule="auto"/>
        <w:ind w:left="0" w:firstLine="720"/>
        <w:rPr>
          <w:rFonts w:ascii="Arial" w:hAnsi="Arial"/>
        </w:rPr>
      </w:pPr>
      <w:r>
        <w:rPr>
          <w:rFonts w:ascii="Arial" w:hAnsi="Arial"/>
        </w:rPr>
        <w:t>The challenges associated with proteomic characterizations of complex microbial communities h</w:t>
      </w:r>
      <w:r w:rsidR="0033489B">
        <w:rPr>
          <w:rFonts w:ascii="Arial" w:hAnsi="Arial"/>
        </w:rPr>
        <w:t>ave</w:t>
      </w:r>
      <w:r>
        <w:rPr>
          <w:rFonts w:ascii="Arial" w:hAnsi="Arial"/>
        </w:rPr>
        <w:t xml:space="preserve"> </w:t>
      </w:r>
      <w:r w:rsidR="0033489B">
        <w:rPr>
          <w:rFonts w:ascii="Arial" w:hAnsi="Arial"/>
        </w:rPr>
        <w:t xml:space="preserve">necessitated </w:t>
      </w:r>
      <w:r>
        <w:rPr>
          <w:rFonts w:ascii="Arial" w:hAnsi="Arial"/>
        </w:rPr>
        <w:t xml:space="preserve">the integration of computational and analytical technologies.  In order to more </w:t>
      </w:r>
      <w:r w:rsidR="0033489B">
        <w:rPr>
          <w:rFonts w:ascii="Arial" w:hAnsi="Arial"/>
        </w:rPr>
        <w:t>comprehensively</w:t>
      </w:r>
      <w:r>
        <w:rPr>
          <w:rFonts w:ascii="Arial" w:hAnsi="Arial"/>
        </w:rPr>
        <w:t xml:space="preserve"> identify</w:t>
      </w:r>
      <w:r w:rsidR="0033489B">
        <w:rPr>
          <w:rFonts w:ascii="Arial" w:hAnsi="Arial"/>
        </w:rPr>
        <w:t>,</w:t>
      </w:r>
      <w:r>
        <w:rPr>
          <w:rFonts w:ascii="Arial" w:hAnsi="Arial"/>
        </w:rPr>
        <w:t xml:space="preserve"> and ultimately characterize community proteomes it is evident that further integration and focused analyses are necessary.  The application of computational signal peptide </w:t>
      </w:r>
      <w:r w:rsidR="0033489B">
        <w:rPr>
          <w:rFonts w:ascii="Arial" w:hAnsi="Arial"/>
        </w:rPr>
        <w:t>prediction with experimental MS identification</w:t>
      </w:r>
      <w:r>
        <w:rPr>
          <w:rFonts w:ascii="Arial" w:hAnsi="Arial"/>
        </w:rPr>
        <w:t xml:space="preserve"> illustrates the potential to utilize </w:t>
      </w:r>
      <w:r w:rsidR="0033489B">
        <w:rPr>
          <w:rFonts w:ascii="Arial" w:hAnsi="Arial"/>
        </w:rPr>
        <w:t>historically</w:t>
      </w:r>
      <w:r>
        <w:rPr>
          <w:rFonts w:ascii="Arial" w:hAnsi="Arial"/>
        </w:rPr>
        <w:t xml:space="preserve"> genomic tools for proteomic analysis.  The reliance and availability of genomic </w:t>
      </w:r>
      <w:r w:rsidR="0033489B">
        <w:rPr>
          <w:rFonts w:ascii="Arial" w:hAnsi="Arial"/>
        </w:rPr>
        <w:t xml:space="preserve">information appears to be a rather untapped resource for proteomic characterization.  The application </w:t>
      </w:r>
      <w:r w:rsidR="000331C3">
        <w:rPr>
          <w:rFonts w:ascii="Arial" w:hAnsi="Arial"/>
        </w:rPr>
        <w:t xml:space="preserve">of genomic tools </w:t>
      </w:r>
      <w:r w:rsidR="0033489B">
        <w:rPr>
          <w:rFonts w:ascii="Arial" w:hAnsi="Arial"/>
        </w:rPr>
        <w:t xml:space="preserve">and optimization of the genome </w:t>
      </w:r>
      <w:r w:rsidR="000331C3">
        <w:rPr>
          <w:rFonts w:ascii="Arial" w:hAnsi="Arial"/>
        </w:rPr>
        <w:t xml:space="preserve">will result in </w:t>
      </w:r>
      <w:r w:rsidR="0033489B">
        <w:rPr>
          <w:rFonts w:ascii="Arial" w:hAnsi="Arial"/>
        </w:rPr>
        <w:t>vastly more proteomic information.  A number of genomic tools, including operon prediction,</w:t>
      </w:r>
      <w:r w:rsidR="000331C3">
        <w:rPr>
          <w:rFonts w:ascii="Arial" w:hAnsi="Arial"/>
        </w:rPr>
        <w:t xml:space="preserve"> gene structure analysis </w:t>
      </w:r>
      <w:r w:rsidR="000C0398">
        <w:rPr>
          <w:rFonts w:ascii="Arial" w:hAnsi="Arial"/>
        </w:rPr>
        <w:t xml:space="preserve">and </w:t>
      </w:r>
      <w:r w:rsidR="000331C3">
        <w:rPr>
          <w:rFonts w:ascii="Arial" w:hAnsi="Arial"/>
        </w:rPr>
        <w:t>additional gene function</w:t>
      </w:r>
      <w:r w:rsidR="000C0398">
        <w:rPr>
          <w:rFonts w:ascii="Arial" w:hAnsi="Arial"/>
        </w:rPr>
        <w:t xml:space="preserve"> </w:t>
      </w:r>
      <w:r w:rsidR="00927637">
        <w:rPr>
          <w:rFonts w:ascii="Arial" w:hAnsi="Arial"/>
        </w:rPr>
        <w:t>prediction</w:t>
      </w:r>
      <w:r w:rsidR="000C0398">
        <w:rPr>
          <w:rFonts w:ascii="Arial" w:hAnsi="Arial"/>
        </w:rPr>
        <w:t xml:space="preserve"> will result in a significantly improved genome.  This directly translates into increased proteomic identifications with more descriptive functional annotations.  R</w:t>
      </w:r>
      <w:r w:rsidR="0033489B">
        <w:rPr>
          <w:rFonts w:ascii="Arial" w:hAnsi="Arial"/>
        </w:rPr>
        <w:t xml:space="preserve">ecent work has resulted in genome curation through MS </w:t>
      </w:r>
      <w:r w:rsidR="0033489B">
        <w:rPr>
          <w:rFonts w:ascii="Arial" w:hAnsi="Arial"/>
        </w:rPr>
        <w:lastRenderedPageBreak/>
        <w:t>peptide identification.</w:t>
      </w:r>
      <w:r w:rsidR="00EA44CF">
        <w:rPr>
          <w:rFonts w:ascii="Arial" w:hAnsi="Arial"/>
        </w:rPr>
        <w:fldChar w:fldCharType="begin"/>
      </w:r>
      <w:r w:rsidR="009F2186">
        <w:rPr>
          <w:rFonts w:ascii="Arial" w:hAnsi="Arial"/>
        </w:rPr>
        <w:instrText xml:space="preserve"> ADDIN EN.CITE &lt;EndNote&gt;&lt;Cite&gt;&lt;Author&gt;Denef&lt;/Author&gt;&lt;Year&gt;2009&lt;/Year&gt;&lt;RecNum&gt;12&lt;/RecNum&gt;&lt;DisplayText&gt;&lt;style face="superscript"&gt;24&lt;/style&gt;&lt;/DisplayText&gt;&lt;record&gt;&lt;rec-number&gt;12&lt;/rec-number&gt;&lt;foreign-keys&gt;&lt;key app="EN" db-id="5wp5ts9e7rx5vmerdx3x55fd2x5zztf0favt"&gt;12&lt;/key&gt;&lt;/foreign-keys&gt;&lt;ref-type name="Journal Article"&gt;17&lt;/ref-type&gt;&lt;contributors&gt;&lt;authors&gt;&lt;author&gt;Denef, V. J.&lt;/author&gt;&lt;author&gt;VerBerkmoes, N. C.&lt;/author&gt;&lt;author&gt;Shah, M. B.&lt;/author&gt;&lt;author&gt;Abraham, P.&lt;/author&gt;&lt;author&gt;Lefsrud, M.&lt;/author&gt;&lt;author&gt;Hettich, R. L.&lt;/author&gt;&lt;author&gt;Banfield, J. F.&lt;/author&gt;&lt;/authors&gt;&lt;/contributors&gt;&lt;auth-address&gt;Banfield, JF&amp;#xD;Univ Calif Berkeley, Berkeley, CA 94720 USA&amp;#xD;Univ Calif Berkeley, Berkeley, CA 94720 USA&amp;#xD;Oak Ridge Natl Lab, Oak Ridge, TN 37831 USA&lt;/auth-address&gt;&lt;titles&gt;&lt;title&gt;Proteomics-inferred genome typing (PIGT) demonstrates inter-population recombination as a strategy for environmental adaptation&lt;/title&gt;&lt;secondary-title&gt;Environmental Microbiology&lt;/secondary-title&gt;&lt;/titles&gt;&lt;periodical&gt;&lt;full-title&gt;Environmental Microbiology&lt;/full-title&gt;&lt;/periodical&gt;&lt;pages&gt;313-325&lt;/pages&gt;&lt;volume&gt;11&lt;/volume&gt;&lt;number&gt;2&lt;/number&gt;&lt;keywords&gt;&lt;keyword&gt;escherichia-coli&lt;/keyword&gt;&lt;keyword&gt;community proteomics&lt;/keyword&gt;&lt;keyword&gt;bacteria&lt;/keyword&gt;&lt;keyword&gt;gene&lt;/keyword&gt;&lt;keyword&gt;microorganisms&lt;/keyword&gt;&lt;keyword&gt;DNA&lt;/keyword&gt;&lt;keyword&gt;bacterioplankton&lt;/keyword&gt;&lt;keyword&gt;speciation&lt;/keyword&gt;&lt;keyword&gt;bacillus&lt;/keyword&gt;&lt;keyword&gt;database&lt;/keyword&gt;&lt;/keywords&gt;&lt;dates&gt;&lt;year&gt;2009&lt;/year&gt;&lt;pub-dates&gt;&lt;date&gt;Feb&lt;/date&gt;&lt;/pub-dates&gt;&lt;/dates&gt;&lt;isbn&gt;1462-2912&lt;/isbn&gt;&lt;accession-num&gt;ISI:000262515800004&lt;/accession-num&gt;&lt;urls&gt;&lt;related-urls&gt;&lt;url&gt;&amp;lt;Go to ISI&amp;gt;://000262515800004&lt;/url&gt;&lt;/related-urls&gt;&lt;/urls&gt;&lt;language&gt;English&lt;/language&gt;&lt;/record&gt;&lt;/Cite&gt;&lt;/EndNote&gt;</w:instrText>
      </w:r>
      <w:r w:rsidR="00EA44CF">
        <w:rPr>
          <w:rFonts w:ascii="Arial" w:hAnsi="Arial"/>
        </w:rPr>
        <w:fldChar w:fldCharType="separate"/>
      </w:r>
      <w:r w:rsidR="009F2186" w:rsidRPr="009F2186">
        <w:rPr>
          <w:rFonts w:ascii="Arial" w:hAnsi="Arial"/>
          <w:noProof/>
          <w:vertAlign w:val="superscript"/>
        </w:rPr>
        <w:t>24</w:t>
      </w:r>
      <w:r w:rsidR="00EA44CF">
        <w:rPr>
          <w:rFonts w:ascii="Arial" w:hAnsi="Arial"/>
        </w:rPr>
        <w:fldChar w:fldCharType="end"/>
      </w:r>
      <w:r w:rsidR="0033489B">
        <w:rPr>
          <w:rFonts w:ascii="Arial" w:hAnsi="Arial"/>
        </w:rPr>
        <w:t xml:space="preserve">   Although effective for generating a more </w:t>
      </w:r>
      <w:r w:rsidR="000C0398">
        <w:rPr>
          <w:rFonts w:ascii="Arial" w:hAnsi="Arial"/>
        </w:rPr>
        <w:t xml:space="preserve">representative </w:t>
      </w:r>
      <w:r w:rsidR="0033489B">
        <w:rPr>
          <w:rFonts w:ascii="Arial" w:hAnsi="Arial"/>
        </w:rPr>
        <w:t xml:space="preserve">genome, this does not necessarily result in proteomic gains as this builds upon existing protein identifications.  </w:t>
      </w:r>
      <w:proofErr w:type="gramStart"/>
      <w:r w:rsidR="0033489B">
        <w:rPr>
          <w:rFonts w:ascii="Arial" w:hAnsi="Arial"/>
        </w:rPr>
        <w:t>Current efforts to improve the genome of microbial communities has</w:t>
      </w:r>
      <w:proofErr w:type="gramEnd"/>
      <w:r w:rsidR="0033489B">
        <w:rPr>
          <w:rFonts w:ascii="Arial" w:hAnsi="Arial"/>
        </w:rPr>
        <w:t xml:space="preserve"> shown that alterations</w:t>
      </w:r>
      <w:r w:rsidR="000331C3">
        <w:rPr>
          <w:rFonts w:ascii="Arial" w:hAnsi="Arial"/>
        </w:rPr>
        <w:t xml:space="preserve"> in</w:t>
      </w:r>
      <w:r w:rsidR="0033489B">
        <w:rPr>
          <w:rFonts w:ascii="Arial" w:hAnsi="Arial"/>
        </w:rPr>
        <w:t xml:space="preserve"> the </w:t>
      </w:r>
      <w:r w:rsidR="000C0398">
        <w:rPr>
          <w:rFonts w:ascii="Arial" w:hAnsi="Arial"/>
        </w:rPr>
        <w:t xml:space="preserve">sequencing, </w:t>
      </w:r>
      <w:r w:rsidR="0033489B">
        <w:rPr>
          <w:rFonts w:ascii="Arial" w:hAnsi="Arial"/>
        </w:rPr>
        <w:t>assembly and annotation provide significant gains in proteomic analyses.</w:t>
      </w:r>
      <w:r w:rsidR="000C0398">
        <w:rPr>
          <w:rFonts w:ascii="Arial" w:hAnsi="Arial"/>
        </w:rPr>
        <w:t xml:space="preserve">  </w:t>
      </w:r>
      <w:r w:rsidR="0033489B">
        <w:rPr>
          <w:rFonts w:ascii="Arial" w:hAnsi="Arial"/>
        </w:rPr>
        <w:t xml:space="preserve">  </w:t>
      </w:r>
    </w:p>
    <w:p w:rsidR="004F52D2" w:rsidRDefault="00E82FB6" w:rsidP="0056788F">
      <w:pPr>
        <w:pStyle w:val="ListParagraph"/>
        <w:spacing w:line="360" w:lineRule="auto"/>
        <w:ind w:left="0" w:firstLine="720"/>
        <w:rPr>
          <w:rFonts w:ascii="Arial" w:hAnsi="Arial"/>
        </w:rPr>
      </w:pPr>
      <w:proofErr w:type="gramStart"/>
      <w:r>
        <w:rPr>
          <w:rFonts w:ascii="Arial" w:hAnsi="Arial"/>
        </w:rPr>
        <w:t>A complete</w:t>
      </w:r>
      <w:proofErr w:type="gramEnd"/>
      <w:r>
        <w:rPr>
          <w:rFonts w:ascii="Arial" w:hAnsi="Arial"/>
        </w:rPr>
        <w:t xml:space="preserve"> proteomic identification is necessary in order to fully understand and characterize the uniqu</w:t>
      </w:r>
      <w:r w:rsidR="000331C3">
        <w:rPr>
          <w:rFonts w:ascii="Arial" w:hAnsi="Arial"/>
        </w:rPr>
        <w:t>e pathways, interactions, and pa</w:t>
      </w:r>
      <w:r>
        <w:rPr>
          <w:rFonts w:ascii="Arial" w:hAnsi="Arial"/>
        </w:rPr>
        <w:t>rti</w:t>
      </w:r>
      <w:r w:rsidR="000331C3">
        <w:rPr>
          <w:rFonts w:ascii="Arial" w:hAnsi="Arial"/>
        </w:rPr>
        <w:t>tion</w:t>
      </w:r>
      <w:r>
        <w:rPr>
          <w:rFonts w:ascii="Arial" w:hAnsi="Arial"/>
        </w:rPr>
        <w:t xml:space="preserve">ing that occurs in microbial communities.  Direct analysis of multiple, </w:t>
      </w:r>
      <w:proofErr w:type="gramStart"/>
      <w:r>
        <w:rPr>
          <w:rFonts w:ascii="Arial" w:hAnsi="Arial"/>
        </w:rPr>
        <w:t>experimentally derived fractions has</w:t>
      </w:r>
      <w:proofErr w:type="gramEnd"/>
      <w:r>
        <w:rPr>
          <w:rFonts w:ascii="Arial" w:hAnsi="Arial"/>
        </w:rPr>
        <w:t xml:space="preserve"> increased the depth of proteomic coverage.  </w:t>
      </w:r>
      <w:r w:rsidR="00111929">
        <w:rPr>
          <w:rFonts w:ascii="Arial" w:hAnsi="Arial"/>
        </w:rPr>
        <w:t>However, t</w:t>
      </w:r>
      <w:r>
        <w:rPr>
          <w:rFonts w:ascii="Arial" w:hAnsi="Arial"/>
        </w:rPr>
        <w:t xml:space="preserve">he issues of dynamic range will continue to hamper the identification of low abundance proteins.  Further separation techniques or combinations of techniques will be necessary in order to achieve the deep proteomic coverage necessary.  The use of metal affinity column chromatography presents one possible route of increasing the dynamic range of MS based proteomics.  </w:t>
      </w:r>
      <w:r w:rsidR="00111929">
        <w:rPr>
          <w:rFonts w:ascii="Arial" w:hAnsi="Arial"/>
        </w:rPr>
        <w:t xml:space="preserve">This methodology has established that a combination of cellular fractionation and </w:t>
      </w:r>
      <w:proofErr w:type="gramStart"/>
      <w:r w:rsidR="00111929">
        <w:rPr>
          <w:rFonts w:ascii="Arial" w:hAnsi="Arial"/>
        </w:rPr>
        <w:t>an affinity</w:t>
      </w:r>
      <w:proofErr w:type="gramEnd"/>
      <w:r w:rsidR="00111929">
        <w:rPr>
          <w:rFonts w:ascii="Arial" w:hAnsi="Arial"/>
        </w:rPr>
        <w:t xml:space="preserve"> based enrichment can result in novel identifications.  Alternative methods or platforms, including gel based fractionation also show great promise for the depth of proteomic coverage.  </w:t>
      </w:r>
    </w:p>
    <w:p w:rsidR="00111929" w:rsidRDefault="00111929" w:rsidP="0056788F">
      <w:pPr>
        <w:pStyle w:val="ListParagraph"/>
        <w:spacing w:line="360" w:lineRule="auto"/>
        <w:ind w:left="0" w:firstLine="720"/>
        <w:rPr>
          <w:rFonts w:ascii="Arial" w:hAnsi="Arial"/>
        </w:rPr>
      </w:pPr>
      <w:r>
        <w:rPr>
          <w:rFonts w:ascii="Arial" w:hAnsi="Arial"/>
        </w:rPr>
        <w:t xml:space="preserve">Although MS based proteomics is highly applicable to the rapid identification of large protein samples, the use of </w:t>
      </w:r>
      <w:r w:rsidR="000331C3">
        <w:rPr>
          <w:rFonts w:ascii="Arial" w:hAnsi="Arial"/>
        </w:rPr>
        <w:t xml:space="preserve">more </w:t>
      </w:r>
      <w:r>
        <w:rPr>
          <w:rFonts w:ascii="Arial" w:hAnsi="Arial"/>
        </w:rPr>
        <w:t xml:space="preserve">specialized </w:t>
      </w:r>
      <w:r w:rsidR="000331C3">
        <w:rPr>
          <w:rFonts w:ascii="Arial" w:hAnsi="Arial"/>
        </w:rPr>
        <w:t xml:space="preserve">mass spectrometric </w:t>
      </w:r>
      <w:r>
        <w:rPr>
          <w:rFonts w:ascii="Arial" w:hAnsi="Arial"/>
        </w:rPr>
        <w:t>instrumentation for targeted analyses is often forgotten.  The characterization of a novel cytochrome from the AMD microbial community illustrates the potential for more targeted applications of high resolution instrumentation</w:t>
      </w:r>
      <w:r w:rsidR="000331C3">
        <w:rPr>
          <w:rFonts w:ascii="Arial" w:hAnsi="Arial"/>
        </w:rPr>
        <w:t xml:space="preserve"> (FTICR)</w:t>
      </w:r>
      <w:r>
        <w:rPr>
          <w:rFonts w:ascii="Arial" w:hAnsi="Arial"/>
        </w:rPr>
        <w:t>.  Initial experimental analyses utilizing Edman degredation provided a preliminary view of the now charac</w:t>
      </w:r>
      <w:r w:rsidR="00927637">
        <w:rPr>
          <w:rFonts w:ascii="Arial" w:hAnsi="Arial"/>
        </w:rPr>
        <w:t xml:space="preserve">terized n-terminal truncation.  This approach was not able to fully characterize the </w:t>
      </w:r>
      <w:r w:rsidR="000331C3">
        <w:rPr>
          <w:rFonts w:ascii="Arial" w:hAnsi="Arial"/>
        </w:rPr>
        <w:t>truncation</w:t>
      </w:r>
      <w:r w:rsidR="00927637">
        <w:rPr>
          <w:rFonts w:ascii="Arial" w:hAnsi="Arial"/>
        </w:rPr>
        <w:t xml:space="preserve">, nor was it able to provide the specific sequence tag buried within the middle of the protein.  Both of these key data points </w:t>
      </w:r>
      <w:r w:rsidR="000331C3">
        <w:rPr>
          <w:rFonts w:ascii="Arial" w:hAnsi="Arial"/>
        </w:rPr>
        <w:t>were provided through the FTICR-</w:t>
      </w:r>
      <w:r w:rsidR="00927637">
        <w:rPr>
          <w:rFonts w:ascii="Arial" w:hAnsi="Arial"/>
        </w:rPr>
        <w:t xml:space="preserve">MS analysis.  The specific targets generated through MS analyses should be considered for further characterization with the use of advanced MS instrumentation.  Details of the intact protein, including truncations and PTMs are readily measured.  This can provide yet another layer of evidence for determining the functions of the numerous unknown </w:t>
      </w:r>
      <w:r w:rsidR="00927637">
        <w:rPr>
          <w:rFonts w:ascii="Arial" w:hAnsi="Arial"/>
        </w:rPr>
        <w:lastRenderedPageBreak/>
        <w:t>proteins in the AMD the community.  Relatedly, top down identification and characterization remains an unused tool in community proteomics.  Determination of the depth and breadth of protein modification has been largely a targeted focus.  The availability of instrumentation that allow</w:t>
      </w:r>
      <w:r w:rsidR="000331C3">
        <w:rPr>
          <w:rFonts w:ascii="Arial" w:hAnsi="Arial"/>
        </w:rPr>
        <w:t>s</w:t>
      </w:r>
      <w:r w:rsidR="00927637">
        <w:rPr>
          <w:rFonts w:ascii="Arial" w:hAnsi="Arial"/>
        </w:rPr>
        <w:t xml:space="preserve"> for the rapid measurement of </w:t>
      </w:r>
      <w:r w:rsidR="000331C3">
        <w:rPr>
          <w:rFonts w:ascii="Arial" w:hAnsi="Arial"/>
        </w:rPr>
        <w:t xml:space="preserve">complex intact protein samples </w:t>
      </w:r>
      <w:r w:rsidR="00927637">
        <w:rPr>
          <w:rFonts w:ascii="Arial" w:hAnsi="Arial"/>
        </w:rPr>
        <w:t>should be better integrated in</w:t>
      </w:r>
      <w:r w:rsidR="000331C3">
        <w:rPr>
          <w:rFonts w:ascii="Arial" w:hAnsi="Arial"/>
        </w:rPr>
        <w:t>to</w:t>
      </w:r>
      <w:r w:rsidR="00927637">
        <w:rPr>
          <w:rFonts w:ascii="Arial" w:hAnsi="Arial"/>
        </w:rPr>
        <w:t xml:space="preserve"> the </w:t>
      </w:r>
      <w:r w:rsidR="00683686">
        <w:rPr>
          <w:rFonts w:ascii="Arial" w:hAnsi="Arial"/>
        </w:rPr>
        <w:t xml:space="preserve">proteomics pipeline.  A sizeable amount of optimization is still required for the direct </w:t>
      </w:r>
      <w:r w:rsidR="000331C3">
        <w:rPr>
          <w:rFonts w:ascii="Arial" w:hAnsi="Arial"/>
        </w:rPr>
        <w:t>analysis</w:t>
      </w:r>
      <w:r w:rsidR="00683686">
        <w:rPr>
          <w:rFonts w:ascii="Arial" w:hAnsi="Arial"/>
        </w:rPr>
        <w:t xml:space="preserve"> of </w:t>
      </w:r>
      <w:r w:rsidR="000331C3">
        <w:rPr>
          <w:rFonts w:ascii="Arial" w:hAnsi="Arial"/>
        </w:rPr>
        <w:t xml:space="preserve">complex intact protein samples </w:t>
      </w:r>
      <w:r w:rsidR="00683686">
        <w:rPr>
          <w:rFonts w:ascii="Arial" w:hAnsi="Arial"/>
        </w:rPr>
        <w:t xml:space="preserve">but considering the </w:t>
      </w:r>
      <w:r w:rsidR="003F4850">
        <w:rPr>
          <w:rFonts w:ascii="Arial" w:hAnsi="Arial"/>
        </w:rPr>
        <w:t xml:space="preserve">advancement </w:t>
      </w:r>
      <w:r w:rsidR="00683686">
        <w:rPr>
          <w:rFonts w:ascii="Arial" w:hAnsi="Arial"/>
        </w:rPr>
        <w:t xml:space="preserve">of robust fractionation </w:t>
      </w:r>
      <w:r w:rsidR="003F4850">
        <w:rPr>
          <w:rFonts w:ascii="Arial" w:hAnsi="Arial"/>
        </w:rPr>
        <w:t xml:space="preserve">techniques </w:t>
      </w:r>
      <w:r w:rsidR="00683686">
        <w:rPr>
          <w:rFonts w:ascii="Arial" w:hAnsi="Arial"/>
        </w:rPr>
        <w:t>it is not unreasonable to include top down analyses in proteomic characterization</w:t>
      </w:r>
      <w:r w:rsidR="003F4850">
        <w:rPr>
          <w:rFonts w:ascii="Arial" w:hAnsi="Arial"/>
        </w:rPr>
        <w:t>s</w:t>
      </w:r>
      <w:r w:rsidR="00683686">
        <w:rPr>
          <w:rFonts w:ascii="Arial" w:hAnsi="Arial"/>
        </w:rPr>
        <w:t>.</w:t>
      </w:r>
    </w:p>
    <w:p w:rsidR="00683686" w:rsidRDefault="00683686" w:rsidP="0056788F">
      <w:pPr>
        <w:spacing w:line="360" w:lineRule="auto"/>
        <w:ind w:firstLine="720"/>
        <w:rPr>
          <w:rFonts w:ascii="Arial" w:hAnsi="Arial"/>
          <w:b/>
        </w:rPr>
      </w:pPr>
    </w:p>
    <w:p w:rsidR="006A18E8" w:rsidRDefault="000742F7" w:rsidP="00AF594B">
      <w:pPr>
        <w:spacing w:line="360" w:lineRule="auto"/>
        <w:rPr>
          <w:rFonts w:ascii="Arial" w:hAnsi="Arial"/>
          <w:b/>
        </w:rPr>
      </w:pPr>
      <w:r>
        <w:rPr>
          <w:rFonts w:ascii="Arial" w:hAnsi="Arial"/>
          <w:b/>
        </w:rPr>
        <w:t>8</w:t>
      </w:r>
      <w:r w:rsidR="006A18E8" w:rsidRPr="006A18E8">
        <w:rPr>
          <w:rFonts w:ascii="Arial" w:hAnsi="Arial"/>
          <w:b/>
        </w:rPr>
        <w:t>.2:</w:t>
      </w:r>
      <w:r w:rsidR="006A18E8">
        <w:rPr>
          <w:rFonts w:ascii="Arial" w:hAnsi="Arial"/>
        </w:rPr>
        <w:t xml:space="preserve">  </w:t>
      </w:r>
      <w:r w:rsidR="004F52D2">
        <w:rPr>
          <w:rFonts w:ascii="Arial" w:hAnsi="Arial"/>
          <w:b/>
        </w:rPr>
        <w:t xml:space="preserve">Optimization of MS based proteomics through spectral </w:t>
      </w:r>
      <w:r w:rsidR="00683686">
        <w:rPr>
          <w:rFonts w:ascii="Arial" w:hAnsi="Arial"/>
          <w:b/>
        </w:rPr>
        <w:t>analysis</w:t>
      </w:r>
    </w:p>
    <w:p w:rsidR="00316897" w:rsidRDefault="00683686" w:rsidP="0056788F">
      <w:pPr>
        <w:spacing w:line="360" w:lineRule="auto"/>
        <w:ind w:firstLine="720"/>
        <w:rPr>
          <w:rFonts w:ascii="Arial" w:hAnsi="Arial"/>
        </w:rPr>
      </w:pPr>
      <w:r>
        <w:rPr>
          <w:rFonts w:ascii="Arial" w:hAnsi="Arial"/>
        </w:rPr>
        <w:t xml:space="preserve">The use of spectral analysis has presented several metrics of proteomic measurements that were previously unnoticed.  </w:t>
      </w:r>
      <w:r w:rsidR="00316897">
        <w:rPr>
          <w:rFonts w:ascii="Arial" w:hAnsi="Arial"/>
        </w:rPr>
        <w:t>The ability to chart and categorize the spectra collected during a MS experiment provides real-time feedback on the effectiveness of the e</w:t>
      </w:r>
      <w:r w:rsidR="009F104B">
        <w:rPr>
          <w:rFonts w:ascii="Arial" w:hAnsi="Arial"/>
        </w:rPr>
        <w:t xml:space="preserve">xperiment.  Quantifying the different types of collected spectra (MS1, assigned / unassigned MS2) reveals specific data points about the effectiveness of the sample preparation, chromatographic separation, </w:t>
      </w:r>
      <w:proofErr w:type="gramStart"/>
      <w:r w:rsidR="009F104B">
        <w:rPr>
          <w:rFonts w:ascii="Arial" w:hAnsi="Arial"/>
        </w:rPr>
        <w:t>instrument</w:t>
      </w:r>
      <w:proofErr w:type="gramEnd"/>
      <w:r w:rsidR="009F104B">
        <w:rPr>
          <w:rFonts w:ascii="Arial" w:hAnsi="Arial"/>
        </w:rPr>
        <w:t xml:space="preserve"> setup and database assignment.  In an effort to increase the proteomic depth, a significant amount of focus has been directed towards the optimization of sample preparation and advancements in MS instrumentation.  What the spectral analysis has revealed is that current methodologies, although not without faults, are generating a significant portion of high quality spectra.  Subtle optimizations in the chromatography, based on the results of the spectral analysis could provide reduced instrument time, allowing for increased experimental replication and gains in statistical confidence.  This also indicates that </w:t>
      </w:r>
      <w:r w:rsidR="0055112C">
        <w:rPr>
          <w:rFonts w:ascii="Arial" w:hAnsi="Arial"/>
        </w:rPr>
        <w:t xml:space="preserve">additional development </w:t>
      </w:r>
      <w:r w:rsidR="009F104B">
        <w:rPr>
          <w:rFonts w:ascii="Arial" w:hAnsi="Arial"/>
        </w:rPr>
        <w:t xml:space="preserve">should be directed towards increasing the portion of quality spectra that </w:t>
      </w:r>
      <w:r w:rsidR="0055112C">
        <w:rPr>
          <w:rFonts w:ascii="Arial" w:hAnsi="Arial"/>
        </w:rPr>
        <w:t xml:space="preserve">are </w:t>
      </w:r>
      <w:r w:rsidR="009F104B">
        <w:rPr>
          <w:rFonts w:ascii="Arial" w:hAnsi="Arial"/>
        </w:rPr>
        <w:t xml:space="preserve">assigned to a peptide.  </w:t>
      </w:r>
    </w:p>
    <w:p w:rsidR="009F104B" w:rsidRDefault="009F104B" w:rsidP="0056788F">
      <w:pPr>
        <w:spacing w:line="360" w:lineRule="auto"/>
        <w:ind w:firstLine="720"/>
        <w:rPr>
          <w:rFonts w:ascii="Arial" w:hAnsi="Arial"/>
        </w:rPr>
      </w:pPr>
      <w:r>
        <w:rPr>
          <w:rFonts w:ascii="Arial" w:hAnsi="Arial"/>
        </w:rPr>
        <w:t xml:space="preserve">Spectral analysis is able to </w:t>
      </w:r>
      <w:r w:rsidR="00A45DEF">
        <w:rPr>
          <w:rFonts w:ascii="Arial" w:hAnsi="Arial"/>
        </w:rPr>
        <w:t xml:space="preserve">specifically </w:t>
      </w:r>
      <w:r>
        <w:rPr>
          <w:rFonts w:ascii="Arial" w:hAnsi="Arial"/>
        </w:rPr>
        <w:t xml:space="preserve">track where in the chromatographic elution the majority of quality spectra are </w:t>
      </w:r>
      <w:r w:rsidR="00A45DEF">
        <w:rPr>
          <w:rFonts w:ascii="Arial" w:hAnsi="Arial"/>
        </w:rPr>
        <w:t>present</w:t>
      </w:r>
      <w:r>
        <w:rPr>
          <w:rFonts w:ascii="Arial" w:hAnsi="Arial"/>
        </w:rPr>
        <w:t>.  The use of a constant graduated elution</w:t>
      </w:r>
      <w:r w:rsidR="00A45DEF">
        <w:rPr>
          <w:rFonts w:ascii="Arial" w:hAnsi="Arial"/>
        </w:rPr>
        <w:t xml:space="preserve"> generates several regions in the chromatogram where a significant portion of the spectra are poor quality and generate no useable data.  Further optimizing the chromatography in order to prolong the region where high quality spectra are typically </w:t>
      </w:r>
      <w:r w:rsidR="00A45DEF">
        <w:rPr>
          <w:rFonts w:ascii="Arial" w:hAnsi="Arial"/>
        </w:rPr>
        <w:lastRenderedPageBreak/>
        <w:t xml:space="preserve">eluted and minimizing the region where low quality spectra are eluted could result in significant gains in the amount of spectra assigned to a peptide.  This, of course, directly relates to achieving </w:t>
      </w:r>
      <w:proofErr w:type="gramStart"/>
      <w:r w:rsidR="00A45DEF">
        <w:rPr>
          <w:rFonts w:ascii="Arial" w:hAnsi="Arial"/>
        </w:rPr>
        <w:t>a complete</w:t>
      </w:r>
      <w:proofErr w:type="gramEnd"/>
      <w:r w:rsidR="00A45DEF">
        <w:rPr>
          <w:rFonts w:ascii="Arial" w:hAnsi="Arial"/>
        </w:rPr>
        <w:t xml:space="preserve"> proteomic identification.   Additionally, the chromatographic optimization could significantly reduce portions of the collection time, providing the potential for replicated MS analyses.  </w:t>
      </w:r>
    </w:p>
    <w:p w:rsidR="00A45DEF" w:rsidRPr="00A45DEF" w:rsidRDefault="00BA1A5D" w:rsidP="0056788F">
      <w:pPr>
        <w:spacing w:line="360" w:lineRule="auto"/>
        <w:ind w:firstLine="720"/>
        <w:rPr>
          <w:rFonts w:ascii="Arial" w:hAnsi="Arial"/>
        </w:rPr>
      </w:pPr>
      <w:r>
        <w:rPr>
          <w:rFonts w:ascii="Arial" w:hAnsi="Arial"/>
        </w:rPr>
        <w:t>A final, and significant metric</w:t>
      </w:r>
      <w:r w:rsidR="00316897">
        <w:rPr>
          <w:rFonts w:ascii="Arial" w:hAnsi="Arial"/>
        </w:rPr>
        <w:t>,</w:t>
      </w:r>
      <w:r>
        <w:rPr>
          <w:rFonts w:ascii="Arial" w:hAnsi="Arial"/>
        </w:rPr>
        <w:t xml:space="preserve"> is that</w:t>
      </w:r>
      <w:r w:rsidR="00683686">
        <w:rPr>
          <w:rFonts w:ascii="Arial" w:hAnsi="Arial"/>
        </w:rPr>
        <w:t xml:space="preserve"> a large portion of </w:t>
      </w:r>
      <w:r>
        <w:rPr>
          <w:rFonts w:ascii="Arial" w:hAnsi="Arial"/>
        </w:rPr>
        <w:t xml:space="preserve">collected, quality </w:t>
      </w:r>
      <w:r w:rsidR="00683686">
        <w:rPr>
          <w:rFonts w:ascii="Arial" w:hAnsi="Arial"/>
        </w:rPr>
        <w:t xml:space="preserve">spectra </w:t>
      </w:r>
      <w:r>
        <w:rPr>
          <w:rFonts w:ascii="Arial" w:hAnsi="Arial"/>
        </w:rPr>
        <w:t>remain unassigned to peptides.  The unassigned spectra essentially represent useful data that is unused.  It is obvious</w:t>
      </w:r>
      <w:r w:rsidR="00A45DEF">
        <w:rPr>
          <w:rFonts w:ascii="Arial" w:hAnsi="Arial"/>
        </w:rPr>
        <w:t>,</w:t>
      </w:r>
      <w:r>
        <w:rPr>
          <w:rFonts w:ascii="Arial" w:hAnsi="Arial"/>
        </w:rPr>
        <w:t xml:space="preserve"> from this point alone</w:t>
      </w:r>
      <w:r w:rsidR="00A45DEF">
        <w:rPr>
          <w:rFonts w:ascii="Arial" w:hAnsi="Arial"/>
        </w:rPr>
        <w:t>,</w:t>
      </w:r>
      <w:r>
        <w:rPr>
          <w:rFonts w:ascii="Arial" w:hAnsi="Arial"/>
        </w:rPr>
        <w:t xml:space="preserve"> that specific focus should be given to the assignment of these unassigned spectra.  Optimization of the sample preparation, chromatography or instrument parameters will likely result in gains in proteins identified, but a subset of the collected spectra, even with the mentioned optimizations will remain unassigned.  This presents </w:t>
      </w:r>
      <w:r w:rsidR="00A45DEF">
        <w:rPr>
          <w:rFonts w:ascii="Arial" w:hAnsi="Arial"/>
        </w:rPr>
        <w:t xml:space="preserve">a </w:t>
      </w:r>
      <w:r>
        <w:rPr>
          <w:rFonts w:ascii="Arial" w:hAnsi="Arial"/>
        </w:rPr>
        <w:t>significant and formidable chal</w:t>
      </w:r>
      <w:r w:rsidR="00A45DEF">
        <w:rPr>
          <w:rFonts w:ascii="Arial" w:hAnsi="Arial"/>
        </w:rPr>
        <w:t xml:space="preserve">lenge for MS based proteomics as there are a number of potential reasons </w:t>
      </w:r>
      <w:proofErr w:type="gramStart"/>
      <w:r w:rsidR="00A45DEF">
        <w:rPr>
          <w:rFonts w:ascii="Arial" w:hAnsi="Arial"/>
        </w:rPr>
        <w:t>for a high quality spectra</w:t>
      </w:r>
      <w:proofErr w:type="gramEnd"/>
      <w:r w:rsidR="00A45DEF">
        <w:rPr>
          <w:rFonts w:ascii="Arial" w:hAnsi="Arial"/>
        </w:rPr>
        <w:t xml:space="preserve"> to remain unassigned.  The use of </w:t>
      </w:r>
      <w:r w:rsidR="00A45DEF">
        <w:rPr>
          <w:rFonts w:ascii="Arial" w:hAnsi="Arial"/>
          <w:i/>
        </w:rPr>
        <w:t>de novo</w:t>
      </w:r>
      <w:r w:rsidR="00A45DEF">
        <w:rPr>
          <w:rFonts w:ascii="Arial" w:hAnsi="Arial"/>
        </w:rPr>
        <w:t xml:space="preserve"> assignment is one potential route for assigning peptide sequences to these unassigned spectra.  Currently, </w:t>
      </w:r>
      <w:r w:rsidR="0055112C">
        <w:rPr>
          <w:rFonts w:ascii="Arial" w:hAnsi="Arial"/>
        </w:rPr>
        <w:t xml:space="preserve">the significant amount of processor time required for </w:t>
      </w:r>
      <w:r w:rsidR="0055112C">
        <w:rPr>
          <w:rFonts w:ascii="Arial" w:hAnsi="Arial"/>
          <w:i/>
        </w:rPr>
        <w:t>de novo</w:t>
      </w:r>
      <w:r w:rsidR="0055112C">
        <w:rPr>
          <w:rFonts w:ascii="Arial" w:hAnsi="Arial"/>
        </w:rPr>
        <w:t xml:space="preserve"> assignment of </w:t>
      </w:r>
      <w:r w:rsidR="00A45DEF">
        <w:rPr>
          <w:rFonts w:ascii="Arial" w:hAnsi="Arial"/>
        </w:rPr>
        <w:t>the hundreds of thousands of spectra</w:t>
      </w:r>
      <w:r w:rsidR="0055112C">
        <w:rPr>
          <w:rFonts w:ascii="Arial" w:hAnsi="Arial"/>
        </w:rPr>
        <w:t xml:space="preserve"> limits its usefulness.</w:t>
      </w:r>
      <w:r w:rsidR="00A45DEF">
        <w:rPr>
          <w:rFonts w:ascii="Arial" w:hAnsi="Arial"/>
        </w:rPr>
        <w:t xml:space="preserve">  By only </w:t>
      </w:r>
      <w:r w:rsidR="0055112C">
        <w:rPr>
          <w:rFonts w:ascii="Arial" w:hAnsi="Arial"/>
        </w:rPr>
        <w:t xml:space="preserve">identifying and then </w:t>
      </w:r>
      <w:r w:rsidR="00A45DEF">
        <w:rPr>
          <w:rFonts w:ascii="Arial" w:hAnsi="Arial"/>
        </w:rPr>
        <w:t xml:space="preserve">submitting the high quality unassigned spectra to </w:t>
      </w:r>
      <w:r w:rsidR="00A45DEF">
        <w:rPr>
          <w:rFonts w:ascii="Arial" w:hAnsi="Arial"/>
          <w:i/>
        </w:rPr>
        <w:t>de novo</w:t>
      </w:r>
      <w:r w:rsidR="00A45DEF">
        <w:rPr>
          <w:rFonts w:ascii="Arial" w:hAnsi="Arial"/>
        </w:rPr>
        <w:t xml:space="preserve"> search algorithms, significant time is saved and the resulting peptide identifications are complementary to those peptides identified from the traditional database search.  </w:t>
      </w:r>
      <w:r w:rsidR="002C0272">
        <w:rPr>
          <w:rFonts w:ascii="Arial" w:hAnsi="Arial"/>
        </w:rPr>
        <w:t>Targeting the thousands of unassigned spectra will result in tremendous gains in proteomic coverage, without the need for additional experimental optimization.</w:t>
      </w:r>
    </w:p>
    <w:p w:rsidR="002C0272" w:rsidRDefault="002C0272" w:rsidP="0056788F">
      <w:pPr>
        <w:spacing w:line="360" w:lineRule="auto"/>
        <w:ind w:firstLine="720"/>
        <w:rPr>
          <w:rFonts w:ascii="Arial" w:hAnsi="Arial"/>
          <w:b/>
        </w:rPr>
      </w:pPr>
    </w:p>
    <w:p w:rsidR="006A18E8" w:rsidRDefault="000742F7" w:rsidP="00AF594B">
      <w:pPr>
        <w:spacing w:line="360" w:lineRule="auto"/>
        <w:rPr>
          <w:rFonts w:ascii="Arial" w:hAnsi="Arial"/>
          <w:b/>
        </w:rPr>
      </w:pPr>
      <w:r>
        <w:rPr>
          <w:rFonts w:ascii="Arial" w:hAnsi="Arial"/>
          <w:b/>
        </w:rPr>
        <w:t>8</w:t>
      </w:r>
      <w:r w:rsidR="006A18E8" w:rsidRPr="006A18E8">
        <w:rPr>
          <w:rFonts w:ascii="Arial" w:hAnsi="Arial"/>
          <w:b/>
        </w:rPr>
        <w:t>.3:  Generation of specific proteins for targeted analysis</w:t>
      </w:r>
    </w:p>
    <w:p w:rsidR="004527AD" w:rsidRDefault="003B187E" w:rsidP="0056788F">
      <w:pPr>
        <w:spacing w:line="360" w:lineRule="auto"/>
        <w:ind w:firstLine="720"/>
        <w:rPr>
          <w:rFonts w:ascii="Arial" w:hAnsi="Arial"/>
        </w:rPr>
      </w:pPr>
      <w:r>
        <w:rPr>
          <w:rFonts w:ascii="Arial" w:hAnsi="Arial"/>
        </w:rPr>
        <w:t xml:space="preserve">Ultimately the fundamental goal of MS based proteomics is the generation of biological inferences.  That is, can MS based proteomics provide tangible biological results?  One of the most overlooked aspects is that within the thousands of identified proteins from a given sample, </w:t>
      </w:r>
      <w:r w:rsidR="0055112C">
        <w:rPr>
          <w:rFonts w:ascii="Arial" w:hAnsi="Arial"/>
        </w:rPr>
        <w:t xml:space="preserve">a number of specific targets are identified that </w:t>
      </w:r>
      <w:r>
        <w:rPr>
          <w:rFonts w:ascii="Arial" w:hAnsi="Arial"/>
        </w:rPr>
        <w:t xml:space="preserve">are ideal for future analysis.  This </w:t>
      </w:r>
      <w:r w:rsidR="0055112C">
        <w:rPr>
          <w:rFonts w:ascii="Arial" w:hAnsi="Arial"/>
        </w:rPr>
        <w:t>subtle</w:t>
      </w:r>
      <w:r>
        <w:rPr>
          <w:rFonts w:ascii="Arial" w:hAnsi="Arial"/>
        </w:rPr>
        <w:t xml:space="preserve">, but critical point is often missed among the impressive amount of data generated through the analyses.  The ability to hone in on several </w:t>
      </w:r>
      <w:r>
        <w:rPr>
          <w:rFonts w:ascii="Arial" w:hAnsi="Arial"/>
        </w:rPr>
        <w:lastRenderedPageBreak/>
        <w:t xml:space="preserve">proteins out of hundreds of thousands truly illustrates the </w:t>
      </w:r>
      <w:r w:rsidR="0055112C">
        <w:rPr>
          <w:rFonts w:ascii="Arial" w:hAnsi="Arial"/>
        </w:rPr>
        <w:t>benefits</w:t>
      </w:r>
      <w:r>
        <w:rPr>
          <w:rFonts w:ascii="Arial" w:hAnsi="Arial"/>
        </w:rPr>
        <w:t xml:space="preserve"> of these methodologies.  An excellent example of this is the identification, description, and ultimately charact</w:t>
      </w:r>
      <w:r w:rsidR="0055112C">
        <w:rPr>
          <w:rFonts w:ascii="Arial" w:hAnsi="Arial"/>
        </w:rPr>
        <w:t>erization of a novel cytochrome</w:t>
      </w:r>
      <w:r>
        <w:rPr>
          <w:rFonts w:ascii="Arial" w:hAnsi="Arial"/>
        </w:rPr>
        <w:t xml:space="preserve"> believed to be a key member in electron transport.  The initial identification of a highly abundant protein led to the realization that multiple n-terminal sequences existed.  Targeted analysis through high performance mass spectrometry led to an unambiguous identification and resulted in the correlation between n-terminal truncation and biofilm growth state.  </w:t>
      </w:r>
      <w:r w:rsidR="000E53C6">
        <w:rPr>
          <w:rFonts w:ascii="Arial" w:hAnsi="Arial"/>
        </w:rPr>
        <w:t>An additional example lies in the</w:t>
      </w:r>
      <w:r>
        <w:rPr>
          <w:rFonts w:ascii="Arial" w:hAnsi="Arial"/>
        </w:rPr>
        <w:t xml:space="preserve"> enrichment of proteins through metal affinity columns </w:t>
      </w:r>
      <w:r w:rsidR="000E53C6">
        <w:rPr>
          <w:rFonts w:ascii="Arial" w:hAnsi="Arial"/>
        </w:rPr>
        <w:t xml:space="preserve">which </w:t>
      </w:r>
      <w:r>
        <w:rPr>
          <w:rFonts w:ascii="Arial" w:hAnsi="Arial"/>
        </w:rPr>
        <w:t xml:space="preserve">resulted in the identification of over one hundred previously unidentified proteins.  </w:t>
      </w:r>
      <w:r w:rsidR="000E53C6">
        <w:rPr>
          <w:rFonts w:ascii="Arial" w:hAnsi="Arial"/>
        </w:rPr>
        <w:t xml:space="preserve">The low abundance of these proteins, along with the presence of high scoring domains and motifs presents these proteins as </w:t>
      </w:r>
      <w:r>
        <w:rPr>
          <w:rFonts w:ascii="Arial" w:hAnsi="Arial"/>
        </w:rPr>
        <w:t xml:space="preserve">excellent targets for specific biochemical analysis.  The identification of these proteins through the MS methodologies provides </w:t>
      </w:r>
      <w:r w:rsidR="00A72E02">
        <w:rPr>
          <w:rFonts w:ascii="Arial" w:hAnsi="Arial"/>
        </w:rPr>
        <w:t xml:space="preserve">evidence that these, once predicted gene products, are in fact expressed and are viable targets to pursue.  By targeting </w:t>
      </w:r>
      <w:r w:rsidR="000E53C6">
        <w:rPr>
          <w:rFonts w:ascii="Arial" w:hAnsi="Arial"/>
        </w:rPr>
        <w:t>a</w:t>
      </w:r>
      <w:r w:rsidR="00A72E02">
        <w:rPr>
          <w:rFonts w:ascii="Arial" w:hAnsi="Arial"/>
        </w:rPr>
        <w:t xml:space="preserve"> subset of </w:t>
      </w:r>
      <w:r w:rsidR="000E53C6">
        <w:rPr>
          <w:rFonts w:ascii="Arial" w:hAnsi="Arial"/>
        </w:rPr>
        <w:t>the proteins identified by MS, who are</w:t>
      </w:r>
      <w:r w:rsidR="00A72E02">
        <w:rPr>
          <w:rFonts w:ascii="Arial" w:hAnsi="Arial"/>
        </w:rPr>
        <w:t xml:space="preserve"> noted for </w:t>
      </w:r>
      <w:r w:rsidR="000E53C6">
        <w:rPr>
          <w:rFonts w:ascii="Arial" w:hAnsi="Arial"/>
        </w:rPr>
        <w:t xml:space="preserve">a </w:t>
      </w:r>
      <w:r w:rsidR="00A72E02">
        <w:rPr>
          <w:rFonts w:ascii="Arial" w:hAnsi="Arial"/>
        </w:rPr>
        <w:t xml:space="preserve">particular </w:t>
      </w:r>
      <w:r w:rsidR="000E53C6">
        <w:rPr>
          <w:rFonts w:ascii="Arial" w:hAnsi="Arial"/>
        </w:rPr>
        <w:t>sequence or functional characteristic</w:t>
      </w:r>
      <w:r w:rsidR="00A72E02">
        <w:rPr>
          <w:rFonts w:ascii="Arial" w:hAnsi="Arial"/>
        </w:rPr>
        <w:t xml:space="preserve">, it is possible to rapidly and efficiently </w:t>
      </w:r>
      <w:r w:rsidR="000E53C6">
        <w:rPr>
          <w:rFonts w:ascii="Arial" w:hAnsi="Arial"/>
        </w:rPr>
        <w:t xml:space="preserve">describe </w:t>
      </w:r>
      <w:r w:rsidR="00A72E02">
        <w:rPr>
          <w:rFonts w:ascii="Arial" w:hAnsi="Arial"/>
        </w:rPr>
        <w:t xml:space="preserve">these proteins with the </w:t>
      </w:r>
      <w:r w:rsidR="000E53C6">
        <w:rPr>
          <w:rFonts w:ascii="Arial" w:hAnsi="Arial"/>
        </w:rPr>
        <w:t xml:space="preserve">goal of describing </w:t>
      </w:r>
      <w:r w:rsidR="00A72E02">
        <w:rPr>
          <w:rFonts w:ascii="Arial" w:hAnsi="Arial"/>
        </w:rPr>
        <w:t>the biological pathways from which they represent.</w:t>
      </w:r>
    </w:p>
    <w:p w:rsidR="009D505A" w:rsidRPr="003B187E" w:rsidRDefault="009D505A" w:rsidP="0056788F">
      <w:pPr>
        <w:spacing w:line="360" w:lineRule="auto"/>
        <w:ind w:firstLine="720"/>
        <w:rPr>
          <w:rFonts w:ascii="Arial" w:hAnsi="Arial"/>
        </w:rPr>
      </w:pPr>
      <w:r>
        <w:rPr>
          <w:rFonts w:ascii="Arial" w:hAnsi="Arial"/>
        </w:rPr>
        <w:tab/>
      </w:r>
    </w:p>
    <w:p w:rsidR="008E3D6E" w:rsidRDefault="000742F7" w:rsidP="009D505A">
      <w:pPr>
        <w:spacing w:line="360" w:lineRule="auto"/>
        <w:rPr>
          <w:rFonts w:ascii="Arial" w:hAnsi="Arial"/>
          <w:b/>
        </w:rPr>
      </w:pPr>
      <w:r>
        <w:rPr>
          <w:rFonts w:ascii="Arial" w:hAnsi="Arial"/>
          <w:b/>
        </w:rPr>
        <w:t>8</w:t>
      </w:r>
      <w:r w:rsidR="008E3D6E">
        <w:rPr>
          <w:rFonts w:ascii="Arial" w:hAnsi="Arial"/>
          <w:b/>
        </w:rPr>
        <w:t xml:space="preserve">.4: </w:t>
      </w:r>
      <w:r w:rsidR="006A18E8">
        <w:rPr>
          <w:rFonts w:ascii="Arial" w:hAnsi="Arial"/>
          <w:b/>
        </w:rPr>
        <w:t xml:space="preserve">Future </w:t>
      </w:r>
      <w:r w:rsidR="004F52D2">
        <w:rPr>
          <w:rFonts w:ascii="Arial" w:hAnsi="Arial"/>
          <w:b/>
        </w:rPr>
        <w:t>directions</w:t>
      </w:r>
    </w:p>
    <w:p w:rsidR="00752151" w:rsidRPr="009D505A" w:rsidRDefault="00A72E02" w:rsidP="009D505A">
      <w:pPr>
        <w:spacing w:line="360" w:lineRule="auto"/>
        <w:ind w:firstLine="360"/>
        <w:rPr>
          <w:rFonts w:ascii="Arial" w:hAnsi="Arial"/>
        </w:rPr>
      </w:pPr>
      <w:r w:rsidRPr="009D505A">
        <w:rPr>
          <w:rFonts w:ascii="Arial" w:hAnsi="Arial"/>
        </w:rPr>
        <w:t xml:space="preserve">A progression towards </w:t>
      </w:r>
      <w:r w:rsidR="00752151" w:rsidRPr="009D505A">
        <w:rPr>
          <w:rFonts w:ascii="Arial" w:hAnsi="Arial"/>
        </w:rPr>
        <w:t xml:space="preserve">additional </w:t>
      </w:r>
      <w:r w:rsidRPr="009D505A">
        <w:rPr>
          <w:rFonts w:ascii="Arial" w:hAnsi="Arial"/>
        </w:rPr>
        <w:t xml:space="preserve">integration of advanced bioinformatic principles with the analytical measurements will result in significant gains in proteomic characterization.  Currently, the computational aspect of MS based proteomics is witnessing a surge of interest with more and more focus directed towards developing more rapid algorithms that are capable of handling the immense datasets.  A serious challenge exists </w:t>
      </w:r>
      <w:r w:rsidR="00752151" w:rsidRPr="009D505A">
        <w:rPr>
          <w:rFonts w:ascii="Arial" w:hAnsi="Arial"/>
        </w:rPr>
        <w:t xml:space="preserve">though </w:t>
      </w:r>
      <w:r w:rsidRPr="009D505A">
        <w:rPr>
          <w:rFonts w:ascii="Arial" w:hAnsi="Arial"/>
        </w:rPr>
        <w:t xml:space="preserve">in the ability to efficiently integrate the new informatics approaches with the multitude of experimental data generated.  As the data becomes more and more proprietary, due to data file size constraints, the informatics tools must be adept at handling and interpreting these formats.  Currently, this step is often a challenge for data analysis, whereby raw data is required to be converted to plain text for analysis.  Additionally, as the sample sets become increasingly complicated, the </w:t>
      </w:r>
      <w:r w:rsidRPr="009D505A">
        <w:rPr>
          <w:rFonts w:ascii="Arial" w:hAnsi="Arial"/>
        </w:rPr>
        <w:lastRenderedPageBreak/>
        <w:t xml:space="preserve">datasets are too becoming too large to efficiently interpret.  Specific focus must be applied to create tools that are able to present data efficiently to the informatics algorithms for analysis and then to efficiently present the results to the </w:t>
      </w:r>
      <w:r w:rsidR="00752151" w:rsidRPr="009D505A">
        <w:rPr>
          <w:rFonts w:ascii="Arial" w:hAnsi="Arial"/>
        </w:rPr>
        <w:t xml:space="preserve">researcher for interpretation.  One potential area of integration could </w:t>
      </w:r>
      <w:r w:rsidR="000E53C6">
        <w:rPr>
          <w:rFonts w:ascii="Arial" w:hAnsi="Arial"/>
        </w:rPr>
        <w:t xml:space="preserve">be through </w:t>
      </w:r>
      <w:r w:rsidR="00752151" w:rsidRPr="009D505A">
        <w:rPr>
          <w:rFonts w:ascii="Arial" w:hAnsi="Arial"/>
        </w:rPr>
        <w:t xml:space="preserve">the use of computational databases that utilize </w:t>
      </w:r>
      <w:r w:rsidR="000E53C6">
        <w:rPr>
          <w:rFonts w:ascii="Arial" w:hAnsi="Arial"/>
        </w:rPr>
        <w:t xml:space="preserve">a </w:t>
      </w:r>
      <w:r w:rsidR="00752151" w:rsidRPr="009D505A">
        <w:rPr>
          <w:rFonts w:ascii="Arial" w:hAnsi="Arial"/>
        </w:rPr>
        <w:t>user friendly front-end for interaction.  This would result in an efficient manner in which to store both the experimentally derived data and the results of the data following analysis.  This would also create a means to rapidly interrogate the results of not only one MS analysis but a catalog of archived data.</w:t>
      </w:r>
      <w:r w:rsidRPr="009D505A">
        <w:rPr>
          <w:rFonts w:ascii="Arial" w:hAnsi="Arial"/>
        </w:rPr>
        <w:t xml:space="preserve">  </w:t>
      </w:r>
    </w:p>
    <w:p w:rsidR="00752151" w:rsidRPr="009D505A" w:rsidRDefault="00752151" w:rsidP="009D505A">
      <w:pPr>
        <w:spacing w:line="360" w:lineRule="auto"/>
        <w:ind w:firstLine="360"/>
        <w:rPr>
          <w:rFonts w:ascii="Arial" w:hAnsi="Arial"/>
        </w:rPr>
      </w:pPr>
      <w:r w:rsidRPr="009D505A">
        <w:rPr>
          <w:rFonts w:ascii="Arial" w:hAnsi="Arial"/>
        </w:rPr>
        <w:t xml:space="preserve">From an experimental point of view, the lack of top down integration is a fundamental are of mass spectrometry that must be included in future proteomic analyses.  As the ability to reduce the complexity of community microbial samples increases, the applicability of TD analyses follows.  The direct analysis of the intact proteins provides specific hooks towards biological function that is unseen with the more adapted bottom up methodologies.  The current and next </w:t>
      </w:r>
      <w:proofErr w:type="gramStart"/>
      <w:r w:rsidRPr="009D505A">
        <w:rPr>
          <w:rFonts w:ascii="Arial" w:hAnsi="Arial"/>
        </w:rPr>
        <w:t>generation of MS instruments are</w:t>
      </w:r>
      <w:proofErr w:type="gramEnd"/>
      <w:r w:rsidRPr="009D505A">
        <w:rPr>
          <w:rFonts w:ascii="Arial" w:hAnsi="Arial"/>
        </w:rPr>
        <w:t xml:space="preserve"> capable of measuring the range of masses present in an sa</w:t>
      </w:r>
      <w:r w:rsidR="00FB29B6" w:rsidRPr="009D505A">
        <w:rPr>
          <w:rFonts w:ascii="Arial" w:hAnsi="Arial"/>
        </w:rPr>
        <w:t>mple containing intact proteins with both high accuracy and resolution.  Although the chromatographic separation of intact proteins will remain an inherent obstacle, the optimization of GelFrEE, for example, will result in complex reduced sample</w:t>
      </w:r>
      <w:r w:rsidR="000E53C6">
        <w:rPr>
          <w:rFonts w:ascii="Arial" w:hAnsi="Arial"/>
        </w:rPr>
        <w:t>s that are</w:t>
      </w:r>
      <w:r w:rsidR="00FB29B6" w:rsidRPr="009D505A">
        <w:rPr>
          <w:rFonts w:ascii="Arial" w:hAnsi="Arial"/>
        </w:rPr>
        <w:t xml:space="preserve"> amenable to top down analyses.   Through the integration of top down and bottom data sets, the suite, range and frequency of post-translational modifications can be efficiently determined.  </w:t>
      </w:r>
    </w:p>
    <w:p w:rsidR="009D505A" w:rsidRPr="00752151" w:rsidRDefault="009D505A" w:rsidP="0056788F">
      <w:pPr>
        <w:pStyle w:val="ListParagraph"/>
        <w:spacing w:line="360" w:lineRule="auto"/>
        <w:ind w:left="360" w:firstLine="720"/>
        <w:rPr>
          <w:rFonts w:ascii="Arial" w:hAnsi="Arial"/>
        </w:rPr>
      </w:pPr>
    </w:p>
    <w:p w:rsidR="008E3D6E" w:rsidRDefault="000742F7" w:rsidP="009D505A">
      <w:pPr>
        <w:spacing w:line="360" w:lineRule="auto"/>
        <w:rPr>
          <w:rFonts w:ascii="Arial" w:hAnsi="Arial"/>
          <w:b/>
        </w:rPr>
      </w:pPr>
      <w:r>
        <w:rPr>
          <w:rFonts w:ascii="Arial" w:hAnsi="Arial"/>
          <w:b/>
        </w:rPr>
        <w:t>8</w:t>
      </w:r>
      <w:r w:rsidR="008E3D6E">
        <w:rPr>
          <w:rFonts w:ascii="Arial" w:hAnsi="Arial"/>
          <w:b/>
        </w:rPr>
        <w:t>.5 Perspective</w:t>
      </w:r>
    </w:p>
    <w:p w:rsidR="008E3D6E" w:rsidRPr="007958B9" w:rsidRDefault="007958B9" w:rsidP="0056788F">
      <w:pPr>
        <w:spacing w:line="360" w:lineRule="auto"/>
        <w:ind w:firstLine="720"/>
        <w:rPr>
          <w:rFonts w:ascii="Arial" w:hAnsi="Arial"/>
        </w:rPr>
      </w:pPr>
      <w:r>
        <w:rPr>
          <w:rFonts w:ascii="Arial" w:hAnsi="Arial"/>
        </w:rPr>
        <w:t xml:space="preserve">The research presented here provides </w:t>
      </w:r>
      <w:r w:rsidR="000E53C6">
        <w:rPr>
          <w:rFonts w:ascii="Arial" w:hAnsi="Arial"/>
        </w:rPr>
        <w:t xml:space="preserve">a </w:t>
      </w:r>
      <w:r>
        <w:rPr>
          <w:rFonts w:ascii="Arial" w:hAnsi="Arial"/>
        </w:rPr>
        <w:t xml:space="preserve">comprehensive proteomic characterization of an extracellular fraction from a microbial community.  </w:t>
      </w:r>
      <w:r w:rsidR="00D45926">
        <w:rPr>
          <w:rFonts w:ascii="Arial" w:hAnsi="Arial"/>
        </w:rPr>
        <w:t xml:space="preserve">The </w:t>
      </w:r>
      <w:proofErr w:type="gramStart"/>
      <w:r w:rsidR="00D45926">
        <w:rPr>
          <w:rFonts w:ascii="Arial" w:hAnsi="Arial"/>
        </w:rPr>
        <w:t xml:space="preserve">challenges inherent with complex proteomic analyses </w:t>
      </w:r>
      <w:r w:rsidR="000E53C6">
        <w:rPr>
          <w:rFonts w:ascii="Arial" w:hAnsi="Arial"/>
        </w:rPr>
        <w:t>has</w:t>
      </w:r>
      <w:proofErr w:type="gramEnd"/>
      <w:r>
        <w:rPr>
          <w:rFonts w:ascii="Arial" w:hAnsi="Arial"/>
        </w:rPr>
        <w:t xml:space="preserve"> resulted in the </w:t>
      </w:r>
      <w:r w:rsidR="00D45926">
        <w:rPr>
          <w:rFonts w:ascii="Arial" w:hAnsi="Arial"/>
        </w:rPr>
        <w:t xml:space="preserve">coupling of high performance mass spectrometry along with the </w:t>
      </w:r>
      <w:r>
        <w:rPr>
          <w:rFonts w:ascii="Arial" w:hAnsi="Arial"/>
        </w:rPr>
        <w:t xml:space="preserve">design, integration and application of bioinformatic algorithms.  The advancements in technological integration provide a suitable pathway to begin to target more complex microbial communities.  The </w:t>
      </w:r>
      <w:r w:rsidR="00D45926">
        <w:rPr>
          <w:rFonts w:ascii="Arial" w:hAnsi="Arial"/>
        </w:rPr>
        <w:t xml:space="preserve">proteomic </w:t>
      </w:r>
      <w:r>
        <w:rPr>
          <w:rFonts w:ascii="Arial" w:hAnsi="Arial"/>
        </w:rPr>
        <w:t xml:space="preserve">results presented </w:t>
      </w:r>
      <w:r w:rsidR="00D45926">
        <w:rPr>
          <w:rFonts w:ascii="Arial" w:hAnsi="Arial"/>
        </w:rPr>
        <w:t xml:space="preserve">within </w:t>
      </w:r>
      <w:r>
        <w:rPr>
          <w:rFonts w:ascii="Arial" w:hAnsi="Arial"/>
        </w:rPr>
        <w:t xml:space="preserve">provide a solid foundation for targeted </w:t>
      </w:r>
      <w:r w:rsidR="00D45926">
        <w:rPr>
          <w:rFonts w:ascii="Arial" w:hAnsi="Arial"/>
        </w:rPr>
        <w:t xml:space="preserve">biochemical analyses.  For example, identified proteins exhibiting dramatic expression changes that </w:t>
      </w:r>
      <w:r w:rsidR="00D45926">
        <w:rPr>
          <w:rFonts w:ascii="Arial" w:hAnsi="Arial"/>
        </w:rPr>
        <w:lastRenderedPageBreak/>
        <w:t xml:space="preserve">correlate with the biofilm developmental state or the TonB like protein exhibiting no marked affinity for Fe but displaying limited sequence homoogly to known TonB proteins are excellent examples of target proteins from the hundreds of thousands that exist within the community.  This work represents significant progress towards the ultimate goal of a complete identification and eventual characterization of the AMD microbial system. </w:t>
      </w:r>
    </w:p>
    <w:p w:rsidR="008E3D6E" w:rsidRDefault="008E3D6E" w:rsidP="0056788F">
      <w:pPr>
        <w:spacing w:line="360" w:lineRule="auto"/>
        <w:ind w:firstLine="720"/>
        <w:jc w:val="center"/>
        <w:rPr>
          <w:rFonts w:ascii="Arial" w:hAnsi="Arial"/>
          <w:b/>
        </w:rPr>
      </w:pPr>
    </w:p>
    <w:p w:rsidR="00132122" w:rsidRPr="002420BE" w:rsidRDefault="00132122" w:rsidP="0056788F">
      <w:pPr>
        <w:spacing w:line="360" w:lineRule="auto"/>
        <w:ind w:firstLine="720"/>
        <w:jc w:val="center"/>
        <w:rPr>
          <w:rFonts w:ascii="Arial" w:hAnsi="Arial"/>
          <w:b/>
        </w:rPr>
      </w:pPr>
      <w:r w:rsidRPr="008E3D6E">
        <w:rPr>
          <w:rFonts w:ascii="Arial" w:hAnsi="Arial"/>
          <w:b/>
        </w:rPr>
        <w:br w:type="page"/>
      </w:r>
      <w:r w:rsidRPr="002420BE">
        <w:rPr>
          <w:rFonts w:ascii="Arial" w:hAnsi="Arial"/>
          <w:b/>
        </w:rPr>
        <w:lastRenderedPageBreak/>
        <w:t>REFERENCES</w:t>
      </w:r>
    </w:p>
    <w:p w:rsidR="005B2541" w:rsidRDefault="00132122" w:rsidP="0056788F">
      <w:pPr>
        <w:spacing w:line="480" w:lineRule="auto"/>
        <w:ind w:firstLine="720"/>
        <w:jc w:val="center"/>
        <w:rPr>
          <w:rFonts w:ascii="Arial" w:hAnsi="Arial"/>
          <w:b/>
        </w:rPr>
      </w:pPr>
      <w:r w:rsidRPr="002420BE">
        <w:rPr>
          <w:rFonts w:ascii="Arial" w:hAnsi="Arial"/>
          <w:b/>
        </w:rPr>
        <w:br w:type="page"/>
      </w:r>
    </w:p>
    <w:p w:rsidR="005B2541" w:rsidRDefault="005B2541" w:rsidP="0056788F">
      <w:pPr>
        <w:spacing w:line="480" w:lineRule="auto"/>
        <w:ind w:firstLine="720"/>
        <w:jc w:val="center"/>
        <w:rPr>
          <w:rFonts w:ascii="Arial" w:hAnsi="Arial"/>
          <w:b/>
        </w:rPr>
      </w:pPr>
    </w:p>
    <w:p w:rsidR="009F2186" w:rsidRPr="009F2186" w:rsidRDefault="00EA44CF" w:rsidP="009F2186">
      <w:pPr>
        <w:rPr>
          <w:noProof/>
        </w:rPr>
      </w:pPr>
      <w:r>
        <w:rPr>
          <w:rFonts w:ascii="Arial" w:hAnsi="Arial"/>
        </w:rPr>
        <w:fldChar w:fldCharType="begin"/>
      </w:r>
      <w:r w:rsidR="005B2541">
        <w:rPr>
          <w:rFonts w:ascii="Arial" w:hAnsi="Arial"/>
        </w:rPr>
        <w:instrText xml:space="preserve"> ADDIN EN.REFLIST </w:instrText>
      </w:r>
      <w:r>
        <w:rPr>
          <w:rFonts w:ascii="Arial" w:hAnsi="Arial"/>
        </w:rPr>
        <w:fldChar w:fldCharType="separate"/>
      </w:r>
      <w:r w:rsidR="009F2186" w:rsidRPr="009F2186">
        <w:rPr>
          <w:noProof/>
        </w:rPr>
        <w:t>1.</w:t>
      </w:r>
      <w:r w:rsidR="009F2186" w:rsidRPr="009F2186">
        <w:rPr>
          <w:noProof/>
        </w:rPr>
        <w:tab/>
        <w:t xml:space="preserve">Wilmes, P.; Bond, P. L., Metaproteomics: studying functional gene expression in microbial ecosystems. </w:t>
      </w:r>
      <w:r w:rsidR="009F2186" w:rsidRPr="009F2186">
        <w:rPr>
          <w:i/>
          <w:noProof/>
        </w:rPr>
        <w:t xml:space="preserve">Trends Microbiol </w:t>
      </w:r>
      <w:r w:rsidR="009F2186" w:rsidRPr="009F2186">
        <w:rPr>
          <w:b/>
          <w:noProof/>
        </w:rPr>
        <w:t>2006,</w:t>
      </w:r>
      <w:r w:rsidR="009F2186" w:rsidRPr="009F2186">
        <w:rPr>
          <w:noProof/>
        </w:rPr>
        <w:t xml:space="preserve"> 14, (2), 92-7.</w:t>
      </w:r>
    </w:p>
    <w:p w:rsidR="009F2186" w:rsidRPr="009F2186" w:rsidRDefault="009F2186" w:rsidP="009F2186">
      <w:pPr>
        <w:rPr>
          <w:noProof/>
        </w:rPr>
      </w:pPr>
      <w:r w:rsidRPr="009F2186">
        <w:rPr>
          <w:noProof/>
        </w:rPr>
        <w:t>2.</w:t>
      </w:r>
      <w:r w:rsidRPr="009F2186">
        <w:rPr>
          <w:noProof/>
        </w:rPr>
        <w:tab/>
        <w:t xml:space="preserve">VerBerkmoes, N. C.; Denef, V. J.; Hettich, R. L.; Banfield, J. F., Systems biology: Functional analysis of natural microbial consortia using community proteomics. </w:t>
      </w:r>
      <w:r w:rsidRPr="009F2186">
        <w:rPr>
          <w:i/>
          <w:noProof/>
        </w:rPr>
        <w:t xml:space="preserve">Nat Rev Microbiol </w:t>
      </w:r>
      <w:r w:rsidRPr="009F2186">
        <w:rPr>
          <w:b/>
          <w:noProof/>
        </w:rPr>
        <w:t>2009,</w:t>
      </w:r>
      <w:r w:rsidRPr="009F2186">
        <w:rPr>
          <w:noProof/>
        </w:rPr>
        <w:t xml:space="preserve"> 7, (3), 196-205.</w:t>
      </w:r>
    </w:p>
    <w:p w:rsidR="009F2186" w:rsidRPr="009F2186" w:rsidRDefault="009F2186" w:rsidP="009F2186">
      <w:pPr>
        <w:rPr>
          <w:noProof/>
        </w:rPr>
      </w:pPr>
      <w:r w:rsidRPr="009F2186">
        <w:rPr>
          <w:noProof/>
        </w:rPr>
        <w:t>3.</w:t>
      </w:r>
      <w:r w:rsidRPr="009F2186">
        <w:rPr>
          <w:noProof/>
        </w:rPr>
        <w:tab/>
        <w:t xml:space="preserve">Cravatt, B. F.; Simon, G. M.; Yates, J. R., 3rd, The biological impact of mass-spectrometry-based proteomics. </w:t>
      </w:r>
      <w:r w:rsidRPr="009F2186">
        <w:rPr>
          <w:i/>
          <w:noProof/>
        </w:rPr>
        <w:t xml:space="preserve">Nature </w:t>
      </w:r>
      <w:r w:rsidRPr="009F2186">
        <w:rPr>
          <w:b/>
          <w:noProof/>
        </w:rPr>
        <w:t>2007,</w:t>
      </w:r>
      <w:r w:rsidRPr="009F2186">
        <w:rPr>
          <w:noProof/>
        </w:rPr>
        <w:t xml:space="preserve"> 450, (7172), 991-1000.</w:t>
      </w:r>
    </w:p>
    <w:p w:rsidR="009F2186" w:rsidRPr="009F2186" w:rsidRDefault="009F2186" w:rsidP="009F2186">
      <w:pPr>
        <w:rPr>
          <w:noProof/>
        </w:rPr>
      </w:pPr>
      <w:r w:rsidRPr="009F2186">
        <w:rPr>
          <w:noProof/>
        </w:rPr>
        <w:t>4.</w:t>
      </w:r>
      <w:r w:rsidRPr="009F2186">
        <w:rPr>
          <w:noProof/>
        </w:rPr>
        <w:tab/>
        <w:t xml:space="preserve">Whitman, W. B.; Coleman, D. C.; Wiebe, W. J., Prokaryotes: the unseen majority. </w:t>
      </w:r>
      <w:r w:rsidRPr="009F2186">
        <w:rPr>
          <w:i/>
          <w:noProof/>
        </w:rPr>
        <w:t xml:space="preserve">Proc Natl Acad Sci U S A </w:t>
      </w:r>
      <w:r w:rsidRPr="009F2186">
        <w:rPr>
          <w:b/>
          <w:noProof/>
        </w:rPr>
        <w:t>1998,</w:t>
      </w:r>
      <w:r w:rsidRPr="009F2186">
        <w:rPr>
          <w:noProof/>
        </w:rPr>
        <w:t xml:space="preserve"> 95, (12), 6578-83.</w:t>
      </w:r>
    </w:p>
    <w:p w:rsidR="009F2186" w:rsidRPr="009F2186" w:rsidRDefault="009F2186" w:rsidP="009F2186">
      <w:pPr>
        <w:rPr>
          <w:noProof/>
        </w:rPr>
      </w:pPr>
      <w:r w:rsidRPr="009F2186">
        <w:rPr>
          <w:noProof/>
        </w:rPr>
        <w:t>5.</w:t>
      </w:r>
      <w:r w:rsidRPr="009F2186">
        <w:rPr>
          <w:noProof/>
        </w:rPr>
        <w:tab/>
        <w:t xml:space="preserve">Tyson, G. W.; Chapman, J.; Hugenholtz, P.; Allen, E. E.; Ram, R. J.; Richardson, P. M.; Solovyev, V. V.; Rubin, E. M.; Rokhsar, D. S.; Banfield, J. F., Community structure and metabolism through reconstruction of microbial genomes from the environment. </w:t>
      </w:r>
      <w:r w:rsidRPr="009F2186">
        <w:rPr>
          <w:i/>
          <w:noProof/>
        </w:rPr>
        <w:t xml:space="preserve">Nature </w:t>
      </w:r>
      <w:r w:rsidRPr="009F2186">
        <w:rPr>
          <w:b/>
          <w:noProof/>
        </w:rPr>
        <w:t>2004,</w:t>
      </w:r>
      <w:r w:rsidRPr="009F2186">
        <w:rPr>
          <w:noProof/>
        </w:rPr>
        <w:t xml:space="preserve"> 428, (6978), 37-43.</w:t>
      </w:r>
    </w:p>
    <w:p w:rsidR="009F2186" w:rsidRPr="009F2186" w:rsidRDefault="009F2186" w:rsidP="009F2186">
      <w:pPr>
        <w:rPr>
          <w:noProof/>
        </w:rPr>
      </w:pPr>
      <w:r w:rsidRPr="009F2186">
        <w:rPr>
          <w:noProof/>
        </w:rPr>
        <w:t>6.</w:t>
      </w:r>
      <w:r w:rsidRPr="009F2186">
        <w:rPr>
          <w:noProof/>
        </w:rPr>
        <w:tab/>
        <w:t xml:space="preserve">Wood, T. K., Molecular approaches in bioremediation. </w:t>
      </w:r>
      <w:r w:rsidRPr="009F2186">
        <w:rPr>
          <w:i/>
          <w:noProof/>
        </w:rPr>
        <w:t xml:space="preserve">Curr Opin Biotechnol </w:t>
      </w:r>
      <w:r w:rsidRPr="009F2186">
        <w:rPr>
          <w:b/>
          <w:noProof/>
        </w:rPr>
        <w:t>2008,</w:t>
      </w:r>
      <w:r w:rsidRPr="009F2186">
        <w:rPr>
          <w:noProof/>
        </w:rPr>
        <w:t xml:space="preserve"> 19, (6), 572-8.</w:t>
      </w:r>
    </w:p>
    <w:p w:rsidR="009F2186" w:rsidRPr="009F2186" w:rsidRDefault="009F2186" w:rsidP="009F2186">
      <w:pPr>
        <w:rPr>
          <w:noProof/>
        </w:rPr>
      </w:pPr>
      <w:r w:rsidRPr="009F2186">
        <w:rPr>
          <w:noProof/>
        </w:rPr>
        <w:t>7.</w:t>
      </w:r>
      <w:r w:rsidRPr="009F2186">
        <w:rPr>
          <w:noProof/>
        </w:rPr>
        <w:tab/>
        <w:t xml:space="preserve">Verberkmoes, N. C.; Russell, A. L.; Shah, M.; Godzik, A.; Rosenquist, M.; Halfvarson, J.; Lefsrud, M. G.; Apajalahti, J.; Tysk, C.; Hettich, R. L.; Jansson, J. K., Shotgun metaproteomics of the human distal gut microbiota. </w:t>
      </w:r>
      <w:r w:rsidRPr="009F2186">
        <w:rPr>
          <w:i/>
          <w:noProof/>
        </w:rPr>
        <w:t xml:space="preserve">Isme J </w:t>
      </w:r>
      <w:r w:rsidRPr="009F2186">
        <w:rPr>
          <w:b/>
          <w:noProof/>
        </w:rPr>
        <w:t>2009,</w:t>
      </w:r>
      <w:r w:rsidRPr="009F2186">
        <w:rPr>
          <w:noProof/>
        </w:rPr>
        <w:t xml:space="preserve"> 3, (2), 179-89.</w:t>
      </w:r>
    </w:p>
    <w:p w:rsidR="009F2186" w:rsidRPr="009F2186" w:rsidRDefault="009F2186" w:rsidP="009F2186">
      <w:pPr>
        <w:rPr>
          <w:noProof/>
        </w:rPr>
      </w:pPr>
      <w:r w:rsidRPr="009F2186">
        <w:rPr>
          <w:noProof/>
        </w:rPr>
        <w:t>8.</w:t>
      </w:r>
      <w:r w:rsidRPr="009F2186">
        <w:rPr>
          <w:noProof/>
        </w:rPr>
        <w:tab/>
        <w:t xml:space="preserve">Wilmes, P.; Simmons, S. L.; Denef, V. J.; Banfield, J. F., The dynamic genetic repertoire of microbial communities. </w:t>
      </w:r>
      <w:r w:rsidRPr="009F2186">
        <w:rPr>
          <w:i/>
          <w:noProof/>
        </w:rPr>
        <w:t xml:space="preserve">FEMS Microbiol Rev </w:t>
      </w:r>
      <w:r w:rsidRPr="009F2186">
        <w:rPr>
          <w:b/>
          <w:noProof/>
        </w:rPr>
        <w:t>2009,</w:t>
      </w:r>
      <w:r w:rsidRPr="009F2186">
        <w:rPr>
          <w:noProof/>
        </w:rPr>
        <w:t xml:space="preserve"> 33, (1), 109-32.</w:t>
      </w:r>
    </w:p>
    <w:p w:rsidR="009F2186" w:rsidRPr="009F2186" w:rsidRDefault="009F2186" w:rsidP="009F2186">
      <w:pPr>
        <w:rPr>
          <w:noProof/>
        </w:rPr>
      </w:pPr>
      <w:r w:rsidRPr="009F2186">
        <w:rPr>
          <w:noProof/>
        </w:rPr>
        <w:t>9.</w:t>
      </w:r>
      <w:r w:rsidRPr="009F2186">
        <w:rPr>
          <w:noProof/>
        </w:rPr>
        <w:tab/>
        <w:t xml:space="preserve">Wilmes, P.; Remis, J. P.; Hwang, M.; Auer, M.; Thelen, M. P.; Banfield, J. F., Natural acidophilic biofilm communities reflect distinct organismal and functional organization. </w:t>
      </w:r>
      <w:r w:rsidRPr="009F2186">
        <w:rPr>
          <w:i/>
          <w:noProof/>
        </w:rPr>
        <w:t xml:space="preserve">ISME J </w:t>
      </w:r>
      <w:r w:rsidRPr="009F2186">
        <w:rPr>
          <w:b/>
          <w:noProof/>
        </w:rPr>
        <w:t>2009,</w:t>
      </w:r>
      <w:r w:rsidRPr="009F2186">
        <w:rPr>
          <w:noProof/>
        </w:rPr>
        <w:t xml:space="preserve"> 3, (2), 266-70.</w:t>
      </w:r>
    </w:p>
    <w:p w:rsidR="009F2186" w:rsidRPr="009F2186" w:rsidRDefault="009F2186" w:rsidP="009F2186">
      <w:pPr>
        <w:rPr>
          <w:noProof/>
        </w:rPr>
      </w:pPr>
      <w:r w:rsidRPr="009F2186">
        <w:rPr>
          <w:noProof/>
        </w:rPr>
        <w:t>10.</w:t>
      </w:r>
      <w:r w:rsidRPr="009F2186">
        <w:rPr>
          <w:noProof/>
        </w:rPr>
        <w:tab/>
        <w:t xml:space="preserve">Rapoport, T. A., Protein translocation across the eukaryotic endoplasmic reticulum and bacterial plasma membranes. </w:t>
      </w:r>
      <w:r w:rsidRPr="009F2186">
        <w:rPr>
          <w:i/>
          <w:noProof/>
        </w:rPr>
        <w:t xml:space="preserve">Nature </w:t>
      </w:r>
      <w:r w:rsidRPr="009F2186">
        <w:rPr>
          <w:b/>
          <w:noProof/>
        </w:rPr>
        <w:t>2007,</w:t>
      </w:r>
      <w:r w:rsidRPr="009F2186">
        <w:rPr>
          <w:noProof/>
        </w:rPr>
        <w:t xml:space="preserve"> 450, (7170), 663-9.</w:t>
      </w:r>
    </w:p>
    <w:p w:rsidR="009F2186" w:rsidRPr="009F2186" w:rsidRDefault="009F2186" w:rsidP="009F2186">
      <w:pPr>
        <w:rPr>
          <w:noProof/>
        </w:rPr>
      </w:pPr>
      <w:r w:rsidRPr="009F2186">
        <w:rPr>
          <w:noProof/>
        </w:rPr>
        <w:t>11.</w:t>
      </w:r>
      <w:r w:rsidRPr="009F2186">
        <w:rPr>
          <w:noProof/>
        </w:rPr>
        <w:tab/>
        <w:t xml:space="preserve">Gierasch, L. M., Signal sequences. </w:t>
      </w:r>
      <w:r w:rsidRPr="009F2186">
        <w:rPr>
          <w:i/>
          <w:noProof/>
        </w:rPr>
        <w:t xml:space="preserve">Biochemistry </w:t>
      </w:r>
      <w:r w:rsidRPr="009F2186">
        <w:rPr>
          <w:b/>
          <w:noProof/>
        </w:rPr>
        <w:t>1989,</w:t>
      </w:r>
      <w:r w:rsidRPr="009F2186">
        <w:rPr>
          <w:noProof/>
        </w:rPr>
        <w:t xml:space="preserve"> 28, (3), 923-30.</w:t>
      </w:r>
    </w:p>
    <w:p w:rsidR="009F2186" w:rsidRPr="009F2186" w:rsidRDefault="009F2186" w:rsidP="009F2186">
      <w:pPr>
        <w:rPr>
          <w:noProof/>
        </w:rPr>
      </w:pPr>
      <w:r w:rsidRPr="009F2186">
        <w:rPr>
          <w:noProof/>
        </w:rPr>
        <w:t>12.</w:t>
      </w:r>
      <w:r w:rsidRPr="009F2186">
        <w:rPr>
          <w:noProof/>
        </w:rPr>
        <w:tab/>
        <w:t xml:space="preserve">von Heijne, G., The signal peptide. </w:t>
      </w:r>
      <w:r w:rsidRPr="009F2186">
        <w:rPr>
          <w:i/>
          <w:noProof/>
        </w:rPr>
        <w:t xml:space="preserve">J Membr Biol </w:t>
      </w:r>
      <w:r w:rsidRPr="009F2186">
        <w:rPr>
          <w:b/>
          <w:noProof/>
        </w:rPr>
        <w:t>1990,</w:t>
      </w:r>
      <w:r w:rsidRPr="009F2186">
        <w:rPr>
          <w:noProof/>
        </w:rPr>
        <w:t xml:space="preserve"> 115, (3), 195-201.</w:t>
      </w:r>
    </w:p>
    <w:p w:rsidR="009F2186" w:rsidRPr="009F2186" w:rsidRDefault="009F2186" w:rsidP="009F2186">
      <w:pPr>
        <w:rPr>
          <w:noProof/>
        </w:rPr>
      </w:pPr>
      <w:r w:rsidRPr="009F2186">
        <w:rPr>
          <w:noProof/>
        </w:rPr>
        <w:t>13.</w:t>
      </w:r>
      <w:r w:rsidRPr="009F2186">
        <w:rPr>
          <w:noProof/>
        </w:rPr>
        <w:tab/>
        <w:t xml:space="preserve">Driessen, A. J.; Manting, E. H.; van der Does, C., The structural basis of protein targeting and translocation in bacteria. </w:t>
      </w:r>
      <w:r w:rsidRPr="009F2186">
        <w:rPr>
          <w:i/>
          <w:noProof/>
        </w:rPr>
        <w:t xml:space="preserve">Nat Struct Biol </w:t>
      </w:r>
      <w:r w:rsidRPr="009F2186">
        <w:rPr>
          <w:b/>
          <w:noProof/>
        </w:rPr>
        <w:t>2001,</w:t>
      </w:r>
      <w:r w:rsidRPr="009F2186">
        <w:rPr>
          <w:noProof/>
        </w:rPr>
        <w:t xml:space="preserve"> 8, (6), 492-8.</w:t>
      </w:r>
    </w:p>
    <w:p w:rsidR="009F2186" w:rsidRPr="009F2186" w:rsidRDefault="009F2186" w:rsidP="009F2186">
      <w:pPr>
        <w:rPr>
          <w:noProof/>
        </w:rPr>
      </w:pPr>
      <w:r w:rsidRPr="009F2186">
        <w:rPr>
          <w:noProof/>
        </w:rPr>
        <w:t>14.</w:t>
      </w:r>
      <w:r w:rsidRPr="009F2186">
        <w:rPr>
          <w:noProof/>
        </w:rPr>
        <w:tab/>
        <w:t xml:space="preserve">Nair, R.; Rost, B., Sequence conserved for subcellular localization. </w:t>
      </w:r>
      <w:r w:rsidRPr="009F2186">
        <w:rPr>
          <w:i/>
          <w:noProof/>
        </w:rPr>
        <w:t xml:space="preserve">Protein Sci </w:t>
      </w:r>
      <w:r w:rsidRPr="009F2186">
        <w:rPr>
          <w:b/>
          <w:noProof/>
        </w:rPr>
        <w:t>2002,</w:t>
      </w:r>
      <w:r w:rsidRPr="009F2186">
        <w:rPr>
          <w:noProof/>
        </w:rPr>
        <w:t xml:space="preserve"> 11, (12), 2836-47.</w:t>
      </w:r>
    </w:p>
    <w:p w:rsidR="009F2186" w:rsidRPr="009F2186" w:rsidRDefault="009F2186" w:rsidP="009F2186">
      <w:pPr>
        <w:rPr>
          <w:noProof/>
        </w:rPr>
      </w:pPr>
      <w:r w:rsidRPr="009F2186">
        <w:rPr>
          <w:noProof/>
        </w:rPr>
        <w:t>15.</w:t>
      </w:r>
      <w:r w:rsidRPr="009F2186">
        <w:rPr>
          <w:noProof/>
        </w:rPr>
        <w:tab/>
        <w:t xml:space="preserve">McGeoch, D. J., On the predictive recognition of signal peptide sequences. </w:t>
      </w:r>
      <w:r w:rsidRPr="009F2186">
        <w:rPr>
          <w:i/>
          <w:noProof/>
        </w:rPr>
        <w:t xml:space="preserve">Virus Res </w:t>
      </w:r>
      <w:r w:rsidRPr="009F2186">
        <w:rPr>
          <w:b/>
          <w:noProof/>
        </w:rPr>
        <w:t>1985,</w:t>
      </w:r>
      <w:r w:rsidRPr="009F2186">
        <w:rPr>
          <w:noProof/>
        </w:rPr>
        <w:t xml:space="preserve"> 3, (3), 271-86.</w:t>
      </w:r>
    </w:p>
    <w:p w:rsidR="009F2186" w:rsidRPr="009F2186" w:rsidRDefault="009F2186" w:rsidP="009F2186">
      <w:pPr>
        <w:rPr>
          <w:noProof/>
        </w:rPr>
      </w:pPr>
      <w:r w:rsidRPr="009F2186">
        <w:rPr>
          <w:noProof/>
        </w:rPr>
        <w:t>16.</w:t>
      </w:r>
      <w:r w:rsidRPr="009F2186">
        <w:rPr>
          <w:noProof/>
        </w:rPr>
        <w:tab/>
        <w:t xml:space="preserve">Reinhardt, A.; Hubbard, T., Using neural networks for prediction of the subcellular location of proteins. </w:t>
      </w:r>
      <w:r w:rsidRPr="009F2186">
        <w:rPr>
          <w:i/>
          <w:noProof/>
        </w:rPr>
        <w:t xml:space="preserve">Nucleic Acids Res </w:t>
      </w:r>
      <w:r w:rsidRPr="009F2186">
        <w:rPr>
          <w:b/>
          <w:noProof/>
        </w:rPr>
        <w:t>1998,</w:t>
      </w:r>
      <w:r w:rsidRPr="009F2186">
        <w:rPr>
          <w:noProof/>
        </w:rPr>
        <w:t xml:space="preserve"> 26, (9), 2230-6.</w:t>
      </w:r>
    </w:p>
    <w:p w:rsidR="009F2186" w:rsidRPr="009F2186" w:rsidRDefault="009F2186" w:rsidP="009F2186">
      <w:pPr>
        <w:rPr>
          <w:noProof/>
        </w:rPr>
      </w:pPr>
      <w:r w:rsidRPr="009F2186">
        <w:rPr>
          <w:noProof/>
        </w:rPr>
        <w:t>17.</w:t>
      </w:r>
      <w:r w:rsidRPr="009F2186">
        <w:rPr>
          <w:noProof/>
        </w:rPr>
        <w:tab/>
        <w:t xml:space="preserve">Zhang, Z.; Wood, W. I., A profile hidden Markov model for signal peptides generated by HMMER. </w:t>
      </w:r>
      <w:r w:rsidRPr="009F2186">
        <w:rPr>
          <w:i/>
          <w:noProof/>
        </w:rPr>
        <w:t xml:space="preserve">Bioinformatics </w:t>
      </w:r>
      <w:r w:rsidRPr="009F2186">
        <w:rPr>
          <w:b/>
          <w:noProof/>
        </w:rPr>
        <w:t>2003,</w:t>
      </w:r>
      <w:r w:rsidRPr="009F2186">
        <w:rPr>
          <w:noProof/>
        </w:rPr>
        <w:t xml:space="preserve"> 19, (2), 307-8.</w:t>
      </w:r>
    </w:p>
    <w:p w:rsidR="009F2186" w:rsidRPr="009F2186" w:rsidRDefault="009F2186" w:rsidP="009F2186">
      <w:pPr>
        <w:rPr>
          <w:noProof/>
        </w:rPr>
      </w:pPr>
      <w:r w:rsidRPr="009F2186">
        <w:rPr>
          <w:noProof/>
        </w:rPr>
        <w:t>18.</w:t>
      </w:r>
      <w:r w:rsidRPr="009F2186">
        <w:rPr>
          <w:noProof/>
        </w:rPr>
        <w:tab/>
        <w:t xml:space="preserve">Nielsen, H.; Krogh, A., Prediction of signal peptides and signal anchors by a hidden Markov model. </w:t>
      </w:r>
      <w:r w:rsidRPr="009F2186">
        <w:rPr>
          <w:i/>
          <w:noProof/>
        </w:rPr>
        <w:t xml:space="preserve">Proc Int Conf Intell Syst Mol Biol </w:t>
      </w:r>
      <w:r w:rsidRPr="009F2186">
        <w:rPr>
          <w:b/>
          <w:noProof/>
        </w:rPr>
        <w:t>1998,</w:t>
      </w:r>
      <w:r w:rsidRPr="009F2186">
        <w:rPr>
          <w:noProof/>
        </w:rPr>
        <w:t xml:space="preserve"> 6, 122-30.</w:t>
      </w:r>
    </w:p>
    <w:p w:rsidR="009F2186" w:rsidRPr="009F2186" w:rsidRDefault="009F2186" w:rsidP="009F2186">
      <w:pPr>
        <w:rPr>
          <w:noProof/>
        </w:rPr>
      </w:pPr>
      <w:r w:rsidRPr="009F2186">
        <w:rPr>
          <w:noProof/>
        </w:rPr>
        <w:t>19.</w:t>
      </w:r>
      <w:r w:rsidRPr="009F2186">
        <w:rPr>
          <w:noProof/>
        </w:rPr>
        <w:tab/>
        <w:t xml:space="preserve">Bendtsen, J. D.; Nielsen, H.; von Heijne, G.; Brunak, S., Improved prediction of signal peptides: SignalP 3.0. </w:t>
      </w:r>
      <w:r w:rsidRPr="009F2186">
        <w:rPr>
          <w:i/>
          <w:noProof/>
        </w:rPr>
        <w:t xml:space="preserve">J Mol Biol </w:t>
      </w:r>
      <w:r w:rsidRPr="009F2186">
        <w:rPr>
          <w:b/>
          <w:noProof/>
        </w:rPr>
        <w:t>2004,</w:t>
      </w:r>
      <w:r w:rsidRPr="009F2186">
        <w:rPr>
          <w:noProof/>
        </w:rPr>
        <w:t xml:space="preserve"> 340, (4), 783-95.</w:t>
      </w:r>
    </w:p>
    <w:p w:rsidR="009F2186" w:rsidRPr="009F2186" w:rsidRDefault="009F2186" w:rsidP="009F2186">
      <w:pPr>
        <w:rPr>
          <w:noProof/>
        </w:rPr>
      </w:pPr>
      <w:r w:rsidRPr="009F2186">
        <w:rPr>
          <w:noProof/>
        </w:rPr>
        <w:lastRenderedPageBreak/>
        <w:t>20.</w:t>
      </w:r>
      <w:r w:rsidRPr="009F2186">
        <w:rPr>
          <w:noProof/>
        </w:rPr>
        <w:tab/>
        <w:t xml:space="preserve">Yates, J. R., 3rd; Eng, J. K.; McCormack, A. L., Mining genomes: correlating tandem mass spectra of modified and unmodified peptides to sequences in nucleotide databases. </w:t>
      </w:r>
      <w:r w:rsidRPr="009F2186">
        <w:rPr>
          <w:i/>
          <w:noProof/>
        </w:rPr>
        <w:t xml:space="preserve">Anal Chem </w:t>
      </w:r>
      <w:r w:rsidRPr="009F2186">
        <w:rPr>
          <w:b/>
          <w:noProof/>
        </w:rPr>
        <w:t>1995,</w:t>
      </w:r>
      <w:r w:rsidRPr="009F2186">
        <w:rPr>
          <w:noProof/>
        </w:rPr>
        <w:t xml:space="preserve"> 67, (18), 3202-10.</w:t>
      </w:r>
    </w:p>
    <w:p w:rsidR="009F2186" w:rsidRPr="009F2186" w:rsidRDefault="009F2186" w:rsidP="009F2186">
      <w:pPr>
        <w:rPr>
          <w:noProof/>
        </w:rPr>
      </w:pPr>
      <w:r w:rsidRPr="009F2186">
        <w:rPr>
          <w:noProof/>
        </w:rPr>
        <w:t>21.</w:t>
      </w:r>
      <w:r w:rsidRPr="009F2186">
        <w:rPr>
          <w:noProof/>
        </w:rPr>
        <w:tab/>
        <w:t xml:space="preserve">Sadygov, R. G.; Cociorva, D.; Yates, J. R., 3rd, Large-scale database searching using tandem mass spectra: looking up the answer in the back of the book. </w:t>
      </w:r>
      <w:r w:rsidRPr="009F2186">
        <w:rPr>
          <w:i/>
          <w:noProof/>
        </w:rPr>
        <w:t xml:space="preserve">Nat Methods </w:t>
      </w:r>
      <w:r w:rsidRPr="009F2186">
        <w:rPr>
          <w:b/>
          <w:noProof/>
        </w:rPr>
        <w:t>2004,</w:t>
      </w:r>
      <w:r w:rsidRPr="009F2186">
        <w:rPr>
          <w:noProof/>
        </w:rPr>
        <w:t xml:space="preserve"> 1, (3), 195-202.</w:t>
      </w:r>
    </w:p>
    <w:p w:rsidR="009F2186" w:rsidRPr="009F2186" w:rsidRDefault="009F2186" w:rsidP="009F2186">
      <w:pPr>
        <w:rPr>
          <w:noProof/>
        </w:rPr>
      </w:pPr>
      <w:r w:rsidRPr="009F2186">
        <w:rPr>
          <w:noProof/>
        </w:rPr>
        <w:t>22.</w:t>
      </w:r>
      <w:r w:rsidRPr="009F2186">
        <w:rPr>
          <w:noProof/>
        </w:rPr>
        <w:tab/>
        <w:t xml:space="preserve">Bantscheff, M.; Schirle, M.; Sweetman, G.; Rick, J.; Kuster, B., Quantitative mass spectrometry in proteomics: a critical review. </w:t>
      </w:r>
      <w:r w:rsidRPr="009F2186">
        <w:rPr>
          <w:i/>
          <w:noProof/>
        </w:rPr>
        <w:t xml:space="preserve">Anal Bioanal Chem </w:t>
      </w:r>
      <w:r w:rsidRPr="009F2186">
        <w:rPr>
          <w:b/>
          <w:noProof/>
        </w:rPr>
        <w:t>2007,</w:t>
      </w:r>
      <w:r w:rsidRPr="009F2186">
        <w:rPr>
          <w:noProof/>
        </w:rPr>
        <w:t xml:space="preserve"> 389, (4), 1017-31.</w:t>
      </w:r>
    </w:p>
    <w:p w:rsidR="009F2186" w:rsidRPr="009F2186" w:rsidRDefault="009F2186" w:rsidP="009F2186">
      <w:pPr>
        <w:rPr>
          <w:noProof/>
        </w:rPr>
      </w:pPr>
      <w:r w:rsidRPr="009F2186">
        <w:rPr>
          <w:noProof/>
        </w:rPr>
        <w:t>23.</w:t>
      </w:r>
      <w:r w:rsidRPr="009F2186">
        <w:rPr>
          <w:noProof/>
        </w:rPr>
        <w:tab/>
        <w:t xml:space="preserve">Allen, E. E.; Banfield, J. F., Community genomics in microbial ecology and evolution. </w:t>
      </w:r>
      <w:r w:rsidRPr="009F2186">
        <w:rPr>
          <w:i/>
          <w:noProof/>
        </w:rPr>
        <w:t xml:space="preserve">Nat Rev Microbiol </w:t>
      </w:r>
      <w:r w:rsidRPr="009F2186">
        <w:rPr>
          <w:b/>
          <w:noProof/>
        </w:rPr>
        <w:t>2005,</w:t>
      </w:r>
      <w:r w:rsidRPr="009F2186">
        <w:rPr>
          <w:noProof/>
        </w:rPr>
        <w:t xml:space="preserve"> 3, (6), 489-98.</w:t>
      </w:r>
    </w:p>
    <w:p w:rsidR="009F2186" w:rsidRPr="009F2186" w:rsidRDefault="009F2186" w:rsidP="009F2186">
      <w:pPr>
        <w:rPr>
          <w:noProof/>
        </w:rPr>
      </w:pPr>
      <w:r w:rsidRPr="009F2186">
        <w:rPr>
          <w:noProof/>
        </w:rPr>
        <w:t>24.</w:t>
      </w:r>
      <w:r w:rsidRPr="009F2186">
        <w:rPr>
          <w:noProof/>
        </w:rPr>
        <w:tab/>
        <w:t xml:space="preserve">Denef, V. J.; VerBerkmoes, N. C.; Shah, M. B.; Abraham, P.; Lefsrud, M.; Hettich, R. L.; Banfield, J. F., Proteomics-inferred genome typing (PIGT) demonstrates inter-population recombination as a strategy for environmental adaptation. </w:t>
      </w:r>
      <w:r w:rsidRPr="009F2186">
        <w:rPr>
          <w:i/>
          <w:noProof/>
        </w:rPr>
        <w:t xml:space="preserve">Environmental Microbiology </w:t>
      </w:r>
      <w:r w:rsidRPr="009F2186">
        <w:rPr>
          <w:b/>
          <w:noProof/>
        </w:rPr>
        <w:t>2009,</w:t>
      </w:r>
      <w:r w:rsidRPr="009F2186">
        <w:rPr>
          <w:noProof/>
        </w:rPr>
        <w:t xml:space="preserve"> 11, (2), 313-325.</w:t>
      </w:r>
    </w:p>
    <w:p w:rsidR="009F2186" w:rsidRPr="009F2186" w:rsidRDefault="009F2186" w:rsidP="009F2186">
      <w:pPr>
        <w:rPr>
          <w:noProof/>
        </w:rPr>
      </w:pPr>
      <w:r w:rsidRPr="009F2186">
        <w:rPr>
          <w:noProof/>
        </w:rPr>
        <w:t>25.</w:t>
      </w:r>
      <w:r w:rsidRPr="009F2186">
        <w:rPr>
          <w:noProof/>
        </w:rPr>
        <w:tab/>
        <w:t xml:space="preserve">Goltsman, D. S.; Denef, V. J.; Singer, S. W.; Verberkmoes, N. C.; Lefsrud, M.; Mueller, R.; Dick, G. J.; Sun, C.; Wheeler, K.; Zemla, A.; Baker, B. J.; Hauser, L.; Land, M.; Shah, M. B.; Thelen, M. P.; Hettich, R. L.; Banfield, J. F., Community genomic and proteomic analysis of chemoautotrophic, iron-oxidizing "Leptospirillum rubarum" (Group II) and Leptospirillum ferrodiazotrophum (Group III) in acid mine drainage biofilms. </w:t>
      </w:r>
      <w:r w:rsidRPr="009F2186">
        <w:rPr>
          <w:i/>
          <w:noProof/>
        </w:rPr>
        <w:t xml:space="preserve">Appl Environ Microbiol </w:t>
      </w:r>
      <w:r w:rsidRPr="009F2186">
        <w:rPr>
          <w:b/>
          <w:noProof/>
        </w:rPr>
        <w:t>2009</w:t>
      </w:r>
      <w:r w:rsidRPr="009F2186">
        <w:rPr>
          <w:noProof/>
        </w:rPr>
        <w:t>.</w:t>
      </w:r>
    </w:p>
    <w:p w:rsidR="009F2186" w:rsidRPr="009F2186" w:rsidRDefault="009F2186" w:rsidP="009F2186">
      <w:pPr>
        <w:rPr>
          <w:noProof/>
        </w:rPr>
      </w:pPr>
      <w:r w:rsidRPr="009F2186">
        <w:rPr>
          <w:noProof/>
        </w:rPr>
        <w:t>26.</w:t>
      </w:r>
      <w:r w:rsidRPr="009F2186">
        <w:rPr>
          <w:noProof/>
        </w:rPr>
        <w:tab/>
        <w:t xml:space="preserve">Lo, I.; Denef, V. J.; Verberkmoes, N. C.; Shah, M. B.; Goltsman, D.; DiBartolo, G.; Tyson, G. W.; Allen, E. E.; Ram, R. J.; Detter, J. C.; Richardson, P.; Thelen, M. P.; Hettich, R. L.; Banfield, J. F., Strain-resolved community proteomics reveals recombining genomes of acidophilic bacteria. </w:t>
      </w:r>
      <w:r w:rsidRPr="009F2186">
        <w:rPr>
          <w:i/>
          <w:noProof/>
        </w:rPr>
        <w:t xml:space="preserve">Nature </w:t>
      </w:r>
      <w:r w:rsidRPr="009F2186">
        <w:rPr>
          <w:b/>
          <w:noProof/>
        </w:rPr>
        <w:t>2007,</w:t>
      </w:r>
      <w:r w:rsidRPr="009F2186">
        <w:rPr>
          <w:noProof/>
        </w:rPr>
        <w:t xml:space="preserve"> 446, (7135), 537-41.</w:t>
      </w:r>
    </w:p>
    <w:p w:rsidR="009F2186" w:rsidRPr="009F2186" w:rsidRDefault="009F2186" w:rsidP="009F2186">
      <w:pPr>
        <w:rPr>
          <w:noProof/>
        </w:rPr>
      </w:pPr>
      <w:r w:rsidRPr="009F2186">
        <w:rPr>
          <w:noProof/>
        </w:rPr>
        <w:t>27.</w:t>
      </w:r>
      <w:r w:rsidRPr="009F2186">
        <w:rPr>
          <w:noProof/>
        </w:rPr>
        <w:tab/>
        <w:t xml:space="preserve">Ram, R. J.; Verberkmoes, N. C.; Thelen, M. P.; Tyson, G. W.; Baker, B. J.; Blake, R. C., 2nd; Shah, M.; Hettich, R. L.; Banfield, J. F., Community proteomics of a natural microbial biofilm. </w:t>
      </w:r>
      <w:r w:rsidRPr="009F2186">
        <w:rPr>
          <w:i/>
          <w:noProof/>
        </w:rPr>
        <w:t xml:space="preserve">Science </w:t>
      </w:r>
      <w:r w:rsidRPr="009F2186">
        <w:rPr>
          <w:b/>
          <w:noProof/>
        </w:rPr>
        <w:t>2005,</w:t>
      </w:r>
      <w:r w:rsidRPr="009F2186">
        <w:rPr>
          <w:noProof/>
        </w:rPr>
        <w:t xml:space="preserve"> 308, (5730), 1915-20.</w:t>
      </w:r>
    </w:p>
    <w:p w:rsidR="009F2186" w:rsidRPr="009F2186" w:rsidRDefault="009F2186" w:rsidP="009F2186">
      <w:pPr>
        <w:rPr>
          <w:noProof/>
        </w:rPr>
      </w:pPr>
      <w:r w:rsidRPr="009F2186">
        <w:rPr>
          <w:noProof/>
        </w:rPr>
        <w:t>28.</w:t>
      </w:r>
      <w:r w:rsidRPr="009F2186">
        <w:rPr>
          <w:noProof/>
        </w:rPr>
        <w:tab/>
        <w:t xml:space="preserve">Nielsen, H.; Engelbrecht, J.; Brunak, S.; von Heijne, G., Identification of prokaryotic and eukaryotic signal peptides and prediction of their cleavage sites. </w:t>
      </w:r>
      <w:r w:rsidRPr="009F2186">
        <w:rPr>
          <w:i/>
          <w:noProof/>
        </w:rPr>
        <w:t xml:space="preserve">Protein Eng </w:t>
      </w:r>
      <w:r w:rsidRPr="009F2186">
        <w:rPr>
          <w:b/>
          <w:noProof/>
        </w:rPr>
        <w:t>1997,</w:t>
      </w:r>
      <w:r w:rsidRPr="009F2186">
        <w:rPr>
          <w:noProof/>
        </w:rPr>
        <w:t xml:space="preserve"> 10, (1), 1-6.</w:t>
      </w:r>
    </w:p>
    <w:p w:rsidR="009F2186" w:rsidRPr="009F2186" w:rsidRDefault="009F2186" w:rsidP="009F2186">
      <w:pPr>
        <w:rPr>
          <w:noProof/>
        </w:rPr>
      </w:pPr>
      <w:r w:rsidRPr="009F2186">
        <w:rPr>
          <w:noProof/>
        </w:rPr>
        <w:t>29.</w:t>
      </w:r>
      <w:r w:rsidRPr="009F2186">
        <w:rPr>
          <w:noProof/>
        </w:rPr>
        <w:tab/>
        <w:t xml:space="preserve">Yates, J. R., 3rd; Eng, J. K.; McCormack, A. L.; Schieltz, D., Method to correlate tandem mass spectra of modified peptides to amino acid sequences in the protein database. </w:t>
      </w:r>
      <w:r w:rsidRPr="009F2186">
        <w:rPr>
          <w:i/>
          <w:noProof/>
        </w:rPr>
        <w:t xml:space="preserve">Anal Chem </w:t>
      </w:r>
      <w:r w:rsidRPr="009F2186">
        <w:rPr>
          <w:b/>
          <w:noProof/>
        </w:rPr>
        <w:t>1995,</w:t>
      </w:r>
      <w:r w:rsidRPr="009F2186">
        <w:rPr>
          <w:noProof/>
        </w:rPr>
        <w:t xml:space="preserve"> 67, (8), 1426-36.</w:t>
      </w:r>
    </w:p>
    <w:p w:rsidR="009F2186" w:rsidRPr="009F2186" w:rsidRDefault="009F2186" w:rsidP="009F2186">
      <w:pPr>
        <w:rPr>
          <w:noProof/>
        </w:rPr>
      </w:pPr>
      <w:r w:rsidRPr="009F2186">
        <w:rPr>
          <w:noProof/>
        </w:rPr>
        <w:t>30.</w:t>
      </w:r>
      <w:r w:rsidRPr="009F2186">
        <w:rPr>
          <w:noProof/>
        </w:rPr>
        <w:tab/>
        <w:t xml:space="preserve">Tabb, D. L.; McDonald, W. H.; Yates, J. R., 3rd, DTASelect and Contrast: tools for assembling and comparing protein identifications from shotgun proteomics. </w:t>
      </w:r>
      <w:r w:rsidRPr="009F2186">
        <w:rPr>
          <w:i/>
          <w:noProof/>
        </w:rPr>
        <w:t xml:space="preserve">J Proteome Res </w:t>
      </w:r>
      <w:r w:rsidRPr="009F2186">
        <w:rPr>
          <w:b/>
          <w:noProof/>
        </w:rPr>
        <w:t>2002,</w:t>
      </w:r>
      <w:r w:rsidRPr="009F2186">
        <w:rPr>
          <w:noProof/>
        </w:rPr>
        <w:t xml:space="preserve"> 1, (1), 21-6.</w:t>
      </w:r>
    </w:p>
    <w:p w:rsidR="009F2186" w:rsidRPr="009F2186" w:rsidRDefault="009F2186" w:rsidP="009F2186">
      <w:pPr>
        <w:rPr>
          <w:noProof/>
        </w:rPr>
      </w:pPr>
      <w:r w:rsidRPr="009F2186">
        <w:rPr>
          <w:noProof/>
        </w:rPr>
        <w:t>31.</w:t>
      </w:r>
      <w:r w:rsidRPr="009F2186">
        <w:rPr>
          <w:noProof/>
        </w:rPr>
        <w:tab/>
        <w:t xml:space="preserve">Elias, J. E.; Gygi, S. P., Target-decoy search strategy for increased confidence in large-scale protein identifications by mass spectrometry. </w:t>
      </w:r>
      <w:r w:rsidRPr="009F2186">
        <w:rPr>
          <w:i/>
          <w:noProof/>
        </w:rPr>
        <w:t xml:space="preserve">Nat Methods </w:t>
      </w:r>
      <w:r w:rsidRPr="009F2186">
        <w:rPr>
          <w:b/>
          <w:noProof/>
        </w:rPr>
        <w:t>2007,</w:t>
      </w:r>
      <w:r w:rsidRPr="009F2186">
        <w:rPr>
          <w:noProof/>
        </w:rPr>
        <w:t xml:space="preserve"> 4, (3), 207-14.</w:t>
      </w:r>
    </w:p>
    <w:p w:rsidR="009F2186" w:rsidRPr="009F2186" w:rsidRDefault="009F2186" w:rsidP="009F2186">
      <w:pPr>
        <w:rPr>
          <w:noProof/>
        </w:rPr>
      </w:pPr>
      <w:r w:rsidRPr="009F2186">
        <w:rPr>
          <w:noProof/>
        </w:rPr>
        <w:t>32.</w:t>
      </w:r>
      <w:r w:rsidRPr="009F2186">
        <w:rPr>
          <w:noProof/>
        </w:rPr>
        <w:tab/>
        <w:t xml:space="preserve">Bateman, A.; Coin, L.; Durbin, R.; Finn, R. D.; Hollich, V.; Griffiths-Jones, S.; Khanna, A.; Marshall, M.; Moxon, S.; Sonnhammer, E. L.; Studholme, D. J.; Yeats, C.; Eddy, S. R., The Pfam protein families database. </w:t>
      </w:r>
      <w:r w:rsidRPr="009F2186">
        <w:rPr>
          <w:i/>
          <w:noProof/>
        </w:rPr>
        <w:t xml:space="preserve">Nucleic Acids Res </w:t>
      </w:r>
      <w:r w:rsidRPr="009F2186">
        <w:rPr>
          <w:b/>
          <w:noProof/>
        </w:rPr>
        <w:t>2004,</w:t>
      </w:r>
      <w:r w:rsidRPr="009F2186">
        <w:rPr>
          <w:noProof/>
        </w:rPr>
        <w:t xml:space="preserve"> 32, (Database issue), D138-41.</w:t>
      </w:r>
    </w:p>
    <w:p w:rsidR="009F2186" w:rsidRPr="009F2186" w:rsidRDefault="009F2186" w:rsidP="009F2186">
      <w:pPr>
        <w:rPr>
          <w:noProof/>
        </w:rPr>
      </w:pPr>
      <w:r w:rsidRPr="009F2186">
        <w:rPr>
          <w:noProof/>
        </w:rPr>
        <w:t>33.</w:t>
      </w:r>
      <w:r w:rsidRPr="009F2186">
        <w:rPr>
          <w:noProof/>
        </w:rPr>
        <w:tab/>
        <w:t xml:space="preserve">Finn, R. D.; Mistry, J.; Schuster-Bockler, B.; Griffiths-Jones, S.; Hollich, V.; Lassmann, T.; Moxon, S.; Marshall, M.; Khanna, A.; Durbin, R.; Eddy, S. R.; Sonnhammer, E. L.; Bateman, A., Pfam: clans, web tools and services. </w:t>
      </w:r>
      <w:r w:rsidRPr="009F2186">
        <w:rPr>
          <w:i/>
          <w:noProof/>
        </w:rPr>
        <w:t xml:space="preserve">Nucleic Acids Res </w:t>
      </w:r>
      <w:r w:rsidRPr="009F2186">
        <w:rPr>
          <w:b/>
          <w:noProof/>
        </w:rPr>
        <w:t>2006,</w:t>
      </w:r>
      <w:r w:rsidRPr="009F2186">
        <w:rPr>
          <w:noProof/>
        </w:rPr>
        <w:t xml:space="preserve"> 34, (Database issue), D247-51.</w:t>
      </w:r>
    </w:p>
    <w:p w:rsidR="009F2186" w:rsidRPr="009F2186" w:rsidRDefault="009F2186" w:rsidP="009F2186">
      <w:pPr>
        <w:rPr>
          <w:noProof/>
        </w:rPr>
      </w:pPr>
      <w:r w:rsidRPr="009F2186">
        <w:rPr>
          <w:noProof/>
        </w:rPr>
        <w:t>34.</w:t>
      </w:r>
      <w:r w:rsidRPr="009F2186">
        <w:rPr>
          <w:noProof/>
        </w:rPr>
        <w:tab/>
        <w:t xml:space="preserve">Altschul, S. F.; Gish, W.; Miller, W.; Myers, E. W.; Lipman, D. J., Basic local alignment search tool. </w:t>
      </w:r>
      <w:r w:rsidRPr="009F2186">
        <w:rPr>
          <w:i/>
          <w:noProof/>
        </w:rPr>
        <w:t xml:space="preserve">J Mol Biol </w:t>
      </w:r>
      <w:r w:rsidRPr="009F2186">
        <w:rPr>
          <w:b/>
          <w:noProof/>
        </w:rPr>
        <w:t>1990,</w:t>
      </w:r>
      <w:r w:rsidRPr="009F2186">
        <w:rPr>
          <w:noProof/>
        </w:rPr>
        <w:t xml:space="preserve"> 215, (3), 403-10.</w:t>
      </w:r>
    </w:p>
    <w:p w:rsidR="009F2186" w:rsidRPr="009F2186" w:rsidRDefault="009F2186" w:rsidP="009F2186">
      <w:pPr>
        <w:rPr>
          <w:noProof/>
        </w:rPr>
      </w:pPr>
      <w:r w:rsidRPr="009F2186">
        <w:rPr>
          <w:noProof/>
        </w:rPr>
        <w:lastRenderedPageBreak/>
        <w:t>35.</w:t>
      </w:r>
      <w:r w:rsidRPr="009F2186">
        <w:rPr>
          <w:noProof/>
        </w:rPr>
        <w:tab/>
        <w:t xml:space="preserve">Singer, S. W.; Chan, C. S.; Zemla, A.; Verberkmoes, N. C.; Hwang, M.; Hettich, R. L.; Banfield, J. F.; Thelen, M. P., Characterization of Cytochrome 579, an unusual cytochrome isolated from an iron oxidizing microbial community. </w:t>
      </w:r>
      <w:r w:rsidRPr="009F2186">
        <w:rPr>
          <w:i/>
          <w:noProof/>
        </w:rPr>
        <w:t xml:space="preserve">Appl Environ Microbiol </w:t>
      </w:r>
      <w:r w:rsidRPr="009F2186">
        <w:rPr>
          <w:b/>
          <w:noProof/>
        </w:rPr>
        <w:t>2008</w:t>
      </w:r>
      <w:r w:rsidRPr="009F2186">
        <w:rPr>
          <w:noProof/>
        </w:rPr>
        <w:t>.</w:t>
      </w:r>
    </w:p>
    <w:p w:rsidR="009F2186" w:rsidRPr="009F2186" w:rsidRDefault="009F2186" w:rsidP="009F2186">
      <w:pPr>
        <w:rPr>
          <w:noProof/>
        </w:rPr>
      </w:pPr>
      <w:r w:rsidRPr="009F2186">
        <w:rPr>
          <w:noProof/>
        </w:rPr>
        <w:t>36.</w:t>
      </w:r>
      <w:r w:rsidRPr="009F2186">
        <w:rPr>
          <w:noProof/>
        </w:rPr>
        <w:tab/>
        <w:t xml:space="preserve">Zybailov, B.; Mosley, A. L.; Sardiu, M. E.; Coleman, M. K.; Florens, L.; Washburn, M. P., Statistical analysis of membrane proteome expression changes in Saccharomyces cerevisiae. </w:t>
      </w:r>
      <w:r w:rsidRPr="009F2186">
        <w:rPr>
          <w:i/>
          <w:noProof/>
        </w:rPr>
        <w:t xml:space="preserve">J Proteome Res </w:t>
      </w:r>
      <w:r w:rsidRPr="009F2186">
        <w:rPr>
          <w:b/>
          <w:noProof/>
        </w:rPr>
        <w:t>2006,</w:t>
      </w:r>
      <w:r w:rsidRPr="009F2186">
        <w:rPr>
          <w:noProof/>
        </w:rPr>
        <w:t xml:space="preserve"> 5, (9), 2339-47.</w:t>
      </w:r>
    </w:p>
    <w:p w:rsidR="009F2186" w:rsidRPr="009F2186" w:rsidRDefault="009F2186" w:rsidP="009F2186">
      <w:pPr>
        <w:rPr>
          <w:noProof/>
        </w:rPr>
      </w:pPr>
      <w:r w:rsidRPr="009F2186">
        <w:rPr>
          <w:noProof/>
        </w:rPr>
        <w:t>37.</w:t>
      </w:r>
      <w:r w:rsidRPr="009F2186">
        <w:rPr>
          <w:noProof/>
        </w:rPr>
        <w:tab/>
        <w:t xml:space="preserve">Florens, L.; Carozza, M. J.; Swanson, S. K.; Fournier, M.; Coleman, M. K.; Workman, J. L.; Washburn, M. P., Analyzing chromatin remodeling complexes using shotgun proteomics and normalized spectral abundance factors. </w:t>
      </w:r>
      <w:r w:rsidRPr="009F2186">
        <w:rPr>
          <w:i/>
          <w:noProof/>
        </w:rPr>
        <w:t xml:space="preserve">Methods </w:t>
      </w:r>
      <w:r w:rsidRPr="009F2186">
        <w:rPr>
          <w:b/>
          <w:noProof/>
        </w:rPr>
        <w:t>2006,</w:t>
      </w:r>
      <w:r w:rsidRPr="009F2186">
        <w:rPr>
          <w:noProof/>
        </w:rPr>
        <w:t xml:space="preserve"> 40, (4), 303-11.</w:t>
      </w:r>
    </w:p>
    <w:p w:rsidR="009F2186" w:rsidRPr="009F2186" w:rsidRDefault="009F2186" w:rsidP="009F2186">
      <w:pPr>
        <w:rPr>
          <w:noProof/>
        </w:rPr>
      </w:pPr>
      <w:r w:rsidRPr="009F2186">
        <w:rPr>
          <w:noProof/>
        </w:rPr>
        <w:t>38.</w:t>
      </w:r>
      <w:r w:rsidRPr="009F2186">
        <w:rPr>
          <w:noProof/>
        </w:rPr>
        <w:tab/>
        <w:t xml:space="preserve">de Hoon, M. J.; Imoto, S.; Nolan, J.; Miyano, S., Open source clustering software. </w:t>
      </w:r>
      <w:r w:rsidRPr="009F2186">
        <w:rPr>
          <w:i/>
          <w:noProof/>
        </w:rPr>
        <w:t xml:space="preserve">Bioinformatics </w:t>
      </w:r>
      <w:r w:rsidRPr="009F2186">
        <w:rPr>
          <w:b/>
          <w:noProof/>
        </w:rPr>
        <w:t>2004,</w:t>
      </w:r>
      <w:r w:rsidRPr="009F2186">
        <w:rPr>
          <w:noProof/>
        </w:rPr>
        <w:t xml:space="preserve"> 20, (9), 1453-4.</w:t>
      </w:r>
    </w:p>
    <w:p w:rsidR="009F2186" w:rsidRPr="009F2186" w:rsidRDefault="009F2186" w:rsidP="009F2186">
      <w:pPr>
        <w:rPr>
          <w:noProof/>
        </w:rPr>
      </w:pPr>
      <w:r w:rsidRPr="009F2186">
        <w:rPr>
          <w:noProof/>
        </w:rPr>
        <w:t>39.</w:t>
      </w:r>
      <w:r w:rsidRPr="009F2186">
        <w:rPr>
          <w:noProof/>
        </w:rPr>
        <w:tab/>
        <w:t xml:space="preserve">Saldanha, A. J., Java Treeview--extensible visualization of microarray data. </w:t>
      </w:r>
      <w:r w:rsidRPr="009F2186">
        <w:rPr>
          <w:i/>
          <w:noProof/>
        </w:rPr>
        <w:t xml:space="preserve">Bioinformatics </w:t>
      </w:r>
      <w:r w:rsidRPr="009F2186">
        <w:rPr>
          <w:b/>
          <w:noProof/>
        </w:rPr>
        <w:t>2004,</w:t>
      </w:r>
      <w:r w:rsidRPr="009F2186">
        <w:rPr>
          <w:noProof/>
        </w:rPr>
        <w:t xml:space="preserve"> 20, (17), 3246-8.</w:t>
      </w:r>
    </w:p>
    <w:p w:rsidR="009F2186" w:rsidRPr="009F2186" w:rsidRDefault="009F2186" w:rsidP="009F2186">
      <w:pPr>
        <w:rPr>
          <w:noProof/>
        </w:rPr>
      </w:pPr>
      <w:r w:rsidRPr="009F2186">
        <w:rPr>
          <w:noProof/>
        </w:rPr>
        <w:t>40.</w:t>
      </w:r>
      <w:r w:rsidRPr="009F2186">
        <w:rPr>
          <w:noProof/>
        </w:rPr>
        <w:tab/>
        <w:t xml:space="preserve">Tusher, V. G.; Tibshirani, R.; Chu, G., Significance analysis of microarrays applied to the ionizing radiation response. </w:t>
      </w:r>
      <w:r w:rsidRPr="009F2186">
        <w:rPr>
          <w:i/>
          <w:noProof/>
        </w:rPr>
        <w:t xml:space="preserve">Proc Natl Acad Sci U S A </w:t>
      </w:r>
      <w:r w:rsidRPr="009F2186">
        <w:rPr>
          <w:b/>
          <w:noProof/>
        </w:rPr>
        <w:t>2001,</w:t>
      </w:r>
      <w:r w:rsidRPr="009F2186">
        <w:rPr>
          <w:noProof/>
        </w:rPr>
        <w:t xml:space="preserve"> 98, (9), 5116-21.</w:t>
      </w:r>
    </w:p>
    <w:p w:rsidR="009F2186" w:rsidRPr="009F2186" w:rsidRDefault="009F2186" w:rsidP="009F2186">
      <w:pPr>
        <w:rPr>
          <w:noProof/>
        </w:rPr>
      </w:pPr>
      <w:r w:rsidRPr="009F2186">
        <w:rPr>
          <w:noProof/>
        </w:rPr>
        <w:t>41.</w:t>
      </w:r>
      <w:r w:rsidRPr="009F2186">
        <w:rPr>
          <w:noProof/>
        </w:rPr>
        <w:tab/>
        <w:t xml:space="preserve">Krogh, A.; Larsson, B.; von Heijne, G.; Sonnhammer, E. L., Predicting transmembrane protein topology with a hidden Markov model: application to complete genomes. </w:t>
      </w:r>
      <w:r w:rsidRPr="009F2186">
        <w:rPr>
          <w:i/>
          <w:noProof/>
        </w:rPr>
        <w:t xml:space="preserve">J Mol Biol </w:t>
      </w:r>
      <w:r w:rsidRPr="009F2186">
        <w:rPr>
          <w:b/>
          <w:noProof/>
        </w:rPr>
        <w:t>2001,</w:t>
      </w:r>
      <w:r w:rsidRPr="009F2186">
        <w:rPr>
          <w:noProof/>
        </w:rPr>
        <w:t xml:space="preserve"> 305, (3), 567-80.</w:t>
      </w:r>
    </w:p>
    <w:p w:rsidR="009F2186" w:rsidRPr="009F2186" w:rsidRDefault="009F2186" w:rsidP="009F2186">
      <w:pPr>
        <w:rPr>
          <w:noProof/>
        </w:rPr>
      </w:pPr>
      <w:r w:rsidRPr="009F2186">
        <w:rPr>
          <w:noProof/>
        </w:rPr>
        <w:t>42.</w:t>
      </w:r>
      <w:r w:rsidRPr="009F2186">
        <w:rPr>
          <w:noProof/>
        </w:rPr>
        <w:tab/>
        <w:t xml:space="preserve">Druschel, G. K.; Baker, B. J.; Gihring, T. M.; Banfield, J. F., Acid mine drainage biogeochemistry at Iron Mountain, California. </w:t>
      </w:r>
      <w:r w:rsidRPr="009F2186">
        <w:rPr>
          <w:i/>
          <w:noProof/>
        </w:rPr>
        <w:t xml:space="preserve">Geochemical Transactions </w:t>
      </w:r>
      <w:r w:rsidRPr="009F2186">
        <w:rPr>
          <w:b/>
          <w:noProof/>
        </w:rPr>
        <w:t>2004,</w:t>
      </w:r>
      <w:r w:rsidRPr="009F2186">
        <w:rPr>
          <w:noProof/>
        </w:rPr>
        <w:t xml:space="preserve"> 5, (2), 13-32.</w:t>
      </w:r>
    </w:p>
    <w:p w:rsidR="009F2186" w:rsidRPr="009F2186" w:rsidRDefault="009F2186" w:rsidP="009F2186">
      <w:pPr>
        <w:rPr>
          <w:noProof/>
        </w:rPr>
      </w:pPr>
      <w:r w:rsidRPr="009F2186">
        <w:rPr>
          <w:noProof/>
        </w:rPr>
        <w:t>43.</w:t>
      </w:r>
      <w:r w:rsidRPr="009F2186">
        <w:rPr>
          <w:noProof/>
        </w:rPr>
        <w:tab/>
        <w:t xml:space="preserve">Tjalsma, H.; Antelmann, H.; Jongbloed, J. D.; Braun, P. G.; Darmon, E.; Dorenbos, R.; Dubois, J. Y.; Westers, H.; Zanen, G.; Quax, W. J.; Kuipers, O. P.; Bron, S.; Hecker, M.; van Dijl, J. M., Proteomics of protein secretion by Bacillus subtilis: separating the "secrets" of the secretome. </w:t>
      </w:r>
      <w:r w:rsidRPr="009F2186">
        <w:rPr>
          <w:i/>
          <w:noProof/>
        </w:rPr>
        <w:t xml:space="preserve">Microbiol Mol Biol Rev </w:t>
      </w:r>
      <w:r w:rsidRPr="009F2186">
        <w:rPr>
          <w:b/>
          <w:noProof/>
        </w:rPr>
        <w:t>2004,</w:t>
      </w:r>
      <w:r w:rsidRPr="009F2186">
        <w:rPr>
          <w:noProof/>
        </w:rPr>
        <w:t xml:space="preserve"> 68, (2), 207-33.</w:t>
      </w:r>
    </w:p>
    <w:p w:rsidR="009F2186" w:rsidRPr="009F2186" w:rsidRDefault="009F2186" w:rsidP="009F2186">
      <w:pPr>
        <w:rPr>
          <w:noProof/>
        </w:rPr>
      </w:pPr>
      <w:r w:rsidRPr="009F2186">
        <w:rPr>
          <w:noProof/>
        </w:rPr>
        <w:t>44.</w:t>
      </w:r>
      <w:r w:rsidRPr="009F2186">
        <w:rPr>
          <w:noProof/>
        </w:rPr>
        <w:tab/>
        <w:t xml:space="preserve">Seiki, M., Membrane-type matrix metalloproteinases. </w:t>
      </w:r>
      <w:r w:rsidRPr="009F2186">
        <w:rPr>
          <w:i/>
          <w:noProof/>
        </w:rPr>
        <w:t xml:space="preserve">Apmis </w:t>
      </w:r>
      <w:r w:rsidRPr="009F2186">
        <w:rPr>
          <w:b/>
          <w:noProof/>
        </w:rPr>
        <w:t>1999,</w:t>
      </w:r>
      <w:r w:rsidRPr="009F2186">
        <w:rPr>
          <w:noProof/>
        </w:rPr>
        <w:t xml:space="preserve"> 107, (1), 137-43.</w:t>
      </w:r>
    </w:p>
    <w:p w:rsidR="009F2186" w:rsidRPr="009F2186" w:rsidRDefault="009F2186" w:rsidP="009F2186">
      <w:pPr>
        <w:rPr>
          <w:noProof/>
        </w:rPr>
      </w:pPr>
      <w:r w:rsidRPr="009F2186">
        <w:rPr>
          <w:noProof/>
        </w:rPr>
        <w:t>45.</w:t>
      </w:r>
      <w:r w:rsidRPr="009F2186">
        <w:rPr>
          <w:noProof/>
        </w:rPr>
        <w:tab/>
        <w:t xml:space="preserve">Husten, E. J.; Eipper, B. A., The membrane-bound bifunctional peptidylglycine alpha-amidating monooxygenase protein. Exploration of its domain structure through limited proteolysis. </w:t>
      </w:r>
      <w:r w:rsidRPr="009F2186">
        <w:rPr>
          <w:i/>
          <w:noProof/>
        </w:rPr>
        <w:t xml:space="preserve">J Biol Chem </w:t>
      </w:r>
      <w:r w:rsidRPr="009F2186">
        <w:rPr>
          <w:b/>
          <w:noProof/>
        </w:rPr>
        <w:t>1991,</w:t>
      </w:r>
      <w:r w:rsidRPr="009F2186">
        <w:rPr>
          <w:noProof/>
        </w:rPr>
        <w:t xml:space="preserve"> 266, (26), 17004-10.</w:t>
      </w:r>
    </w:p>
    <w:p w:rsidR="009F2186" w:rsidRPr="009F2186" w:rsidRDefault="009F2186" w:rsidP="009F2186">
      <w:pPr>
        <w:rPr>
          <w:noProof/>
        </w:rPr>
      </w:pPr>
      <w:r w:rsidRPr="009F2186">
        <w:rPr>
          <w:noProof/>
        </w:rPr>
        <w:t>46.</w:t>
      </w:r>
      <w:r w:rsidRPr="009F2186">
        <w:rPr>
          <w:noProof/>
        </w:rPr>
        <w:tab/>
        <w:t xml:space="preserve">Xia, Z.; Dai, W.; Zhang, Y.; White, S. A.; Boyd, G. D.; Mathews, F. S., Determination of the gene sequence and the three-dimensional structure at 2.4 angstroms resolution of methanol dehydrogenase from Methylophilus W3A1. </w:t>
      </w:r>
      <w:r w:rsidRPr="009F2186">
        <w:rPr>
          <w:i/>
          <w:noProof/>
        </w:rPr>
        <w:t xml:space="preserve">J Mol Biol </w:t>
      </w:r>
      <w:r w:rsidRPr="009F2186">
        <w:rPr>
          <w:b/>
          <w:noProof/>
        </w:rPr>
        <w:t>1996,</w:t>
      </w:r>
      <w:r w:rsidRPr="009F2186">
        <w:rPr>
          <w:noProof/>
        </w:rPr>
        <w:t xml:space="preserve"> 259, (3), 480-501.</w:t>
      </w:r>
    </w:p>
    <w:p w:rsidR="009F2186" w:rsidRPr="009F2186" w:rsidRDefault="009F2186" w:rsidP="009F2186">
      <w:pPr>
        <w:rPr>
          <w:noProof/>
        </w:rPr>
      </w:pPr>
      <w:r w:rsidRPr="009F2186">
        <w:rPr>
          <w:noProof/>
        </w:rPr>
        <w:t>47.</w:t>
      </w:r>
      <w:r w:rsidRPr="009F2186">
        <w:rPr>
          <w:noProof/>
        </w:rPr>
        <w:tab/>
        <w:t xml:space="preserve">Fulop, V.; Ridout, C. J.; Greenwood, C.; Hajdu, J., Crystal structure of the di-haem cytochrome c peroxidase from Pseudomonas aeruginosa. </w:t>
      </w:r>
      <w:r w:rsidRPr="009F2186">
        <w:rPr>
          <w:i/>
          <w:noProof/>
        </w:rPr>
        <w:t xml:space="preserve">Structure </w:t>
      </w:r>
      <w:r w:rsidRPr="009F2186">
        <w:rPr>
          <w:b/>
          <w:noProof/>
        </w:rPr>
        <w:t>1995,</w:t>
      </w:r>
      <w:r w:rsidRPr="009F2186">
        <w:rPr>
          <w:noProof/>
        </w:rPr>
        <w:t xml:space="preserve"> 3, (11), 1225-33.</w:t>
      </w:r>
    </w:p>
    <w:p w:rsidR="009F2186" w:rsidRPr="009F2186" w:rsidRDefault="009F2186" w:rsidP="009F2186">
      <w:pPr>
        <w:rPr>
          <w:noProof/>
        </w:rPr>
      </w:pPr>
      <w:r w:rsidRPr="009F2186">
        <w:rPr>
          <w:noProof/>
        </w:rPr>
        <w:t>48.</w:t>
      </w:r>
      <w:r w:rsidRPr="009F2186">
        <w:rPr>
          <w:noProof/>
        </w:rPr>
        <w:tab/>
        <w:t xml:space="preserve">Stancik, L. M.; Stancik, D. M.; Schmidt, B.; Barnhart, D. M.; Yoncheva, Y. N.; Slonczewski, J. L., pH-dependent expression of periplasmic proteins and amino acid catabolism in Escherichia coli. </w:t>
      </w:r>
      <w:r w:rsidRPr="009F2186">
        <w:rPr>
          <w:i/>
          <w:noProof/>
        </w:rPr>
        <w:t xml:space="preserve">J Bacteriol </w:t>
      </w:r>
      <w:r w:rsidRPr="009F2186">
        <w:rPr>
          <w:b/>
          <w:noProof/>
        </w:rPr>
        <w:t>2002,</w:t>
      </w:r>
      <w:r w:rsidRPr="009F2186">
        <w:rPr>
          <w:noProof/>
        </w:rPr>
        <w:t xml:space="preserve"> 184, (15), 4246-58.</w:t>
      </w:r>
    </w:p>
    <w:p w:rsidR="009F2186" w:rsidRPr="009F2186" w:rsidRDefault="009F2186" w:rsidP="009F2186">
      <w:pPr>
        <w:rPr>
          <w:noProof/>
        </w:rPr>
      </w:pPr>
      <w:r w:rsidRPr="009F2186">
        <w:rPr>
          <w:noProof/>
        </w:rPr>
        <w:t>49.</w:t>
      </w:r>
      <w:r w:rsidRPr="009F2186">
        <w:rPr>
          <w:noProof/>
        </w:rPr>
        <w:tab/>
        <w:t xml:space="preserve">Singer, S. W.; Erickson, B. K.; Verberkmoes, N. C.; Hwang, M.; Shah, M. B.; Hettich, R. L.; Banfield, J. F.; Thelen, M. P., Posttranslational modification and sequence variation of redox-active proteins correlate with biofilm life cycle in natural microbial communities. </w:t>
      </w:r>
      <w:r w:rsidRPr="009F2186">
        <w:rPr>
          <w:i/>
          <w:noProof/>
        </w:rPr>
        <w:t xml:space="preserve">ISME J </w:t>
      </w:r>
      <w:r w:rsidRPr="009F2186">
        <w:rPr>
          <w:b/>
          <w:noProof/>
        </w:rPr>
        <w:t>2010</w:t>
      </w:r>
      <w:r w:rsidRPr="009F2186">
        <w:rPr>
          <w:noProof/>
        </w:rPr>
        <w:t>.</w:t>
      </w:r>
    </w:p>
    <w:p w:rsidR="009F2186" w:rsidRPr="009F2186" w:rsidRDefault="009F2186" w:rsidP="009F2186">
      <w:pPr>
        <w:rPr>
          <w:noProof/>
        </w:rPr>
      </w:pPr>
      <w:r w:rsidRPr="009F2186">
        <w:rPr>
          <w:noProof/>
        </w:rPr>
        <w:t>50.</w:t>
      </w:r>
      <w:r w:rsidRPr="009F2186">
        <w:rPr>
          <w:noProof/>
        </w:rPr>
        <w:tab/>
        <w:t xml:space="preserve">Hou, S. B.; Makarova, K. S.; Saw, J. H. W.; Senin, P.; Ly, B. V.; Zhou, Z. M.; Ren, Y.; Wang, J. M.; Galperin, M. Y.; Omelchenko, M. V.; Wolf, Y. I.; Yutin, N.; Koonin, E. V.; Stott, M. B.; Mountain, B. W.; Crowe, M. A.; Smirnova, A. V.; Dunfield, P. F.; Feng, L.; Wang, L.; Alam, M., Complete genome sequence of the extremely acidophilic methanotroph isolate V4, </w:t>
      </w:r>
      <w:r w:rsidRPr="009F2186">
        <w:rPr>
          <w:noProof/>
        </w:rPr>
        <w:lastRenderedPageBreak/>
        <w:t xml:space="preserve">Methylacidiphilum infernorum, a representative of the bacterial phylum Verrucomicrobia. </w:t>
      </w:r>
      <w:r w:rsidRPr="009F2186">
        <w:rPr>
          <w:i/>
          <w:noProof/>
        </w:rPr>
        <w:t xml:space="preserve">Biology Direct </w:t>
      </w:r>
      <w:r w:rsidRPr="009F2186">
        <w:rPr>
          <w:b/>
          <w:noProof/>
        </w:rPr>
        <w:t>2008,</w:t>
      </w:r>
      <w:r w:rsidRPr="009F2186">
        <w:rPr>
          <w:noProof/>
        </w:rPr>
        <w:t xml:space="preserve"> 3, -.</w:t>
      </w:r>
    </w:p>
    <w:p w:rsidR="009F2186" w:rsidRPr="009F2186" w:rsidRDefault="009F2186" w:rsidP="009F2186">
      <w:pPr>
        <w:rPr>
          <w:noProof/>
        </w:rPr>
      </w:pPr>
      <w:r w:rsidRPr="009F2186">
        <w:rPr>
          <w:noProof/>
        </w:rPr>
        <w:t>51.</w:t>
      </w:r>
      <w:r w:rsidRPr="009F2186">
        <w:rPr>
          <w:noProof/>
        </w:rPr>
        <w:tab/>
        <w:t xml:space="preserve">Futterer, O.; Angelov, A.; Liesegang, H.; Gottschalk, G.; Schleper, C.; Schepers, B.; Dock, C.; Antranikian, G.; Liebl, W., Genome sequence of Picrophilus torridus and its implications for life around pH 0. </w:t>
      </w:r>
      <w:r w:rsidRPr="009F2186">
        <w:rPr>
          <w:i/>
          <w:noProof/>
        </w:rPr>
        <w:t xml:space="preserve">Proceedings of the National Academy of Sciences of the United States of America </w:t>
      </w:r>
      <w:r w:rsidRPr="009F2186">
        <w:rPr>
          <w:b/>
          <w:noProof/>
        </w:rPr>
        <w:t>2004,</w:t>
      </w:r>
      <w:r w:rsidRPr="009F2186">
        <w:rPr>
          <w:noProof/>
        </w:rPr>
        <w:t xml:space="preserve"> 101, (24), 9091-9096.</w:t>
      </w:r>
    </w:p>
    <w:p w:rsidR="009F2186" w:rsidRPr="009F2186" w:rsidRDefault="009F2186" w:rsidP="009F2186">
      <w:pPr>
        <w:rPr>
          <w:noProof/>
        </w:rPr>
      </w:pPr>
      <w:r w:rsidRPr="009F2186">
        <w:rPr>
          <w:noProof/>
        </w:rPr>
        <w:t>52.</w:t>
      </w:r>
      <w:r w:rsidRPr="009F2186">
        <w:rPr>
          <w:noProof/>
        </w:rPr>
        <w:tab/>
        <w:t xml:space="preserve">Schafer, K.; Magnusson, U.; Scheffel, F.; Schiefner, A.; Sandgren, M. O. J.; Diederichs, K.; Welte, W.; Hulsmann, A.; Schneider, E.; Mowbray, S. L., X-ray structures of the maltose-maltodextrin-binding protein of the thermoacidophilic bacterium Alicyclobacillus acidocaldarius provide insight into acid stability of proteins. </w:t>
      </w:r>
      <w:r w:rsidRPr="009F2186">
        <w:rPr>
          <w:i/>
          <w:noProof/>
        </w:rPr>
        <w:t xml:space="preserve">Journal of Molecular Biology </w:t>
      </w:r>
      <w:r w:rsidRPr="009F2186">
        <w:rPr>
          <w:b/>
          <w:noProof/>
        </w:rPr>
        <w:t>2004,</w:t>
      </w:r>
      <w:r w:rsidRPr="009F2186">
        <w:rPr>
          <w:noProof/>
        </w:rPr>
        <w:t xml:space="preserve"> 335, (1), 261-274.</w:t>
      </w:r>
    </w:p>
    <w:p w:rsidR="009F2186" w:rsidRPr="009F2186" w:rsidRDefault="009F2186" w:rsidP="009F2186">
      <w:pPr>
        <w:rPr>
          <w:noProof/>
        </w:rPr>
      </w:pPr>
      <w:r w:rsidRPr="009F2186">
        <w:rPr>
          <w:noProof/>
        </w:rPr>
        <w:t>53.</w:t>
      </w:r>
      <w:r w:rsidRPr="009F2186">
        <w:rPr>
          <w:noProof/>
        </w:rPr>
        <w:tab/>
        <w:t xml:space="preserve">Urh, M.; Simpson, D.; Zhao, K.; Richard, R. B. a. M. P. D., Chapter 26 Affinity Chromatography: General Methods. In </w:t>
      </w:r>
      <w:r w:rsidRPr="009F2186">
        <w:rPr>
          <w:i/>
          <w:noProof/>
        </w:rPr>
        <w:t>Methods in Enzymology</w:t>
      </w:r>
      <w:r w:rsidRPr="009F2186">
        <w:rPr>
          <w:noProof/>
        </w:rPr>
        <w:t>, Academic Press: 2009; Vol. Volume 463, pp 417-438.</w:t>
      </w:r>
    </w:p>
    <w:p w:rsidR="009F2186" w:rsidRPr="009F2186" w:rsidRDefault="009F2186" w:rsidP="009F2186">
      <w:pPr>
        <w:rPr>
          <w:noProof/>
        </w:rPr>
      </w:pPr>
      <w:r w:rsidRPr="009F2186">
        <w:rPr>
          <w:noProof/>
        </w:rPr>
        <w:t>54.</w:t>
      </w:r>
      <w:r w:rsidRPr="009F2186">
        <w:rPr>
          <w:noProof/>
        </w:rPr>
        <w:tab/>
        <w:t xml:space="preserve">Boschetti, E.; Righetti, P. G., The ProteoMiner in the proteomic arena: A non-depleting tool for discovering low-abundance species. </w:t>
      </w:r>
      <w:r w:rsidRPr="009F2186">
        <w:rPr>
          <w:i/>
          <w:noProof/>
        </w:rPr>
        <w:t xml:space="preserve">Journal of Proteomics </w:t>
      </w:r>
      <w:r w:rsidRPr="009F2186">
        <w:rPr>
          <w:b/>
          <w:noProof/>
        </w:rPr>
        <w:t>2008,</w:t>
      </w:r>
      <w:r w:rsidRPr="009F2186">
        <w:rPr>
          <w:noProof/>
        </w:rPr>
        <w:t xml:space="preserve"> 71, (3), 255-264.</w:t>
      </w:r>
    </w:p>
    <w:p w:rsidR="009F2186" w:rsidRPr="009F2186" w:rsidRDefault="009F2186" w:rsidP="009F2186">
      <w:pPr>
        <w:rPr>
          <w:noProof/>
        </w:rPr>
      </w:pPr>
      <w:r w:rsidRPr="009F2186">
        <w:rPr>
          <w:noProof/>
        </w:rPr>
        <w:t>55.</w:t>
      </w:r>
      <w:r w:rsidRPr="009F2186">
        <w:rPr>
          <w:noProof/>
        </w:rPr>
        <w:tab/>
        <w:t xml:space="preserve">Vanitha, T.; Shanhua, L.; Liliana, G.; Julia, L.; Lee, L.; David, H.; Egisto, B., Reduction of the concentration difference of proteins in biological liquids using a library of combinatorial ligands. </w:t>
      </w:r>
      <w:r w:rsidRPr="009F2186">
        <w:rPr>
          <w:i/>
          <w:noProof/>
        </w:rPr>
        <w:t xml:space="preserve">ELECTROPHORESIS </w:t>
      </w:r>
      <w:r w:rsidRPr="009F2186">
        <w:rPr>
          <w:b/>
          <w:noProof/>
        </w:rPr>
        <w:t>2005,</w:t>
      </w:r>
      <w:r w:rsidRPr="009F2186">
        <w:rPr>
          <w:noProof/>
        </w:rPr>
        <w:t xml:space="preserve"> 26, (18), 3561-3571.</w:t>
      </w:r>
    </w:p>
    <w:p w:rsidR="009F2186" w:rsidRPr="009F2186" w:rsidRDefault="009F2186" w:rsidP="009F2186">
      <w:pPr>
        <w:rPr>
          <w:noProof/>
        </w:rPr>
      </w:pPr>
      <w:r w:rsidRPr="009F2186">
        <w:rPr>
          <w:noProof/>
        </w:rPr>
        <w:t>56.</w:t>
      </w:r>
      <w:r w:rsidRPr="009F2186">
        <w:rPr>
          <w:noProof/>
        </w:rPr>
        <w:tab/>
        <w:t xml:space="preserve">Krapfenbauer, K.; Fountoulakis, M., Improved Enrichment and Proteomic Analysis of Brain Proteins with Signaling Function by Heparin Chromatography. In </w:t>
      </w:r>
      <w:r w:rsidRPr="009F2186">
        <w:rPr>
          <w:i/>
          <w:noProof/>
        </w:rPr>
        <w:t>Neuroproteomics</w:t>
      </w:r>
      <w:r w:rsidRPr="009F2186">
        <w:rPr>
          <w:noProof/>
        </w:rPr>
        <w:t>, 2009; pp 165-180.</w:t>
      </w:r>
    </w:p>
    <w:p w:rsidR="009F2186" w:rsidRPr="009F2186" w:rsidRDefault="009F2186" w:rsidP="009F2186">
      <w:pPr>
        <w:rPr>
          <w:noProof/>
        </w:rPr>
      </w:pPr>
      <w:r w:rsidRPr="009F2186">
        <w:rPr>
          <w:noProof/>
        </w:rPr>
        <w:t>57.</w:t>
      </w:r>
      <w:r w:rsidRPr="009F2186">
        <w:rPr>
          <w:noProof/>
        </w:rPr>
        <w:tab/>
        <w:t xml:space="preserve">McDonald, C. A.; Yang, J. Y.; Marathe, V.; Yen, T.-Y.; Macher, B. A., Combining Results from Lectin Affinity Chromatography and Glycocapture Approaches Substantially Improves the Coverage of the Glycoproteome. </w:t>
      </w:r>
      <w:r w:rsidRPr="009F2186">
        <w:rPr>
          <w:i/>
          <w:noProof/>
        </w:rPr>
        <w:t xml:space="preserve">Molecular &amp; Cellular Proteomics </w:t>
      </w:r>
      <w:r w:rsidRPr="009F2186">
        <w:rPr>
          <w:b/>
          <w:noProof/>
        </w:rPr>
        <w:t>2009,</w:t>
      </w:r>
      <w:r w:rsidRPr="009F2186">
        <w:rPr>
          <w:noProof/>
        </w:rPr>
        <w:t xml:space="preserve"> 8, (2), 287-301.</w:t>
      </w:r>
    </w:p>
    <w:p w:rsidR="009F2186" w:rsidRPr="009F2186" w:rsidRDefault="009F2186" w:rsidP="009F2186">
      <w:pPr>
        <w:rPr>
          <w:noProof/>
        </w:rPr>
      </w:pPr>
      <w:r w:rsidRPr="009F2186">
        <w:rPr>
          <w:noProof/>
        </w:rPr>
        <w:t>58.</w:t>
      </w:r>
      <w:r w:rsidRPr="009F2186">
        <w:rPr>
          <w:noProof/>
        </w:rPr>
        <w:tab/>
        <w:t xml:space="preserve">Arnold, F. H., Metal-affinity separations: a new dimension in protein processing. </w:t>
      </w:r>
      <w:r w:rsidRPr="009F2186">
        <w:rPr>
          <w:i/>
          <w:noProof/>
        </w:rPr>
        <w:t xml:space="preserve">Biotechnology (N Y) </w:t>
      </w:r>
      <w:r w:rsidRPr="009F2186">
        <w:rPr>
          <w:b/>
          <w:noProof/>
        </w:rPr>
        <w:t>1991,</w:t>
      </w:r>
      <w:r w:rsidRPr="009F2186">
        <w:rPr>
          <w:noProof/>
        </w:rPr>
        <w:t xml:space="preserve"> 9, (2), 151-6.</w:t>
      </w:r>
    </w:p>
    <w:p w:rsidR="009F2186" w:rsidRPr="009F2186" w:rsidRDefault="009F2186" w:rsidP="009F2186">
      <w:pPr>
        <w:rPr>
          <w:noProof/>
        </w:rPr>
      </w:pPr>
      <w:r w:rsidRPr="009F2186">
        <w:rPr>
          <w:noProof/>
        </w:rPr>
        <w:t>59.</w:t>
      </w:r>
      <w:r w:rsidRPr="009F2186">
        <w:rPr>
          <w:noProof/>
        </w:rPr>
        <w:tab/>
        <w:t xml:space="preserve">Juan, L.-B.; José Luis, G.-A., Environmental proteomics and metallomics. </w:t>
      </w:r>
      <w:r w:rsidRPr="009F2186">
        <w:rPr>
          <w:i/>
          <w:noProof/>
        </w:rPr>
        <w:t xml:space="preserve">PROTEOMICS </w:t>
      </w:r>
      <w:r w:rsidRPr="009F2186">
        <w:rPr>
          <w:b/>
          <w:noProof/>
        </w:rPr>
        <w:t>2006,</w:t>
      </w:r>
      <w:r w:rsidRPr="009F2186">
        <w:rPr>
          <w:noProof/>
        </w:rPr>
        <w:t xml:space="preserve"> 6, (S1), S51-S62.</w:t>
      </w:r>
    </w:p>
    <w:p w:rsidR="009F2186" w:rsidRPr="009F2186" w:rsidRDefault="009F2186" w:rsidP="009F2186">
      <w:pPr>
        <w:rPr>
          <w:noProof/>
        </w:rPr>
      </w:pPr>
      <w:r w:rsidRPr="009F2186">
        <w:rPr>
          <w:noProof/>
        </w:rPr>
        <w:t>60.</w:t>
      </w:r>
      <w:r w:rsidRPr="009F2186">
        <w:rPr>
          <w:noProof/>
        </w:rPr>
        <w:tab/>
        <w:t xml:space="preserve">Kulkarni, P. P.; She, Y. M.; Smith, S. D.; Roberts, E. A.; Sarkar, B., Proteomics of metal transport and metal-associated diseases. </w:t>
      </w:r>
      <w:r w:rsidRPr="009F2186">
        <w:rPr>
          <w:i/>
          <w:noProof/>
        </w:rPr>
        <w:t xml:space="preserve">Chemistry </w:t>
      </w:r>
      <w:r w:rsidRPr="009F2186">
        <w:rPr>
          <w:b/>
          <w:noProof/>
        </w:rPr>
        <w:t>2006,</w:t>
      </w:r>
      <w:r w:rsidRPr="009F2186">
        <w:rPr>
          <w:noProof/>
        </w:rPr>
        <w:t xml:space="preserve"> 12, (9), 2410-22.</w:t>
      </w:r>
    </w:p>
    <w:p w:rsidR="009F2186" w:rsidRPr="009F2186" w:rsidRDefault="009F2186" w:rsidP="009F2186">
      <w:pPr>
        <w:rPr>
          <w:noProof/>
        </w:rPr>
      </w:pPr>
      <w:r w:rsidRPr="009F2186">
        <w:rPr>
          <w:noProof/>
        </w:rPr>
        <w:t>61.</w:t>
      </w:r>
      <w:r w:rsidRPr="009F2186">
        <w:rPr>
          <w:noProof/>
        </w:rPr>
        <w:tab/>
        <w:t xml:space="preserve">Mounicou, S.; Szpunar, J.; Lobinski, R., Metallomics: the concept and methodology. </w:t>
      </w:r>
      <w:r w:rsidRPr="009F2186">
        <w:rPr>
          <w:i/>
          <w:noProof/>
        </w:rPr>
        <w:t xml:space="preserve">Chemical Society Reviews </w:t>
      </w:r>
      <w:r w:rsidRPr="009F2186">
        <w:rPr>
          <w:b/>
          <w:noProof/>
        </w:rPr>
        <w:t>2009,</w:t>
      </w:r>
      <w:r w:rsidRPr="009F2186">
        <w:rPr>
          <w:noProof/>
        </w:rPr>
        <w:t xml:space="preserve"> 38, (4), 1119-1138.</w:t>
      </w:r>
    </w:p>
    <w:p w:rsidR="009F2186" w:rsidRPr="009F2186" w:rsidRDefault="009F2186" w:rsidP="009F2186">
      <w:pPr>
        <w:rPr>
          <w:noProof/>
        </w:rPr>
      </w:pPr>
      <w:r w:rsidRPr="009F2186">
        <w:rPr>
          <w:noProof/>
        </w:rPr>
        <w:t>62.</w:t>
      </w:r>
      <w:r w:rsidRPr="009F2186">
        <w:rPr>
          <w:noProof/>
        </w:rPr>
        <w:tab/>
        <w:t xml:space="preserve">She, Y. M.; Narindrasorasak, S.; Yang, S.; Spitale, N.; Roberts, E. A.; Sarkar, B., Identification of metal-binding proteins in human hepatoma lines by immobilized metal affinity chromatography and mass spectrometry. </w:t>
      </w:r>
      <w:r w:rsidRPr="009F2186">
        <w:rPr>
          <w:i/>
          <w:noProof/>
        </w:rPr>
        <w:t xml:space="preserve">Mol Cell Proteomics </w:t>
      </w:r>
      <w:r w:rsidRPr="009F2186">
        <w:rPr>
          <w:b/>
          <w:noProof/>
        </w:rPr>
        <w:t>2003,</w:t>
      </w:r>
      <w:r w:rsidRPr="009F2186">
        <w:rPr>
          <w:noProof/>
        </w:rPr>
        <w:t xml:space="preserve"> 2, (12), 1306-18.</w:t>
      </w:r>
    </w:p>
    <w:p w:rsidR="009F2186" w:rsidRPr="009F2186" w:rsidRDefault="009F2186" w:rsidP="009F2186">
      <w:pPr>
        <w:rPr>
          <w:noProof/>
        </w:rPr>
      </w:pPr>
      <w:r w:rsidRPr="009F2186">
        <w:rPr>
          <w:noProof/>
        </w:rPr>
        <w:t>63.</w:t>
      </w:r>
      <w:r w:rsidRPr="009F2186">
        <w:rPr>
          <w:noProof/>
        </w:rPr>
        <w:tab/>
        <w:t xml:space="preserve">Smith, S. D.; She, Y. M.; Roberts, E. A.; Sarkar, B., Using immobilized metal affinity chromatography, two-dimensional electrophoresis and mass spectrometry to identify hepatocellular proteins with copper-binding ability. </w:t>
      </w:r>
      <w:r w:rsidRPr="009F2186">
        <w:rPr>
          <w:i/>
          <w:noProof/>
        </w:rPr>
        <w:t xml:space="preserve">J Proteome Res </w:t>
      </w:r>
      <w:r w:rsidRPr="009F2186">
        <w:rPr>
          <w:b/>
          <w:noProof/>
        </w:rPr>
        <w:t>2004,</w:t>
      </w:r>
      <w:r w:rsidRPr="009F2186">
        <w:rPr>
          <w:noProof/>
        </w:rPr>
        <w:t xml:space="preserve"> 3, (4), 834-40.</w:t>
      </w:r>
    </w:p>
    <w:p w:rsidR="009F2186" w:rsidRPr="009F2186" w:rsidRDefault="009F2186" w:rsidP="009F2186">
      <w:pPr>
        <w:rPr>
          <w:noProof/>
        </w:rPr>
      </w:pPr>
      <w:r w:rsidRPr="009F2186">
        <w:rPr>
          <w:noProof/>
        </w:rPr>
        <w:t>64.</w:t>
      </w:r>
      <w:r w:rsidRPr="009F2186">
        <w:rPr>
          <w:noProof/>
        </w:rPr>
        <w:tab/>
        <w:t xml:space="preserve">Aebersold, R.; Mann, M., Mass spectrometry-based proteomics. </w:t>
      </w:r>
      <w:r w:rsidRPr="009F2186">
        <w:rPr>
          <w:i/>
          <w:noProof/>
        </w:rPr>
        <w:t xml:space="preserve">Nature </w:t>
      </w:r>
      <w:r w:rsidRPr="009F2186">
        <w:rPr>
          <w:b/>
          <w:noProof/>
        </w:rPr>
        <w:t>2003,</w:t>
      </w:r>
      <w:r w:rsidRPr="009F2186">
        <w:rPr>
          <w:noProof/>
        </w:rPr>
        <w:t xml:space="preserve"> 422, (6928), 198-207.</w:t>
      </w:r>
    </w:p>
    <w:p w:rsidR="009F2186" w:rsidRPr="009F2186" w:rsidRDefault="009F2186" w:rsidP="009F2186">
      <w:pPr>
        <w:rPr>
          <w:noProof/>
        </w:rPr>
      </w:pPr>
      <w:r w:rsidRPr="009F2186">
        <w:rPr>
          <w:noProof/>
        </w:rPr>
        <w:t>65.</w:t>
      </w:r>
      <w:r w:rsidRPr="009F2186">
        <w:rPr>
          <w:noProof/>
        </w:rPr>
        <w:tab/>
        <w:t xml:space="preserve">Druschel, G.; Baker, B.; Gihring, T.; Banfield, J., Acid mine drainage biogeochemistry at Iron Mountain, California. </w:t>
      </w:r>
      <w:r w:rsidRPr="009F2186">
        <w:rPr>
          <w:i/>
          <w:noProof/>
        </w:rPr>
        <w:t xml:space="preserve">Geochemical Transactions </w:t>
      </w:r>
      <w:r w:rsidRPr="009F2186">
        <w:rPr>
          <w:b/>
          <w:noProof/>
        </w:rPr>
        <w:t>2004,</w:t>
      </w:r>
      <w:r w:rsidRPr="009F2186">
        <w:rPr>
          <w:noProof/>
        </w:rPr>
        <w:t xml:space="preserve"> 5, (2), 13.</w:t>
      </w:r>
    </w:p>
    <w:p w:rsidR="009F2186" w:rsidRPr="009F2186" w:rsidRDefault="009F2186" w:rsidP="009F2186">
      <w:pPr>
        <w:rPr>
          <w:noProof/>
        </w:rPr>
      </w:pPr>
      <w:r w:rsidRPr="009F2186">
        <w:rPr>
          <w:noProof/>
        </w:rPr>
        <w:lastRenderedPageBreak/>
        <w:t>66.</w:t>
      </w:r>
      <w:r w:rsidRPr="009F2186">
        <w:rPr>
          <w:noProof/>
        </w:rPr>
        <w:tab/>
        <w:t xml:space="preserve">Erickson, B. K.; Mueller, R. S.; VerBerkmoes, N. C.; Shah, M.; Singer, S. W.; Thelen, M. P.; Banfield, J. F.; Hettich, R. L., Computational Prediction and Experimental Validation of Signal Peptide Cleavages in the Extracellular Proteome of a Natural Microbial Community. </w:t>
      </w:r>
      <w:r w:rsidRPr="009F2186">
        <w:rPr>
          <w:i/>
          <w:noProof/>
        </w:rPr>
        <w:t xml:space="preserve">Journal of Proteome Research </w:t>
      </w:r>
      <w:r w:rsidRPr="009F2186">
        <w:rPr>
          <w:noProof/>
        </w:rPr>
        <w:t>9, (5), 2148-2159.</w:t>
      </w:r>
    </w:p>
    <w:p w:rsidR="009F2186" w:rsidRPr="009F2186" w:rsidRDefault="009F2186" w:rsidP="009F2186">
      <w:pPr>
        <w:rPr>
          <w:noProof/>
        </w:rPr>
      </w:pPr>
      <w:r w:rsidRPr="009F2186">
        <w:rPr>
          <w:noProof/>
        </w:rPr>
        <w:t>67.</w:t>
      </w:r>
      <w:r w:rsidRPr="009F2186">
        <w:rPr>
          <w:noProof/>
        </w:rPr>
        <w:tab/>
        <w:t xml:space="preserve">Singer, S. W.; Erickson, B. K.; Verberkmoes, N. C.; Hwang, M.; Shah, M. B.; Hettich, R. L.; Banfield, J. F.; Thelen, M. P., Posttranslational modification and sequence variation of redox-active proteins correlate with biofilm life cycle in natural microbial communities. </w:t>
      </w:r>
      <w:r w:rsidRPr="009F2186">
        <w:rPr>
          <w:i/>
          <w:noProof/>
        </w:rPr>
        <w:t>Isme J</w:t>
      </w:r>
      <w:r w:rsidRPr="009F2186">
        <w:rPr>
          <w:noProof/>
        </w:rPr>
        <w:t>.</w:t>
      </w:r>
    </w:p>
    <w:p w:rsidR="009F2186" w:rsidRPr="009F2186" w:rsidRDefault="009F2186" w:rsidP="009F2186">
      <w:pPr>
        <w:rPr>
          <w:noProof/>
        </w:rPr>
      </w:pPr>
      <w:r w:rsidRPr="009F2186">
        <w:rPr>
          <w:noProof/>
        </w:rPr>
        <w:t>68.</w:t>
      </w:r>
      <w:r w:rsidRPr="009F2186">
        <w:rPr>
          <w:noProof/>
        </w:rPr>
        <w:tab/>
        <w:t xml:space="preserve">Jiao, Y.; Cody, G. D.; Harding, A. K.; Wilmes, P.; Schrenk, M.; Wheeler, K. E.; Banfield, J. F.; Thelen, M. P., Characterization of extracellular polymeric substances from acidophilic microbial biofilms. </w:t>
      </w:r>
      <w:r w:rsidRPr="009F2186">
        <w:rPr>
          <w:i/>
          <w:noProof/>
        </w:rPr>
        <w:t xml:space="preserve">Appl Environ Microbiol </w:t>
      </w:r>
      <w:r w:rsidRPr="009F2186">
        <w:rPr>
          <w:noProof/>
        </w:rPr>
        <w:t>76, (9), 2916-22.</w:t>
      </w:r>
    </w:p>
    <w:p w:rsidR="009F2186" w:rsidRPr="009F2186" w:rsidRDefault="009F2186" w:rsidP="009F2186">
      <w:pPr>
        <w:rPr>
          <w:noProof/>
        </w:rPr>
      </w:pPr>
      <w:r w:rsidRPr="009F2186">
        <w:rPr>
          <w:noProof/>
        </w:rPr>
        <w:t>69.</w:t>
      </w:r>
      <w:r w:rsidRPr="009F2186">
        <w:rPr>
          <w:noProof/>
        </w:rPr>
        <w:tab/>
        <w:t xml:space="preserve">Denef, V. J.; Kalnejais, L. H.; Mueller, R. S.; Wilmes, P.; Baker, B. J.; Thomas, B. C.; VerBerkmoes, N. C.; Hettich, R. L.; Banfield, J. F., Proteogenomic basis for ecological divergence of closely related bacteria in natural acidophilic microbial communities. </w:t>
      </w:r>
      <w:r w:rsidRPr="009F2186">
        <w:rPr>
          <w:i/>
          <w:noProof/>
        </w:rPr>
        <w:t xml:space="preserve">Proc Natl Acad Sci U S A </w:t>
      </w:r>
      <w:r w:rsidRPr="009F2186">
        <w:rPr>
          <w:noProof/>
        </w:rPr>
        <w:t>107, (6), 2383-90.</w:t>
      </w:r>
    </w:p>
    <w:p w:rsidR="009F2186" w:rsidRPr="009F2186" w:rsidRDefault="009F2186" w:rsidP="009F2186">
      <w:pPr>
        <w:rPr>
          <w:noProof/>
        </w:rPr>
      </w:pPr>
      <w:r w:rsidRPr="009F2186">
        <w:rPr>
          <w:noProof/>
        </w:rPr>
        <w:t>70.</w:t>
      </w:r>
      <w:r w:rsidRPr="009F2186">
        <w:rPr>
          <w:noProof/>
        </w:rPr>
        <w:tab/>
        <w:t xml:space="preserve">Wilmes, P.; Andersson, A. F.; Lefsrud, M. G.; Wexler, M.; Shah, M.; Zhang, B.; Hettich, R. L.; Bond, P. L.; VerBerkmoes, N. C.; Banfield, J. F., Community proteogenomics highlights microbial strain-variant protein expression within activated sludge performing enhanced biological phosphorus removal. </w:t>
      </w:r>
      <w:r w:rsidRPr="009F2186">
        <w:rPr>
          <w:i/>
          <w:noProof/>
        </w:rPr>
        <w:t xml:space="preserve">Isme J </w:t>
      </w:r>
      <w:r w:rsidRPr="009F2186">
        <w:rPr>
          <w:b/>
          <w:noProof/>
        </w:rPr>
        <w:t>2008,</w:t>
      </w:r>
      <w:r w:rsidRPr="009F2186">
        <w:rPr>
          <w:noProof/>
        </w:rPr>
        <w:t xml:space="preserve"> 2, (8), 853-64.</w:t>
      </w:r>
    </w:p>
    <w:p w:rsidR="009F2186" w:rsidRPr="009F2186" w:rsidRDefault="009F2186" w:rsidP="009F2186">
      <w:pPr>
        <w:rPr>
          <w:noProof/>
        </w:rPr>
      </w:pPr>
      <w:r w:rsidRPr="009F2186">
        <w:rPr>
          <w:noProof/>
        </w:rPr>
        <w:t>71.</w:t>
      </w:r>
      <w:r w:rsidRPr="009F2186">
        <w:rPr>
          <w:noProof/>
        </w:rPr>
        <w:tab/>
        <w:t xml:space="preserve">Finn, R. D.; Mistry, J.; Tate, J.; Coggill, P.; Heger, A.; Pollington, J. E.; Gavin, O. L.; Gunasekaran, P.; Ceric, G.; Forslund, K.; Holm, L.; Sonnhammer, E. L. L.; Eddy, S. R.; Bateman, A., The Pfam protein families database. </w:t>
      </w:r>
      <w:r w:rsidRPr="009F2186">
        <w:rPr>
          <w:i/>
          <w:noProof/>
        </w:rPr>
        <w:t xml:space="preserve">Nucl. Acids Res. </w:t>
      </w:r>
      <w:r w:rsidRPr="009F2186">
        <w:rPr>
          <w:noProof/>
        </w:rPr>
        <w:t>38, (suppl_1), D211-222.</w:t>
      </w:r>
    </w:p>
    <w:p w:rsidR="009F2186" w:rsidRPr="009F2186" w:rsidRDefault="009F2186" w:rsidP="009F2186">
      <w:pPr>
        <w:rPr>
          <w:noProof/>
        </w:rPr>
      </w:pPr>
      <w:r w:rsidRPr="009F2186">
        <w:rPr>
          <w:noProof/>
        </w:rPr>
        <w:t>72.</w:t>
      </w:r>
      <w:r w:rsidRPr="009F2186">
        <w:rPr>
          <w:noProof/>
        </w:rPr>
        <w:tab/>
        <w:t xml:space="preserve">Kaczanowska, M.; Ryden-Aulin, M., Ribosome Biogenesis and the Translation Process in Escherichia coli. </w:t>
      </w:r>
      <w:r w:rsidRPr="009F2186">
        <w:rPr>
          <w:i/>
          <w:noProof/>
        </w:rPr>
        <w:t xml:space="preserve">Microbiol. Mol. Biol. Rev. </w:t>
      </w:r>
      <w:r w:rsidRPr="009F2186">
        <w:rPr>
          <w:b/>
          <w:noProof/>
        </w:rPr>
        <w:t>2007,</w:t>
      </w:r>
      <w:r w:rsidRPr="009F2186">
        <w:rPr>
          <w:noProof/>
        </w:rPr>
        <w:t xml:space="preserve"> 71, (3), 477-494.</w:t>
      </w:r>
    </w:p>
    <w:p w:rsidR="009F2186" w:rsidRPr="009F2186" w:rsidRDefault="009F2186" w:rsidP="009F2186">
      <w:pPr>
        <w:rPr>
          <w:noProof/>
        </w:rPr>
      </w:pPr>
      <w:r w:rsidRPr="009F2186">
        <w:rPr>
          <w:noProof/>
        </w:rPr>
        <w:t>73.</w:t>
      </w:r>
      <w:r w:rsidRPr="009F2186">
        <w:rPr>
          <w:noProof/>
        </w:rPr>
        <w:tab/>
        <w:t xml:space="preserve">Li, S.; Dass, C., Iron(III)-Immobilized Metal Ion Affinity Chromatography and Mass Spectrometry for the Purification and Characterization of Synthetic Phosphopeptides. </w:t>
      </w:r>
      <w:r w:rsidRPr="009F2186">
        <w:rPr>
          <w:i/>
          <w:noProof/>
        </w:rPr>
        <w:t xml:space="preserve">Analytical Biochemistry </w:t>
      </w:r>
      <w:r w:rsidRPr="009F2186">
        <w:rPr>
          <w:b/>
          <w:noProof/>
        </w:rPr>
        <w:t>1999,</w:t>
      </w:r>
      <w:r w:rsidRPr="009F2186">
        <w:rPr>
          <w:noProof/>
        </w:rPr>
        <w:t xml:space="preserve"> 270, (1), 9-14.</w:t>
      </w:r>
    </w:p>
    <w:p w:rsidR="009F2186" w:rsidRPr="009F2186" w:rsidRDefault="009F2186" w:rsidP="009F2186">
      <w:pPr>
        <w:rPr>
          <w:noProof/>
        </w:rPr>
      </w:pPr>
      <w:r w:rsidRPr="009F2186">
        <w:rPr>
          <w:noProof/>
        </w:rPr>
        <w:t>74.</w:t>
      </w:r>
      <w:r w:rsidRPr="009F2186">
        <w:rPr>
          <w:noProof/>
        </w:rPr>
        <w:tab/>
        <w:t xml:space="preserve">Wandersman, C. c.; Delepelaire, P., BACTERIAL IRON SOURCES: From Siderophores to Hemophores. </w:t>
      </w:r>
      <w:r w:rsidRPr="009F2186">
        <w:rPr>
          <w:i/>
          <w:noProof/>
        </w:rPr>
        <w:t xml:space="preserve">Annual Review of Microbiology </w:t>
      </w:r>
      <w:r w:rsidRPr="009F2186">
        <w:rPr>
          <w:b/>
          <w:noProof/>
        </w:rPr>
        <w:t>2004,</w:t>
      </w:r>
      <w:r w:rsidRPr="009F2186">
        <w:rPr>
          <w:noProof/>
        </w:rPr>
        <w:t xml:space="preserve"> 58, (1), 611-647.</w:t>
      </w:r>
    </w:p>
    <w:p w:rsidR="009F2186" w:rsidRPr="009F2186" w:rsidRDefault="009F2186" w:rsidP="009F2186">
      <w:pPr>
        <w:rPr>
          <w:noProof/>
        </w:rPr>
      </w:pPr>
      <w:r w:rsidRPr="009F2186">
        <w:rPr>
          <w:noProof/>
        </w:rPr>
        <w:t>75.</w:t>
      </w:r>
      <w:r w:rsidRPr="009F2186">
        <w:rPr>
          <w:noProof/>
        </w:rPr>
        <w:tab/>
        <w:t xml:space="preserve">Johnson, M.; Zaretskaya, I.; Raytselis, Y.; Merezhuk, Y.; McGinnis, S.; Madden, T. L., NCBI BLAST: a better web interface. </w:t>
      </w:r>
      <w:r w:rsidRPr="009F2186">
        <w:rPr>
          <w:i/>
          <w:noProof/>
        </w:rPr>
        <w:t xml:space="preserve">Nucl. Acids Res. </w:t>
      </w:r>
      <w:r w:rsidRPr="009F2186">
        <w:rPr>
          <w:b/>
          <w:noProof/>
        </w:rPr>
        <w:t>2008,</w:t>
      </w:r>
      <w:r w:rsidRPr="009F2186">
        <w:rPr>
          <w:noProof/>
        </w:rPr>
        <w:t xml:space="preserve"> 36, (suppl_2), W5-9.</w:t>
      </w:r>
    </w:p>
    <w:p w:rsidR="009F2186" w:rsidRPr="009F2186" w:rsidRDefault="009F2186" w:rsidP="009F2186">
      <w:pPr>
        <w:rPr>
          <w:noProof/>
        </w:rPr>
      </w:pPr>
      <w:r w:rsidRPr="009F2186">
        <w:rPr>
          <w:noProof/>
        </w:rPr>
        <w:t>76.</w:t>
      </w:r>
      <w:r w:rsidRPr="009F2186">
        <w:rPr>
          <w:noProof/>
        </w:rPr>
        <w:tab/>
        <w:t xml:space="preserve">Schauer, K.; Rodionov, D. A.; de Reuse, H., New substrates for TonB-dependent transport: do we only see the [`]tip of the iceberg'? </w:t>
      </w:r>
      <w:r w:rsidRPr="009F2186">
        <w:rPr>
          <w:i/>
          <w:noProof/>
        </w:rPr>
        <w:t xml:space="preserve">Trends in Biochemical Sciences </w:t>
      </w:r>
      <w:r w:rsidRPr="009F2186">
        <w:rPr>
          <w:b/>
          <w:noProof/>
        </w:rPr>
        <w:t>2008,</w:t>
      </w:r>
      <w:r w:rsidRPr="009F2186">
        <w:rPr>
          <w:noProof/>
        </w:rPr>
        <w:t xml:space="preserve"> 33, (7), 330-338.</w:t>
      </w:r>
    </w:p>
    <w:p w:rsidR="009F2186" w:rsidRPr="009F2186" w:rsidRDefault="009F2186" w:rsidP="009F2186">
      <w:pPr>
        <w:rPr>
          <w:noProof/>
        </w:rPr>
      </w:pPr>
      <w:r w:rsidRPr="009F2186">
        <w:rPr>
          <w:noProof/>
        </w:rPr>
        <w:t>77.</w:t>
      </w:r>
      <w:r w:rsidRPr="009F2186">
        <w:rPr>
          <w:noProof/>
        </w:rPr>
        <w:tab/>
        <w:t xml:space="preserve">Jeans, C.; Singer, S. W.; Chan, C. S.; Verberkmoes, N. C.; Shah, M.; Hettich, R. L.; Banfield, J. F.; Thelen, M. P., Cytochrome 572 is a conspicuous membrane protein with iron oxidation activity purified directly from a natural acidophilic microbial community. </w:t>
      </w:r>
      <w:r w:rsidRPr="009F2186">
        <w:rPr>
          <w:i/>
          <w:noProof/>
        </w:rPr>
        <w:t xml:space="preserve">Isme J </w:t>
      </w:r>
      <w:r w:rsidRPr="009F2186">
        <w:rPr>
          <w:b/>
          <w:noProof/>
        </w:rPr>
        <w:t>2008,</w:t>
      </w:r>
      <w:r w:rsidRPr="009F2186">
        <w:rPr>
          <w:noProof/>
        </w:rPr>
        <w:t xml:space="preserve"> 2, (5), 542-50.</w:t>
      </w:r>
    </w:p>
    <w:p w:rsidR="009F2186" w:rsidRPr="009F2186" w:rsidRDefault="009F2186" w:rsidP="009F2186">
      <w:pPr>
        <w:rPr>
          <w:noProof/>
        </w:rPr>
      </w:pPr>
      <w:r w:rsidRPr="009F2186">
        <w:rPr>
          <w:noProof/>
        </w:rPr>
        <w:t>78.</w:t>
      </w:r>
      <w:r w:rsidRPr="009F2186">
        <w:rPr>
          <w:noProof/>
        </w:rPr>
        <w:tab/>
        <w:t xml:space="preserve">Singer, S. W.; Chan, C. S.; Zemla, A.; VerBerkmoes, N. C.; Hwang, M.; Hettich, R. L.; Banfield, J. F.; Thelen, M. P., Characterization of cytochrome 579, an unusual cytochrome isolated from an iron-oxidizing microbial community. </w:t>
      </w:r>
      <w:r w:rsidRPr="009F2186">
        <w:rPr>
          <w:i/>
          <w:noProof/>
        </w:rPr>
        <w:t xml:space="preserve">Appl Environ Microbiol </w:t>
      </w:r>
      <w:r w:rsidRPr="009F2186">
        <w:rPr>
          <w:b/>
          <w:noProof/>
        </w:rPr>
        <w:t>2008,</w:t>
      </w:r>
      <w:r w:rsidRPr="009F2186">
        <w:rPr>
          <w:noProof/>
        </w:rPr>
        <w:t xml:space="preserve"> 74, (14), 4454-62.</w:t>
      </w:r>
    </w:p>
    <w:p w:rsidR="009F2186" w:rsidRPr="009F2186" w:rsidRDefault="009F2186" w:rsidP="009F2186">
      <w:pPr>
        <w:rPr>
          <w:noProof/>
        </w:rPr>
      </w:pPr>
      <w:r w:rsidRPr="009F2186">
        <w:rPr>
          <w:noProof/>
        </w:rPr>
        <w:t>79.</w:t>
      </w:r>
      <w:r w:rsidRPr="009F2186">
        <w:rPr>
          <w:noProof/>
        </w:rPr>
        <w:tab/>
        <w:t xml:space="preserve">Santiago, B.; Schubel, U.; Egelseer, C.; Meyer, O., Sequence analysis, characterization and CO-specific transcription of the cox gene cluster on the megaplasmid pHCG3 of Oligotropha carboxidovorans. </w:t>
      </w:r>
      <w:r w:rsidRPr="009F2186">
        <w:rPr>
          <w:i/>
          <w:noProof/>
        </w:rPr>
        <w:t xml:space="preserve">Gene </w:t>
      </w:r>
      <w:r w:rsidRPr="009F2186">
        <w:rPr>
          <w:b/>
          <w:noProof/>
        </w:rPr>
        <w:t>1999,</w:t>
      </w:r>
      <w:r w:rsidRPr="009F2186">
        <w:rPr>
          <w:noProof/>
        </w:rPr>
        <w:t xml:space="preserve"> 236, (1), 115-24.</w:t>
      </w:r>
    </w:p>
    <w:p w:rsidR="009F2186" w:rsidRPr="009F2186" w:rsidRDefault="009F2186" w:rsidP="009F2186">
      <w:pPr>
        <w:rPr>
          <w:noProof/>
        </w:rPr>
      </w:pPr>
      <w:r w:rsidRPr="009F2186">
        <w:rPr>
          <w:noProof/>
        </w:rPr>
        <w:lastRenderedPageBreak/>
        <w:t>80.</w:t>
      </w:r>
      <w:r w:rsidRPr="009F2186">
        <w:rPr>
          <w:noProof/>
        </w:rPr>
        <w:tab/>
        <w:t xml:space="preserve">Radauer, C.; Lackner, P.; Breiteneder, H., The Bet v 1 fold: an ancient, versatile scaffold for binding of large, hydrophobic ligands. </w:t>
      </w:r>
      <w:r w:rsidRPr="009F2186">
        <w:rPr>
          <w:i/>
          <w:noProof/>
        </w:rPr>
        <w:t xml:space="preserve">BMC Evol Biol </w:t>
      </w:r>
      <w:r w:rsidRPr="009F2186">
        <w:rPr>
          <w:b/>
          <w:noProof/>
        </w:rPr>
        <w:t>2008,</w:t>
      </w:r>
      <w:r w:rsidRPr="009F2186">
        <w:rPr>
          <w:noProof/>
        </w:rPr>
        <w:t xml:space="preserve"> 8, 286.</w:t>
      </w:r>
    </w:p>
    <w:p w:rsidR="009F2186" w:rsidRPr="009F2186" w:rsidRDefault="009F2186" w:rsidP="009F2186">
      <w:pPr>
        <w:rPr>
          <w:noProof/>
        </w:rPr>
      </w:pPr>
      <w:r w:rsidRPr="009F2186">
        <w:rPr>
          <w:noProof/>
        </w:rPr>
        <w:t>81.</w:t>
      </w:r>
      <w:r w:rsidRPr="009F2186">
        <w:rPr>
          <w:noProof/>
        </w:rPr>
        <w:tab/>
        <w:t xml:space="preserve">Busenlehner, L. S.; Pennella, M. A.; Giedroc, D. P., The SmtB/ArsR family of metalloregulatory transcriptional repressors: Structural insights into prokaryotic metal resistance. </w:t>
      </w:r>
      <w:r w:rsidRPr="009F2186">
        <w:rPr>
          <w:i/>
          <w:noProof/>
        </w:rPr>
        <w:t xml:space="preserve">FEMS Microbiol Rev </w:t>
      </w:r>
      <w:r w:rsidRPr="009F2186">
        <w:rPr>
          <w:b/>
          <w:noProof/>
        </w:rPr>
        <w:t>2003,</w:t>
      </w:r>
      <w:r w:rsidRPr="009F2186">
        <w:rPr>
          <w:noProof/>
        </w:rPr>
        <w:t xml:space="preserve"> 27, (2-3), 131-43.</w:t>
      </w:r>
    </w:p>
    <w:p w:rsidR="009F2186" w:rsidRPr="009F2186" w:rsidRDefault="009F2186" w:rsidP="009F2186">
      <w:pPr>
        <w:rPr>
          <w:noProof/>
        </w:rPr>
      </w:pPr>
      <w:r w:rsidRPr="009F2186">
        <w:rPr>
          <w:noProof/>
        </w:rPr>
        <w:t>82.</w:t>
      </w:r>
      <w:r w:rsidRPr="009F2186">
        <w:rPr>
          <w:noProof/>
        </w:rPr>
        <w:tab/>
        <w:t xml:space="preserve">Fusek, M.; Lin, X. L.; Tang, J., Enzymic properties of thermopsin. </w:t>
      </w:r>
      <w:r w:rsidRPr="009F2186">
        <w:rPr>
          <w:i/>
          <w:noProof/>
        </w:rPr>
        <w:t xml:space="preserve">J Biol Chem </w:t>
      </w:r>
      <w:r w:rsidRPr="009F2186">
        <w:rPr>
          <w:b/>
          <w:noProof/>
        </w:rPr>
        <w:t>1990,</w:t>
      </w:r>
      <w:r w:rsidRPr="009F2186">
        <w:rPr>
          <w:noProof/>
        </w:rPr>
        <w:t xml:space="preserve"> 265, (3), 1496-501.</w:t>
      </w:r>
    </w:p>
    <w:p w:rsidR="009F2186" w:rsidRPr="009F2186" w:rsidRDefault="009F2186" w:rsidP="009F2186">
      <w:pPr>
        <w:rPr>
          <w:noProof/>
        </w:rPr>
      </w:pPr>
      <w:r w:rsidRPr="009F2186">
        <w:rPr>
          <w:noProof/>
        </w:rPr>
        <w:t>83.</w:t>
      </w:r>
      <w:r w:rsidRPr="009F2186">
        <w:rPr>
          <w:noProof/>
        </w:rPr>
        <w:tab/>
        <w:t xml:space="preserve">Edmondson, S. P.; Qiu, L.; Shriver, J. W., Solution structure of the DNA-binding protein Sac7d from the hyperthermophile Sulfolobus acidocaldarius. </w:t>
      </w:r>
      <w:r w:rsidRPr="009F2186">
        <w:rPr>
          <w:i/>
          <w:noProof/>
        </w:rPr>
        <w:t xml:space="preserve">Biochemistry </w:t>
      </w:r>
      <w:r w:rsidRPr="009F2186">
        <w:rPr>
          <w:b/>
          <w:noProof/>
        </w:rPr>
        <w:t>1995,</w:t>
      </w:r>
      <w:r w:rsidRPr="009F2186">
        <w:rPr>
          <w:noProof/>
        </w:rPr>
        <w:t xml:space="preserve"> 34, (41), 13289-304.</w:t>
      </w:r>
    </w:p>
    <w:p w:rsidR="009F2186" w:rsidRPr="009F2186" w:rsidRDefault="009F2186" w:rsidP="009F2186">
      <w:pPr>
        <w:rPr>
          <w:noProof/>
        </w:rPr>
      </w:pPr>
      <w:r w:rsidRPr="009F2186">
        <w:rPr>
          <w:noProof/>
        </w:rPr>
        <w:t>84.</w:t>
      </w:r>
      <w:r w:rsidRPr="009F2186">
        <w:rPr>
          <w:noProof/>
        </w:rPr>
        <w:tab/>
        <w:t xml:space="preserve">Castelle, C.; Guiral, M.; Malarte, G.; Ledgham, F.; Leroy, G.; Brugna, M.; Giudici-Orticoni, M. T., A new iron-oxidizing/O2-reducing supercomplex spanning both inner and outer membranes, isolated from the extreme acidophile Acidithiobacillus ferrooxidans. </w:t>
      </w:r>
      <w:r w:rsidRPr="009F2186">
        <w:rPr>
          <w:i/>
          <w:noProof/>
        </w:rPr>
        <w:t xml:space="preserve">J Biol Chem </w:t>
      </w:r>
      <w:r w:rsidRPr="009F2186">
        <w:rPr>
          <w:b/>
          <w:noProof/>
        </w:rPr>
        <w:t>2008,</w:t>
      </w:r>
      <w:r w:rsidRPr="009F2186">
        <w:rPr>
          <w:noProof/>
        </w:rPr>
        <w:t xml:space="preserve"> 283, (38), 25803-11.</w:t>
      </w:r>
    </w:p>
    <w:p w:rsidR="009F2186" w:rsidRPr="009F2186" w:rsidRDefault="009F2186" w:rsidP="009F2186">
      <w:pPr>
        <w:rPr>
          <w:noProof/>
        </w:rPr>
      </w:pPr>
      <w:r w:rsidRPr="009F2186">
        <w:rPr>
          <w:noProof/>
        </w:rPr>
        <w:t>85.</w:t>
      </w:r>
      <w:r w:rsidRPr="009F2186">
        <w:rPr>
          <w:noProof/>
        </w:rPr>
        <w:tab/>
        <w:t xml:space="preserve">Haveman, S. A.; Holmes, D. E.; Ding, Y. H.; Ward, J. E.; Didonato, R. J., Jr.; Lovley, D. R., c-Type cytochromes in Pelobacter carbinolicus. </w:t>
      </w:r>
      <w:r w:rsidRPr="009F2186">
        <w:rPr>
          <w:i/>
          <w:noProof/>
        </w:rPr>
        <w:t xml:space="preserve">Appl Environ Microbiol </w:t>
      </w:r>
      <w:r w:rsidRPr="009F2186">
        <w:rPr>
          <w:b/>
          <w:noProof/>
        </w:rPr>
        <w:t>2006,</w:t>
      </w:r>
      <w:r w:rsidRPr="009F2186">
        <w:rPr>
          <w:noProof/>
        </w:rPr>
        <w:t xml:space="preserve"> 72, (11), 6980-5.</w:t>
      </w:r>
    </w:p>
    <w:p w:rsidR="009F2186" w:rsidRPr="009F2186" w:rsidRDefault="009F2186" w:rsidP="009F2186">
      <w:pPr>
        <w:rPr>
          <w:noProof/>
        </w:rPr>
      </w:pPr>
      <w:r w:rsidRPr="009F2186">
        <w:rPr>
          <w:noProof/>
        </w:rPr>
        <w:t>86.</w:t>
      </w:r>
      <w:r w:rsidRPr="009F2186">
        <w:rPr>
          <w:noProof/>
        </w:rPr>
        <w:tab/>
        <w:t xml:space="preserve">Singer, S. W.; Chan, C. S.; Zemla, A.; VerBerkmoes, N. C.; Hwang, M.; Hettich, R. L.; Banfield, J. F.; Thelen, M. P., Characterization of cytochrome 579, an unusual cytochrome isolated from an iron-oxidizing microbial community. </w:t>
      </w:r>
      <w:r w:rsidRPr="009F2186">
        <w:rPr>
          <w:i/>
          <w:noProof/>
        </w:rPr>
        <w:t xml:space="preserve">Applied and Environmental Microbiology </w:t>
      </w:r>
      <w:r w:rsidRPr="009F2186">
        <w:rPr>
          <w:b/>
          <w:noProof/>
        </w:rPr>
        <w:t>2008,</w:t>
      </w:r>
      <w:r w:rsidRPr="009F2186">
        <w:rPr>
          <w:noProof/>
        </w:rPr>
        <w:t xml:space="preserve"> 74, (14), 4454-4462.</w:t>
      </w:r>
    </w:p>
    <w:p w:rsidR="009F2186" w:rsidRPr="009F2186" w:rsidRDefault="009F2186" w:rsidP="009F2186">
      <w:pPr>
        <w:rPr>
          <w:noProof/>
        </w:rPr>
      </w:pPr>
      <w:r w:rsidRPr="009F2186">
        <w:rPr>
          <w:noProof/>
        </w:rPr>
        <w:t>87.</w:t>
      </w:r>
      <w:r w:rsidRPr="009F2186">
        <w:rPr>
          <w:noProof/>
        </w:rPr>
        <w:tab/>
        <w:t xml:space="preserve">Wilmes, P.; Remis, J. P.; Hwang, M.; Auer, M.; Thelen, M. P.; Banfield, J. F., Natural acidophilic biofilm communities reflect distinct organismal and functional organization. </w:t>
      </w:r>
      <w:r w:rsidRPr="009F2186">
        <w:rPr>
          <w:i/>
          <w:noProof/>
        </w:rPr>
        <w:t xml:space="preserve">ISME Journal </w:t>
      </w:r>
      <w:r w:rsidRPr="009F2186">
        <w:rPr>
          <w:b/>
          <w:noProof/>
        </w:rPr>
        <w:t>2009,</w:t>
      </w:r>
      <w:r w:rsidRPr="009F2186">
        <w:rPr>
          <w:noProof/>
        </w:rPr>
        <w:t xml:space="preserve"> 3, (2), 266-270.</w:t>
      </w:r>
    </w:p>
    <w:p w:rsidR="009F2186" w:rsidRPr="009F2186" w:rsidRDefault="009F2186" w:rsidP="009F2186">
      <w:pPr>
        <w:rPr>
          <w:noProof/>
        </w:rPr>
      </w:pPr>
      <w:r w:rsidRPr="009F2186">
        <w:rPr>
          <w:noProof/>
        </w:rPr>
        <w:t>88.</w:t>
      </w:r>
      <w:r w:rsidRPr="009F2186">
        <w:rPr>
          <w:noProof/>
        </w:rPr>
        <w:tab/>
        <w:t xml:space="preserve">Southey-Pillig, C. J.; Davies, D. G.; Sauer, K., Characterization of temporal protein production in Pseudomonas aeruginosa biofilms. </w:t>
      </w:r>
      <w:r w:rsidRPr="009F2186">
        <w:rPr>
          <w:i/>
          <w:noProof/>
        </w:rPr>
        <w:t xml:space="preserve">J Bacteriol </w:t>
      </w:r>
      <w:r w:rsidRPr="009F2186">
        <w:rPr>
          <w:b/>
          <w:noProof/>
        </w:rPr>
        <w:t>2005,</w:t>
      </w:r>
      <w:r w:rsidRPr="009F2186">
        <w:rPr>
          <w:noProof/>
        </w:rPr>
        <w:t xml:space="preserve"> 187, (23), 8114-26.</w:t>
      </w:r>
    </w:p>
    <w:p w:rsidR="009F2186" w:rsidRPr="009F2186" w:rsidRDefault="009F2186" w:rsidP="009F2186">
      <w:pPr>
        <w:rPr>
          <w:noProof/>
        </w:rPr>
      </w:pPr>
      <w:r w:rsidRPr="009F2186">
        <w:rPr>
          <w:noProof/>
        </w:rPr>
        <w:t>89.</w:t>
      </w:r>
      <w:r w:rsidRPr="009F2186">
        <w:rPr>
          <w:noProof/>
        </w:rPr>
        <w:tab/>
        <w:t xml:space="preserve">Teal, T. K.; Lies, D. P.; Wold, B. J.; Newman, D. K., Spatiometabolic stratification of Shewanella oneidensis biofilms. </w:t>
      </w:r>
      <w:r w:rsidRPr="009F2186">
        <w:rPr>
          <w:i/>
          <w:noProof/>
        </w:rPr>
        <w:t xml:space="preserve">Appl Environ Microbiol </w:t>
      </w:r>
      <w:r w:rsidRPr="009F2186">
        <w:rPr>
          <w:b/>
          <w:noProof/>
        </w:rPr>
        <w:t>2006,</w:t>
      </w:r>
      <w:r w:rsidRPr="009F2186">
        <w:rPr>
          <w:noProof/>
        </w:rPr>
        <w:t xml:space="preserve"> 72, (11), 7324-30.</w:t>
      </w:r>
    </w:p>
    <w:p w:rsidR="009F2186" w:rsidRPr="009F2186" w:rsidRDefault="009F2186" w:rsidP="009F2186">
      <w:pPr>
        <w:rPr>
          <w:noProof/>
        </w:rPr>
      </w:pPr>
      <w:r w:rsidRPr="009F2186">
        <w:rPr>
          <w:noProof/>
        </w:rPr>
        <w:t>90.</w:t>
      </w:r>
      <w:r w:rsidRPr="009F2186">
        <w:rPr>
          <w:noProof/>
        </w:rPr>
        <w:tab/>
        <w:t xml:space="preserve">Bogdanov, B.; Smith, R. D., Proteomics by FTICR mass spectrometry: top down and bottom up. </w:t>
      </w:r>
      <w:r w:rsidRPr="009F2186">
        <w:rPr>
          <w:i/>
          <w:noProof/>
        </w:rPr>
        <w:t xml:space="preserve">Mass Spectrom Rev </w:t>
      </w:r>
      <w:r w:rsidRPr="009F2186">
        <w:rPr>
          <w:b/>
          <w:noProof/>
        </w:rPr>
        <w:t>2005,</w:t>
      </w:r>
      <w:r w:rsidRPr="009F2186">
        <w:rPr>
          <w:noProof/>
        </w:rPr>
        <w:t xml:space="preserve"> 24, (2), 168-200.</w:t>
      </w:r>
    </w:p>
    <w:p w:rsidR="009F2186" w:rsidRPr="009F2186" w:rsidRDefault="009F2186" w:rsidP="009F2186">
      <w:pPr>
        <w:rPr>
          <w:noProof/>
        </w:rPr>
      </w:pPr>
      <w:r w:rsidRPr="009F2186">
        <w:rPr>
          <w:noProof/>
        </w:rPr>
        <w:t>91.</w:t>
      </w:r>
      <w:r w:rsidRPr="009F2186">
        <w:rPr>
          <w:noProof/>
        </w:rPr>
        <w:tab/>
        <w:t xml:space="preserve">Kelleher, N. L.; Taylor, S. V.; Grannis, D.; Kinsland, C.; Chiu, H. J.; Begley, T. P.; McLafferty, F. W., Efficient sequence analysis of the six gene products (7-74 kDa) from the Escherichia coli thiamin biosynthetic operon by tandem high-resolution mass spectrometry. </w:t>
      </w:r>
      <w:r w:rsidRPr="009F2186">
        <w:rPr>
          <w:i/>
          <w:noProof/>
        </w:rPr>
        <w:t xml:space="preserve">Protein Sci </w:t>
      </w:r>
      <w:r w:rsidRPr="009F2186">
        <w:rPr>
          <w:b/>
          <w:noProof/>
        </w:rPr>
        <w:t>1998,</w:t>
      </w:r>
      <w:r w:rsidRPr="009F2186">
        <w:rPr>
          <w:noProof/>
        </w:rPr>
        <w:t xml:space="preserve"> 7, (8), 1796-801.</w:t>
      </w:r>
    </w:p>
    <w:p w:rsidR="009F2186" w:rsidRPr="009F2186" w:rsidRDefault="009F2186" w:rsidP="009F2186">
      <w:pPr>
        <w:rPr>
          <w:noProof/>
        </w:rPr>
      </w:pPr>
      <w:r w:rsidRPr="009F2186">
        <w:rPr>
          <w:noProof/>
        </w:rPr>
        <w:t>92.</w:t>
      </w:r>
      <w:r w:rsidRPr="009F2186">
        <w:rPr>
          <w:noProof/>
        </w:rPr>
        <w:tab/>
        <w:t xml:space="preserve">Little, D. P.; Speir, J. P.; Senko, M. W.; O'Connor, P. B.; McLafferty, F. W., Infrared multiphoton dissociation of large multiply charged ions for biomolecule sequencing. </w:t>
      </w:r>
      <w:r w:rsidRPr="009F2186">
        <w:rPr>
          <w:i/>
          <w:noProof/>
        </w:rPr>
        <w:t xml:space="preserve">Anal Chem </w:t>
      </w:r>
      <w:r w:rsidRPr="009F2186">
        <w:rPr>
          <w:b/>
          <w:noProof/>
        </w:rPr>
        <w:t>1994,</w:t>
      </w:r>
      <w:r w:rsidRPr="009F2186">
        <w:rPr>
          <w:noProof/>
        </w:rPr>
        <w:t xml:space="preserve"> 66, (18), 2809-15.</w:t>
      </w:r>
    </w:p>
    <w:p w:rsidR="009F2186" w:rsidRPr="009F2186" w:rsidRDefault="009F2186" w:rsidP="009F2186">
      <w:pPr>
        <w:rPr>
          <w:noProof/>
        </w:rPr>
      </w:pPr>
      <w:r w:rsidRPr="009F2186">
        <w:rPr>
          <w:noProof/>
        </w:rPr>
        <w:t>93.</w:t>
      </w:r>
      <w:r w:rsidRPr="009F2186">
        <w:rPr>
          <w:noProof/>
        </w:rPr>
        <w:tab/>
        <w:t xml:space="preserve">Mortz, E.; O'Connor, P. B.; Roepstorff, P.; Kelleher, N. L.; Wood, T. D.; McLafferty, F. W.; Mann, M., Sequence tag identification of intact proteins by matching tanden mass spectral data against sequence data bases. </w:t>
      </w:r>
      <w:r w:rsidRPr="009F2186">
        <w:rPr>
          <w:i/>
          <w:noProof/>
        </w:rPr>
        <w:t xml:space="preserve">Proc Natl Acad Sci U S A </w:t>
      </w:r>
      <w:r w:rsidRPr="009F2186">
        <w:rPr>
          <w:b/>
          <w:noProof/>
        </w:rPr>
        <w:t>1996,</w:t>
      </w:r>
      <w:r w:rsidRPr="009F2186">
        <w:rPr>
          <w:noProof/>
        </w:rPr>
        <w:t xml:space="preserve"> 93, (16), 8264-7.</w:t>
      </w:r>
    </w:p>
    <w:p w:rsidR="009F2186" w:rsidRPr="009F2186" w:rsidRDefault="009F2186" w:rsidP="009F2186">
      <w:pPr>
        <w:rPr>
          <w:noProof/>
        </w:rPr>
      </w:pPr>
      <w:r w:rsidRPr="009F2186">
        <w:rPr>
          <w:noProof/>
        </w:rPr>
        <w:t>94.</w:t>
      </w:r>
      <w:r w:rsidRPr="009F2186">
        <w:rPr>
          <w:noProof/>
        </w:rPr>
        <w:tab/>
        <w:t xml:space="preserve">Larsen, M. R.; Roepstorff, P., Mass spectrometric identification of proteins and characterization of their post-translational modifications in proteome analysis. </w:t>
      </w:r>
      <w:r w:rsidRPr="009F2186">
        <w:rPr>
          <w:i/>
          <w:noProof/>
        </w:rPr>
        <w:t xml:space="preserve">Fresenius J Anal Chem </w:t>
      </w:r>
      <w:r w:rsidRPr="009F2186">
        <w:rPr>
          <w:b/>
          <w:noProof/>
        </w:rPr>
        <w:t>2000,</w:t>
      </w:r>
      <w:r w:rsidRPr="009F2186">
        <w:rPr>
          <w:noProof/>
        </w:rPr>
        <w:t xml:space="preserve"> 366, (6-7), 677-90.</w:t>
      </w:r>
    </w:p>
    <w:p w:rsidR="009F2186" w:rsidRPr="009F2186" w:rsidRDefault="009F2186" w:rsidP="009F2186">
      <w:pPr>
        <w:rPr>
          <w:noProof/>
        </w:rPr>
      </w:pPr>
      <w:r w:rsidRPr="009F2186">
        <w:rPr>
          <w:noProof/>
        </w:rPr>
        <w:lastRenderedPageBreak/>
        <w:t>95.</w:t>
      </w:r>
      <w:r w:rsidRPr="009F2186">
        <w:rPr>
          <w:noProof/>
        </w:rPr>
        <w:tab/>
        <w:t xml:space="preserve">VerBerkmoes, N. C.; Connelly, H. M.; Pan, C.; Hettich, R. L., Mass spectrometric approaches for characterizing bacterial proteomes. </w:t>
      </w:r>
      <w:r w:rsidRPr="009F2186">
        <w:rPr>
          <w:i/>
          <w:noProof/>
        </w:rPr>
        <w:t xml:space="preserve">Expert Rev Proteomics </w:t>
      </w:r>
      <w:r w:rsidRPr="009F2186">
        <w:rPr>
          <w:b/>
          <w:noProof/>
        </w:rPr>
        <w:t>2004,</w:t>
      </w:r>
      <w:r w:rsidRPr="009F2186">
        <w:rPr>
          <w:noProof/>
        </w:rPr>
        <w:t xml:space="preserve"> 1, (4), 433-47.</w:t>
      </w:r>
    </w:p>
    <w:p w:rsidR="009F2186" w:rsidRPr="009F2186" w:rsidRDefault="009F2186" w:rsidP="009F2186">
      <w:pPr>
        <w:rPr>
          <w:noProof/>
        </w:rPr>
      </w:pPr>
      <w:r w:rsidRPr="009F2186">
        <w:rPr>
          <w:noProof/>
        </w:rPr>
        <w:t>96.</w:t>
      </w:r>
      <w:r w:rsidRPr="009F2186">
        <w:rPr>
          <w:noProof/>
        </w:rPr>
        <w:tab/>
        <w:t xml:space="preserve">Hunt, D. F.; Yates, J. R., 3rd; Shabanowitz, J.; Winston, S.; Hauer, C. R., Protein sequencing by tandem mass spectrometry. </w:t>
      </w:r>
      <w:r w:rsidRPr="009F2186">
        <w:rPr>
          <w:i/>
          <w:noProof/>
        </w:rPr>
        <w:t xml:space="preserve">Proc Natl Acad Sci U S A </w:t>
      </w:r>
      <w:r w:rsidRPr="009F2186">
        <w:rPr>
          <w:b/>
          <w:noProof/>
        </w:rPr>
        <w:t>1986,</w:t>
      </w:r>
      <w:r w:rsidRPr="009F2186">
        <w:rPr>
          <w:noProof/>
        </w:rPr>
        <w:t xml:space="preserve"> 83, (17), 6233-7.</w:t>
      </w:r>
    </w:p>
    <w:p w:rsidR="009F2186" w:rsidRPr="009F2186" w:rsidRDefault="009F2186" w:rsidP="009F2186">
      <w:pPr>
        <w:rPr>
          <w:noProof/>
        </w:rPr>
      </w:pPr>
      <w:r w:rsidRPr="009F2186">
        <w:rPr>
          <w:noProof/>
        </w:rPr>
        <w:t>97.</w:t>
      </w:r>
      <w:r w:rsidRPr="009F2186">
        <w:rPr>
          <w:noProof/>
        </w:rPr>
        <w:tab/>
        <w:t xml:space="preserve">VerBerkmoes, N. C.; Bundy, J. L.; Hauser, L.; Asano, K. G.; Razumovskaya, J.; Larimer, F.; Hettich, R. L.; Stephenson, J. L., Jr., Integrating 'top-down" and "bottom-up" mass spectrometric approaches for proteomic analysis of Shewanella oneidensis. </w:t>
      </w:r>
      <w:r w:rsidRPr="009F2186">
        <w:rPr>
          <w:i/>
          <w:noProof/>
        </w:rPr>
        <w:t xml:space="preserve">J Proteome Res </w:t>
      </w:r>
      <w:r w:rsidRPr="009F2186">
        <w:rPr>
          <w:b/>
          <w:noProof/>
        </w:rPr>
        <w:t>2002,</w:t>
      </w:r>
      <w:r w:rsidRPr="009F2186">
        <w:rPr>
          <w:noProof/>
        </w:rPr>
        <w:t xml:space="preserve"> 1, (3), 239-52.</w:t>
      </w:r>
    </w:p>
    <w:p w:rsidR="009F2186" w:rsidRPr="009F2186" w:rsidRDefault="009F2186" w:rsidP="009F2186">
      <w:pPr>
        <w:rPr>
          <w:noProof/>
        </w:rPr>
      </w:pPr>
      <w:r w:rsidRPr="009F2186">
        <w:rPr>
          <w:noProof/>
        </w:rPr>
        <w:t>98.</w:t>
      </w:r>
      <w:r w:rsidRPr="009F2186">
        <w:rPr>
          <w:noProof/>
        </w:rPr>
        <w:tab/>
        <w:t xml:space="preserve">Strader, M. B.; Verberkmoes, N. C.; Tabb, D. L.; Connelly, H. M.; Barton, J. W.; Bruce, B. D.; Pelletier, D. A.; Davison, B. H.; Hettich, R. L.; Larimer, F. W.; Hurst, G. B., Characterization of the 70S Ribosome from Rhodopseudomonas palustris using an integrated "top-down" and "bottom-up" mass spectrometric approach. </w:t>
      </w:r>
      <w:r w:rsidRPr="009F2186">
        <w:rPr>
          <w:i/>
          <w:noProof/>
        </w:rPr>
        <w:t xml:space="preserve">J Proteome Res </w:t>
      </w:r>
      <w:r w:rsidRPr="009F2186">
        <w:rPr>
          <w:b/>
          <w:noProof/>
        </w:rPr>
        <w:t>2004,</w:t>
      </w:r>
      <w:r w:rsidRPr="009F2186">
        <w:rPr>
          <w:noProof/>
        </w:rPr>
        <w:t xml:space="preserve"> 3, (5), 965-78.</w:t>
      </w:r>
    </w:p>
    <w:p w:rsidR="009F2186" w:rsidRPr="009F2186" w:rsidRDefault="009F2186" w:rsidP="009F2186">
      <w:pPr>
        <w:rPr>
          <w:noProof/>
        </w:rPr>
      </w:pPr>
      <w:r w:rsidRPr="009F2186">
        <w:rPr>
          <w:noProof/>
        </w:rPr>
        <w:t>99.</w:t>
      </w:r>
      <w:r w:rsidRPr="009F2186">
        <w:rPr>
          <w:noProof/>
        </w:rPr>
        <w:tab/>
        <w:t xml:space="preserve">Borchers, C. H.; Thapar, R.; Petrotchenko, E. V.; Torres, M. P.; Speir, J. P.; Easterling, M.; Dominski, Z.; Marzluff, W. F., Combined top-down and bottom-up proteomics identifies a phosphorylation site in stem-loop-binding proteins that contributes to high-affinity RNA binding. </w:t>
      </w:r>
      <w:r w:rsidRPr="009F2186">
        <w:rPr>
          <w:i/>
          <w:noProof/>
        </w:rPr>
        <w:t xml:space="preserve">Proc Natl Acad Sci U S A </w:t>
      </w:r>
      <w:r w:rsidRPr="009F2186">
        <w:rPr>
          <w:b/>
          <w:noProof/>
        </w:rPr>
        <w:t>2006,</w:t>
      </w:r>
      <w:r w:rsidRPr="009F2186">
        <w:rPr>
          <w:noProof/>
        </w:rPr>
        <w:t xml:space="preserve"> 103, (9), 3094-9.</w:t>
      </w:r>
    </w:p>
    <w:p w:rsidR="009F2186" w:rsidRPr="009F2186" w:rsidRDefault="009F2186" w:rsidP="009F2186">
      <w:pPr>
        <w:rPr>
          <w:noProof/>
        </w:rPr>
      </w:pPr>
      <w:r w:rsidRPr="009F2186">
        <w:rPr>
          <w:noProof/>
        </w:rPr>
        <w:t>100.</w:t>
      </w:r>
      <w:r w:rsidRPr="009F2186">
        <w:rPr>
          <w:noProof/>
        </w:rPr>
        <w:tab/>
        <w:t xml:space="preserve">Johnson, K. A.; Paisley-Flango, K.; Tangarone, B. S.; Porter, T. J.; Rouse, J. C., Cation exchange-HPLC and mass spectrometry reveal C-terminal amidation of an IgG1 heavy chain. </w:t>
      </w:r>
      <w:r w:rsidRPr="009F2186">
        <w:rPr>
          <w:i/>
          <w:noProof/>
        </w:rPr>
        <w:t xml:space="preserve">Anal Biochem </w:t>
      </w:r>
      <w:r w:rsidRPr="009F2186">
        <w:rPr>
          <w:b/>
          <w:noProof/>
        </w:rPr>
        <w:t>2007,</w:t>
      </w:r>
      <w:r w:rsidRPr="009F2186">
        <w:rPr>
          <w:noProof/>
        </w:rPr>
        <w:t xml:space="preserve"> 360, (1), 75-83.</w:t>
      </w:r>
    </w:p>
    <w:p w:rsidR="009F2186" w:rsidRPr="009F2186" w:rsidRDefault="009F2186" w:rsidP="009F2186">
      <w:pPr>
        <w:rPr>
          <w:noProof/>
        </w:rPr>
      </w:pPr>
      <w:r w:rsidRPr="009F2186">
        <w:rPr>
          <w:noProof/>
        </w:rPr>
        <w:t>101.</w:t>
      </w:r>
      <w:r w:rsidRPr="009F2186">
        <w:rPr>
          <w:noProof/>
        </w:rPr>
        <w:tab/>
        <w:t xml:space="preserve">Whitelegge, J.; Halgand, F.; Souda, P.; Zabrouskov, V., Top-down mass spectrometry of integral membrane proteins. </w:t>
      </w:r>
      <w:r w:rsidRPr="009F2186">
        <w:rPr>
          <w:i/>
          <w:noProof/>
        </w:rPr>
        <w:t xml:space="preserve">Expert Rev Proteomics </w:t>
      </w:r>
      <w:r w:rsidRPr="009F2186">
        <w:rPr>
          <w:b/>
          <w:noProof/>
        </w:rPr>
        <w:t>2006,</w:t>
      </w:r>
      <w:r w:rsidRPr="009F2186">
        <w:rPr>
          <w:noProof/>
        </w:rPr>
        <w:t xml:space="preserve"> 3, (6), 585-96.</w:t>
      </w:r>
    </w:p>
    <w:p w:rsidR="009F2186" w:rsidRPr="009F2186" w:rsidRDefault="009F2186" w:rsidP="009F2186">
      <w:pPr>
        <w:rPr>
          <w:noProof/>
        </w:rPr>
      </w:pPr>
      <w:r w:rsidRPr="009F2186">
        <w:rPr>
          <w:noProof/>
        </w:rPr>
        <w:t>102.</w:t>
      </w:r>
      <w:r w:rsidRPr="009F2186">
        <w:rPr>
          <w:noProof/>
        </w:rPr>
        <w:tab/>
        <w:t xml:space="preserve">Wu, S.; Lourette, N. M.; Tolic, N.; Zhao, R.; Robinson, E. W.; Tolmachev, A. V.; Smith, R. D.; Pasa-Tolic, L., An integrated top-down and bottom-up strategy for broadly characterizing protein isoforms and modifications. </w:t>
      </w:r>
      <w:r w:rsidRPr="009F2186">
        <w:rPr>
          <w:i/>
          <w:noProof/>
        </w:rPr>
        <w:t xml:space="preserve">J Proteome Res </w:t>
      </w:r>
      <w:r w:rsidRPr="009F2186">
        <w:rPr>
          <w:b/>
          <w:noProof/>
        </w:rPr>
        <w:t>2009,</w:t>
      </w:r>
      <w:r w:rsidRPr="009F2186">
        <w:rPr>
          <w:noProof/>
        </w:rPr>
        <w:t xml:space="preserve"> 8, (3), 1347-57.</w:t>
      </w:r>
    </w:p>
    <w:p w:rsidR="009F2186" w:rsidRPr="009F2186" w:rsidRDefault="009F2186" w:rsidP="009F2186">
      <w:pPr>
        <w:rPr>
          <w:noProof/>
        </w:rPr>
      </w:pPr>
      <w:r w:rsidRPr="009F2186">
        <w:rPr>
          <w:noProof/>
        </w:rPr>
        <w:t>103.</w:t>
      </w:r>
      <w:r w:rsidRPr="009F2186">
        <w:rPr>
          <w:noProof/>
        </w:rPr>
        <w:tab/>
        <w:t xml:space="preserve">Wu, S. L.; Kim, J.; Hancock, W. S.; Karger, B., Extended Range Proteomic Analysis (ERPA): a new and sensitive LC-MS platform for high sequence coverage of complex proteins with extensive post-translational modifications-comprehensive analysis of beta-casein and epidermal growth factor receptor (EGFR). </w:t>
      </w:r>
      <w:r w:rsidRPr="009F2186">
        <w:rPr>
          <w:i/>
          <w:noProof/>
        </w:rPr>
        <w:t xml:space="preserve">J Proteome Res </w:t>
      </w:r>
      <w:r w:rsidRPr="009F2186">
        <w:rPr>
          <w:b/>
          <w:noProof/>
        </w:rPr>
        <w:t>2005,</w:t>
      </w:r>
      <w:r w:rsidRPr="009F2186">
        <w:rPr>
          <w:noProof/>
        </w:rPr>
        <w:t xml:space="preserve"> 4, (4), 1155-70.</w:t>
      </w:r>
    </w:p>
    <w:p w:rsidR="009F2186" w:rsidRPr="009F2186" w:rsidRDefault="009F2186" w:rsidP="009F2186">
      <w:pPr>
        <w:rPr>
          <w:noProof/>
        </w:rPr>
      </w:pPr>
      <w:r w:rsidRPr="009F2186">
        <w:rPr>
          <w:noProof/>
        </w:rPr>
        <w:t>104.</w:t>
      </w:r>
      <w:r w:rsidRPr="009F2186">
        <w:rPr>
          <w:noProof/>
        </w:rPr>
        <w:tab/>
        <w:t xml:space="preserve">Perkins, D. N.; Pappin, D. J.; Creasy, D. M.; Cottrell, J. S., Probability-based protein identification by searching sequence databases using mass spectrometry data. </w:t>
      </w:r>
      <w:r w:rsidRPr="009F2186">
        <w:rPr>
          <w:i/>
          <w:noProof/>
        </w:rPr>
        <w:t xml:space="preserve">Electrophoresis </w:t>
      </w:r>
      <w:r w:rsidRPr="009F2186">
        <w:rPr>
          <w:b/>
          <w:noProof/>
        </w:rPr>
        <w:t>1999,</w:t>
      </w:r>
      <w:r w:rsidRPr="009F2186">
        <w:rPr>
          <w:noProof/>
        </w:rPr>
        <w:t xml:space="preserve"> 20, (18), 3551-67.</w:t>
      </w:r>
    </w:p>
    <w:p w:rsidR="009F2186" w:rsidRPr="009F2186" w:rsidRDefault="009F2186" w:rsidP="009F2186">
      <w:pPr>
        <w:rPr>
          <w:noProof/>
        </w:rPr>
      </w:pPr>
      <w:r w:rsidRPr="009F2186">
        <w:rPr>
          <w:noProof/>
        </w:rPr>
        <w:t>105.</w:t>
      </w:r>
      <w:r w:rsidRPr="009F2186">
        <w:rPr>
          <w:noProof/>
        </w:rPr>
        <w:tab/>
        <w:t xml:space="preserve">Craig, R.; Beavis, R. C., TANDEM: matching proteins with tandem mass spectra. </w:t>
      </w:r>
      <w:r w:rsidRPr="009F2186">
        <w:rPr>
          <w:i/>
          <w:noProof/>
        </w:rPr>
        <w:t xml:space="preserve">Bioinformatics </w:t>
      </w:r>
      <w:r w:rsidRPr="009F2186">
        <w:rPr>
          <w:b/>
          <w:noProof/>
        </w:rPr>
        <w:t>2004,</w:t>
      </w:r>
      <w:r w:rsidRPr="009F2186">
        <w:rPr>
          <w:noProof/>
        </w:rPr>
        <w:t xml:space="preserve"> 20, (9), 1466-7.</w:t>
      </w:r>
    </w:p>
    <w:p w:rsidR="009F2186" w:rsidRPr="009F2186" w:rsidRDefault="009F2186" w:rsidP="009F2186">
      <w:pPr>
        <w:rPr>
          <w:noProof/>
        </w:rPr>
      </w:pPr>
      <w:r w:rsidRPr="009F2186">
        <w:rPr>
          <w:noProof/>
        </w:rPr>
        <w:t>106.</w:t>
      </w:r>
      <w:r w:rsidRPr="009F2186">
        <w:rPr>
          <w:noProof/>
        </w:rPr>
        <w:tab/>
        <w:t xml:space="preserve">LeDuc, R. D.; Taylor, G. K.; Kim, Y. B.; Januszyk, T. E.; Bynum, L. H.; Sola, J. V.; Garavelli, J. S.; Kelleher, N. L., ProSight PTM: an integrated environment for protein identification and characterization by top-down mass spectrometry. </w:t>
      </w:r>
      <w:r w:rsidRPr="009F2186">
        <w:rPr>
          <w:i/>
          <w:noProof/>
        </w:rPr>
        <w:t xml:space="preserve">Nucleic Acids Res </w:t>
      </w:r>
      <w:r w:rsidRPr="009F2186">
        <w:rPr>
          <w:b/>
          <w:noProof/>
        </w:rPr>
        <w:t>2004,</w:t>
      </w:r>
      <w:r w:rsidRPr="009F2186">
        <w:rPr>
          <w:noProof/>
        </w:rPr>
        <w:t xml:space="preserve"> 32, (Web Server issue), W340-5.</w:t>
      </w:r>
    </w:p>
    <w:p w:rsidR="009F2186" w:rsidRPr="009F2186" w:rsidRDefault="009F2186" w:rsidP="009F2186">
      <w:pPr>
        <w:rPr>
          <w:noProof/>
        </w:rPr>
      </w:pPr>
      <w:r w:rsidRPr="009F2186">
        <w:rPr>
          <w:noProof/>
        </w:rPr>
        <w:t>107.</w:t>
      </w:r>
      <w:r w:rsidRPr="009F2186">
        <w:rPr>
          <w:noProof/>
        </w:rPr>
        <w:tab/>
        <w:t xml:space="preserve">McLafferty, F. W.; Horn, D. M.; Breuker, K.; Ge, Y.; Lewis, M. A.; Cerda, B.; Zubarev, R. A.; Carpenter, B. K., Electron capture dissociation of gaseous multiply charged ions by Fourier-transform ion cyclotron resonance. </w:t>
      </w:r>
      <w:r w:rsidRPr="009F2186">
        <w:rPr>
          <w:i/>
          <w:noProof/>
        </w:rPr>
        <w:t xml:space="preserve">J Am Soc Mass Spectrom </w:t>
      </w:r>
      <w:r w:rsidRPr="009F2186">
        <w:rPr>
          <w:b/>
          <w:noProof/>
        </w:rPr>
        <w:t>2001,</w:t>
      </w:r>
      <w:r w:rsidRPr="009F2186">
        <w:rPr>
          <w:noProof/>
        </w:rPr>
        <w:t xml:space="preserve"> 12, (3), 245-9.</w:t>
      </w:r>
    </w:p>
    <w:p w:rsidR="009F2186" w:rsidRPr="009F2186" w:rsidRDefault="009F2186" w:rsidP="009F2186">
      <w:pPr>
        <w:rPr>
          <w:noProof/>
        </w:rPr>
      </w:pPr>
      <w:r w:rsidRPr="009F2186">
        <w:rPr>
          <w:noProof/>
        </w:rPr>
        <w:t>108.</w:t>
      </w:r>
      <w:r w:rsidRPr="009F2186">
        <w:rPr>
          <w:noProof/>
        </w:rPr>
        <w:tab/>
        <w:t xml:space="preserve">Holmes, M. R.; Giddings, M. C., Prediction of posttranslational modifications using intact-protein mass spectrometric data. </w:t>
      </w:r>
      <w:r w:rsidRPr="009F2186">
        <w:rPr>
          <w:i/>
          <w:noProof/>
        </w:rPr>
        <w:t xml:space="preserve">Anal Chem </w:t>
      </w:r>
      <w:r w:rsidRPr="009F2186">
        <w:rPr>
          <w:b/>
          <w:noProof/>
        </w:rPr>
        <w:t>2004,</w:t>
      </w:r>
      <w:r w:rsidRPr="009F2186">
        <w:rPr>
          <w:noProof/>
        </w:rPr>
        <w:t xml:space="preserve"> 76, (2), 276-82.</w:t>
      </w:r>
    </w:p>
    <w:p w:rsidR="009F2186" w:rsidRPr="009F2186" w:rsidRDefault="009F2186" w:rsidP="009F2186">
      <w:pPr>
        <w:rPr>
          <w:noProof/>
        </w:rPr>
      </w:pPr>
      <w:r w:rsidRPr="009F2186">
        <w:rPr>
          <w:noProof/>
        </w:rPr>
        <w:lastRenderedPageBreak/>
        <w:t>109.</w:t>
      </w:r>
      <w:r w:rsidRPr="009F2186">
        <w:rPr>
          <w:noProof/>
        </w:rPr>
        <w:tab/>
        <w:t xml:space="preserve">Karabacak, N. M.; Li, L.; Tiwari, A.; Hayward, L. J.; Hong, P.; Easterling, M. L.; Agar, J. N., Sensitive and specific identification of wild type and variant proteins from 8 to 669 kDa using top-down mass spectrometry. </w:t>
      </w:r>
      <w:r w:rsidRPr="009F2186">
        <w:rPr>
          <w:i/>
          <w:noProof/>
        </w:rPr>
        <w:t xml:space="preserve">Mol Cell Proteomics </w:t>
      </w:r>
      <w:r w:rsidRPr="009F2186">
        <w:rPr>
          <w:b/>
          <w:noProof/>
        </w:rPr>
        <w:t>2009,</w:t>
      </w:r>
      <w:r w:rsidRPr="009F2186">
        <w:rPr>
          <w:noProof/>
        </w:rPr>
        <w:t xml:space="preserve"> 8, (4), 846-56.</w:t>
      </w:r>
    </w:p>
    <w:p w:rsidR="009F2186" w:rsidRPr="009F2186" w:rsidRDefault="009F2186" w:rsidP="009F2186">
      <w:pPr>
        <w:rPr>
          <w:noProof/>
        </w:rPr>
      </w:pPr>
      <w:r w:rsidRPr="009F2186">
        <w:rPr>
          <w:noProof/>
        </w:rPr>
        <w:t>110.</w:t>
      </w:r>
      <w:r w:rsidRPr="009F2186">
        <w:rPr>
          <w:noProof/>
        </w:rPr>
        <w:tab/>
        <w:t xml:space="preserve">Connelly, H. M.; Pelletier, D. A.; Lu, T. Y.; Lankford, P. K.; Hettich, R. L., Characterization of pII family (GlnK1, GlnK2, and GlnB) protein uridylylation in response to nitrogen availability for Rhodopseudomonas palustris. </w:t>
      </w:r>
      <w:r w:rsidRPr="009F2186">
        <w:rPr>
          <w:i/>
          <w:noProof/>
        </w:rPr>
        <w:t xml:space="preserve">Anal Biochem </w:t>
      </w:r>
      <w:r w:rsidRPr="009F2186">
        <w:rPr>
          <w:b/>
          <w:noProof/>
        </w:rPr>
        <w:t>2006,</w:t>
      </w:r>
      <w:r w:rsidRPr="009F2186">
        <w:rPr>
          <w:noProof/>
        </w:rPr>
        <w:t xml:space="preserve"> 357, (1), 93-104.</w:t>
      </w:r>
    </w:p>
    <w:p w:rsidR="009F2186" w:rsidRPr="009F2186" w:rsidRDefault="009F2186" w:rsidP="009F2186">
      <w:pPr>
        <w:rPr>
          <w:noProof/>
        </w:rPr>
      </w:pPr>
      <w:r w:rsidRPr="009F2186">
        <w:rPr>
          <w:noProof/>
        </w:rPr>
        <w:t>111.</w:t>
      </w:r>
      <w:r w:rsidRPr="009F2186">
        <w:rPr>
          <w:noProof/>
        </w:rPr>
        <w:tab/>
        <w:t xml:space="preserve">VerBerkmoes, N. C.; Shah, M. B.; Lankford, P. K.; Pelletier, D. A.; Strader, M. B.; Tabb, D. L.; McDonald, W. H.; Barton, J. W.; Hurst, G. B.; Hauser, L.; Davison, B. H.; Beatty, J. T.; Harwood, C. S.; Tabita, F. R.; Hettich, R. L.; Larimer, F. W., Determination and comparison of the baseline proteomes of the versatile microbe Rhodopseudomonas palustris under its major metabolic states. </w:t>
      </w:r>
      <w:r w:rsidRPr="009F2186">
        <w:rPr>
          <w:i/>
          <w:noProof/>
        </w:rPr>
        <w:t xml:space="preserve">J Proteome Res </w:t>
      </w:r>
      <w:r w:rsidRPr="009F2186">
        <w:rPr>
          <w:b/>
          <w:noProof/>
        </w:rPr>
        <w:t>2006,</w:t>
      </w:r>
      <w:r w:rsidRPr="009F2186">
        <w:rPr>
          <w:noProof/>
        </w:rPr>
        <w:t xml:space="preserve"> 5, (2), 287-98.</w:t>
      </w:r>
    </w:p>
    <w:p w:rsidR="009F2186" w:rsidRPr="009F2186" w:rsidRDefault="009F2186" w:rsidP="009F2186">
      <w:pPr>
        <w:rPr>
          <w:noProof/>
        </w:rPr>
      </w:pPr>
      <w:r w:rsidRPr="009F2186">
        <w:rPr>
          <w:noProof/>
        </w:rPr>
        <w:t>112.</w:t>
      </w:r>
      <w:r w:rsidRPr="009F2186">
        <w:rPr>
          <w:noProof/>
        </w:rPr>
        <w:tab/>
        <w:t xml:space="preserve">Tabb, D. L.; Fernando, C. G.; Chambers, M. C., MyriMatch: highly accurate tandem mass spectral peptide identification by multivariate hypergeometric analysis. </w:t>
      </w:r>
      <w:r w:rsidRPr="009F2186">
        <w:rPr>
          <w:i/>
          <w:noProof/>
        </w:rPr>
        <w:t xml:space="preserve">J Proteome Res </w:t>
      </w:r>
      <w:r w:rsidRPr="009F2186">
        <w:rPr>
          <w:b/>
          <w:noProof/>
        </w:rPr>
        <w:t>2007,</w:t>
      </w:r>
      <w:r w:rsidRPr="009F2186">
        <w:rPr>
          <w:noProof/>
        </w:rPr>
        <w:t xml:space="preserve"> 6, (2), 654-61.</w:t>
      </w:r>
    </w:p>
    <w:p w:rsidR="009F2186" w:rsidRPr="009F2186" w:rsidRDefault="009F2186" w:rsidP="009F2186">
      <w:pPr>
        <w:rPr>
          <w:noProof/>
        </w:rPr>
      </w:pPr>
      <w:r w:rsidRPr="009F2186">
        <w:rPr>
          <w:noProof/>
        </w:rPr>
        <w:t>113.</w:t>
      </w:r>
      <w:r w:rsidRPr="009F2186">
        <w:rPr>
          <w:noProof/>
        </w:rPr>
        <w:tab/>
        <w:t xml:space="preserve">McDonald, W. H.; Tabb, D. L.; Sadygov, R. G.; MacCoss, M. J.; Venable, J.; Graumann, J.; Johnson, J. R.; Cociorva, D.; Yates, J. R., 3rd, MS1, MS2, and SQT-three unified, compact, and easily parsed file formats for the storage of shotgun proteomic spectra and identifications. </w:t>
      </w:r>
      <w:r w:rsidRPr="009F2186">
        <w:rPr>
          <w:i/>
          <w:noProof/>
        </w:rPr>
        <w:t xml:space="preserve">Rapid Commun Mass Spectrom </w:t>
      </w:r>
      <w:r w:rsidRPr="009F2186">
        <w:rPr>
          <w:b/>
          <w:noProof/>
        </w:rPr>
        <w:t>2004,</w:t>
      </w:r>
      <w:r w:rsidRPr="009F2186">
        <w:rPr>
          <w:noProof/>
        </w:rPr>
        <w:t xml:space="preserve"> 18, (18), 2162-8.</w:t>
      </w:r>
    </w:p>
    <w:p w:rsidR="009F2186" w:rsidRPr="009F2186" w:rsidRDefault="009F2186" w:rsidP="009F2186">
      <w:pPr>
        <w:rPr>
          <w:noProof/>
        </w:rPr>
      </w:pPr>
      <w:r w:rsidRPr="009F2186">
        <w:rPr>
          <w:noProof/>
        </w:rPr>
        <w:t>114.</w:t>
      </w:r>
      <w:r w:rsidRPr="009F2186">
        <w:rPr>
          <w:noProof/>
        </w:rPr>
        <w:tab/>
        <w:t xml:space="preserve">Thompson, M. R.; Chourey, K.; Froelich, J. M.; Erickson, B. K.; VerBerkmoes, N. C.; Hettich, R. L., Experimental approach for deep proteome measurements from small-scale microbial biomass samples. </w:t>
      </w:r>
      <w:r w:rsidRPr="009F2186">
        <w:rPr>
          <w:i/>
          <w:noProof/>
        </w:rPr>
        <w:t xml:space="preserve">Anal Chem </w:t>
      </w:r>
      <w:r w:rsidRPr="009F2186">
        <w:rPr>
          <w:b/>
          <w:noProof/>
        </w:rPr>
        <w:t>2008,</w:t>
      </w:r>
      <w:r w:rsidRPr="009F2186">
        <w:rPr>
          <w:noProof/>
        </w:rPr>
        <w:t xml:space="preserve"> 80, (24), 9517-25.</w:t>
      </w:r>
    </w:p>
    <w:p w:rsidR="009F2186" w:rsidRDefault="009F2186" w:rsidP="009F2186">
      <w:pPr>
        <w:ind w:left="720" w:hanging="720"/>
        <w:rPr>
          <w:noProof/>
        </w:rPr>
      </w:pPr>
    </w:p>
    <w:p w:rsidR="00904C9C" w:rsidRDefault="00EA44CF" w:rsidP="0056788F">
      <w:pPr>
        <w:spacing w:line="480" w:lineRule="auto"/>
        <w:ind w:firstLine="720"/>
        <w:rPr>
          <w:rFonts w:ascii="Arial" w:hAnsi="Arial"/>
        </w:rPr>
      </w:pPr>
      <w:r>
        <w:rPr>
          <w:rFonts w:ascii="Arial" w:hAnsi="Arial"/>
        </w:rPr>
        <w:fldChar w:fldCharType="end"/>
      </w:r>
    </w:p>
    <w:p w:rsidR="00904C9C" w:rsidRDefault="00904C9C" w:rsidP="0056788F">
      <w:pPr>
        <w:spacing w:line="276" w:lineRule="auto"/>
        <w:ind w:firstLine="720"/>
        <w:rPr>
          <w:rFonts w:ascii="Arial" w:hAnsi="Arial"/>
        </w:rPr>
      </w:pPr>
      <w:r>
        <w:rPr>
          <w:rFonts w:ascii="Arial" w:hAnsi="Arial"/>
        </w:rPr>
        <w:br w:type="page"/>
      </w:r>
    </w:p>
    <w:p w:rsidR="00F35F10" w:rsidRDefault="00904C9C" w:rsidP="00AF594B">
      <w:pPr>
        <w:spacing w:line="480" w:lineRule="auto"/>
        <w:jc w:val="center"/>
        <w:rPr>
          <w:rFonts w:ascii="Arial" w:hAnsi="Arial"/>
          <w:b/>
        </w:rPr>
      </w:pPr>
      <w:r>
        <w:rPr>
          <w:rFonts w:ascii="Arial" w:hAnsi="Arial"/>
          <w:b/>
        </w:rPr>
        <w:lastRenderedPageBreak/>
        <w:t>Vita</w:t>
      </w:r>
    </w:p>
    <w:p w:rsidR="00904C9C" w:rsidRPr="002420BE" w:rsidRDefault="00904C9C" w:rsidP="00AF594B">
      <w:pPr>
        <w:spacing w:line="480" w:lineRule="auto"/>
        <w:rPr>
          <w:rFonts w:ascii="Arial" w:hAnsi="Arial"/>
        </w:rPr>
      </w:pPr>
      <w:r>
        <w:rPr>
          <w:rFonts w:ascii="Arial" w:hAnsi="Arial"/>
        </w:rPr>
        <w:t xml:space="preserve">Brian Erickson earned his Bachelor of Science degree in Bioninformatics from Baylor University in 2003.  He then earned his Master of Science degree in Biotechnology at the University of Texas at San Antonio.    </w:t>
      </w:r>
    </w:p>
    <w:p w:rsidR="00904C9C" w:rsidRPr="00904C9C" w:rsidRDefault="00904C9C" w:rsidP="0056788F">
      <w:pPr>
        <w:spacing w:line="480" w:lineRule="auto"/>
        <w:ind w:firstLine="720"/>
        <w:rPr>
          <w:rFonts w:ascii="Arial" w:hAnsi="Arial"/>
        </w:rPr>
      </w:pPr>
    </w:p>
    <w:sectPr w:rsidR="00904C9C" w:rsidRPr="00904C9C" w:rsidSect="00272893">
      <w:headerReference w:type="default" r:id="rId45"/>
      <w:footerReference w:type="default" r:id="rId46"/>
      <w:pgSz w:w="12240" w:h="15840"/>
      <w:pgMar w:top="1440" w:right="1440" w:bottom="1440" w:left="1440" w:header="1440" w:footer="144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E3F" w:rsidRDefault="00983E3F" w:rsidP="00F4280B">
      <w:r>
        <w:separator/>
      </w:r>
    </w:p>
  </w:endnote>
  <w:endnote w:type="continuationSeparator" w:id="0">
    <w:p w:rsidR="00983E3F" w:rsidRDefault="00983E3F" w:rsidP="00F428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E3F" w:rsidRDefault="00983E3F" w:rsidP="00956D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91E2E">
      <w:rPr>
        <w:rStyle w:val="PageNumber"/>
        <w:noProof/>
      </w:rPr>
      <w:t>iii</w:t>
    </w:r>
    <w:r>
      <w:rPr>
        <w:rStyle w:val="PageNumber"/>
      </w:rPr>
      <w:fldChar w:fldCharType="end"/>
    </w:r>
  </w:p>
  <w:p w:rsidR="00983E3F" w:rsidRDefault="00983E3F" w:rsidP="00D4120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E3F" w:rsidRDefault="00983E3F" w:rsidP="00956D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76B0">
      <w:rPr>
        <w:rStyle w:val="PageNumber"/>
        <w:noProof/>
      </w:rPr>
      <w:t>1</w:t>
    </w:r>
    <w:r>
      <w:rPr>
        <w:rStyle w:val="PageNumber"/>
      </w:rPr>
      <w:fldChar w:fldCharType="end"/>
    </w:r>
  </w:p>
  <w:p w:rsidR="00983E3F" w:rsidRDefault="00983E3F" w:rsidP="00D4120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E3F" w:rsidRDefault="00983E3F" w:rsidP="00F4280B">
      <w:r>
        <w:separator/>
      </w:r>
    </w:p>
  </w:footnote>
  <w:footnote w:type="continuationSeparator" w:id="0">
    <w:p w:rsidR="00983E3F" w:rsidRDefault="00983E3F" w:rsidP="00F42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E3F" w:rsidRDefault="00983E3F" w:rsidP="00983E3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3E3F" w:rsidRDefault="00983E3F" w:rsidP="00983E3F">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E3F" w:rsidRDefault="00983E3F" w:rsidP="00983E3F">
    <w:pPr>
      <w:pStyle w:val="Header"/>
      <w:framePr w:wrap="around" w:vAnchor="text" w:hAnchor="margin" w:xAlign="right" w:y="1"/>
      <w:rPr>
        <w:rStyle w:val="PageNumber"/>
      </w:rPr>
    </w:pPr>
  </w:p>
  <w:p w:rsidR="00983E3F" w:rsidRDefault="00983E3F" w:rsidP="00983E3F">
    <w:pPr>
      <w:spacing w:line="34" w:lineRule="auto"/>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E3F" w:rsidRDefault="00983E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0641"/>
    <w:multiLevelType w:val="hybridMultilevel"/>
    <w:tmpl w:val="1D209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8791D"/>
    <w:multiLevelType w:val="hybridMultilevel"/>
    <w:tmpl w:val="3324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7B0742"/>
    <w:multiLevelType w:val="hybridMultilevel"/>
    <w:tmpl w:val="4C38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B33F27"/>
    <w:multiLevelType w:val="hybridMultilevel"/>
    <w:tmpl w:val="27BEF4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F3C73C7"/>
    <w:multiLevelType w:val="multilevel"/>
    <w:tmpl w:val="E83009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14712AC"/>
    <w:multiLevelType w:val="hybridMultilevel"/>
    <w:tmpl w:val="EC32D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A65649"/>
    <w:multiLevelType w:val="hybridMultilevel"/>
    <w:tmpl w:val="07BC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F44B0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50E76AA9"/>
    <w:multiLevelType w:val="hybridMultilevel"/>
    <w:tmpl w:val="22BE4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366EF"/>
    <w:multiLevelType w:val="multilevel"/>
    <w:tmpl w:val="449A2C7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3B2202D"/>
    <w:multiLevelType w:val="hybridMultilevel"/>
    <w:tmpl w:val="06EAA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1A4E59"/>
    <w:multiLevelType w:val="hybridMultilevel"/>
    <w:tmpl w:val="0778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2D44E5"/>
    <w:multiLevelType w:val="hybridMultilevel"/>
    <w:tmpl w:val="91A6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50710E"/>
    <w:multiLevelType w:val="hybridMultilevel"/>
    <w:tmpl w:val="EC2C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794082"/>
    <w:multiLevelType w:val="hybridMultilevel"/>
    <w:tmpl w:val="EF42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901663"/>
    <w:multiLevelType w:val="hybridMultilevel"/>
    <w:tmpl w:val="2662D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984952"/>
    <w:multiLevelType w:val="hybridMultilevel"/>
    <w:tmpl w:val="21FC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5"/>
  </w:num>
  <w:num w:numId="4">
    <w:abstractNumId w:val="13"/>
  </w:num>
  <w:num w:numId="5">
    <w:abstractNumId w:val="15"/>
  </w:num>
  <w:num w:numId="6">
    <w:abstractNumId w:val="10"/>
  </w:num>
  <w:num w:numId="7">
    <w:abstractNumId w:val="9"/>
  </w:num>
  <w:num w:numId="8">
    <w:abstractNumId w:val="6"/>
  </w:num>
  <w:num w:numId="9">
    <w:abstractNumId w:val="11"/>
  </w:num>
  <w:num w:numId="10">
    <w:abstractNumId w:val="7"/>
  </w:num>
  <w:num w:numId="11">
    <w:abstractNumId w:val="1"/>
  </w:num>
  <w:num w:numId="12">
    <w:abstractNumId w:val="14"/>
  </w:num>
  <w:num w:numId="13">
    <w:abstractNumId w:val="16"/>
  </w:num>
  <w:num w:numId="14">
    <w:abstractNumId w:val="0"/>
  </w:num>
  <w:num w:numId="15">
    <w:abstractNumId w:val="4"/>
  </w:num>
  <w:num w:numId="16">
    <w:abstractNumId w:val="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oNotTrackMov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J Proteome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Dissertation.enl&lt;/item&gt;&lt;/Libraries&gt;&lt;/ENLibraries&gt;"/>
  </w:docVars>
  <w:rsids>
    <w:rsidRoot w:val="002342BF"/>
    <w:rsid w:val="00001873"/>
    <w:rsid w:val="00001DE7"/>
    <w:rsid w:val="000166D7"/>
    <w:rsid w:val="0002028C"/>
    <w:rsid w:val="00021497"/>
    <w:rsid w:val="000331C3"/>
    <w:rsid w:val="00034EBA"/>
    <w:rsid w:val="00037A34"/>
    <w:rsid w:val="00037DBE"/>
    <w:rsid w:val="000519F2"/>
    <w:rsid w:val="000608AA"/>
    <w:rsid w:val="00070A19"/>
    <w:rsid w:val="000742F7"/>
    <w:rsid w:val="00083C11"/>
    <w:rsid w:val="00097B0E"/>
    <w:rsid w:val="00097D33"/>
    <w:rsid w:val="000C0398"/>
    <w:rsid w:val="000D1D7A"/>
    <w:rsid w:val="000E263C"/>
    <w:rsid w:val="000E53C6"/>
    <w:rsid w:val="000F4671"/>
    <w:rsid w:val="001042A7"/>
    <w:rsid w:val="001118E2"/>
    <w:rsid w:val="00111929"/>
    <w:rsid w:val="00122352"/>
    <w:rsid w:val="00132122"/>
    <w:rsid w:val="00146584"/>
    <w:rsid w:val="001506CA"/>
    <w:rsid w:val="001549A0"/>
    <w:rsid w:val="00162906"/>
    <w:rsid w:val="00173DA6"/>
    <w:rsid w:val="001810C2"/>
    <w:rsid w:val="0018516C"/>
    <w:rsid w:val="00187A4B"/>
    <w:rsid w:val="00191D95"/>
    <w:rsid w:val="001A17AB"/>
    <w:rsid w:val="001B7CE6"/>
    <w:rsid w:val="001D029E"/>
    <w:rsid w:val="001D1735"/>
    <w:rsid w:val="001D6BE1"/>
    <w:rsid w:val="001E3EEF"/>
    <w:rsid w:val="00211881"/>
    <w:rsid w:val="00211D6A"/>
    <w:rsid w:val="00214CF9"/>
    <w:rsid w:val="00214D56"/>
    <w:rsid w:val="002342BF"/>
    <w:rsid w:val="00234812"/>
    <w:rsid w:val="002420BE"/>
    <w:rsid w:val="0026011A"/>
    <w:rsid w:val="002659C4"/>
    <w:rsid w:val="00272893"/>
    <w:rsid w:val="00283B6C"/>
    <w:rsid w:val="002871DB"/>
    <w:rsid w:val="002A1758"/>
    <w:rsid w:val="002A3A3A"/>
    <w:rsid w:val="002B1F3A"/>
    <w:rsid w:val="002B5A97"/>
    <w:rsid w:val="002C0272"/>
    <w:rsid w:val="002D777E"/>
    <w:rsid w:val="002D7EDC"/>
    <w:rsid w:val="002E02B3"/>
    <w:rsid w:val="002E40F2"/>
    <w:rsid w:val="002F23DB"/>
    <w:rsid w:val="002F2DFF"/>
    <w:rsid w:val="002F7E25"/>
    <w:rsid w:val="00310F5D"/>
    <w:rsid w:val="00312081"/>
    <w:rsid w:val="0031558A"/>
    <w:rsid w:val="00315DD1"/>
    <w:rsid w:val="00316897"/>
    <w:rsid w:val="003210B0"/>
    <w:rsid w:val="00321393"/>
    <w:rsid w:val="00322849"/>
    <w:rsid w:val="00323A33"/>
    <w:rsid w:val="003245E9"/>
    <w:rsid w:val="00324994"/>
    <w:rsid w:val="00327044"/>
    <w:rsid w:val="00333A73"/>
    <w:rsid w:val="0033489B"/>
    <w:rsid w:val="00357ECA"/>
    <w:rsid w:val="0036332C"/>
    <w:rsid w:val="00387C7C"/>
    <w:rsid w:val="003911B5"/>
    <w:rsid w:val="003A2ADA"/>
    <w:rsid w:val="003B187E"/>
    <w:rsid w:val="003B5EF9"/>
    <w:rsid w:val="003C07FE"/>
    <w:rsid w:val="003C5B4B"/>
    <w:rsid w:val="003D4066"/>
    <w:rsid w:val="003E2E15"/>
    <w:rsid w:val="003E3C3E"/>
    <w:rsid w:val="003F4850"/>
    <w:rsid w:val="003F5946"/>
    <w:rsid w:val="0041150E"/>
    <w:rsid w:val="004527AD"/>
    <w:rsid w:val="00453D49"/>
    <w:rsid w:val="00455DDC"/>
    <w:rsid w:val="00474D83"/>
    <w:rsid w:val="0049276A"/>
    <w:rsid w:val="0049576D"/>
    <w:rsid w:val="004A0646"/>
    <w:rsid w:val="004B27C7"/>
    <w:rsid w:val="004B2D9B"/>
    <w:rsid w:val="004D18AF"/>
    <w:rsid w:val="004D3D8E"/>
    <w:rsid w:val="004E4172"/>
    <w:rsid w:val="004F1445"/>
    <w:rsid w:val="004F52D2"/>
    <w:rsid w:val="004F6F10"/>
    <w:rsid w:val="005003BC"/>
    <w:rsid w:val="0052212F"/>
    <w:rsid w:val="005366BB"/>
    <w:rsid w:val="0055112C"/>
    <w:rsid w:val="00566B9D"/>
    <w:rsid w:val="0056788F"/>
    <w:rsid w:val="00591E2E"/>
    <w:rsid w:val="00592310"/>
    <w:rsid w:val="005929DF"/>
    <w:rsid w:val="00597F7C"/>
    <w:rsid w:val="005A4E6E"/>
    <w:rsid w:val="005B2541"/>
    <w:rsid w:val="005B42FB"/>
    <w:rsid w:val="005B6994"/>
    <w:rsid w:val="005C1517"/>
    <w:rsid w:val="005C3285"/>
    <w:rsid w:val="005D18C8"/>
    <w:rsid w:val="005D3B6B"/>
    <w:rsid w:val="005D4C25"/>
    <w:rsid w:val="005E2AA2"/>
    <w:rsid w:val="005E5705"/>
    <w:rsid w:val="006027DB"/>
    <w:rsid w:val="00610210"/>
    <w:rsid w:val="0062437B"/>
    <w:rsid w:val="00632B6B"/>
    <w:rsid w:val="00637E06"/>
    <w:rsid w:val="00637E0B"/>
    <w:rsid w:val="00653044"/>
    <w:rsid w:val="00654A07"/>
    <w:rsid w:val="00666C17"/>
    <w:rsid w:val="0066787F"/>
    <w:rsid w:val="006749D3"/>
    <w:rsid w:val="006777DD"/>
    <w:rsid w:val="00683686"/>
    <w:rsid w:val="006919F9"/>
    <w:rsid w:val="006A18E8"/>
    <w:rsid w:val="006A54FD"/>
    <w:rsid w:val="006A6C67"/>
    <w:rsid w:val="006B1E27"/>
    <w:rsid w:val="006C0396"/>
    <w:rsid w:val="006C6D5A"/>
    <w:rsid w:val="006D2B99"/>
    <w:rsid w:val="006E138E"/>
    <w:rsid w:val="006F4E2A"/>
    <w:rsid w:val="00712560"/>
    <w:rsid w:val="00712721"/>
    <w:rsid w:val="00716124"/>
    <w:rsid w:val="00723143"/>
    <w:rsid w:val="007378DC"/>
    <w:rsid w:val="0074068D"/>
    <w:rsid w:val="007416D2"/>
    <w:rsid w:val="007451EB"/>
    <w:rsid w:val="00752151"/>
    <w:rsid w:val="0076285D"/>
    <w:rsid w:val="00785BA3"/>
    <w:rsid w:val="007958B9"/>
    <w:rsid w:val="007A0E75"/>
    <w:rsid w:val="007A1D64"/>
    <w:rsid w:val="007B0334"/>
    <w:rsid w:val="007B7521"/>
    <w:rsid w:val="007C5ED2"/>
    <w:rsid w:val="007C6619"/>
    <w:rsid w:val="007D6EEC"/>
    <w:rsid w:val="007E45F7"/>
    <w:rsid w:val="007F2EB4"/>
    <w:rsid w:val="007F4124"/>
    <w:rsid w:val="007F49E8"/>
    <w:rsid w:val="007F6789"/>
    <w:rsid w:val="008143BA"/>
    <w:rsid w:val="00816D24"/>
    <w:rsid w:val="00834EDE"/>
    <w:rsid w:val="00847C38"/>
    <w:rsid w:val="008556AE"/>
    <w:rsid w:val="00856E65"/>
    <w:rsid w:val="00860A71"/>
    <w:rsid w:val="00865B7E"/>
    <w:rsid w:val="00870EED"/>
    <w:rsid w:val="00873226"/>
    <w:rsid w:val="0087353D"/>
    <w:rsid w:val="008835B7"/>
    <w:rsid w:val="008940AA"/>
    <w:rsid w:val="00895EEF"/>
    <w:rsid w:val="008E3D6E"/>
    <w:rsid w:val="008E49DD"/>
    <w:rsid w:val="0090106D"/>
    <w:rsid w:val="00902A79"/>
    <w:rsid w:val="00904C9C"/>
    <w:rsid w:val="0091165F"/>
    <w:rsid w:val="0091304D"/>
    <w:rsid w:val="00921746"/>
    <w:rsid w:val="00921874"/>
    <w:rsid w:val="00927637"/>
    <w:rsid w:val="00956D31"/>
    <w:rsid w:val="009623B1"/>
    <w:rsid w:val="009679EE"/>
    <w:rsid w:val="00972BA6"/>
    <w:rsid w:val="009736B2"/>
    <w:rsid w:val="0097407C"/>
    <w:rsid w:val="00983E3F"/>
    <w:rsid w:val="009A363F"/>
    <w:rsid w:val="009A5838"/>
    <w:rsid w:val="009A7BEF"/>
    <w:rsid w:val="009B50FE"/>
    <w:rsid w:val="009C3861"/>
    <w:rsid w:val="009C59B3"/>
    <w:rsid w:val="009C6BCC"/>
    <w:rsid w:val="009C7B9C"/>
    <w:rsid w:val="009C7DD9"/>
    <w:rsid w:val="009D505A"/>
    <w:rsid w:val="009D6D9F"/>
    <w:rsid w:val="009E2487"/>
    <w:rsid w:val="009E33C8"/>
    <w:rsid w:val="009F104B"/>
    <w:rsid w:val="009F2186"/>
    <w:rsid w:val="00A067F3"/>
    <w:rsid w:val="00A14A7F"/>
    <w:rsid w:val="00A20455"/>
    <w:rsid w:val="00A24BE2"/>
    <w:rsid w:val="00A32375"/>
    <w:rsid w:val="00A40D3F"/>
    <w:rsid w:val="00A45373"/>
    <w:rsid w:val="00A45DEF"/>
    <w:rsid w:val="00A464FE"/>
    <w:rsid w:val="00A46C97"/>
    <w:rsid w:val="00A4780D"/>
    <w:rsid w:val="00A55AF5"/>
    <w:rsid w:val="00A72E02"/>
    <w:rsid w:val="00A91037"/>
    <w:rsid w:val="00A9692A"/>
    <w:rsid w:val="00AA1197"/>
    <w:rsid w:val="00AD119A"/>
    <w:rsid w:val="00AE03EC"/>
    <w:rsid w:val="00AF21BF"/>
    <w:rsid w:val="00AF594B"/>
    <w:rsid w:val="00AF7B7A"/>
    <w:rsid w:val="00B125C8"/>
    <w:rsid w:val="00B25D47"/>
    <w:rsid w:val="00B3133C"/>
    <w:rsid w:val="00B338C6"/>
    <w:rsid w:val="00B35859"/>
    <w:rsid w:val="00B35BCB"/>
    <w:rsid w:val="00B467FC"/>
    <w:rsid w:val="00B614F4"/>
    <w:rsid w:val="00B829C5"/>
    <w:rsid w:val="00B870BD"/>
    <w:rsid w:val="00BA1A5D"/>
    <w:rsid w:val="00BC2E5F"/>
    <w:rsid w:val="00BC3C20"/>
    <w:rsid w:val="00BC7F07"/>
    <w:rsid w:val="00BD4EBC"/>
    <w:rsid w:val="00BD7ED7"/>
    <w:rsid w:val="00BE7905"/>
    <w:rsid w:val="00BF2AE4"/>
    <w:rsid w:val="00BF65A0"/>
    <w:rsid w:val="00C11C4E"/>
    <w:rsid w:val="00C171E1"/>
    <w:rsid w:val="00C27138"/>
    <w:rsid w:val="00C3185F"/>
    <w:rsid w:val="00C57E7F"/>
    <w:rsid w:val="00C62BAC"/>
    <w:rsid w:val="00C75A45"/>
    <w:rsid w:val="00C76288"/>
    <w:rsid w:val="00C868D7"/>
    <w:rsid w:val="00C976B0"/>
    <w:rsid w:val="00CB4474"/>
    <w:rsid w:val="00CB4797"/>
    <w:rsid w:val="00CB6F0C"/>
    <w:rsid w:val="00CC29C6"/>
    <w:rsid w:val="00CC6D71"/>
    <w:rsid w:val="00CC721A"/>
    <w:rsid w:val="00CD08BD"/>
    <w:rsid w:val="00CD6427"/>
    <w:rsid w:val="00CE3C32"/>
    <w:rsid w:val="00CE3C67"/>
    <w:rsid w:val="00CE7761"/>
    <w:rsid w:val="00CF2255"/>
    <w:rsid w:val="00CF4456"/>
    <w:rsid w:val="00CF710E"/>
    <w:rsid w:val="00D101AE"/>
    <w:rsid w:val="00D41209"/>
    <w:rsid w:val="00D43F58"/>
    <w:rsid w:val="00D45926"/>
    <w:rsid w:val="00D46AF8"/>
    <w:rsid w:val="00D53BE1"/>
    <w:rsid w:val="00D55B18"/>
    <w:rsid w:val="00D67A84"/>
    <w:rsid w:val="00D71EF4"/>
    <w:rsid w:val="00D76288"/>
    <w:rsid w:val="00D77FBC"/>
    <w:rsid w:val="00D95EA0"/>
    <w:rsid w:val="00DC3B72"/>
    <w:rsid w:val="00DC5DA1"/>
    <w:rsid w:val="00DE78B9"/>
    <w:rsid w:val="00DF0E04"/>
    <w:rsid w:val="00DF1487"/>
    <w:rsid w:val="00E01860"/>
    <w:rsid w:val="00E0359E"/>
    <w:rsid w:val="00E12D58"/>
    <w:rsid w:val="00E13EEF"/>
    <w:rsid w:val="00E22BBE"/>
    <w:rsid w:val="00E27288"/>
    <w:rsid w:val="00E40DA4"/>
    <w:rsid w:val="00E410A3"/>
    <w:rsid w:val="00E45E18"/>
    <w:rsid w:val="00E52CF1"/>
    <w:rsid w:val="00E5451D"/>
    <w:rsid w:val="00E55F09"/>
    <w:rsid w:val="00E671C8"/>
    <w:rsid w:val="00E7104D"/>
    <w:rsid w:val="00E71CBA"/>
    <w:rsid w:val="00E82FB6"/>
    <w:rsid w:val="00E86191"/>
    <w:rsid w:val="00E90D3E"/>
    <w:rsid w:val="00E95E5A"/>
    <w:rsid w:val="00EA44CF"/>
    <w:rsid w:val="00EA67AB"/>
    <w:rsid w:val="00EA6A16"/>
    <w:rsid w:val="00EA7490"/>
    <w:rsid w:val="00EB2FD3"/>
    <w:rsid w:val="00EC0B36"/>
    <w:rsid w:val="00EC15EC"/>
    <w:rsid w:val="00EC24EC"/>
    <w:rsid w:val="00EC26FA"/>
    <w:rsid w:val="00EE1AF9"/>
    <w:rsid w:val="00EF47CC"/>
    <w:rsid w:val="00EF65B4"/>
    <w:rsid w:val="00EF75A3"/>
    <w:rsid w:val="00EF7F34"/>
    <w:rsid w:val="00F1742F"/>
    <w:rsid w:val="00F17A39"/>
    <w:rsid w:val="00F26391"/>
    <w:rsid w:val="00F279C3"/>
    <w:rsid w:val="00F35F10"/>
    <w:rsid w:val="00F376E8"/>
    <w:rsid w:val="00F4280B"/>
    <w:rsid w:val="00F526C3"/>
    <w:rsid w:val="00F55F16"/>
    <w:rsid w:val="00F771CF"/>
    <w:rsid w:val="00F8209B"/>
    <w:rsid w:val="00F85227"/>
    <w:rsid w:val="00F852BC"/>
    <w:rsid w:val="00FA1CC4"/>
    <w:rsid w:val="00FA5190"/>
    <w:rsid w:val="00FB29B6"/>
    <w:rsid w:val="00FC4995"/>
    <w:rsid w:val="00FC4B64"/>
    <w:rsid w:val="00FE546A"/>
    <w:rsid w:val="00FF09A6"/>
    <w:rsid w:val="00FF1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9" type="connector" idref="#_x0000_s1036"/>
        <o:r id="V:Rule10" type="connector" idref="#_x0000_s1118"/>
        <o:r id="V:Rule11" type="connector" idref="#_x0000_s1042"/>
        <o:r id="V:Rule12" type="connector" idref="#_x0000_s1040"/>
        <o:r id="V:Rule13" type="connector" idref="#_x0000_s1039"/>
        <o:r id="V:Rule14" type="connector" idref="#_x0000_s1037"/>
        <o:r id="V:Rule15" type="connector" idref="#_x0000_s1041"/>
        <o:r id="V:Rule1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annotation text" w:uiPriority="99"/>
    <w:lsdException w:name="annotation reference"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2B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4115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rsid w:val="0041150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FBC"/>
    <w:pPr>
      <w:ind w:left="720"/>
      <w:contextualSpacing/>
    </w:pPr>
  </w:style>
  <w:style w:type="paragraph" w:styleId="Footer">
    <w:name w:val="footer"/>
    <w:basedOn w:val="Normal"/>
    <w:link w:val="FooterChar"/>
    <w:rsid w:val="00455DDC"/>
    <w:pPr>
      <w:tabs>
        <w:tab w:val="center" w:pos="4320"/>
        <w:tab w:val="right" w:pos="8640"/>
      </w:tabs>
    </w:pPr>
  </w:style>
  <w:style w:type="character" w:customStyle="1" w:styleId="FooterChar">
    <w:name w:val="Footer Char"/>
    <w:basedOn w:val="DefaultParagraphFont"/>
    <w:link w:val="Footer"/>
    <w:rsid w:val="00455DDC"/>
    <w:rPr>
      <w:rFonts w:ascii="Times New Roman" w:eastAsia="Times New Roman" w:hAnsi="Times New Roman" w:cs="Times New Roman"/>
      <w:sz w:val="24"/>
      <w:szCs w:val="24"/>
    </w:rPr>
  </w:style>
  <w:style w:type="character" w:styleId="PageNumber">
    <w:name w:val="page number"/>
    <w:basedOn w:val="DefaultParagraphFont"/>
    <w:rsid w:val="00455DDC"/>
  </w:style>
  <w:style w:type="paragraph" w:styleId="Header">
    <w:name w:val="header"/>
    <w:basedOn w:val="Normal"/>
    <w:link w:val="HeaderChar"/>
    <w:rsid w:val="00455DDC"/>
    <w:pPr>
      <w:tabs>
        <w:tab w:val="center" w:pos="4320"/>
        <w:tab w:val="right" w:pos="8640"/>
      </w:tabs>
    </w:pPr>
  </w:style>
  <w:style w:type="character" w:customStyle="1" w:styleId="HeaderChar">
    <w:name w:val="Header Char"/>
    <w:basedOn w:val="DefaultParagraphFont"/>
    <w:link w:val="Header"/>
    <w:rsid w:val="00455DDC"/>
    <w:rPr>
      <w:rFonts w:ascii="Times New Roman" w:eastAsia="Times New Roman" w:hAnsi="Times New Roman" w:cs="Times New Roman"/>
      <w:sz w:val="24"/>
      <w:szCs w:val="24"/>
    </w:rPr>
  </w:style>
  <w:style w:type="character" w:styleId="Hyperlink">
    <w:name w:val="Hyperlink"/>
    <w:basedOn w:val="DefaultParagraphFont"/>
    <w:rsid w:val="00B35BCB"/>
    <w:rPr>
      <w:color w:val="0000FF" w:themeColor="hyperlink"/>
      <w:u w:val="single"/>
    </w:rPr>
  </w:style>
  <w:style w:type="character" w:customStyle="1" w:styleId="Heading2Char">
    <w:name w:val="Heading 2 Char"/>
    <w:basedOn w:val="DefaultParagraphFont"/>
    <w:link w:val="Heading2"/>
    <w:rsid w:val="0041150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41150E"/>
    <w:rPr>
      <w:rFonts w:asciiTheme="majorHAnsi" w:eastAsiaTheme="majorEastAsia" w:hAnsiTheme="majorHAnsi" w:cstheme="majorBidi"/>
      <w:b/>
      <w:bCs/>
      <w:color w:val="365F91" w:themeColor="accent1" w:themeShade="BF"/>
      <w:sz w:val="28"/>
      <w:szCs w:val="28"/>
    </w:rPr>
  </w:style>
  <w:style w:type="paragraph" w:styleId="Revision">
    <w:name w:val="Revision"/>
    <w:hidden/>
    <w:rsid w:val="0041150E"/>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rsid w:val="0041150E"/>
    <w:rPr>
      <w:rFonts w:ascii="Tahoma" w:hAnsi="Tahoma" w:cs="Tahoma"/>
      <w:sz w:val="16"/>
      <w:szCs w:val="16"/>
    </w:rPr>
  </w:style>
  <w:style w:type="character" w:customStyle="1" w:styleId="BalloonTextChar">
    <w:name w:val="Balloon Text Char"/>
    <w:basedOn w:val="DefaultParagraphFont"/>
    <w:link w:val="BalloonText"/>
    <w:rsid w:val="0041150E"/>
    <w:rPr>
      <w:rFonts w:ascii="Tahoma" w:eastAsia="Times New Roman" w:hAnsi="Tahoma" w:cs="Tahoma"/>
      <w:sz w:val="16"/>
      <w:szCs w:val="16"/>
    </w:rPr>
  </w:style>
  <w:style w:type="paragraph" w:styleId="EndnoteText">
    <w:name w:val="endnote text"/>
    <w:basedOn w:val="Normal"/>
    <w:link w:val="EndnoteTextChar"/>
    <w:rsid w:val="00D101AE"/>
    <w:rPr>
      <w:sz w:val="20"/>
      <w:szCs w:val="20"/>
    </w:rPr>
  </w:style>
  <w:style w:type="character" w:customStyle="1" w:styleId="EndnoteTextChar">
    <w:name w:val="Endnote Text Char"/>
    <w:basedOn w:val="DefaultParagraphFont"/>
    <w:link w:val="EndnoteText"/>
    <w:rsid w:val="00D101AE"/>
    <w:rPr>
      <w:rFonts w:ascii="Times New Roman" w:eastAsia="Times New Roman" w:hAnsi="Times New Roman" w:cs="Times New Roman"/>
      <w:sz w:val="20"/>
      <w:szCs w:val="20"/>
    </w:rPr>
  </w:style>
  <w:style w:type="character" w:styleId="EndnoteReference">
    <w:name w:val="endnote reference"/>
    <w:basedOn w:val="DefaultParagraphFont"/>
    <w:rsid w:val="00D101AE"/>
    <w:rPr>
      <w:sz w:val="24"/>
      <w:szCs w:val="24"/>
      <w:vertAlign w:val="baseline"/>
    </w:rPr>
  </w:style>
  <w:style w:type="character" w:styleId="CommentReference">
    <w:name w:val="annotation reference"/>
    <w:basedOn w:val="DefaultParagraphFont"/>
    <w:uiPriority w:val="99"/>
    <w:rsid w:val="00FB29B6"/>
    <w:rPr>
      <w:rFonts w:cs="Times New Roman"/>
      <w:sz w:val="16"/>
      <w:szCs w:val="16"/>
    </w:rPr>
  </w:style>
  <w:style w:type="paragraph" w:styleId="CommentText">
    <w:name w:val="annotation text"/>
    <w:basedOn w:val="Normal"/>
    <w:link w:val="CommentTextChar"/>
    <w:uiPriority w:val="99"/>
    <w:rsid w:val="00FB29B6"/>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FB29B6"/>
    <w:rPr>
      <w:rFonts w:ascii="Calibri" w:eastAsia="Calibri" w:hAnsi="Calibri" w:cs="Times New Roman"/>
      <w:sz w:val="20"/>
      <w:szCs w:val="20"/>
    </w:rPr>
  </w:style>
  <w:style w:type="character" w:customStyle="1" w:styleId="apple-style-span">
    <w:name w:val="apple-style-span"/>
    <w:basedOn w:val="DefaultParagraphFont"/>
    <w:rsid w:val="004F1445"/>
  </w:style>
</w:styles>
</file>

<file path=word/webSettings.xml><?xml version="1.0" encoding="utf-8"?>
<w:webSettings xmlns:r="http://schemas.openxmlformats.org/officeDocument/2006/relationships" xmlns:w="http://schemas.openxmlformats.org/wordprocessingml/2006/main">
  <w:divs>
    <w:div w:id="7409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cbs.dtu.dk/cgi-bin/nph-sw_request?signalp" TargetMode="Externa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wmf"/><Relationship Id="rId38" Type="http://schemas.openxmlformats.org/officeDocument/2006/relationships/image" Target="media/image28.png"/><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gif"/><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gif"/><Relationship Id="rId22" Type="http://schemas.openxmlformats.org/officeDocument/2006/relationships/image" Target="media/image12.emf"/><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164</Pages>
  <Words>58046</Words>
  <Characters>330866</Characters>
  <Application>Microsoft Office Word</Application>
  <DocSecurity>0</DocSecurity>
  <Lines>2757</Lines>
  <Paragraphs>776</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388136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Erickson</dc:creator>
  <cp:lastModifiedBy>Brian</cp:lastModifiedBy>
  <cp:revision>3</cp:revision>
  <dcterms:created xsi:type="dcterms:W3CDTF">2010-09-24T20:13:00Z</dcterms:created>
  <dcterms:modified xsi:type="dcterms:W3CDTF">2010-09-24T20:13:00Z</dcterms:modified>
</cp:coreProperties>
</file>