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046" w:rsidRPr="00D01889" w:rsidRDefault="00DB49FC" w:rsidP="00D01889">
      <w:pPr>
        <w:jc w:val="center"/>
        <w:rPr>
          <w:bCs/>
        </w:rPr>
      </w:pPr>
      <w:r w:rsidRPr="00D01889">
        <w:rPr>
          <w:bCs/>
        </w:rPr>
        <w:t xml:space="preserve">Coaches’ Attitudes </w:t>
      </w:r>
      <w:r w:rsidR="004728A2" w:rsidRPr="00D01889">
        <w:rPr>
          <w:bCs/>
        </w:rPr>
        <w:t>toward</w:t>
      </w:r>
      <w:r w:rsidRPr="00D01889">
        <w:rPr>
          <w:bCs/>
        </w:rPr>
        <w:t xml:space="preserve"> Sport Psychology Services</w:t>
      </w:r>
      <w:r w:rsidR="00112046" w:rsidRPr="00D01889">
        <w:rPr>
          <w:bCs/>
        </w:rPr>
        <w:t>:</w:t>
      </w:r>
      <w:r w:rsidR="00D01889">
        <w:rPr>
          <w:bCs/>
        </w:rPr>
        <w:t xml:space="preserve"> </w:t>
      </w:r>
      <w:r w:rsidR="00112046" w:rsidRPr="00D01889">
        <w:rPr>
          <w:bCs/>
        </w:rPr>
        <w:t>A Study of NCAA Division I Head Golf Coaches</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D01889" w:rsidRDefault="009C755C">
      <w:pPr>
        <w:jc w:val="center"/>
      </w:pPr>
      <w:r w:rsidRPr="00D01889">
        <w:t>A Thesis Presented for</w:t>
      </w:r>
      <w:r w:rsidR="00C62680" w:rsidRPr="00D01889">
        <w:t xml:space="preserve"> the </w:t>
      </w:r>
    </w:p>
    <w:p w:rsidR="009C755C" w:rsidRPr="00D01889" w:rsidRDefault="009C755C">
      <w:pPr>
        <w:jc w:val="center"/>
      </w:pPr>
      <w:r w:rsidRPr="00D01889">
        <w:t>Master of Science</w:t>
      </w:r>
    </w:p>
    <w:p w:rsidR="009C755C" w:rsidRPr="00D01889" w:rsidRDefault="009C755C">
      <w:pPr>
        <w:jc w:val="center"/>
      </w:pPr>
      <w:r w:rsidRPr="00D01889">
        <w:t>Degree</w:t>
      </w:r>
    </w:p>
    <w:p w:rsidR="009C755C" w:rsidRPr="00D01889" w:rsidRDefault="009C755C">
      <w:pPr>
        <w:jc w:val="center"/>
      </w:pPr>
      <w:r w:rsidRPr="00D01889">
        <w:t>The University of Tennessee, Knoxville</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D01889" w:rsidRDefault="00112046">
      <w:pPr>
        <w:jc w:val="center"/>
      </w:pPr>
      <w:r w:rsidRPr="00D01889">
        <w:t>Justin</w:t>
      </w:r>
      <w:r w:rsidR="00D01889">
        <w:t xml:space="preserve"> Robert</w:t>
      </w:r>
      <w:r w:rsidRPr="00D01889">
        <w:t xml:space="preserve"> Smedley</w:t>
      </w:r>
    </w:p>
    <w:p w:rsidR="009C755C" w:rsidRPr="00D01889" w:rsidRDefault="00D01889">
      <w:pPr>
        <w:jc w:val="center"/>
      </w:pPr>
      <w:r>
        <w:t>July</w:t>
      </w:r>
      <w:r w:rsidR="00112046" w:rsidRPr="00D01889">
        <w:t xml:space="preserve"> 2013</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AA22A6" w:rsidP="00D91C27">
      <w:pPr>
        <w:jc w:val="center"/>
      </w:pPr>
      <w:r>
        <w:t>Copyright © 2013</w:t>
      </w:r>
      <w:r w:rsidR="00236E6D" w:rsidRPr="00F920F6">
        <w:t xml:space="preserve"> by </w:t>
      </w:r>
      <w:r>
        <w:t>Justin Smedley</w:t>
      </w:r>
    </w:p>
    <w:p w:rsidR="0071239A" w:rsidRDefault="00236E6D">
      <w:pPr>
        <w:jc w:val="center"/>
      </w:pPr>
      <w:r w:rsidRPr="00F920F6">
        <w:t>All rights reserved.</w:t>
      </w:r>
    </w:p>
    <w:p w:rsidR="0071239A" w:rsidRDefault="0071239A">
      <w:r>
        <w:br w:type="page"/>
      </w:r>
    </w:p>
    <w:p w:rsidR="00236E6D" w:rsidRPr="00F920F6" w:rsidRDefault="00236E6D">
      <w:pPr>
        <w:jc w:val="center"/>
      </w:pPr>
    </w:p>
    <w:p w:rsidR="00236E6D" w:rsidRDefault="00B92FE0" w:rsidP="00B92FE0">
      <w:pPr>
        <w:pStyle w:val="Heading1"/>
      </w:pPr>
      <w:bookmarkStart w:id="0" w:name="_Toc360615319"/>
      <w:bookmarkStart w:id="1" w:name="_Toc362779140"/>
      <w:bookmarkStart w:id="2" w:name="_Toc362847848"/>
      <w:bookmarkStart w:id="3" w:name="_Toc363551207"/>
      <w:bookmarkStart w:id="4" w:name="_Toc363552737"/>
      <w:bookmarkStart w:id="5" w:name="_Toc363552959"/>
      <w:r>
        <w:t>Acknowledgments</w:t>
      </w:r>
      <w:bookmarkEnd w:id="0"/>
      <w:bookmarkEnd w:id="1"/>
      <w:bookmarkEnd w:id="2"/>
      <w:bookmarkEnd w:id="3"/>
      <w:bookmarkEnd w:id="4"/>
      <w:bookmarkEnd w:id="5"/>
    </w:p>
    <w:p w:rsidR="00B92FE0" w:rsidRDefault="002F39F1" w:rsidP="002F39F1">
      <w:pPr>
        <w:spacing w:line="480" w:lineRule="auto"/>
      </w:pPr>
      <w:r>
        <w:t xml:space="preserve">This project was not one which was done solely through my efforts alone, and I need to thank those who supported my efforts; both directly in advising my project and by providing the moral support I needed to finish. </w:t>
      </w:r>
      <w:r w:rsidR="00E32A38">
        <w:t>First and foremost, I need to thank my amazing fiancé and best friend Stephanie Blanton for her undying practical and moral support. She has provided me with a great deal of comfort and encouragement throughout this process, and I feel blessed know</w:t>
      </w:r>
      <w:r>
        <w:t>ing</w:t>
      </w:r>
      <w:r w:rsidR="00E32A38">
        <w:t xml:space="preserve"> I’ll always have her on my side. </w:t>
      </w:r>
      <w:r>
        <w:t xml:space="preserve">She means more to me than any person I’ve ever met, and without her I’m unsure if I would have been able to accomplish this goal; I love you Stephanie. </w:t>
      </w:r>
      <w:r w:rsidR="00E32A38">
        <w:t xml:space="preserve">I owe an enormous debt of gratitude to my major professor, Dr. Rebecca Zakrajsek. Throughout the good times and the </w:t>
      </w:r>
      <w:r>
        <w:t xml:space="preserve">more </w:t>
      </w:r>
      <w:r w:rsidR="00E32A38">
        <w:t xml:space="preserve">frustrating </w:t>
      </w:r>
      <w:r>
        <w:t>ones</w:t>
      </w:r>
      <w:r w:rsidR="00E32A38">
        <w:t>, her confidence in my ability never wavered, which is something I cannot say for myself and will forever be thankful for. She helped to guard me from my wordy over-explanations, pushed me when I needed it, and most importantly, believed in me. I would also like to thank the other members of my committee, Dr. Lesl</w:t>
      </w:r>
      <w:r w:rsidR="00501CDE">
        <w:t>e</w:t>
      </w:r>
      <w:r w:rsidR="00E32A38">
        <w:t xml:space="preserve">e Fisher and Dr. Lars Dzikus. </w:t>
      </w:r>
      <w:r>
        <w:t>Their willingness to be involved in providing feedback and guidance was invaluable and for that I am greatly appreciative. To my entire committee, I would like you to know how much I valued having differing perspectives from your varying areas of expertise, and feel it was an asset to completing the best project I could. Last but certainly not least, I would like to extend my sincere gratitude to my mother Susan, father Kevin, sister Cailin</w:t>
      </w:r>
      <w:r w:rsidR="009668E3">
        <w:t>, and grandparents</w:t>
      </w:r>
      <w:r>
        <w:t>. Although my visits home became few and far between, I always knew you were but a phone call away if I ever needed anything. I love you all very much and appreciate all you have done to make me the man I am today.</w:t>
      </w:r>
    </w:p>
    <w:p w:rsidR="00B92FE0" w:rsidRDefault="00B92FE0" w:rsidP="00B92FE0">
      <w:pPr>
        <w:pStyle w:val="Heading1"/>
      </w:pPr>
      <w:bookmarkStart w:id="6" w:name="_Toc360615320"/>
      <w:bookmarkStart w:id="7" w:name="_Toc362779141"/>
      <w:bookmarkStart w:id="8" w:name="_Toc362847849"/>
      <w:bookmarkStart w:id="9" w:name="_Toc363551208"/>
      <w:bookmarkStart w:id="10" w:name="_Toc363552738"/>
      <w:bookmarkStart w:id="11" w:name="_Toc363552960"/>
      <w:r>
        <w:lastRenderedPageBreak/>
        <w:t>Abstract</w:t>
      </w:r>
      <w:bookmarkEnd w:id="6"/>
      <w:bookmarkEnd w:id="7"/>
      <w:bookmarkEnd w:id="8"/>
      <w:bookmarkEnd w:id="9"/>
      <w:bookmarkEnd w:id="10"/>
      <w:bookmarkEnd w:id="11"/>
    </w:p>
    <w:p w:rsidR="00236E6D" w:rsidRPr="00F920F6" w:rsidRDefault="00B53502" w:rsidP="00E32A38">
      <w:pPr>
        <w:spacing w:line="480" w:lineRule="auto"/>
      </w:pPr>
      <w:r>
        <w:t>In this study a sample of NCAA Division I (D-I) head golf coaches (</w:t>
      </w:r>
      <w:r>
        <w:rPr>
          <w:i/>
        </w:rPr>
        <w:t>n =</w:t>
      </w:r>
      <w:r>
        <w:t xml:space="preserve"> 84) completed a web-based survey assessing their attitudes toward sport psychology (SP) services (i.e., confidence in SP consulting, personal openness, stigma tolerance, and cultural preference), willingness to utilize SP services, previous use and perceived satisfaction with SP services, and if coaches’ attitudes predicted their willingness to utilize SP services. This study also explored participating coaches’ self-reported leadership behaviors (i.e., democratic behavior, autocratic behavior, training and instruction, social support, positive feedback, and situational consideration). Results indicated that coaches who more frequently used </w:t>
      </w:r>
      <w:r w:rsidR="00CB6145">
        <w:t xml:space="preserve">and perceived more satisfaction with </w:t>
      </w:r>
      <w:r>
        <w:t>SP consulting services were more</w:t>
      </w:r>
      <w:r w:rsidR="00CB6145">
        <w:t xml:space="preserve"> confidence in SP consulting, had less preference for working with a SP consultant of similar cultural background to themselves, and were more willing to utilize SP services. Results also revealed confidence in SP consulting as the largest predictor of their willingness to utilize SP services. Finally, results indicated a weak corollary relationship between coaches’ use of democratic behavior and confidence in SP consulting, and moderate relationships between social support and situational consideration behaviors and personal openness. The findings of this study support previous research on coaches’ attitudes toward and willingness to utilize SP services. </w:t>
      </w:r>
      <w:r w:rsidR="00E32A38">
        <w:t>A discussion of major findings, implications for practitioners, and suggestions for the direction of future research is</w:t>
      </w:r>
      <w:r w:rsidR="00CB6145">
        <w:t xml:space="preserve"> provided.</w:t>
      </w: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Default="00236E6D" w:rsidP="00C47D4E">
      <w:pPr>
        <w:ind w:left="90"/>
        <w:jc w:val="center"/>
        <w:rPr>
          <w:bCs/>
        </w:rPr>
      </w:pPr>
      <w:r w:rsidRPr="00F920F6">
        <w:rPr>
          <w:sz w:val="36"/>
          <w:szCs w:val="36"/>
        </w:rPr>
        <w:br w:type="page"/>
      </w:r>
      <w:r w:rsidR="00D067C3" w:rsidRPr="00612F41">
        <w:rPr>
          <w:b/>
          <w:bCs/>
        </w:rPr>
        <w:lastRenderedPageBreak/>
        <w:t>Table of Contents</w:t>
      </w:r>
    </w:p>
    <w:p w:rsidR="00552852" w:rsidRPr="00F920F6" w:rsidRDefault="00552852" w:rsidP="00F710F9">
      <w:pPr>
        <w:numPr>
          <w:ilvl w:val="12"/>
          <w:numId w:val="0"/>
        </w:numPr>
        <w:jc w:val="center"/>
      </w:pPr>
    </w:p>
    <w:p w:rsidR="00EE2621" w:rsidRDefault="00236E6D">
      <w:pPr>
        <w:pStyle w:val="TOC1"/>
        <w:rPr>
          <w:rFonts w:asciiTheme="minorHAnsi" w:eastAsiaTheme="minorEastAsia" w:hAnsiTheme="minorHAnsi" w:cstheme="minorBidi"/>
          <w:noProof/>
          <w:sz w:val="22"/>
          <w:szCs w:val="22"/>
        </w:rPr>
      </w:pPr>
      <w:r w:rsidRPr="00F920F6">
        <w:fldChar w:fldCharType="begin"/>
      </w:r>
      <w:r w:rsidRPr="00F920F6">
        <w:instrText xml:space="preserve"> TOC \o "1-3" \h \z </w:instrText>
      </w:r>
      <w:r w:rsidRPr="00F920F6">
        <w:fldChar w:fldCharType="separate"/>
      </w:r>
      <w:hyperlink w:anchor="_Toc363552961" w:history="1">
        <w:r w:rsidR="00EE2621" w:rsidRPr="00B20F2B">
          <w:rPr>
            <w:rStyle w:val="Hyperlink"/>
            <w:noProof/>
          </w:rPr>
          <w:t>Chapter I Introduction and General Information</w:t>
        </w:r>
        <w:r w:rsidR="00EE2621">
          <w:rPr>
            <w:noProof/>
            <w:webHidden/>
          </w:rPr>
          <w:tab/>
        </w:r>
        <w:r w:rsidR="00EE2621">
          <w:rPr>
            <w:noProof/>
            <w:webHidden/>
          </w:rPr>
          <w:fldChar w:fldCharType="begin"/>
        </w:r>
        <w:r w:rsidR="00EE2621">
          <w:rPr>
            <w:noProof/>
            <w:webHidden/>
          </w:rPr>
          <w:instrText xml:space="preserve"> PAGEREF _Toc363552961 \h </w:instrText>
        </w:r>
        <w:r w:rsidR="00EE2621">
          <w:rPr>
            <w:noProof/>
            <w:webHidden/>
          </w:rPr>
        </w:r>
        <w:r w:rsidR="00EE2621">
          <w:rPr>
            <w:noProof/>
            <w:webHidden/>
          </w:rPr>
          <w:fldChar w:fldCharType="separate"/>
        </w:r>
        <w:r w:rsidR="00EE2621">
          <w:rPr>
            <w:noProof/>
            <w:webHidden/>
          </w:rPr>
          <w:t>1</w:t>
        </w:r>
        <w:r w:rsidR="00EE2621">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62" w:history="1">
        <w:r w:rsidRPr="00B20F2B">
          <w:rPr>
            <w:rStyle w:val="Hyperlink"/>
            <w:noProof/>
          </w:rPr>
          <w:t>Personal Story</w:t>
        </w:r>
        <w:r>
          <w:rPr>
            <w:noProof/>
            <w:webHidden/>
          </w:rPr>
          <w:tab/>
        </w:r>
        <w:r>
          <w:rPr>
            <w:noProof/>
            <w:webHidden/>
          </w:rPr>
          <w:fldChar w:fldCharType="begin"/>
        </w:r>
        <w:r>
          <w:rPr>
            <w:noProof/>
            <w:webHidden/>
          </w:rPr>
          <w:instrText xml:space="preserve"> PAGEREF _Toc363552962 \h </w:instrText>
        </w:r>
        <w:r>
          <w:rPr>
            <w:noProof/>
            <w:webHidden/>
          </w:rPr>
        </w:r>
        <w:r>
          <w:rPr>
            <w:noProof/>
            <w:webHidden/>
          </w:rPr>
          <w:fldChar w:fldCharType="separate"/>
        </w:r>
        <w:r>
          <w:rPr>
            <w:noProof/>
            <w:webHidden/>
          </w:rPr>
          <w:t>1</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63" w:history="1">
        <w:r w:rsidRPr="00B20F2B">
          <w:rPr>
            <w:rStyle w:val="Hyperlink"/>
            <w:noProof/>
          </w:rPr>
          <w:t>Brief Literature Review</w:t>
        </w:r>
        <w:r>
          <w:rPr>
            <w:noProof/>
            <w:webHidden/>
          </w:rPr>
          <w:tab/>
        </w:r>
        <w:r>
          <w:rPr>
            <w:noProof/>
            <w:webHidden/>
          </w:rPr>
          <w:fldChar w:fldCharType="begin"/>
        </w:r>
        <w:r>
          <w:rPr>
            <w:noProof/>
            <w:webHidden/>
          </w:rPr>
          <w:instrText xml:space="preserve"> PAGEREF _Toc363552963 \h </w:instrText>
        </w:r>
        <w:r>
          <w:rPr>
            <w:noProof/>
            <w:webHidden/>
          </w:rPr>
        </w:r>
        <w:r>
          <w:rPr>
            <w:noProof/>
            <w:webHidden/>
          </w:rPr>
          <w:fldChar w:fldCharType="separate"/>
        </w:r>
        <w:r>
          <w:rPr>
            <w:noProof/>
            <w:webHidden/>
          </w:rPr>
          <w:t>2</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64" w:history="1">
        <w:r w:rsidRPr="00B20F2B">
          <w:rPr>
            <w:rStyle w:val="Hyperlink"/>
            <w:noProof/>
          </w:rPr>
          <w:t>Statement of the Problem</w:t>
        </w:r>
        <w:r>
          <w:rPr>
            <w:noProof/>
            <w:webHidden/>
          </w:rPr>
          <w:tab/>
        </w:r>
        <w:r>
          <w:rPr>
            <w:noProof/>
            <w:webHidden/>
          </w:rPr>
          <w:fldChar w:fldCharType="begin"/>
        </w:r>
        <w:r>
          <w:rPr>
            <w:noProof/>
            <w:webHidden/>
          </w:rPr>
          <w:instrText xml:space="preserve"> PAGEREF _Toc363552964 \h </w:instrText>
        </w:r>
        <w:r>
          <w:rPr>
            <w:noProof/>
            <w:webHidden/>
          </w:rPr>
        </w:r>
        <w:r>
          <w:rPr>
            <w:noProof/>
            <w:webHidden/>
          </w:rPr>
          <w:fldChar w:fldCharType="separate"/>
        </w:r>
        <w:r>
          <w:rPr>
            <w:noProof/>
            <w:webHidden/>
          </w:rPr>
          <w:t>8</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65" w:history="1">
        <w:r w:rsidRPr="00B20F2B">
          <w:rPr>
            <w:rStyle w:val="Hyperlink"/>
            <w:noProof/>
          </w:rPr>
          <w:t>Purpose of Study</w:t>
        </w:r>
        <w:r>
          <w:rPr>
            <w:noProof/>
            <w:webHidden/>
          </w:rPr>
          <w:tab/>
        </w:r>
        <w:r>
          <w:rPr>
            <w:noProof/>
            <w:webHidden/>
          </w:rPr>
          <w:fldChar w:fldCharType="begin"/>
        </w:r>
        <w:r>
          <w:rPr>
            <w:noProof/>
            <w:webHidden/>
          </w:rPr>
          <w:instrText xml:space="preserve"> PAGEREF _Toc363552965 \h </w:instrText>
        </w:r>
        <w:r>
          <w:rPr>
            <w:noProof/>
            <w:webHidden/>
          </w:rPr>
        </w:r>
        <w:r>
          <w:rPr>
            <w:noProof/>
            <w:webHidden/>
          </w:rPr>
          <w:fldChar w:fldCharType="separate"/>
        </w:r>
        <w:r>
          <w:rPr>
            <w:noProof/>
            <w:webHidden/>
          </w:rPr>
          <w:t>9</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66" w:history="1">
        <w:r w:rsidRPr="00B20F2B">
          <w:rPr>
            <w:rStyle w:val="Hyperlink"/>
            <w:noProof/>
          </w:rPr>
          <w:t>Hypotheses</w:t>
        </w:r>
        <w:r>
          <w:rPr>
            <w:noProof/>
            <w:webHidden/>
          </w:rPr>
          <w:tab/>
        </w:r>
        <w:r>
          <w:rPr>
            <w:noProof/>
            <w:webHidden/>
          </w:rPr>
          <w:fldChar w:fldCharType="begin"/>
        </w:r>
        <w:r>
          <w:rPr>
            <w:noProof/>
            <w:webHidden/>
          </w:rPr>
          <w:instrText xml:space="preserve"> PAGEREF _Toc363552966 \h </w:instrText>
        </w:r>
        <w:r>
          <w:rPr>
            <w:noProof/>
            <w:webHidden/>
          </w:rPr>
        </w:r>
        <w:r>
          <w:rPr>
            <w:noProof/>
            <w:webHidden/>
          </w:rPr>
          <w:fldChar w:fldCharType="separate"/>
        </w:r>
        <w:r>
          <w:rPr>
            <w:noProof/>
            <w:webHidden/>
          </w:rPr>
          <w:t>9</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67" w:history="1">
        <w:r w:rsidRPr="00B20F2B">
          <w:rPr>
            <w:rStyle w:val="Hyperlink"/>
            <w:noProof/>
          </w:rPr>
          <w:t>Limitations</w:t>
        </w:r>
        <w:r>
          <w:rPr>
            <w:noProof/>
            <w:webHidden/>
          </w:rPr>
          <w:tab/>
        </w:r>
        <w:r>
          <w:rPr>
            <w:noProof/>
            <w:webHidden/>
          </w:rPr>
          <w:fldChar w:fldCharType="begin"/>
        </w:r>
        <w:r>
          <w:rPr>
            <w:noProof/>
            <w:webHidden/>
          </w:rPr>
          <w:instrText xml:space="preserve"> PAGEREF _Toc363552967 \h </w:instrText>
        </w:r>
        <w:r>
          <w:rPr>
            <w:noProof/>
            <w:webHidden/>
          </w:rPr>
        </w:r>
        <w:r>
          <w:rPr>
            <w:noProof/>
            <w:webHidden/>
          </w:rPr>
          <w:fldChar w:fldCharType="separate"/>
        </w:r>
        <w:r>
          <w:rPr>
            <w:noProof/>
            <w:webHidden/>
          </w:rPr>
          <w:t>10</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68" w:history="1">
        <w:r w:rsidRPr="00B20F2B">
          <w:rPr>
            <w:rStyle w:val="Hyperlink"/>
            <w:noProof/>
          </w:rPr>
          <w:t>Delimitations</w:t>
        </w:r>
        <w:r>
          <w:rPr>
            <w:noProof/>
            <w:webHidden/>
          </w:rPr>
          <w:tab/>
        </w:r>
        <w:r>
          <w:rPr>
            <w:noProof/>
            <w:webHidden/>
          </w:rPr>
          <w:fldChar w:fldCharType="begin"/>
        </w:r>
        <w:r>
          <w:rPr>
            <w:noProof/>
            <w:webHidden/>
          </w:rPr>
          <w:instrText xml:space="preserve"> PAGEREF _Toc363552968 \h </w:instrText>
        </w:r>
        <w:r>
          <w:rPr>
            <w:noProof/>
            <w:webHidden/>
          </w:rPr>
        </w:r>
        <w:r>
          <w:rPr>
            <w:noProof/>
            <w:webHidden/>
          </w:rPr>
          <w:fldChar w:fldCharType="separate"/>
        </w:r>
        <w:r>
          <w:rPr>
            <w:noProof/>
            <w:webHidden/>
          </w:rPr>
          <w:t>11</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69" w:history="1">
        <w:r w:rsidRPr="00B20F2B">
          <w:rPr>
            <w:rStyle w:val="Hyperlink"/>
            <w:rFonts w:eastAsia="Calibri"/>
            <w:noProof/>
          </w:rPr>
          <w:t>Definitions</w:t>
        </w:r>
        <w:r>
          <w:rPr>
            <w:noProof/>
            <w:webHidden/>
          </w:rPr>
          <w:tab/>
        </w:r>
        <w:r>
          <w:rPr>
            <w:noProof/>
            <w:webHidden/>
          </w:rPr>
          <w:fldChar w:fldCharType="begin"/>
        </w:r>
        <w:r>
          <w:rPr>
            <w:noProof/>
            <w:webHidden/>
          </w:rPr>
          <w:instrText xml:space="preserve"> PAGEREF _Toc363552969 \h </w:instrText>
        </w:r>
        <w:r>
          <w:rPr>
            <w:noProof/>
            <w:webHidden/>
          </w:rPr>
        </w:r>
        <w:r>
          <w:rPr>
            <w:noProof/>
            <w:webHidden/>
          </w:rPr>
          <w:fldChar w:fldCharType="separate"/>
        </w:r>
        <w:r>
          <w:rPr>
            <w:noProof/>
            <w:webHidden/>
          </w:rPr>
          <w:t>11</w:t>
        </w:r>
        <w:r>
          <w:rPr>
            <w:noProof/>
            <w:webHidden/>
          </w:rPr>
          <w:fldChar w:fldCharType="end"/>
        </w:r>
      </w:hyperlink>
    </w:p>
    <w:p w:rsidR="00EE2621" w:rsidRDefault="00EE2621">
      <w:pPr>
        <w:pStyle w:val="TOC1"/>
        <w:rPr>
          <w:rFonts w:asciiTheme="minorHAnsi" w:eastAsiaTheme="minorEastAsia" w:hAnsiTheme="minorHAnsi" w:cstheme="minorBidi"/>
          <w:noProof/>
          <w:sz w:val="22"/>
          <w:szCs w:val="22"/>
        </w:rPr>
      </w:pPr>
      <w:hyperlink w:anchor="_Toc363552970" w:history="1">
        <w:r w:rsidRPr="00B20F2B">
          <w:rPr>
            <w:rStyle w:val="Hyperlink"/>
            <w:noProof/>
          </w:rPr>
          <w:t>Chapter II  Literature Review</w:t>
        </w:r>
        <w:r>
          <w:rPr>
            <w:noProof/>
            <w:webHidden/>
          </w:rPr>
          <w:tab/>
        </w:r>
        <w:r>
          <w:rPr>
            <w:noProof/>
            <w:webHidden/>
          </w:rPr>
          <w:fldChar w:fldCharType="begin"/>
        </w:r>
        <w:r>
          <w:rPr>
            <w:noProof/>
            <w:webHidden/>
          </w:rPr>
          <w:instrText xml:space="preserve"> PAGEREF _Toc363552970 \h </w:instrText>
        </w:r>
        <w:r>
          <w:rPr>
            <w:noProof/>
            <w:webHidden/>
          </w:rPr>
        </w:r>
        <w:r>
          <w:rPr>
            <w:noProof/>
            <w:webHidden/>
          </w:rPr>
          <w:fldChar w:fldCharType="separate"/>
        </w:r>
        <w:r>
          <w:rPr>
            <w:noProof/>
            <w:webHidden/>
          </w:rPr>
          <w:t>14</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71" w:history="1">
        <w:r w:rsidRPr="00B20F2B">
          <w:rPr>
            <w:rStyle w:val="Hyperlink"/>
            <w:noProof/>
          </w:rPr>
          <w:t>Multidimensional Model of Sport Psychology Service Provision</w:t>
        </w:r>
        <w:r>
          <w:rPr>
            <w:noProof/>
            <w:webHidden/>
          </w:rPr>
          <w:tab/>
        </w:r>
        <w:r>
          <w:rPr>
            <w:noProof/>
            <w:webHidden/>
          </w:rPr>
          <w:fldChar w:fldCharType="begin"/>
        </w:r>
        <w:r>
          <w:rPr>
            <w:noProof/>
            <w:webHidden/>
          </w:rPr>
          <w:instrText xml:space="preserve"> PAGEREF _Toc363552971 \h </w:instrText>
        </w:r>
        <w:r>
          <w:rPr>
            <w:noProof/>
            <w:webHidden/>
          </w:rPr>
        </w:r>
        <w:r>
          <w:rPr>
            <w:noProof/>
            <w:webHidden/>
          </w:rPr>
          <w:fldChar w:fldCharType="separate"/>
        </w:r>
        <w:r>
          <w:rPr>
            <w:noProof/>
            <w:webHidden/>
          </w:rPr>
          <w:t>14</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72" w:history="1">
        <w:r w:rsidRPr="00B20F2B">
          <w:rPr>
            <w:rStyle w:val="Hyperlink"/>
            <w:noProof/>
          </w:rPr>
          <w:t>Attitudes toward Sport Psychology</w:t>
        </w:r>
        <w:r>
          <w:rPr>
            <w:noProof/>
            <w:webHidden/>
          </w:rPr>
          <w:tab/>
        </w:r>
        <w:r>
          <w:rPr>
            <w:noProof/>
            <w:webHidden/>
          </w:rPr>
          <w:fldChar w:fldCharType="begin"/>
        </w:r>
        <w:r>
          <w:rPr>
            <w:noProof/>
            <w:webHidden/>
          </w:rPr>
          <w:instrText xml:space="preserve"> PAGEREF _Toc363552972 \h </w:instrText>
        </w:r>
        <w:r>
          <w:rPr>
            <w:noProof/>
            <w:webHidden/>
          </w:rPr>
        </w:r>
        <w:r>
          <w:rPr>
            <w:noProof/>
            <w:webHidden/>
          </w:rPr>
          <w:fldChar w:fldCharType="separate"/>
        </w:r>
        <w:r>
          <w:rPr>
            <w:noProof/>
            <w:webHidden/>
          </w:rPr>
          <w:t>15</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73" w:history="1">
        <w:r w:rsidRPr="00B20F2B">
          <w:rPr>
            <w:rStyle w:val="Hyperlink"/>
            <w:noProof/>
          </w:rPr>
          <w:t>Leadership Theory</w:t>
        </w:r>
        <w:r>
          <w:rPr>
            <w:noProof/>
            <w:webHidden/>
          </w:rPr>
          <w:tab/>
        </w:r>
        <w:r>
          <w:rPr>
            <w:noProof/>
            <w:webHidden/>
          </w:rPr>
          <w:fldChar w:fldCharType="begin"/>
        </w:r>
        <w:r>
          <w:rPr>
            <w:noProof/>
            <w:webHidden/>
          </w:rPr>
          <w:instrText xml:space="preserve"> PAGEREF _Toc363552973 \h </w:instrText>
        </w:r>
        <w:r>
          <w:rPr>
            <w:noProof/>
            <w:webHidden/>
          </w:rPr>
        </w:r>
        <w:r>
          <w:rPr>
            <w:noProof/>
            <w:webHidden/>
          </w:rPr>
          <w:fldChar w:fldCharType="separate"/>
        </w:r>
        <w:r>
          <w:rPr>
            <w:noProof/>
            <w:webHidden/>
          </w:rPr>
          <w:t>20</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74" w:history="1">
        <w:r w:rsidRPr="00B20F2B">
          <w:rPr>
            <w:rStyle w:val="Hyperlink"/>
            <w:noProof/>
          </w:rPr>
          <w:t>Multidimensional Model of Leadership Behavior</w:t>
        </w:r>
        <w:r>
          <w:rPr>
            <w:noProof/>
            <w:webHidden/>
          </w:rPr>
          <w:tab/>
        </w:r>
        <w:r>
          <w:rPr>
            <w:noProof/>
            <w:webHidden/>
          </w:rPr>
          <w:fldChar w:fldCharType="begin"/>
        </w:r>
        <w:r>
          <w:rPr>
            <w:noProof/>
            <w:webHidden/>
          </w:rPr>
          <w:instrText xml:space="preserve"> PAGEREF _Toc363552974 \h </w:instrText>
        </w:r>
        <w:r>
          <w:rPr>
            <w:noProof/>
            <w:webHidden/>
          </w:rPr>
        </w:r>
        <w:r>
          <w:rPr>
            <w:noProof/>
            <w:webHidden/>
          </w:rPr>
          <w:fldChar w:fldCharType="separate"/>
        </w:r>
        <w:r>
          <w:rPr>
            <w:noProof/>
            <w:webHidden/>
          </w:rPr>
          <w:t>21</w:t>
        </w:r>
        <w:r>
          <w:rPr>
            <w:noProof/>
            <w:webHidden/>
          </w:rPr>
          <w:fldChar w:fldCharType="end"/>
        </w:r>
      </w:hyperlink>
    </w:p>
    <w:p w:rsidR="00EE2621" w:rsidRDefault="00EE2621">
      <w:pPr>
        <w:pStyle w:val="TOC1"/>
        <w:rPr>
          <w:rFonts w:asciiTheme="minorHAnsi" w:eastAsiaTheme="minorEastAsia" w:hAnsiTheme="minorHAnsi" w:cstheme="minorBidi"/>
          <w:noProof/>
          <w:sz w:val="22"/>
          <w:szCs w:val="22"/>
        </w:rPr>
      </w:pPr>
      <w:hyperlink w:anchor="_Toc363552975" w:history="1">
        <w:r w:rsidRPr="00B20F2B">
          <w:rPr>
            <w:rStyle w:val="Hyperlink"/>
            <w:noProof/>
          </w:rPr>
          <w:t>Chapter III  Materials and Methods</w:t>
        </w:r>
        <w:r>
          <w:rPr>
            <w:noProof/>
            <w:webHidden/>
          </w:rPr>
          <w:tab/>
        </w:r>
        <w:r>
          <w:rPr>
            <w:noProof/>
            <w:webHidden/>
          </w:rPr>
          <w:fldChar w:fldCharType="begin"/>
        </w:r>
        <w:r>
          <w:rPr>
            <w:noProof/>
            <w:webHidden/>
          </w:rPr>
          <w:instrText xml:space="preserve"> PAGEREF _Toc363552975 \h </w:instrText>
        </w:r>
        <w:r>
          <w:rPr>
            <w:noProof/>
            <w:webHidden/>
          </w:rPr>
        </w:r>
        <w:r>
          <w:rPr>
            <w:noProof/>
            <w:webHidden/>
          </w:rPr>
          <w:fldChar w:fldCharType="separate"/>
        </w:r>
        <w:r>
          <w:rPr>
            <w:noProof/>
            <w:webHidden/>
          </w:rPr>
          <w:t>25</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76" w:history="1">
        <w:r w:rsidRPr="00B20F2B">
          <w:rPr>
            <w:rStyle w:val="Hyperlink"/>
            <w:noProof/>
          </w:rPr>
          <w:t>Participants</w:t>
        </w:r>
        <w:r>
          <w:rPr>
            <w:noProof/>
            <w:webHidden/>
          </w:rPr>
          <w:tab/>
        </w:r>
        <w:r>
          <w:rPr>
            <w:noProof/>
            <w:webHidden/>
          </w:rPr>
          <w:fldChar w:fldCharType="begin"/>
        </w:r>
        <w:r>
          <w:rPr>
            <w:noProof/>
            <w:webHidden/>
          </w:rPr>
          <w:instrText xml:space="preserve"> PAGEREF _Toc363552976 \h </w:instrText>
        </w:r>
        <w:r>
          <w:rPr>
            <w:noProof/>
            <w:webHidden/>
          </w:rPr>
        </w:r>
        <w:r>
          <w:rPr>
            <w:noProof/>
            <w:webHidden/>
          </w:rPr>
          <w:fldChar w:fldCharType="separate"/>
        </w:r>
        <w:r>
          <w:rPr>
            <w:noProof/>
            <w:webHidden/>
          </w:rPr>
          <w:t>25</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77" w:history="1">
        <w:r w:rsidRPr="00B20F2B">
          <w:rPr>
            <w:rStyle w:val="Hyperlink"/>
            <w:noProof/>
          </w:rPr>
          <w:t>Instrumentation</w:t>
        </w:r>
        <w:r>
          <w:rPr>
            <w:noProof/>
            <w:webHidden/>
          </w:rPr>
          <w:tab/>
        </w:r>
        <w:r>
          <w:rPr>
            <w:noProof/>
            <w:webHidden/>
          </w:rPr>
          <w:fldChar w:fldCharType="begin"/>
        </w:r>
        <w:r>
          <w:rPr>
            <w:noProof/>
            <w:webHidden/>
          </w:rPr>
          <w:instrText xml:space="preserve"> PAGEREF _Toc363552977 \h </w:instrText>
        </w:r>
        <w:r>
          <w:rPr>
            <w:noProof/>
            <w:webHidden/>
          </w:rPr>
        </w:r>
        <w:r>
          <w:rPr>
            <w:noProof/>
            <w:webHidden/>
          </w:rPr>
          <w:fldChar w:fldCharType="separate"/>
        </w:r>
        <w:r>
          <w:rPr>
            <w:noProof/>
            <w:webHidden/>
          </w:rPr>
          <w:t>26</w:t>
        </w:r>
        <w:r>
          <w:rPr>
            <w:noProof/>
            <w:webHidden/>
          </w:rPr>
          <w:fldChar w:fldCharType="end"/>
        </w:r>
      </w:hyperlink>
    </w:p>
    <w:p w:rsidR="00EE2621" w:rsidRDefault="00EE2621" w:rsidP="003F07F2">
      <w:pPr>
        <w:pStyle w:val="TOC3"/>
        <w:ind w:left="540"/>
        <w:rPr>
          <w:rFonts w:asciiTheme="minorHAnsi" w:eastAsiaTheme="minorEastAsia" w:hAnsiTheme="minorHAnsi" w:cstheme="minorBidi"/>
          <w:sz w:val="22"/>
          <w:szCs w:val="22"/>
        </w:rPr>
      </w:pPr>
      <w:hyperlink w:anchor="_Toc363552978" w:history="1">
        <w:r w:rsidRPr="00B20F2B">
          <w:rPr>
            <w:rStyle w:val="Hyperlink"/>
          </w:rPr>
          <w:t>Demographics</w:t>
        </w:r>
        <w:r>
          <w:rPr>
            <w:webHidden/>
          </w:rPr>
          <w:tab/>
        </w:r>
        <w:r>
          <w:rPr>
            <w:webHidden/>
          </w:rPr>
          <w:fldChar w:fldCharType="begin"/>
        </w:r>
        <w:r>
          <w:rPr>
            <w:webHidden/>
          </w:rPr>
          <w:instrText xml:space="preserve"> PAGEREF _Toc363552978 \h </w:instrText>
        </w:r>
        <w:r>
          <w:rPr>
            <w:webHidden/>
          </w:rPr>
        </w:r>
        <w:r>
          <w:rPr>
            <w:webHidden/>
          </w:rPr>
          <w:fldChar w:fldCharType="separate"/>
        </w:r>
        <w:r>
          <w:rPr>
            <w:webHidden/>
          </w:rPr>
          <w:t>26</w:t>
        </w:r>
        <w:r>
          <w:rPr>
            <w:webHidden/>
          </w:rPr>
          <w:fldChar w:fldCharType="end"/>
        </w:r>
      </w:hyperlink>
    </w:p>
    <w:p w:rsidR="00EE2621" w:rsidRDefault="00EE2621" w:rsidP="003F07F2">
      <w:pPr>
        <w:pStyle w:val="TOC3"/>
        <w:ind w:left="540"/>
        <w:rPr>
          <w:rFonts w:asciiTheme="minorHAnsi" w:eastAsiaTheme="minorEastAsia" w:hAnsiTheme="minorHAnsi" w:cstheme="minorBidi"/>
          <w:sz w:val="22"/>
          <w:szCs w:val="22"/>
        </w:rPr>
      </w:pPr>
      <w:hyperlink w:anchor="_Toc363552979" w:history="1">
        <w:r w:rsidRPr="00B20F2B">
          <w:rPr>
            <w:rStyle w:val="Hyperlink"/>
          </w:rPr>
          <w:t>Attit</w:t>
        </w:r>
        <w:bookmarkStart w:id="12" w:name="_GoBack"/>
        <w:bookmarkEnd w:id="12"/>
        <w:r w:rsidRPr="00B20F2B">
          <w:rPr>
            <w:rStyle w:val="Hyperlink"/>
          </w:rPr>
          <w:t>udes toward sport psychology services</w:t>
        </w:r>
        <w:r>
          <w:rPr>
            <w:webHidden/>
          </w:rPr>
          <w:tab/>
        </w:r>
        <w:r>
          <w:rPr>
            <w:webHidden/>
          </w:rPr>
          <w:fldChar w:fldCharType="begin"/>
        </w:r>
        <w:r>
          <w:rPr>
            <w:webHidden/>
          </w:rPr>
          <w:instrText xml:space="preserve"> PAGEREF _Toc363552979 \h </w:instrText>
        </w:r>
        <w:r>
          <w:rPr>
            <w:webHidden/>
          </w:rPr>
        </w:r>
        <w:r>
          <w:rPr>
            <w:webHidden/>
          </w:rPr>
          <w:fldChar w:fldCharType="separate"/>
        </w:r>
        <w:r>
          <w:rPr>
            <w:webHidden/>
          </w:rPr>
          <w:t>26</w:t>
        </w:r>
        <w:r>
          <w:rPr>
            <w:webHidden/>
          </w:rPr>
          <w:fldChar w:fldCharType="end"/>
        </w:r>
      </w:hyperlink>
    </w:p>
    <w:p w:rsidR="00EE2621" w:rsidRDefault="00EE2621" w:rsidP="003F07F2">
      <w:pPr>
        <w:pStyle w:val="TOC3"/>
        <w:ind w:left="540"/>
        <w:rPr>
          <w:rFonts w:asciiTheme="minorHAnsi" w:eastAsiaTheme="minorEastAsia" w:hAnsiTheme="minorHAnsi" w:cstheme="minorBidi"/>
          <w:sz w:val="22"/>
          <w:szCs w:val="22"/>
        </w:rPr>
      </w:pPr>
      <w:hyperlink w:anchor="_Toc363552980" w:history="1">
        <w:r w:rsidRPr="00B20F2B">
          <w:rPr>
            <w:rStyle w:val="Hyperlink"/>
          </w:rPr>
          <w:t>Leadership</w:t>
        </w:r>
        <w:r>
          <w:rPr>
            <w:webHidden/>
          </w:rPr>
          <w:tab/>
        </w:r>
        <w:r>
          <w:rPr>
            <w:webHidden/>
          </w:rPr>
          <w:fldChar w:fldCharType="begin"/>
        </w:r>
        <w:r>
          <w:rPr>
            <w:webHidden/>
          </w:rPr>
          <w:instrText xml:space="preserve"> PAGEREF _Toc363552980 \h </w:instrText>
        </w:r>
        <w:r>
          <w:rPr>
            <w:webHidden/>
          </w:rPr>
        </w:r>
        <w:r>
          <w:rPr>
            <w:webHidden/>
          </w:rPr>
          <w:fldChar w:fldCharType="separate"/>
        </w:r>
        <w:r>
          <w:rPr>
            <w:webHidden/>
          </w:rPr>
          <w:t>27</w:t>
        </w:r>
        <w:r>
          <w:rPr>
            <w:webHidden/>
          </w:rPr>
          <w:fldChar w:fldCharType="end"/>
        </w:r>
      </w:hyperlink>
    </w:p>
    <w:p w:rsidR="00EE2621" w:rsidRDefault="00EE2621" w:rsidP="003F07F2">
      <w:pPr>
        <w:pStyle w:val="TOC3"/>
        <w:ind w:left="540"/>
        <w:rPr>
          <w:rFonts w:asciiTheme="minorHAnsi" w:eastAsiaTheme="minorEastAsia" w:hAnsiTheme="minorHAnsi" w:cstheme="minorBidi"/>
          <w:sz w:val="22"/>
          <w:szCs w:val="22"/>
        </w:rPr>
      </w:pPr>
      <w:hyperlink w:anchor="_Toc363552981" w:history="1">
        <w:r w:rsidRPr="00B20F2B">
          <w:rPr>
            <w:rStyle w:val="Hyperlink"/>
          </w:rPr>
          <w:t>Willingness to use sport psychology services</w:t>
        </w:r>
        <w:r>
          <w:rPr>
            <w:webHidden/>
          </w:rPr>
          <w:tab/>
        </w:r>
        <w:r>
          <w:rPr>
            <w:webHidden/>
          </w:rPr>
          <w:fldChar w:fldCharType="begin"/>
        </w:r>
        <w:r>
          <w:rPr>
            <w:webHidden/>
          </w:rPr>
          <w:instrText xml:space="preserve"> PAGEREF _Toc363552981 \h </w:instrText>
        </w:r>
        <w:r>
          <w:rPr>
            <w:webHidden/>
          </w:rPr>
        </w:r>
        <w:r>
          <w:rPr>
            <w:webHidden/>
          </w:rPr>
          <w:fldChar w:fldCharType="separate"/>
        </w:r>
        <w:r>
          <w:rPr>
            <w:webHidden/>
          </w:rPr>
          <w:t>28</w:t>
        </w:r>
        <w:r>
          <w:rPr>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82" w:history="1">
        <w:r w:rsidRPr="00B20F2B">
          <w:rPr>
            <w:rStyle w:val="Hyperlink"/>
            <w:noProof/>
          </w:rPr>
          <w:t>Pilot Study</w:t>
        </w:r>
        <w:r>
          <w:rPr>
            <w:noProof/>
            <w:webHidden/>
          </w:rPr>
          <w:tab/>
        </w:r>
        <w:r>
          <w:rPr>
            <w:noProof/>
            <w:webHidden/>
          </w:rPr>
          <w:fldChar w:fldCharType="begin"/>
        </w:r>
        <w:r>
          <w:rPr>
            <w:noProof/>
            <w:webHidden/>
          </w:rPr>
          <w:instrText xml:space="preserve"> PAGEREF _Toc363552982 \h </w:instrText>
        </w:r>
        <w:r>
          <w:rPr>
            <w:noProof/>
            <w:webHidden/>
          </w:rPr>
        </w:r>
        <w:r>
          <w:rPr>
            <w:noProof/>
            <w:webHidden/>
          </w:rPr>
          <w:fldChar w:fldCharType="separate"/>
        </w:r>
        <w:r>
          <w:rPr>
            <w:noProof/>
            <w:webHidden/>
          </w:rPr>
          <w:t>29</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83" w:history="1">
        <w:r w:rsidRPr="00B20F2B">
          <w:rPr>
            <w:rStyle w:val="Hyperlink"/>
            <w:noProof/>
          </w:rPr>
          <w:t>Procedure</w:t>
        </w:r>
        <w:r>
          <w:rPr>
            <w:noProof/>
            <w:webHidden/>
          </w:rPr>
          <w:tab/>
        </w:r>
        <w:r>
          <w:rPr>
            <w:noProof/>
            <w:webHidden/>
          </w:rPr>
          <w:fldChar w:fldCharType="begin"/>
        </w:r>
        <w:r>
          <w:rPr>
            <w:noProof/>
            <w:webHidden/>
          </w:rPr>
          <w:instrText xml:space="preserve"> PAGEREF _Toc363552983 \h </w:instrText>
        </w:r>
        <w:r>
          <w:rPr>
            <w:noProof/>
            <w:webHidden/>
          </w:rPr>
        </w:r>
        <w:r>
          <w:rPr>
            <w:noProof/>
            <w:webHidden/>
          </w:rPr>
          <w:fldChar w:fldCharType="separate"/>
        </w:r>
        <w:r>
          <w:rPr>
            <w:noProof/>
            <w:webHidden/>
          </w:rPr>
          <w:t>29</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84" w:history="1">
        <w:r w:rsidRPr="00B20F2B">
          <w:rPr>
            <w:rStyle w:val="Hyperlink"/>
            <w:noProof/>
          </w:rPr>
          <w:t>Data Analysis</w:t>
        </w:r>
        <w:r>
          <w:rPr>
            <w:noProof/>
            <w:webHidden/>
          </w:rPr>
          <w:tab/>
        </w:r>
        <w:r>
          <w:rPr>
            <w:noProof/>
            <w:webHidden/>
          </w:rPr>
          <w:fldChar w:fldCharType="begin"/>
        </w:r>
        <w:r>
          <w:rPr>
            <w:noProof/>
            <w:webHidden/>
          </w:rPr>
          <w:instrText xml:space="preserve"> PAGEREF _Toc363552984 \h </w:instrText>
        </w:r>
        <w:r>
          <w:rPr>
            <w:noProof/>
            <w:webHidden/>
          </w:rPr>
        </w:r>
        <w:r>
          <w:rPr>
            <w:noProof/>
            <w:webHidden/>
          </w:rPr>
          <w:fldChar w:fldCharType="separate"/>
        </w:r>
        <w:r>
          <w:rPr>
            <w:noProof/>
            <w:webHidden/>
          </w:rPr>
          <w:t>30</w:t>
        </w:r>
        <w:r>
          <w:rPr>
            <w:noProof/>
            <w:webHidden/>
          </w:rPr>
          <w:fldChar w:fldCharType="end"/>
        </w:r>
      </w:hyperlink>
    </w:p>
    <w:p w:rsidR="00EE2621" w:rsidRDefault="00EE2621">
      <w:pPr>
        <w:pStyle w:val="TOC1"/>
        <w:rPr>
          <w:rFonts w:asciiTheme="minorHAnsi" w:eastAsiaTheme="minorEastAsia" w:hAnsiTheme="minorHAnsi" w:cstheme="minorBidi"/>
          <w:noProof/>
          <w:sz w:val="22"/>
          <w:szCs w:val="22"/>
        </w:rPr>
      </w:pPr>
      <w:hyperlink w:anchor="_Toc363552985" w:history="1">
        <w:r w:rsidRPr="00B20F2B">
          <w:rPr>
            <w:rStyle w:val="Hyperlink"/>
            <w:noProof/>
          </w:rPr>
          <w:t>Chapter IV Results</w:t>
        </w:r>
        <w:r>
          <w:rPr>
            <w:noProof/>
            <w:webHidden/>
          </w:rPr>
          <w:tab/>
        </w:r>
        <w:r>
          <w:rPr>
            <w:noProof/>
            <w:webHidden/>
          </w:rPr>
          <w:fldChar w:fldCharType="begin"/>
        </w:r>
        <w:r>
          <w:rPr>
            <w:noProof/>
            <w:webHidden/>
          </w:rPr>
          <w:instrText xml:space="preserve"> PAGEREF _Toc363552985 \h </w:instrText>
        </w:r>
        <w:r>
          <w:rPr>
            <w:noProof/>
            <w:webHidden/>
          </w:rPr>
        </w:r>
        <w:r>
          <w:rPr>
            <w:noProof/>
            <w:webHidden/>
          </w:rPr>
          <w:fldChar w:fldCharType="separate"/>
        </w:r>
        <w:r>
          <w:rPr>
            <w:noProof/>
            <w:webHidden/>
          </w:rPr>
          <w:t>33</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86" w:history="1">
        <w:r w:rsidRPr="00B20F2B">
          <w:rPr>
            <w:rStyle w:val="Hyperlink"/>
            <w:noProof/>
          </w:rPr>
          <w:t>Access to and Utilization of Sport Psychology Services</w:t>
        </w:r>
        <w:r>
          <w:rPr>
            <w:noProof/>
            <w:webHidden/>
          </w:rPr>
          <w:tab/>
        </w:r>
        <w:r>
          <w:rPr>
            <w:noProof/>
            <w:webHidden/>
          </w:rPr>
          <w:fldChar w:fldCharType="begin"/>
        </w:r>
        <w:r>
          <w:rPr>
            <w:noProof/>
            <w:webHidden/>
          </w:rPr>
          <w:instrText xml:space="preserve"> PAGEREF _Toc363552986 \h </w:instrText>
        </w:r>
        <w:r>
          <w:rPr>
            <w:noProof/>
            <w:webHidden/>
          </w:rPr>
        </w:r>
        <w:r>
          <w:rPr>
            <w:noProof/>
            <w:webHidden/>
          </w:rPr>
          <w:fldChar w:fldCharType="separate"/>
        </w:r>
        <w:r>
          <w:rPr>
            <w:noProof/>
            <w:webHidden/>
          </w:rPr>
          <w:t>33</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87" w:history="1">
        <w:r w:rsidRPr="00B20F2B">
          <w:rPr>
            <w:rStyle w:val="Hyperlink"/>
            <w:noProof/>
          </w:rPr>
          <w:t>Overall Attitudes Toward SP Consulting</w:t>
        </w:r>
        <w:r>
          <w:rPr>
            <w:noProof/>
            <w:webHidden/>
          </w:rPr>
          <w:tab/>
        </w:r>
        <w:r>
          <w:rPr>
            <w:noProof/>
            <w:webHidden/>
          </w:rPr>
          <w:fldChar w:fldCharType="begin"/>
        </w:r>
        <w:r>
          <w:rPr>
            <w:noProof/>
            <w:webHidden/>
          </w:rPr>
          <w:instrText xml:space="preserve"> PAGEREF _Toc363552987 \h </w:instrText>
        </w:r>
        <w:r>
          <w:rPr>
            <w:noProof/>
            <w:webHidden/>
          </w:rPr>
        </w:r>
        <w:r>
          <w:rPr>
            <w:noProof/>
            <w:webHidden/>
          </w:rPr>
          <w:fldChar w:fldCharType="separate"/>
        </w:r>
        <w:r>
          <w:rPr>
            <w:noProof/>
            <w:webHidden/>
          </w:rPr>
          <w:t>33</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88" w:history="1">
        <w:r w:rsidRPr="00B20F2B">
          <w:rPr>
            <w:rStyle w:val="Hyperlink"/>
            <w:noProof/>
          </w:rPr>
          <w:t>Demographics and Attitudes Toward SP Services</w:t>
        </w:r>
        <w:r>
          <w:rPr>
            <w:noProof/>
            <w:webHidden/>
          </w:rPr>
          <w:tab/>
        </w:r>
        <w:r>
          <w:rPr>
            <w:noProof/>
            <w:webHidden/>
          </w:rPr>
          <w:fldChar w:fldCharType="begin"/>
        </w:r>
        <w:r>
          <w:rPr>
            <w:noProof/>
            <w:webHidden/>
          </w:rPr>
          <w:instrText xml:space="preserve"> PAGEREF _Toc363552988 \h </w:instrText>
        </w:r>
        <w:r>
          <w:rPr>
            <w:noProof/>
            <w:webHidden/>
          </w:rPr>
        </w:r>
        <w:r>
          <w:rPr>
            <w:noProof/>
            <w:webHidden/>
          </w:rPr>
          <w:fldChar w:fldCharType="separate"/>
        </w:r>
        <w:r>
          <w:rPr>
            <w:noProof/>
            <w:webHidden/>
          </w:rPr>
          <w:t>34</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89" w:history="1">
        <w:r w:rsidRPr="00B20F2B">
          <w:rPr>
            <w:rStyle w:val="Hyperlink"/>
            <w:noProof/>
          </w:rPr>
          <w:t>Willingness to Utilize Sport Psychology Services</w:t>
        </w:r>
        <w:r>
          <w:rPr>
            <w:noProof/>
            <w:webHidden/>
          </w:rPr>
          <w:tab/>
        </w:r>
        <w:r>
          <w:rPr>
            <w:noProof/>
            <w:webHidden/>
          </w:rPr>
          <w:fldChar w:fldCharType="begin"/>
        </w:r>
        <w:r>
          <w:rPr>
            <w:noProof/>
            <w:webHidden/>
          </w:rPr>
          <w:instrText xml:space="preserve"> PAGEREF _Toc363552989 \h </w:instrText>
        </w:r>
        <w:r>
          <w:rPr>
            <w:noProof/>
            <w:webHidden/>
          </w:rPr>
        </w:r>
        <w:r>
          <w:rPr>
            <w:noProof/>
            <w:webHidden/>
          </w:rPr>
          <w:fldChar w:fldCharType="separate"/>
        </w:r>
        <w:r>
          <w:rPr>
            <w:noProof/>
            <w:webHidden/>
          </w:rPr>
          <w:t>37</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90" w:history="1">
        <w:r w:rsidRPr="00B20F2B">
          <w:rPr>
            <w:rStyle w:val="Hyperlink"/>
            <w:noProof/>
          </w:rPr>
          <w:t>Factors Influencing Coaches’ Willingness to Utilize Sport Psychology Services</w:t>
        </w:r>
        <w:r>
          <w:rPr>
            <w:noProof/>
            <w:webHidden/>
          </w:rPr>
          <w:tab/>
        </w:r>
        <w:r>
          <w:rPr>
            <w:noProof/>
            <w:webHidden/>
          </w:rPr>
          <w:fldChar w:fldCharType="begin"/>
        </w:r>
        <w:r>
          <w:rPr>
            <w:noProof/>
            <w:webHidden/>
          </w:rPr>
          <w:instrText xml:space="preserve"> PAGEREF _Toc363552990 \h </w:instrText>
        </w:r>
        <w:r>
          <w:rPr>
            <w:noProof/>
            <w:webHidden/>
          </w:rPr>
        </w:r>
        <w:r>
          <w:rPr>
            <w:noProof/>
            <w:webHidden/>
          </w:rPr>
          <w:fldChar w:fldCharType="separate"/>
        </w:r>
        <w:r>
          <w:rPr>
            <w:noProof/>
            <w:webHidden/>
          </w:rPr>
          <w:t>37</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91" w:history="1">
        <w:r w:rsidRPr="00B20F2B">
          <w:rPr>
            <w:rStyle w:val="Hyperlink"/>
            <w:noProof/>
          </w:rPr>
          <w:t>Exploring Coaching Behaviors</w:t>
        </w:r>
        <w:r>
          <w:rPr>
            <w:noProof/>
            <w:webHidden/>
          </w:rPr>
          <w:tab/>
        </w:r>
        <w:r>
          <w:rPr>
            <w:noProof/>
            <w:webHidden/>
          </w:rPr>
          <w:fldChar w:fldCharType="begin"/>
        </w:r>
        <w:r>
          <w:rPr>
            <w:noProof/>
            <w:webHidden/>
          </w:rPr>
          <w:instrText xml:space="preserve"> PAGEREF _Toc363552991 \h </w:instrText>
        </w:r>
        <w:r>
          <w:rPr>
            <w:noProof/>
            <w:webHidden/>
          </w:rPr>
        </w:r>
        <w:r>
          <w:rPr>
            <w:noProof/>
            <w:webHidden/>
          </w:rPr>
          <w:fldChar w:fldCharType="separate"/>
        </w:r>
        <w:r>
          <w:rPr>
            <w:noProof/>
            <w:webHidden/>
          </w:rPr>
          <w:t>40</w:t>
        </w:r>
        <w:r>
          <w:rPr>
            <w:noProof/>
            <w:webHidden/>
          </w:rPr>
          <w:fldChar w:fldCharType="end"/>
        </w:r>
      </w:hyperlink>
    </w:p>
    <w:p w:rsidR="00EE2621" w:rsidRDefault="00EE2621">
      <w:pPr>
        <w:pStyle w:val="TOC1"/>
        <w:rPr>
          <w:rFonts w:asciiTheme="minorHAnsi" w:eastAsiaTheme="minorEastAsia" w:hAnsiTheme="minorHAnsi" w:cstheme="minorBidi"/>
          <w:noProof/>
          <w:sz w:val="22"/>
          <w:szCs w:val="22"/>
        </w:rPr>
      </w:pPr>
      <w:hyperlink w:anchor="_Toc363552992" w:history="1">
        <w:r w:rsidRPr="00B20F2B">
          <w:rPr>
            <w:rStyle w:val="Hyperlink"/>
            <w:noProof/>
          </w:rPr>
          <w:t>Chapter V Discussion</w:t>
        </w:r>
        <w:r>
          <w:rPr>
            <w:noProof/>
            <w:webHidden/>
          </w:rPr>
          <w:tab/>
        </w:r>
        <w:r>
          <w:rPr>
            <w:noProof/>
            <w:webHidden/>
          </w:rPr>
          <w:fldChar w:fldCharType="begin"/>
        </w:r>
        <w:r>
          <w:rPr>
            <w:noProof/>
            <w:webHidden/>
          </w:rPr>
          <w:instrText xml:space="preserve"> PAGEREF _Toc363552992 \h </w:instrText>
        </w:r>
        <w:r>
          <w:rPr>
            <w:noProof/>
            <w:webHidden/>
          </w:rPr>
        </w:r>
        <w:r>
          <w:rPr>
            <w:noProof/>
            <w:webHidden/>
          </w:rPr>
          <w:fldChar w:fldCharType="separate"/>
        </w:r>
        <w:r>
          <w:rPr>
            <w:noProof/>
            <w:webHidden/>
          </w:rPr>
          <w:t>42</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93" w:history="1">
        <w:r w:rsidRPr="00B20F2B">
          <w:rPr>
            <w:rStyle w:val="Hyperlink"/>
            <w:noProof/>
          </w:rPr>
          <w:t>Attitudes toward SP consulting</w:t>
        </w:r>
        <w:r>
          <w:rPr>
            <w:noProof/>
            <w:webHidden/>
          </w:rPr>
          <w:tab/>
        </w:r>
        <w:r>
          <w:rPr>
            <w:noProof/>
            <w:webHidden/>
          </w:rPr>
          <w:fldChar w:fldCharType="begin"/>
        </w:r>
        <w:r>
          <w:rPr>
            <w:noProof/>
            <w:webHidden/>
          </w:rPr>
          <w:instrText xml:space="preserve"> PAGEREF _Toc363552993 \h </w:instrText>
        </w:r>
        <w:r>
          <w:rPr>
            <w:noProof/>
            <w:webHidden/>
          </w:rPr>
        </w:r>
        <w:r>
          <w:rPr>
            <w:noProof/>
            <w:webHidden/>
          </w:rPr>
          <w:fldChar w:fldCharType="separate"/>
        </w:r>
        <w:r>
          <w:rPr>
            <w:noProof/>
            <w:webHidden/>
          </w:rPr>
          <w:t>43</w:t>
        </w:r>
        <w:r>
          <w:rPr>
            <w:noProof/>
            <w:webHidden/>
          </w:rPr>
          <w:fldChar w:fldCharType="end"/>
        </w:r>
      </w:hyperlink>
    </w:p>
    <w:p w:rsidR="00EE2621" w:rsidRDefault="00EE2621" w:rsidP="00EE2621">
      <w:pPr>
        <w:pStyle w:val="TOC3"/>
        <w:rPr>
          <w:rFonts w:asciiTheme="minorHAnsi" w:eastAsiaTheme="minorEastAsia" w:hAnsiTheme="minorHAnsi" w:cstheme="minorBidi"/>
          <w:sz w:val="22"/>
          <w:szCs w:val="22"/>
        </w:rPr>
      </w:pPr>
      <w:hyperlink w:anchor="_Toc363552994" w:history="1">
        <w:r w:rsidRPr="00B20F2B">
          <w:rPr>
            <w:rStyle w:val="Hyperlink"/>
          </w:rPr>
          <w:t>Willingness to Utilize Sport Psychology Services</w:t>
        </w:r>
        <w:r>
          <w:rPr>
            <w:webHidden/>
          </w:rPr>
          <w:tab/>
        </w:r>
        <w:r>
          <w:rPr>
            <w:webHidden/>
          </w:rPr>
          <w:fldChar w:fldCharType="begin"/>
        </w:r>
        <w:r>
          <w:rPr>
            <w:webHidden/>
          </w:rPr>
          <w:instrText xml:space="preserve"> PAGEREF _Toc363552994 \h </w:instrText>
        </w:r>
        <w:r>
          <w:rPr>
            <w:webHidden/>
          </w:rPr>
        </w:r>
        <w:r>
          <w:rPr>
            <w:webHidden/>
          </w:rPr>
          <w:fldChar w:fldCharType="separate"/>
        </w:r>
        <w:r>
          <w:rPr>
            <w:webHidden/>
          </w:rPr>
          <w:t>45</w:t>
        </w:r>
        <w:r>
          <w:rPr>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95" w:history="1">
        <w:r w:rsidRPr="00B20F2B">
          <w:rPr>
            <w:rStyle w:val="Hyperlink"/>
            <w:noProof/>
          </w:rPr>
          <w:t>Leadership</w:t>
        </w:r>
        <w:r>
          <w:rPr>
            <w:noProof/>
            <w:webHidden/>
          </w:rPr>
          <w:tab/>
        </w:r>
        <w:r>
          <w:rPr>
            <w:noProof/>
            <w:webHidden/>
          </w:rPr>
          <w:fldChar w:fldCharType="begin"/>
        </w:r>
        <w:r>
          <w:rPr>
            <w:noProof/>
            <w:webHidden/>
          </w:rPr>
          <w:instrText xml:space="preserve"> PAGEREF _Toc363552995 \h </w:instrText>
        </w:r>
        <w:r>
          <w:rPr>
            <w:noProof/>
            <w:webHidden/>
          </w:rPr>
        </w:r>
        <w:r>
          <w:rPr>
            <w:noProof/>
            <w:webHidden/>
          </w:rPr>
          <w:fldChar w:fldCharType="separate"/>
        </w:r>
        <w:r>
          <w:rPr>
            <w:noProof/>
            <w:webHidden/>
          </w:rPr>
          <w:t>47</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96" w:history="1">
        <w:r w:rsidRPr="00B20F2B">
          <w:rPr>
            <w:rStyle w:val="Hyperlink"/>
            <w:noProof/>
          </w:rPr>
          <w:t>Potential Implications for Sport Psychology Practitioners</w:t>
        </w:r>
        <w:r>
          <w:rPr>
            <w:noProof/>
            <w:webHidden/>
          </w:rPr>
          <w:tab/>
        </w:r>
        <w:r>
          <w:rPr>
            <w:noProof/>
            <w:webHidden/>
          </w:rPr>
          <w:fldChar w:fldCharType="begin"/>
        </w:r>
        <w:r>
          <w:rPr>
            <w:noProof/>
            <w:webHidden/>
          </w:rPr>
          <w:instrText xml:space="preserve"> PAGEREF _Toc363552996 \h </w:instrText>
        </w:r>
        <w:r>
          <w:rPr>
            <w:noProof/>
            <w:webHidden/>
          </w:rPr>
        </w:r>
        <w:r>
          <w:rPr>
            <w:noProof/>
            <w:webHidden/>
          </w:rPr>
          <w:fldChar w:fldCharType="separate"/>
        </w:r>
        <w:r>
          <w:rPr>
            <w:noProof/>
            <w:webHidden/>
          </w:rPr>
          <w:t>49</w:t>
        </w:r>
        <w:r>
          <w:rPr>
            <w:noProof/>
            <w:webHidden/>
          </w:rPr>
          <w:fldChar w:fldCharType="end"/>
        </w:r>
      </w:hyperlink>
    </w:p>
    <w:p w:rsidR="00EE2621" w:rsidRDefault="00EE2621" w:rsidP="00EE2621">
      <w:pPr>
        <w:pStyle w:val="TOC2"/>
        <w:rPr>
          <w:rFonts w:asciiTheme="minorHAnsi" w:eastAsiaTheme="minorEastAsia" w:hAnsiTheme="minorHAnsi" w:cstheme="minorBidi"/>
          <w:noProof/>
          <w:sz w:val="22"/>
          <w:szCs w:val="22"/>
        </w:rPr>
      </w:pPr>
      <w:hyperlink w:anchor="_Toc363552997" w:history="1">
        <w:r w:rsidRPr="00B20F2B">
          <w:rPr>
            <w:rStyle w:val="Hyperlink"/>
            <w:noProof/>
          </w:rPr>
          <w:t>Limitations and Future Directions</w:t>
        </w:r>
        <w:r>
          <w:rPr>
            <w:noProof/>
            <w:webHidden/>
          </w:rPr>
          <w:tab/>
        </w:r>
        <w:r>
          <w:rPr>
            <w:noProof/>
            <w:webHidden/>
          </w:rPr>
          <w:fldChar w:fldCharType="begin"/>
        </w:r>
        <w:r>
          <w:rPr>
            <w:noProof/>
            <w:webHidden/>
          </w:rPr>
          <w:instrText xml:space="preserve"> PAGEREF _Toc363552997 \h </w:instrText>
        </w:r>
        <w:r>
          <w:rPr>
            <w:noProof/>
            <w:webHidden/>
          </w:rPr>
        </w:r>
        <w:r>
          <w:rPr>
            <w:noProof/>
            <w:webHidden/>
          </w:rPr>
          <w:fldChar w:fldCharType="separate"/>
        </w:r>
        <w:r>
          <w:rPr>
            <w:noProof/>
            <w:webHidden/>
          </w:rPr>
          <w:t>51</w:t>
        </w:r>
        <w:r>
          <w:rPr>
            <w:noProof/>
            <w:webHidden/>
          </w:rPr>
          <w:fldChar w:fldCharType="end"/>
        </w:r>
      </w:hyperlink>
    </w:p>
    <w:p w:rsidR="00EE2621" w:rsidRDefault="00EE2621">
      <w:pPr>
        <w:pStyle w:val="TOC1"/>
        <w:rPr>
          <w:rFonts w:asciiTheme="minorHAnsi" w:eastAsiaTheme="minorEastAsia" w:hAnsiTheme="minorHAnsi" w:cstheme="minorBidi"/>
          <w:noProof/>
          <w:sz w:val="22"/>
          <w:szCs w:val="22"/>
        </w:rPr>
      </w:pPr>
      <w:hyperlink w:anchor="_Toc363552998" w:history="1">
        <w:r w:rsidRPr="00B20F2B">
          <w:rPr>
            <w:rStyle w:val="Hyperlink"/>
            <w:noProof/>
          </w:rPr>
          <w:t>References</w:t>
        </w:r>
        <w:r>
          <w:rPr>
            <w:noProof/>
            <w:webHidden/>
          </w:rPr>
          <w:tab/>
        </w:r>
        <w:r>
          <w:rPr>
            <w:noProof/>
            <w:webHidden/>
          </w:rPr>
          <w:fldChar w:fldCharType="begin"/>
        </w:r>
        <w:r>
          <w:rPr>
            <w:noProof/>
            <w:webHidden/>
          </w:rPr>
          <w:instrText xml:space="preserve"> PAGEREF _Toc363552998 \h </w:instrText>
        </w:r>
        <w:r>
          <w:rPr>
            <w:noProof/>
            <w:webHidden/>
          </w:rPr>
        </w:r>
        <w:r>
          <w:rPr>
            <w:noProof/>
            <w:webHidden/>
          </w:rPr>
          <w:fldChar w:fldCharType="separate"/>
        </w:r>
        <w:r>
          <w:rPr>
            <w:noProof/>
            <w:webHidden/>
          </w:rPr>
          <w:t>57</w:t>
        </w:r>
        <w:r>
          <w:rPr>
            <w:noProof/>
            <w:webHidden/>
          </w:rPr>
          <w:fldChar w:fldCharType="end"/>
        </w:r>
      </w:hyperlink>
    </w:p>
    <w:p w:rsidR="00EE2621" w:rsidRDefault="00EE2621" w:rsidP="00EE2621">
      <w:pPr>
        <w:pStyle w:val="TOC1"/>
        <w:ind w:left="270" w:firstLine="0"/>
        <w:rPr>
          <w:rFonts w:asciiTheme="minorHAnsi" w:eastAsiaTheme="minorEastAsia" w:hAnsiTheme="minorHAnsi" w:cstheme="minorBidi"/>
          <w:noProof/>
          <w:sz w:val="22"/>
          <w:szCs w:val="22"/>
        </w:rPr>
      </w:pPr>
      <w:hyperlink w:anchor="_Toc363552999" w:history="1">
        <w:r w:rsidRPr="00B20F2B">
          <w:rPr>
            <w:rStyle w:val="Hyperlink"/>
            <w:noProof/>
          </w:rPr>
          <w:t>Appendices</w:t>
        </w:r>
        <w:r>
          <w:rPr>
            <w:noProof/>
            <w:webHidden/>
          </w:rPr>
          <w:tab/>
        </w:r>
        <w:r>
          <w:rPr>
            <w:noProof/>
            <w:webHidden/>
          </w:rPr>
          <w:fldChar w:fldCharType="begin"/>
        </w:r>
        <w:r>
          <w:rPr>
            <w:noProof/>
            <w:webHidden/>
          </w:rPr>
          <w:instrText xml:space="preserve"> PAGEREF _Toc363552999 \h </w:instrText>
        </w:r>
        <w:r>
          <w:rPr>
            <w:noProof/>
            <w:webHidden/>
          </w:rPr>
        </w:r>
        <w:r>
          <w:rPr>
            <w:noProof/>
            <w:webHidden/>
          </w:rPr>
          <w:fldChar w:fldCharType="separate"/>
        </w:r>
        <w:r>
          <w:rPr>
            <w:noProof/>
            <w:webHidden/>
          </w:rPr>
          <w:t>65</w:t>
        </w:r>
        <w:r>
          <w:rPr>
            <w:noProof/>
            <w:webHidden/>
          </w:rPr>
          <w:fldChar w:fldCharType="end"/>
        </w:r>
      </w:hyperlink>
    </w:p>
    <w:p w:rsidR="00EE2621" w:rsidRDefault="00EE2621" w:rsidP="00EE2621">
      <w:pPr>
        <w:pStyle w:val="TOC1"/>
        <w:ind w:left="270" w:firstLine="0"/>
        <w:rPr>
          <w:rFonts w:asciiTheme="minorHAnsi" w:eastAsiaTheme="minorEastAsia" w:hAnsiTheme="minorHAnsi" w:cstheme="minorBidi"/>
          <w:noProof/>
          <w:sz w:val="22"/>
          <w:szCs w:val="22"/>
        </w:rPr>
      </w:pPr>
      <w:hyperlink w:anchor="_Toc363553000" w:history="1">
        <w:r w:rsidRPr="00B20F2B">
          <w:rPr>
            <w:rStyle w:val="Hyperlink"/>
            <w:noProof/>
          </w:rPr>
          <w:t>Appendix A Multidimensional Model of Sport Psychology Service Provision</w:t>
        </w:r>
        <w:r>
          <w:rPr>
            <w:noProof/>
            <w:webHidden/>
          </w:rPr>
          <w:tab/>
        </w:r>
        <w:r>
          <w:rPr>
            <w:noProof/>
            <w:webHidden/>
          </w:rPr>
          <w:fldChar w:fldCharType="begin"/>
        </w:r>
        <w:r>
          <w:rPr>
            <w:noProof/>
            <w:webHidden/>
          </w:rPr>
          <w:instrText xml:space="preserve"> PAGEREF _Toc363553000 \h </w:instrText>
        </w:r>
        <w:r>
          <w:rPr>
            <w:noProof/>
            <w:webHidden/>
          </w:rPr>
        </w:r>
        <w:r>
          <w:rPr>
            <w:noProof/>
            <w:webHidden/>
          </w:rPr>
          <w:fldChar w:fldCharType="separate"/>
        </w:r>
        <w:r>
          <w:rPr>
            <w:noProof/>
            <w:webHidden/>
          </w:rPr>
          <w:t>66</w:t>
        </w:r>
        <w:r>
          <w:rPr>
            <w:noProof/>
            <w:webHidden/>
          </w:rPr>
          <w:fldChar w:fldCharType="end"/>
        </w:r>
      </w:hyperlink>
    </w:p>
    <w:p w:rsidR="00EE2621" w:rsidRDefault="00EE2621" w:rsidP="00EE2621">
      <w:pPr>
        <w:pStyle w:val="TOC1"/>
        <w:ind w:left="270" w:firstLine="0"/>
        <w:rPr>
          <w:rFonts w:asciiTheme="minorHAnsi" w:eastAsiaTheme="minorEastAsia" w:hAnsiTheme="minorHAnsi" w:cstheme="minorBidi"/>
          <w:noProof/>
          <w:sz w:val="22"/>
          <w:szCs w:val="22"/>
        </w:rPr>
      </w:pPr>
      <w:hyperlink w:anchor="_Toc363553001" w:history="1">
        <w:r w:rsidRPr="00B20F2B">
          <w:rPr>
            <w:rStyle w:val="Hyperlink"/>
            <w:noProof/>
          </w:rPr>
          <w:t xml:space="preserve">Appendix B </w:t>
        </w:r>
        <w:r w:rsidRPr="00B20F2B">
          <w:rPr>
            <w:rStyle w:val="Hyperlink"/>
            <w:noProof/>
            <w:kern w:val="32"/>
          </w:rPr>
          <w:t>Survey</w:t>
        </w:r>
        <w:r>
          <w:rPr>
            <w:noProof/>
            <w:webHidden/>
          </w:rPr>
          <w:tab/>
        </w:r>
        <w:r>
          <w:rPr>
            <w:noProof/>
            <w:webHidden/>
          </w:rPr>
          <w:fldChar w:fldCharType="begin"/>
        </w:r>
        <w:r>
          <w:rPr>
            <w:noProof/>
            <w:webHidden/>
          </w:rPr>
          <w:instrText xml:space="preserve"> PAGEREF _Toc363553001 \h </w:instrText>
        </w:r>
        <w:r>
          <w:rPr>
            <w:noProof/>
            <w:webHidden/>
          </w:rPr>
        </w:r>
        <w:r>
          <w:rPr>
            <w:noProof/>
            <w:webHidden/>
          </w:rPr>
          <w:fldChar w:fldCharType="separate"/>
        </w:r>
        <w:r>
          <w:rPr>
            <w:noProof/>
            <w:webHidden/>
          </w:rPr>
          <w:t>67</w:t>
        </w:r>
        <w:r>
          <w:rPr>
            <w:noProof/>
            <w:webHidden/>
          </w:rPr>
          <w:fldChar w:fldCharType="end"/>
        </w:r>
      </w:hyperlink>
    </w:p>
    <w:p w:rsidR="00EE2621" w:rsidRDefault="00EE2621" w:rsidP="00EE2621">
      <w:pPr>
        <w:pStyle w:val="TOC1"/>
        <w:ind w:left="270" w:firstLine="0"/>
        <w:rPr>
          <w:rFonts w:asciiTheme="minorHAnsi" w:eastAsiaTheme="minorEastAsia" w:hAnsiTheme="minorHAnsi" w:cstheme="minorBidi"/>
          <w:noProof/>
          <w:sz w:val="22"/>
          <w:szCs w:val="22"/>
        </w:rPr>
      </w:pPr>
      <w:hyperlink w:anchor="_Toc363553002" w:history="1">
        <w:r w:rsidRPr="00B20F2B">
          <w:rPr>
            <w:rStyle w:val="Hyperlink"/>
            <w:noProof/>
          </w:rPr>
          <w:t>Appendix C Email (Cover Letter)</w:t>
        </w:r>
        <w:r>
          <w:rPr>
            <w:noProof/>
            <w:webHidden/>
          </w:rPr>
          <w:tab/>
        </w:r>
        <w:r>
          <w:rPr>
            <w:noProof/>
            <w:webHidden/>
          </w:rPr>
          <w:fldChar w:fldCharType="begin"/>
        </w:r>
        <w:r>
          <w:rPr>
            <w:noProof/>
            <w:webHidden/>
          </w:rPr>
          <w:instrText xml:space="preserve"> PAGEREF _Toc363553002 \h </w:instrText>
        </w:r>
        <w:r>
          <w:rPr>
            <w:noProof/>
            <w:webHidden/>
          </w:rPr>
        </w:r>
        <w:r>
          <w:rPr>
            <w:noProof/>
            <w:webHidden/>
          </w:rPr>
          <w:fldChar w:fldCharType="separate"/>
        </w:r>
        <w:r>
          <w:rPr>
            <w:noProof/>
            <w:webHidden/>
          </w:rPr>
          <w:t>74</w:t>
        </w:r>
        <w:r>
          <w:rPr>
            <w:noProof/>
            <w:webHidden/>
          </w:rPr>
          <w:fldChar w:fldCharType="end"/>
        </w:r>
      </w:hyperlink>
    </w:p>
    <w:p w:rsidR="00EE2621" w:rsidRDefault="00EE2621" w:rsidP="00EE2621">
      <w:pPr>
        <w:pStyle w:val="TOC1"/>
        <w:ind w:left="270" w:firstLine="0"/>
        <w:rPr>
          <w:rFonts w:asciiTheme="minorHAnsi" w:eastAsiaTheme="minorEastAsia" w:hAnsiTheme="minorHAnsi" w:cstheme="minorBidi"/>
          <w:noProof/>
          <w:sz w:val="22"/>
          <w:szCs w:val="22"/>
        </w:rPr>
      </w:pPr>
      <w:hyperlink w:anchor="_Toc363553003" w:history="1">
        <w:r w:rsidRPr="00B20F2B">
          <w:rPr>
            <w:rStyle w:val="Hyperlink"/>
            <w:noProof/>
          </w:rPr>
          <w:t>Appendix D Follow-Up Email</w:t>
        </w:r>
        <w:r>
          <w:rPr>
            <w:noProof/>
            <w:webHidden/>
          </w:rPr>
          <w:tab/>
        </w:r>
        <w:r>
          <w:rPr>
            <w:noProof/>
            <w:webHidden/>
          </w:rPr>
          <w:fldChar w:fldCharType="begin"/>
        </w:r>
        <w:r>
          <w:rPr>
            <w:noProof/>
            <w:webHidden/>
          </w:rPr>
          <w:instrText xml:space="preserve"> PAGEREF _Toc363553003 \h </w:instrText>
        </w:r>
        <w:r>
          <w:rPr>
            <w:noProof/>
            <w:webHidden/>
          </w:rPr>
        </w:r>
        <w:r>
          <w:rPr>
            <w:noProof/>
            <w:webHidden/>
          </w:rPr>
          <w:fldChar w:fldCharType="separate"/>
        </w:r>
        <w:r>
          <w:rPr>
            <w:noProof/>
            <w:webHidden/>
          </w:rPr>
          <w:t>75</w:t>
        </w:r>
        <w:r>
          <w:rPr>
            <w:noProof/>
            <w:webHidden/>
          </w:rPr>
          <w:fldChar w:fldCharType="end"/>
        </w:r>
      </w:hyperlink>
    </w:p>
    <w:p w:rsidR="00EE2621" w:rsidRDefault="00EE2621" w:rsidP="00EE2621">
      <w:pPr>
        <w:pStyle w:val="TOC1"/>
        <w:ind w:left="270" w:firstLine="0"/>
        <w:rPr>
          <w:rFonts w:asciiTheme="minorHAnsi" w:eastAsiaTheme="minorEastAsia" w:hAnsiTheme="minorHAnsi" w:cstheme="minorBidi"/>
          <w:noProof/>
          <w:sz w:val="22"/>
          <w:szCs w:val="22"/>
        </w:rPr>
      </w:pPr>
      <w:hyperlink w:anchor="_Toc363553004" w:history="1">
        <w:r w:rsidRPr="00B20F2B">
          <w:rPr>
            <w:rStyle w:val="Hyperlink"/>
            <w:noProof/>
          </w:rPr>
          <w:t>Appendix E</w:t>
        </w:r>
        <w:r>
          <w:rPr>
            <w:noProof/>
            <w:webHidden/>
          </w:rPr>
          <w:tab/>
        </w:r>
        <w:r>
          <w:rPr>
            <w:noProof/>
            <w:webHidden/>
          </w:rPr>
          <w:fldChar w:fldCharType="begin"/>
        </w:r>
        <w:r>
          <w:rPr>
            <w:noProof/>
            <w:webHidden/>
          </w:rPr>
          <w:instrText xml:space="preserve"> PAGEREF _Toc363553004 \h </w:instrText>
        </w:r>
        <w:r>
          <w:rPr>
            <w:noProof/>
            <w:webHidden/>
          </w:rPr>
        </w:r>
        <w:r>
          <w:rPr>
            <w:noProof/>
            <w:webHidden/>
          </w:rPr>
          <w:fldChar w:fldCharType="separate"/>
        </w:r>
        <w:r>
          <w:rPr>
            <w:noProof/>
            <w:webHidden/>
          </w:rPr>
          <w:t>76</w:t>
        </w:r>
        <w:r>
          <w:rPr>
            <w:noProof/>
            <w:webHidden/>
          </w:rPr>
          <w:fldChar w:fldCharType="end"/>
        </w:r>
      </w:hyperlink>
    </w:p>
    <w:p w:rsidR="00EE2621" w:rsidRDefault="00EE2621" w:rsidP="00EE2621">
      <w:pPr>
        <w:pStyle w:val="TOC1"/>
        <w:ind w:left="270" w:firstLine="0"/>
        <w:rPr>
          <w:rFonts w:asciiTheme="minorHAnsi" w:eastAsiaTheme="minorEastAsia" w:hAnsiTheme="minorHAnsi" w:cstheme="minorBidi"/>
          <w:noProof/>
          <w:sz w:val="22"/>
          <w:szCs w:val="22"/>
        </w:rPr>
      </w:pPr>
      <w:hyperlink w:anchor="_Toc363553005" w:history="1">
        <w:r w:rsidRPr="00B20F2B">
          <w:rPr>
            <w:rStyle w:val="Hyperlink"/>
            <w:noProof/>
          </w:rPr>
          <w:t>Appendix F</w:t>
        </w:r>
        <w:r>
          <w:rPr>
            <w:noProof/>
            <w:webHidden/>
          </w:rPr>
          <w:tab/>
        </w:r>
        <w:r>
          <w:rPr>
            <w:noProof/>
            <w:webHidden/>
          </w:rPr>
          <w:fldChar w:fldCharType="begin"/>
        </w:r>
        <w:r>
          <w:rPr>
            <w:noProof/>
            <w:webHidden/>
          </w:rPr>
          <w:instrText xml:space="preserve"> PAGEREF _Toc363553005 \h </w:instrText>
        </w:r>
        <w:r>
          <w:rPr>
            <w:noProof/>
            <w:webHidden/>
          </w:rPr>
        </w:r>
        <w:r>
          <w:rPr>
            <w:noProof/>
            <w:webHidden/>
          </w:rPr>
          <w:fldChar w:fldCharType="separate"/>
        </w:r>
        <w:r>
          <w:rPr>
            <w:noProof/>
            <w:webHidden/>
          </w:rPr>
          <w:t>77</w:t>
        </w:r>
        <w:r>
          <w:rPr>
            <w:noProof/>
            <w:webHidden/>
          </w:rPr>
          <w:fldChar w:fldCharType="end"/>
        </w:r>
      </w:hyperlink>
    </w:p>
    <w:p w:rsidR="00EE2621" w:rsidRDefault="00EE2621" w:rsidP="00EE2621">
      <w:pPr>
        <w:pStyle w:val="TOC1"/>
        <w:ind w:left="270" w:firstLine="0"/>
        <w:rPr>
          <w:rFonts w:asciiTheme="minorHAnsi" w:eastAsiaTheme="minorEastAsia" w:hAnsiTheme="minorHAnsi" w:cstheme="minorBidi"/>
          <w:noProof/>
          <w:sz w:val="22"/>
          <w:szCs w:val="22"/>
        </w:rPr>
      </w:pPr>
      <w:hyperlink w:anchor="_Toc363553006" w:history="1">
        <w:r w:rsidRPr="00B20F2B">
          <w:rPr>
            <w:rStyle w:val="Hyperlink"/>
            <w:noProof/>
          </w:rPr>
          <w:t>Appendix G</w:t>
        </w:r>
        <w:r>
          <w:rPr>
            <w:noProof/>
            <w:webHidden/>
          </w:rPr>
          <w:tab/>
        </w:r>
        <w:r>
          <w:rPr>
            <w:noProof/>
            <w:webHidden/>
          </w:rPr>
          <w:fldChar w:fldCharType="begin"/>
        </w:r>
        <w:r>
          <w:rPr>
            <w:noProof/>
            <w:webHidden/>
          </w:rPr>
          <w:instrText xml:space="preserve"> PAGEREF _Toc363553006 \h </w:instrText>
        </w:r>
        <w:r>
          <w:rPr>
            <w:noProof/>
            <w:webHidden/>
          </w:rPr>
        </w:r>
        <w:r>
          <w:rPr>
            <w:noProof/>
            <w:webHidden/>
          </w:rPr>
          <w:fldChar w:fldCharType="separate"/>
        </w:r>
        <w:r>
          <w:rPr>
            <w:noProof/>
            <w:webHidden/>
          </w:rPr>
          <w:t>78</w:t>
        </w:r>
        <w:r>
          <w:rPr>
            <w:noProof/>
            <w:webHidden/>
          </w:rPr>
          <w:fldChar w:fldCharType="end"/>
        </w:r>
      </w:hyperlink>
    </w:p>
    <w:p w:rsidR="00EE2621" w:rsidRDefault="00EE2621">
      <w:pPr>
        <w:pStyle w:val="TOC1"/>
        <w:rPr>
          <w:rFonts w:asciiTheme="minorHAnsi" w:eastAsiaTheme="minorEastAsia" w:hAnsiTheme="minorHAnsi" w:cstheme="minorBidi"/>
          <w:noProof/>
          <w:sz w:val="22"/>
          <w:szCs w:val="22"/>
        </w:rPr>
      </w:pPr>
      <w:hyperlink w:anchor="_Toc363553007" w:history="1">
        <w:r w:rsidRPr="00B20F2B">
          <w:rPr>
            <w:rStyle w:val="Hyperlink"/>
            <w:noProof/>
          </w:rPr>
          <w:t>Vita</w:t>
        </w:r>
        <w:r>
          <w:rPr>
            <w:rStyle w:val="Hyperlink"/>
            <w:noProof/>
          </w:rPr>
          <w:t xml:space="preserve"> .....</w:t>
        </w:r>
        <w:r>
          <w:rPr>
            <w:noProof/>
            <w:webHidden/>
          </w:rPr>
          <w:tab/>
        </w:r>
        <w:r>
          <w:rPr>
            <w:noProof/>
            <w:webHidden/>
          </w:rPr>
          <w:fldChar w:fldCharType="begin"/>
        </w:r>
        <w:r>
          <w:rPr>
            <w:noProof/>
            <w:webHidden/>
          </w:rPr>
          <w:instrText xml:space="preserve"> PAGEREF _Toc363553007 \h </w:instrText>
        </w:r>
        <w:r>
          <w:rPr>
            <w:noProof/>
            <w:webHidden/>
          </w:rPr>
        </w:r>
        <w:r>
          <w:rPr>
            <w:noProof/>
            <w:webHidden/>
          </w:rPr>
          <w:fldChar w:fldCharType="separate"/>
        </w:r>
        <w:r>
          <w:rPr>
            <w:noProof/>
            <w:webHidden/>
          </w:rPr>
          <w:t>79</w:t>
        </w:r>
        <w:r>
          <w:rPr>
            <w:noProof/>
            <w:webHidden/>
          </w:rPr>
          <w:fldChar w:fldCharType="end"/>
        </w:r>
      </w:hyperlink>
    </w:p>
    <w:p w:rsidR="009B02F7" w:rsidRDefault="00236E6D">
      <w:pPr>
        <w:numPr>
          <w:ilvl w:val="12"/>
          <w:numId w:val="0"/>
        </w:numPr>
        <w:jc w:val="center"/>
        <w:sectPr w:rsidR="009B02F7" w:rsidSect="000071E9">
          <w:headerReference w:type="even" r:id="rId9"/>
          <w:headerReference w:type="default" r:id="rId10"/>
          <w:type w:val="continuous"/>
          <w:pgSz w:w="12240" w:h="15840" w:code="1"/>
          <w:pgMar w:top="2016" w:right="1800" w:bottom="1440" w:left="1800" w:header="1440" w:footer="1440" w:gutter="0"/>
          <w:pgNumType w:fmt="lowerRoman" w:start="1"/>
          <w:cols w:space="720"/>
          <w:noEndnote/>
          <w:titlePg/>
          <w:docGrid w:linePitch="326"/>
        </w:sectPr>
      </w:pPr>
      <w:r w:rsidRPr="00F920F6">
        <w:fldChar w:fldCharType="end"/>
      </w:r>
    </w:p>
    <w:p w:rsidR="00236E6D" w:rsidRPr="000071E9" w:rsidRDefault="003151D8" w:rsidP="003151D8">
      <w:pPr>
        <w:pStyle w:val="Heading1"/>
      </w:pPr>
      <w:bookmarkStart w:id="13" w:name="_Toc363552961"/>
      <w:r>
        <w:lastRenderedPageBreak/>
        <w:t>Chapter I</w:t>
      </w:r>
      <w:r w:rsidR="009E239D">
        <w:br/>
      </w:r>
      <w:r w:rsidR="00EE334C" w:rsidRPr="000071E9">
        <w:t>Introduction and General Information</w:t>
      </w:r>
      <w:bookmarkEnd w:id="13"/>
    </w:p>
    <w:p w:rsidR="00236E6D" w:rsidRPr="00F920F6" w:rsidRDefault="00AF40FC" w:rsidP="004427C6">
      <w:pPr>
        <w:pStyle w:val="Heading2"/>
      </w:pPr>
      <w:bookmarkStart w:id="14" w:name="_Toc363552962"/>
      <w:r>
        <w:t>Personal Story</w:t>
      </w:r>
      <w:bookmarkEnd w:id="14"/>
      <w:r w:rsidR="00236E6D" w:rsidRPr="00F920F6">
        <w:t xml:space="preserve"> </w:t>
      </w:r>
    </w:p>
    <w:p w:rsidR="00AF40FC" w:rsidRDefault="00AF40FC" w:rsidP="00AF40FC">
      <w:pPr>
        <w:numPr>
          <w:ilvl w:val="12"/>
          <w:numId w:val="0"/>
        </w:numPr>
        <w:spacing w:line="480" w:lineRule="auto"/>
        <w:ind w:firstLine="720"/>
      </w:pPr>
      <w:r>
        <w:t xml:space="preserve">Throughout my years in athletics, whether it was little league baseball or varsity high school basketball, I was always considered a “heady” player; one of the smart players, </w:t>
      </w:r>
      <w:r w:rsidR="00B02D79">
        <w:t>someone</w:t>
      </w:r>
      <w:r>
        <w:t xml:space="preserve"> you could trust to know where he was supposed to be and what he was supposed to be doing. I took pride in that role, and nothing gave me more pleasure than succeeding in sport through skill and know-how when going against pure physical ability. I quickly identified my strength in understanding strategy and tactics, and unofficially assumed the “player-coach” role when on the floor. These </w:t>
      </w:r>
      <w:r w:rsidR="009B02F7">
        <w:t xml:space="preserve">rewarding experiences </w:t>
      </w:r>
      <w:r>
        <w:t>led to my personal interest in coaching</w:t>
      </w:r>
      <w:r w:rsidR="00B02D79">
        <w:t xml:space="preserve"> and sport psychology. </w:t>
      </w:r>
    </w:p>
    <w:p w:rsidR="00AF40FC" w:rsidRDefault="00AF40FC" w:rsidP="00AF40FC">
      <w:pPr>
        <w:numPr>
          <w:ilvl w:val="12"/>
          <w:numId w:val="0"/>
        </w:numPr>
        <w:spacing w:line="480" w:lineRule="auto"/>
        <w:ind w:firstLine="720"/>
      </w:pPr>
      <w:r>
        <w:t>In addition to formally playing basketball, I have been a recreational golfer with a great affinity for those players skilled enough to play in college. One of my friends, a woman I will call Beth, was skilled enough to receive a scholarship to a local National Collegiate Athletic Association (NCAA) Division II (D-II) university. At the time, I was a graduate student specializing in Sport Psychology and Motor Behavior. Beth was aware of my area of study, and being an athlete, would bring up questions she had about her experiences</w:t>
      </w:r>
      <w:r w:rsidR="00B02D79">
        <w:t xml:space="preserve"> with playing golf in college</w:t>
      </w:r>
      <w:r>
        <w:t xml:space="preserve">. Over the final two months of summer, every time I saw Beth she would have a new story about her coach. This man, according to these stories, was incredibly </w:t>
      </w:r>
      <w:r w:rsidR="002B3D8C">
        <w:t>controlling and</w:t>
      </w:r>
      <w:r w:rsidR="000E131B">
        <w:t xml:space="preserve"> </w:t>
      </w:r>
      <w:r>
        <w:t>demeaning to the women on his team. One particular story Beth relayed was especially shocking</w:t>
      </w:r>
      <w:r w:rsidR="00C5569F">
        <w:t xml:space="preserve">. </w:t>
      </w:r>
      <w:r>
        <w:t xml:space="preserve">During one particular practice, this coach became so irate at the way Beth was hitting a shot that he got nose-to-nose and </w:t>
      </w:r>
      <w:r>
        <w:lastRenderedPageBreak/>
        <w:t>began screaming in her face. In addition to stories like this, Beth would show me lengthy text messages from her coach demanding she either call him back or chastising her for not already doing so. Eventually, following one particularly bad occurrence, Beth withdrew from the university and quit the team to continue her career at a different school.</w:t>
      </w:r>
    </w:p>
    <w:p w:rsidR="00AF40FC" w:rsidRDefault="00AF40FC" w:rsidP="00AF40FC">
      <w:pPr>
        <w:numPr>
          <w:ilvl w:val="12"/>
          <w:numId w:val="0"/>
        </w:numPr>
        <w:spacing w:line="480" w:lineRule="auto"/>
        <w:ind w:firstLine="720"/>
      </w:pPr>
      <w:r>
        <w:t xml:space="preserve">It </w:t>
      </w:r>
      <w:r w:rsidR="00B02D79">
        <w:t>was shocking</w:t>
      </w:r>
      <w:r>
        <w:t xml:space="preserve"> to hear of a coach adopting such a demeaning, authoritative approach to coaching golfers. The sport of golf </w:t>
      </w:r>
      <w:r w:rsidR="007D2C31">
        <w:t>contains within it an</w:t>
      </w:r>
      <w:r>
        <w:t xml:space="preserve"> </w:t>
      </w:r>
      <w:r w:rsidR="009B02F7">
        <w:t xml:space="preserve">inherent </w:t>
      </w:r>
      <w:r>
        <w:t>etiquette and sense of decency, something which was not at all conveyed through this coach’s actions. As I began talking with some of my other friends who were either currently or previously involved in golf</w:t>
      </w:r>
      <w:r w:rsidR="00B02D79">
        <w:t xml:space="preserve"> at the collegiate level</w:t>
      </w:r>
      <w:r>
        <w:t>, I began to learn that this was not an aberration. Actually, the more I talked with others, the more I gained the sense that this was, if not common, at least not rare. Given the nature of the sport of golf, such a style of leadership and coaching seems counterproductive at best.</w:t>
      </w:r>
    </w:p>
    <w:p w:rsidR="006E3E8C" w:rsidRDefault="00AF40FC" w:rsidP="006E3E8C">
      <w:pPr>
        <w:numPr>
          <w:ilvl w:val="12"/>
          <w:numId w:val="0"/>
        </w:numPr>
        <w:spacing w:line="480" w:lineRule="auto"/>
        <w:ind w:firstLine="720"/>
      </w:pPr>
      <w:r>
        <w:t xml:space="preserve">As I began navigating ideas for a thesis topic, these stories stood out. One evening while standing outside on my patio, the thought occurred, “I wonder how </w:t>
      </w:r>
      <w:r w:rsidR="002B3D8C">
        <w:t xml:space="preserve">golf coaches perceive sport psychology services and if </w:t>
      </w:r>
      <w:r>
        <w:t>different coaching styles</w:t>
      </w:r>
      <w:r w:rsidR="007D2C31">
        <w:t xml:space="preserve"> might</w:t>
      </w:r>
      <w:r>
        <w:t xml:space="preserve"> </w:t>
      </w:r>
      <w:proofErr w:type="spellStart"/>
      <w:r>
        <w:t>effect</w:t>
      </w:r>
      <w:proofErr w:type="spellEnd"/>
      <w:r>
        <w:t xml:space="preserve"> how coaches think about sport psychology.”</w:t>
      </w:r>
      <w:r w:rsidR="007D2C31">
        <w:t xml:space="preserve"> Below, I will briefly review this literature.</w:t>
      </w:r>
    </w:p>
    <w:p w:rsidR="00236E6D" w:rsidRPr="00F920F6" w:rsidRDefault="00AF40FC" w:rsidP="004427C6">
      <w:pPr>
        <w:pStyle w:val="Heading2"/>
      </w:pPr>
      <w:bookmarkStart w:id="15" w:name="_Toc363552963"/>
      <w:r>
        <w:t>Brief Literature Review</w:t>
      </w:r>
      <w:bookmarkEnd w:id="15"/>
    </w:p>
    <w:p w:rsidR="00AF40FC" w:rsidRPr="007E5D92" w:rsidRDefault="007D2C31" w:rsidP="00AF40FC">
      <w:pPr>
        <w:spacing w:line="480" w:lineRule="auto"/>
        <w:ind w:firstLine="720"/>
      </w:pPr>
      <w:r>
        <w:t xml:space="preserve">As a service-providing helping </w:t>
      </w:r>
      <w:r w:rsidR="00AF40FC" w:rsidRPr="007E5D92">
        <w:t xml:space="preserve">profession, sport psychology (SP) practitioners may benefit </w:t>
      </w:r>
      <w:r w:rsidR="00AF40FC">
        <w:t>from</w:t>
      </w:r>
      <w:r w:rsidR="00AF40FC" w:rsidRPr="007E5D92">
        <w:t xml:space="preserve"> having a more accurate knowledge of how potential clients perceive SP services. Accordingly, </w:t>
      </w:r>
      <w:r w:rsidR="00013893">
        <w:t>understanding</w:t>
      </w:r>
      <w:r w:rsidR="00AF40FC" w:rsidRPr="007E5D92">
        <w:t xml:space="preserve"> </w:t>
      </w:r>
      <w:r>
        <w:t>athletes’, coaches’, and athletic directors’</w:t>
      </w:r>
      <w:r w:rsidR="00AF40FC" w:rsidRPr="007E5D92">
        <w:t xml:space="preserve"> attitudes, beliefs, and perceptions of SP has </w:t>
      </w:r>
      <w:r w:rsidR="00013893">
        <w:t>gained</w:t>
      </w:r>
      <w:r w:rsidR="00AF40FC" w:rsidRPr="007E5D92">
        <w:t xml:space="preserve"> attention</w:t>
      </w:r>
      <w:r w:rsidR="00013893">
        <w:t xml:space="preserve"> in the SP literature</w:t>
      </w:r>
      <w:r w:rsidR="00AF40FC" w:rsidRPr="007E5D92">
        <w:t xml:space="preserve">. </w:t>
      </w:r>
    </w:p>
    <w:p w:rsidR="00AF40FC" w:rsidRPr="007E5D92" w:rsidRDefault="00AF40FC" w:rsidP="00AF40FC">
      <w:pPr>
        <w:spacing w:line="480" w:lineRule="auto"/>
        <w:ind w:firstLine="720"/>
      </w:pPr>
      <w:r w:rsidRPr="007E5D92">
        <w:lastRenderedPageBreak/>
        <w:t>The Multidimensional Model of Sport Psychology Service Provision (M</w:t>
      </w:r>
      <w:r w:rsidRPr="007E5D92">
        <w:rPr>
          <w:vertAlign w:val="superscript"/>
        </w:rPr>
        <w:t>2</w:t>
      </w:r>
      <w:r w:rsidRPr="007E5D92">
        <w:t>SP</w:t>
      </w:r>
      <w:r w:rsidRPr="007E5D92">
        <w:rPr>
          <w:vertAlign w:val="superscript"/>
        </w:rPr>
        <w:t>2</w:t>
      </w:r>
      <w:r w:rsidR="006501B4">
        <w:t>) (</w:t>
      </w:r>
      <w:r w:rsidRPr="007E5D92">
        <w:t>Zakrajsek &amp; Martin, 2011)</w:t>
      </w:r>
      <w:r w:rsidR="006501B4">
        <w:t xml:space="preserve"> (see Appendix A)</w:t>
      </w:r>
      <w:r w:rsidRPr="007E5D92">
        <w:t xml:space="preserve"> was developed from existing r</w:t>
      </w:r>
      <w:r w:rsidR="009948FD">
        <w:t>esearch within attitudes toward</w:t>
      </w:r>
      <w:r w:rsidRPr="007E5D92">
        <w:t xml:space="preserve"> SP. The M</w:t>
      </w:r>
      <w:r w:rsidRPr="007E5D92">
        <w:rPr>
          <w:vertAlign w:val="superscript"/>
        </w:rPr>
        <w:t>2</w:t>
      </w:r>
      <w:r w:rsidRPr="007E5D92">
        <w:t>SP</w:t>
      </w:r>
      <w:r w:rsidRPr="007E5D92">
        <w:rPr>
          <w:vertAlign w:val="superscript"/>
        </w:rPr>
        <w:t xml:space="preserve">2 </w:t>
      </w:r>
      <w:r w:rsidR="000004B4">
        <w:t xml:space="preserve">model </w:t>
      </w:r>
      <w:r w:rsidRPr="007E5D92">
        <w:t>is grounded in the Theory of Reasoned Action (TRA)</w:t>
      </w:r>
      <w:r w:rsidR="006501B4">
        <w:t xml:space="preserve"> (see </w:t>
      </w:r>
      <w:r w:rsidR="000F7F03">
        <w:t>Godin, 1994)</w:t>
      </w:r>
      <w:r>
        <w:t xml:space="preserve">, </w:t>
      </w:r>
      <w:r w:rsidRPr="007E5D92">
        <w:t>Theory of Planned Behavior (TPB)</w:t>
      </w:r>
      <w:r w:rsidR="006501B4">
        <w:t xml:space="preserve"> (see Ajzen, 1991)</w:t>
      </w:r>
      <w:r>
        <w:t>, and Transtheoretical Model of Behavior Change (TTM)</w:t>
      </w:r>
      <w:r w:rsidR="006501B4">
        <w:t xml:space="preserve"> (see Prochaska &amp; DiClemente, 1983)</w:t>
      </w:r>
      <w:r w:rsidRPr="007E5D92">
        <w:t xml:space="preserve">. These </w:t>
      </w:r>
      <w:r w:rsidR="006501B4">
        <w:t xml:space="preserve">theories provide a framework </w:t>
      </w:r>
      <w:r>
        <w:t xml:space="preserve">to understand the </w:t>
      </w:r>
      <w:r w:rsidRPr="007E5D92">
        <w:t>relationship between attitudes and beliefs</w:t>
      </w:r>
      <w:r w:rsidR="009B02F7">
        <w:t xml:space="preserve">, </w:t>
      </w:r>
      <w:r w:rsidRPr="007E5D92">
        <w:t>intentions</w:t>
      </w:r>
      <w:r w:rsidR="009B02F7">
        <w:t>,</w:t>
      </w:r>
      <w:r w:rsidRPr="007E5D92">
        <w:t xml:space="preserve"> and subsequent behavior</w:t>
      </w:r>
      <w:r>
        <w:t>s</w:t>
      </w:r>
      <w:r w:rsidRPr="007E5D92">
        <w:t xml:space="preserve"> (Ajzen, 1991</w:t>
      </w:r>
      <w:r>
        <w:t>; Prochaska &amp; DiClemente, 1983</w:t>
      </w:r>
      <w:r w:rsidRPr="007E5D92">
        <w:t>). Th</w:t>
      </w:r>
      <w:r>
        <w:t>e</w:t>
      </w:r>
      <w:r w:rsidRPr="007E5D92">
        <w:t xml:space="preserve"> M</w:t>
      </w:r>
      <w:r w:rsidRPr="007E5D92">
        <w:rPr>
          <w:vertAlign w:val="superscript"/>
        </w:rPr>
        <w:t>2</w:t>
      </w:r>
      <w:r w:rsidRPr="007E5D92">
        <w:t>SP</w:t>
      </w:r>
      <w:r w:rsidRPr="007E5D92">
        <w:rPr>
          <w:vertAlign w:val="superscript"/>
        </w:rPr>
        <w:t xml:space="preserve">2 </w:t>
      </w:r>
      <w:r w:rsidRPr="007E5D92">
        <w:t xml:space="preserve">model serves as a framework for </w:t>
      </w:r>
      <w:r>
        <w:t xml:space="preserve">SP </w:t>
      </w:r>
      <w:r w:rsidRPr="007E5D92">
        <w:t>professionals to better understand factors affecting an individual’s (coach, athlete, athletic director, etc.) decision to seek</w:t>
      </w:r>
      <w:r w:rsidR="00013893">
        <w:t>, or not seek,</w:t>
      </w:r>
      <w:r w:rsidRPr="007E5D92">
        <w:t xml:space="preserve"> SP services</w:t>
      </w:r>
      <w:r>
        <w:t xml:space="preserve"> (</w:t>
      </w:r>
      <w:r w:rsidR="007D2C31">
        <w:t>Martin, Zakrajsek, &amp; Wrisberg, 2012; Zakrajsek &amp; Martin, 2011</w:t>
      </w:r>
      <w:r>
        <w:t>)</w:t>
      </w:r>
      <w:r w:rsidRPr="007E5D92">
        <w:t xml:space="preserve">. </w:t>
      </w:r>
    </w:p>
    <w:p w:rsidR="004E0AE9" w:rsidRDefault="00AF40FC" w:rsidP="00AF40FC">
      <w:pPr>
        <w:spacing w:line="480" w:lineRule="auto"/>
        <w:ind w:firstLine="720"/>
      </w:pPr>
      <w:r w:rsidRPr="007E5D92">
        <w:t>The M</w:t>
      </w:r>
      <w:r w:rsidRPr="007E5D92">
        <w:rPr>
          <w:vertAlign w:val="superscript"/>
        </w:rPr>
        <w:t>2</w:t>
      </w:r>
      <w:r w:rsidRPr="007E5D92">
        <w:t>SP</w:t>
      </w:r>
      <w:r w:rsidRPr="007E5D92">
        <w:rPr>
          <w:vertAlign w:val="superscript"/>
        </w:rPr>
        <w:t xml:space="preserve">2 </w:t>
      </w:r>
      <w:r>
        <w:t>model is comprised of</w:t>
      </w:r>
      <w:r w:rsidRPr="007E5D92">
        <w:t xml:space="preserve"> antecedents (</w:t>
      </w:r>
      <w:r w:rsidR="00576640">
        <w:t>i.e</w:t>
      </w:r>
      <w:r w:rsidR="007D2C31">
        <w:t xml:space="preserve">., </w:t>
      </w:r>
      <w:r w:rsidRPr="007E5D92">
        <w:t>situational characteristics, consultant characteristics, athlete characteristics, coach characteristics, and significant other characteristics), attitudes and beliefs (</w:t>
      </w:r>
      <w:r w:rsidR="00576640">
        <w:t>i.e</w:t>
      </w:r>
      <w:r w:rsidR="007D2C31">
        <w:t xml:space="preserve">., </w:t>
      </w:r>
      <w:r w:rsidRPr="007E5D92">
        <w:t>stigma tolerance, confidence, personal openness, and cultural preference; expectations; subjective norms; and perceived behavioral control), and consequences (</w:t>
      </w:r>
      <w:r w:rsidR="00576640">
        <w:t>i.e</w:t>
      </w:r>
      <w:r w:rsidR="007D2C31">
        <w:t xml:space="preserve">., </w:t>
      </w:r>
      <w:r w:rsidRPr="007E5D92">
        <w:t>intentions, behaviors, and satisfaction). Antecedent factors influence attitudes and beliefs concerning SP services</w:t>
      </w:r>
      <w:r>
        <w:t xml:space="preserve"> </w:t>
      </w:r>
      <w:r w:rsidRPr="007E5D92">
        <w:t xml:space="preserve">and mental skills training. Those attitudes and beliefs </w:t>
      </w:r>
      <w:r>
        <w:t xml:space="preserve">influence various </w:t>
      </w:r>
      <w:r w:rsidRPr="007E5D92">
        <w:t>consequences</w:t>
      </w:r>
      <w:r>
        <w:t>, such as intentions to use (or not use) SP services, behaviors reflective of intentions, and for those who are open to SP services and mental skills training, satisfaction with the services provided.</w:t>
      </w:r>
      <w:r w:rsidRPr="007E5D92">
        <w:t xml:space="preserve"> Finally, consequences </w:t>
      </w:r>
      <w:r>
        <w:t xml:space="preserve">influence and may </w:t>
      </w:r>
      <w:r w:rsidRPr="007E5D92">
        <w:t>alter attitudes and beliefs</w:t>
      </w:r>
      <w:r>
        <w:t>, which can influence future</w:t>
      </w:r>
      <w:r w:rsidRPr="007E5D92">
        <w:t xml:space="preserve"> intentions, </w:t>
      </w:r>
      <w:r>
        <w:t>behaviors, an</w:t>
      </w:r>
      <w:r w:rsidR="00327E03">
        <w:t>d satisfaction with SP services;</w:t>
      </w:r>
      <w:r>
        <w:t xml:space="preserve"> thus representing </w:t>
      </w:r>
      <w:r>
        <w:lastRenderedPageBreak/>
        <w:t>a cyclical relationship between attitudes and beliefs and consequences. One purpose of t</w:t>
      </w:r>
      <w:r w:rsidRPr="007E5D92">
        <w:t>he M</w:t>
      </w:r>
      <w:r w:rsidRPr="007E5D92">
        <w:rPr>
          <w:vertAlign w:val="superscript"/>
        </w:rPr>
        <w:t>2</w:t>
      </w:r>
      <w:r w:rsidRPr="007E5D92">
        <w:t>SP</w:t>
      </w:r>
      <w:r w:rsidRPr="007E5D92">
        <w:rPr>
          <w:vertAlign w:val="superscript"/>
        </w:rPr>
        <w:t xml:space="preserve">2 </w:t>
      </w:r>
      <w:r w:rsidRPr="00B46651">
        <w:t>model</w:t>
      </w:r>
      <w:r>
        <w:t xml:space="preserve"> </w:t>
      </w:r>
      <w:r w:rsidRPr="007E5D92">
        <w:t xml:space="preserve">is </w:t>
      </w:r>
      <w:r>
        <w:t xml:space="preserve">to </w:t>
      </w:r>
      <w:r w:rsidR="004E0AE9">
        <w:t>increase awareness of personal and situational characteristics that can influence potential clients’ openness to SP or potential barriers to their receptivity to service use</w:t>
      </w:r>
      <w:r>
        <w:t>. The model is also designed to</w:t>
      </w:r>
      <w:r w:rsidR="004E0AE9" w:rsidRPr="004E0AE9">
        <w:t xml:space="preserve"> </w:t>
      </w:r>
      <w:r w:rsidR="004E0AE9">
        <w:t>help facilitate research efforts in better understanding the factors that influence the use of SP services and satisfaction with services provided</w:t>
      </w:r>
      <w:r w:rsidR="007D2C31">
        <w:t xml:space="preserve"> (</w:t>
      </w:r>
      <w:r w:rsidR="007D2C31" w:rsidRPr="007E5D92">
        <w:t>Zakrajsek &amp; Martin, 2011</w:t>
      </w:r>
      <w:r w:rsidR="007D2C31">
        <w:t>)</w:t>
      </w:r>
      <w:r w:rsidR="00C5569F">
        <w:t xml:space="preserve">. </w:t>
      </w:r>
    </w:p>
    <w:p w:rsidR="00AF40FC" w:rsidRPr="007E5D92" w:rsidRDefault="00AF40FC" w:rsidP="00AF40FC">
      <w:pPr>
        <w:spacing w:line="480" w:lineRule="auto"/>
        <w:ind w:firstLine="720"/>
      </w:pPr>
      <w:r w:rsidRPr="007E5D92">
        <w:t>The bulk of this scholarly activity has focused on understanding athletes’ attitudes and perceptions of SP services. However, coaches assume an integral and highly influential role within the team structure</w:t>
      </w:r>
      <w:r>
        <w:t xml:space="preserve">. </w:t>
      </w:r>
      <w:r w:rsidRPr="007E5D92">
        <w:t>The coach-athlete relationship is extremely powerful, in which coaches’ attitudes and beliefs may influence t</w:t>
      </w:r>
      <w:r w:rsidR="009948FD">
        <w:t>he attitudes and beliefs toward</w:t>
      </w:r>
      <w:r w:rsidRPr="007E5D92">
        <w:t xml:space="preserve"> SP consultation and services held by their athletes (</w:t>
      </w:r>
      <w:r>
        <w:t xml:space="preserve">Dieffenbach, Gould, &amp; Moffett, 2002; </w:t>
      </w:r>
      <w:r w:rsidRPr="007E5D92">
        <w:t xml:space="preserve">Martin et al., 2001; Orlick &amp; Partington, 1987). Additionally, coaches hold the privilege of being the “gatekeeper” of their team, often deciding whether to employ or continue working with a SP consultant (Partington &amp; Orlick, 1987; </w:t>
      </w:r>
      <w:r>
        <w:t>Voight &amp; Callahan, 2001</w:t>
      </w:r>
      <w:r w:rsidRPr="007E5D92">
        <w:t>)</w:t>
      </w:r>
      <w:r w:rsidR="008C66F9">
        <w:t>.</w:t>
      </w:r>
    </w:p>
    <w:p w:rsidR="008C66F9" w:rsidRDefault="00AF40FC" w:rsidP="00AF40FC">
      <w:pPr>
        <w:spacing w:line="480" w:lineRule="auto"/>
        <w:ind w:firstLine="720"/>
      </w:pPr>
      <w:r w:rsidRPr="007E5D92">
        <w:t>Attitudes found to influence coaches’ decisions to use SP services include stigma tolerance (</w:t>
      </w:r>
      <w:r>
        <w:t>belief</w:t>
      </w:r>
      <w:r w:rsidRPr="007E5D92">
        <w:t xml:space="preserve"> that others will negatively label</w:t>
      </w:r>
      <w:r>
        <w:t xml:space="preserve"> athletes</w:t>
      </w:r>
      <w:r w:rsidRPr="007E5D92">
        <w:t xml:space="preserve"> as hav</w:t>
      </w:r>
      <w:r w:rsidR="00013893">
        <w:t>ing</w:t>
      </w:r>
      <w:r w:rsidRPr="007E5D92">
        <w:t xml:space="preserve"> psychological problem</w:t>
      </w:r>
      <w:r>
        <w:t>s if they work with a SP consultant</w:t>
      </w:r>
      <w:r w:rsidRPr="007E5D92">
        <w:t xml:space="preserve">), confidence in SP consulting (belief that SP consulting </w:t>
      </w:r>
      <w:r>
        <w:t xml:space="preserve">is useful and </w:t>
      </w:r>
      <w:r w:rsidRPr="007E5D92">
        <w:t>can be effective), personal openness (</w:t>
      </w:r>
      <w:r>
        <w:t>willingness to try SP consulting and mental skills training</w:t>
      </w:r>
      <w:r w:rsidRPr="007E5D92">
        <w:t>), and cultural preference (</w:t>
      </w:r>
      <w:r>
        <w:t xml:space="preserve">identification with one’s own cultural background and a </w:t>
      </w:r>
      <w:r w:rsidRPr="007E5D92">
        <w:t>preference to work with someone</w:t>
      </w:r>
      <w:r>
        <w:t xml:space="preserve"> with a</w:t>
      </w:r>
      <w:r w:rsidRPr="007E5D92">
        <w:t xml:space="preserve"> similar background) (</w:t>
      </w:r>
      <w:r w:rsidR="008412EE" w:rsidRPr="007E5D92">
        <w:t>Zakrajsek</w:t>
      </w:r>
      <w:r w:rsidR="008412EE">
        <w:t xml:space="preserve"> et al.</w:t>
      </w:r>
      <w:r w:rsidR="008412EE" w:rsidRPr="007E5D92">
        <w:t>, 2011;</w:t>
      </w:r>
      <w:r w:rsidR="008412EE">
        <w:t xml:space="preserve"> </w:t>
      </w:r>
      <w:r w:rsidRPr="007E5D92">
        <w:t xml:space="preserve">Zakrajsek &amp; Zizzi, 2007; 2008). Confidence in SP </w:t>
      </w:r>
      <w:r w:rsidRPr="007E5D92">
        <w:lastRenderedPageBreak/>
        <w:t xml:space="preserve">consulting </w:t>
      </w:r>
      <w:r w:rsidR="008C66F9">
        <w:t>has consistently been</w:t>
      </w:r>
      <w:r w:rsidR="006501B4">
        <w:t xml:space="preserve"> found as</w:t>
      </w:r>
      <w:r w:rsidR="008C66F9">
        <w:t xml:space="preserve"> the strongest predictor of coaches’ intentions to use or not use SP services </w:t>
      </w:r>
      <w:r w:rsidRPr="007E5D92">
        <w:t xml:space="preserve">(Zakrajsek &amp; Zizzi, 2007; Zakrajsek et al., 2011). </w:t>
      </w:r>
    </w:p>
    <w:p w:rsidR="00AF40FC" w:rsidRPr="007E5D92" w:rsidRDefault="00AF40FC" w:rsidP="00AF40FC">
      <w:pPr>
        <w:spacing w:line="480" w:lineRule="auto"/>
        <w:ind w:firstLine="720"/>
      </w:pPr>
      <w:r>
        <w:t>Although limited, r</w:t>
      </w:r>
      <w:r w:rsidRPr="007E5D92">
        <w:t xml:space="preserve">esults of studies with coaches’ </w:t>
      </w:r>
      <w:r>
        <w:t xml:space="preserve">highlight various factors that may influence coaches’ perceptions and attitudes toward SP consulting. Overall, </w:t>
      </w:r>
      <w:r w:rsidRPr="007E5D92">
        <w:t>coaches with previous experience</w:t>
      </w:r>
      <w:r>
        <w:t xml:space="preserve"> </w:t>
      </w:r>
      <w:r w:rsidR="00E051EF">
        <w:t xml:space="preserve">working with a SP consultant, especially those with positive experiences, </w:t>
      </w:r>
      <w:r w:rsidR="008654F3">
        <w:t>are</w:t>
      </w:r>
      <w:r w:rsidRPr="007E5D92">
        <w:t xml:space="preserve"> more </w:t>
      </w:r>
      <w:r w:rsidR="008654F3">
        <w:t>open to</w:t>
      </w:r>
      <w:r w:rsidRPr="007E5D92">
        <w:t xml:space="preserve"> SP services</w:t>
      </w:r>
      <w:r w:rsidR="008654F3">
        <w:t xml:space="preserve">, less likely to stigmatize SP, more likely to use or encourage the use of SP services, and have more accurate expectations of SP </w:t>
      </w:r>
      <w:r w:rsidR="00517A4C">
        <w:t>services compared</w:t>
      </w:r>
      <w:r w:rsidR="008C66F9">
        <w:t xml:space="preserve"> to coaches with no experience or previous negative experience</w:t>
      </w:r>
      <w:r w:rsidR="00013893">
        <w:t>s</w:t>
      </w:r>
      <w:r w:rsidRPr="007E5D92">
        <w:t xml:space="preserve"> (Nelson, 2008; Wrisberg et al., 2010; Zakrajsek &amp; Zizzi, 2007)</w:t>
      </w:r>
      <w:r w:rsidR="008654F3">
        <w:t xml:space="preserve">. Furthermore, </w:t>
      </w:r>
      <w:r w:rsidRPr="007E5D92">
        <w:t xml:space="preserve">female coaches have more </w:t>
      </w:r>
      <w:r w:rsidR="009948FD">
        <w:t>personal openness toward</w:t>
      </w:r>
      <w:r w:rsidR="008654F3" w:rsidRPr="007E5D92">
        <w:t xml:space="preserve"> </w:t>
      </w:r>
      <w:r w:rsidRPr="007E5D92">
        <w:t>SP</w:t>
      </w:r>
      <w:r w:rsidR="00941FEB">
        <w:t xml:space="preserve">, associate </w:t>
      </w:r>
      <w:proofErr w:type="gramStart"/>
      <w:r w:rsidR="00941FEB">
        <w:t>less stigma</w:t>
      </w:r>
      <w:proofErr w:type="gramEnd"/>
      <w:r w:rsidR="00941FEB">
        <w:t xml:space="preserve"> with SP services, and are more confident in SP consulting</w:t>
      </w:r>
      <w:r w:rsidRPr="007E5D92">
        <w:t xml:space="preserve"> than their male counterparts (Wrisberg et al</w:t>
      </w:r>
      <w:r w:rsidR="007D2C31">
        <w:t>.</w:t>
      </w:r>
      <w:r w:rsidRPr="007E5D92">
        <w:t>, 2010; Zakrajsek &amp; Zizzi, 2007)</w:t>
      </w:r>
      <w:r w:rsidR="000071E9">
        <w:t>.</w:t>
      </w:r>
      <w:r w:rsidRPr="007E5D92">
        <w:t xml:space="preserve"> </w:t>
      </w:r>
      <w:r w:rsidR="000071E9">
        <w:t>O</w:t>
      </w:r>
      <w:r w:rsidR="008654F3">
        <w:t>lder coaches (</w:t>
      </w:r>
      <w:r w:rsidR="00576640">
        <w:t>i.e</w:t>
      </w:r>
      <w:r w:rsidR="008654F3">
        <w:t xml:space="preserve">., age 50 and older) and </w:t>
      </w:r>
      <w:r w:rsidRPr="007E5D92">
        <w:t>coaches with more coaching experience (</w:t>
      </w:r>
      <w:r w:rsidR="00576640">
        <w:t>i.e</w:t>
      </w:r>
      <w:r w:rsidRPr="007E5D92">
        <w:t>., more than 15 years of coaching experience</w:t>
      </w:r>
      <w:r w:rsidR="00517A4C">
        <w:t>)</w:t>
      </w:r>
      <w:r w:rsidRPr="007E5D92">
        <w:t xml:space="preserve"> </w:t>
      </w:r>
      <w:r w:rsidR="00517A4C">
        <w:t>are</w:t>
      </w:r>
      <w:r w:rsidR="008654F3">
        <w:t xml:space="preserve"> more open </w:t>
      </w:r>
      <w:r w:rsidR="004E0AE9">
        <w:t xml:space="preserve">to </w:t>
      </w:r>
      <w:r w:rsidR="008654F3">
        <w:t xml:space="preserve">and </w:t>
      </w:r>
      <w:r w:rsidR="008654F3" w:rsidRPr="007E5D92">
        <w:t xml:space="preserve"> </w:t>
      </w:r>
      <w:r w:rsidR="008654F3">
        <w:t xml:space="preserve">associate </w:t>
      </w:r>
      <w:r w:rsidR="008654F3" w:rsidRPr="007E5D92">
        <w:t xml:space="preserve">less stigma </w:t>
      </w:r>
      <w:r w:rsidR="004E0AE9">
        <w:t>with</w:t>
      </w:r>
      <w:r w:rsidR="008654F3" w:rsidRPr="007E5D92">
        <w:t xml:space="preserve"> SP consulting</w:t>
      </w:r>
      <w:r w:rsidR="008654F3">
        <w:t xml:space="preserve"> compared to</w:t>
      </w:r>
      <w:r w:rsidR="008654F3" w:rsidRPr="007E5D92">
        <w:t xml:space="preserve"> younger coaches (</w:t>
      </w:r>
      <w:r w:rsidR="00576640">
        <w:t>i.e</w:t>
      </w:r>
      <w:r w:rsidR="008654F3" w:rsidRPr="007E5D92">
        <w:t>., age 20-29</w:t>
      </w:r>
      <w:r w:rsidR="008654F3">
        <w:t>) and coaches with less coaching experience (</w:t>
      </w:r>
      <w:r w:rsidR="00576640">
        <w:t>i.e</w:t>
      </w:r>
      <w:r w:rsidR="008654F3">
        <w:t>., less than</w:t>
      </w:r>
      <w:r w:rsidR="004E0AE9">
        <w:t xml:space="preserve"> 7 years of coaching experience)</w:t>
      </w:r>
      <w:r w:rsidR="008654F3">
        <w:t xml:space="preserve"> </w:t>
      </w:r>
      <w:r w:rsidR="004E0AE9">
        <w:t>(</w:t>
      </w:r>
      <w:r w:rsidR="008654F3">
        <w:t>Zakrajsek et al., 2011)</w:t>
      </w:r>
      <w:r>
        <w:t xml:space="preserve">, </w:t>
      </w:r>
      <w:r w:rsidRPr="007E5D92">
        <w:t>and coaches</w:t>
      </w:r>
      <w:r>
        <w:t xml:space="preserve"> </w:t>
      </w:r>
      <w:r w:rsidR="00517A4C">
        <w:t xml:space="preserve">holding </w:t>
      </w:r>
      <w:r w:rsidR="008C66F9">
        <w:t>a</w:t>
      </w:r>
      <w:r w:rsidRPr="007E5D92">
        <w:t xml:space="preserve"> master’s or doctorate degree</w:t>
      </w:r>
      <w:r>
        <w:t xml:space="preserve"> </w:t>
      </w:r>
      <w:r w:rsidR="00327E03">
        <w:t>are</w:t>
      </w:r>
      <w:r w:rsidRPr="007E5D92">
        <w:t xml:space="preserve"> more confident in SP services than </w:t>
      </w:r>
      <w:r>
        <w:t xml:space="preserve">coaches with </w:t>
      </w:r>
      <w:r w:rsidR="008C66F9">
        <w:t>a</w:t>
      </w:r>
      <w:r w:rsidRPr="007E5D92">
        <w:t xml:space="preserve"> bachelor’s </w:t>
      </w:r>
      <w:r w:rsidR="00FC57DF">
        <w:t>degree or high school diploma</w:t>
      </w:r>
      <w:r w:rsidR="008C66F9">
        <w:t xml:space="preserve"> (</w:t>
      </w:r>
      <w:r w:rsidRPr="007E5D92">
        <w:t>Zakrajsek et al., 2011).</w:t>
      </w:r>
      <w:r w:rsidR="004753B9">
        <w:t xml:space="preserve"> However, while studies have focused on collegiate coaches at various levels and sports, no such study to date has focused specifically on </w:t>
      </w:r>
      <w:r w:rsidR="004753B9" w:rsidRPr="004753B9">
        <w:t>NCAA Division</w:t>
      </w:r>
      <w:r w:rsidR="004753B9">
        <w:t xml:space="preserve"> I (D-I) head golf coaches. </w:t>
      </w:r>
    </w:p>
    <w:p w:rsidR="00AF40FC" w:rsidRDefault="007D2C31" w:rsidP="00AF40FC">
      <w:pPr>
        <w:spacing w:line="480" w:lineRule="auto"/>
        <w:ind w:firstLine="720"/>
      </w:pPr>
      <w:r>
        <w:t>In summary, m</w:t>
      </w:r>
      <w:r w:rsidR="00AF40FC" w:rsidRPr="007E5D92">
        <w:t>uch is left to be explored with regard to u</w:t>
      </w:r>
      <w:r>
        <w:t>nderstanding coaches’ attitudes</w:t>
      </w:r>
      <w:r w:rsidR="00AF40FC" w:rsidRPr="007E5D92">
        <w:t xml:space="preserve"> and the factors that influence attitudes toward SP services use. </w:t>
      </w:r>
      <w:r w:rsidR="00AF40FC">
        <w:t xml:space="preserve">Specifically, little </w:t>
      </w:r>
      <w:r w:rsidR="00AF40FC">
        <w:lastRenderedPageBreak/>
        <w:t>is understood about</w:t>
      </w:r>
      <w:r w:rsidR="00C64527">
        <w:t xml:space="preserve"> the influence</w:t>
      </w:r>
      <w:r w:rsidR="00AF40FC">
        <w:t xml:space="preserve"> coach</w:t>
      </w:r>
      <w:r w:rsidR="00C64527">
        <w:t>es’</w:t>
      </w:r>
      <w:r w:rsidR="00AF40FC">
        <w:t xml:space="preserve"> characteristics (see </w:t>
      </w:r>
      <w:r w:rsidR="00AF40FC" w:rsidRPr="007E5D92">
        <w:t>M</w:t>
      </w:r>
      <w:r w:rsidR="00AF40FC" w:rsidRPr="007E5D92">
        <w:rPr>
          <w:vertAlign w:val="superscript"/>
        </w:rPr>
        <w:t>2</w:t>
      </w:r>
      <w:r w:rsidR="00AF40FC" w:rsidRPr="007E5D92">
        <w:t>SP</w:t>
      </w:r>
      <w:r w:rsidR="00AF40FC" w:rsidRPr="007E5D92">
        <w:rPr>
          <w:vertAlign w:val="superscript"/>
        </w:rPr>
        <w:t xml:space="preserve">2 </w:t>
      </w:r>
      <w:r w:rsidR="00AF40FC">
        <w:t>model</w:t>
      </w:r>
      <w:r w:rsidR="00D35A47">
        <w:t xml:space="preserve"> in Appendix A</w:t>
      </w:r>
      <w:r w:rsidR="00AF40FC">
        <w:t xml:space="preserve">) </w:t>
      </w:r>
      <w:r w:rsidR="00C64527">
        <w:t xml:space="preserve">have on </w:t>
      </w:r>
      <w:r w:rsidR="00AF40FC">
        <w:t xml:space="preserve">their attitudes and beliefs about the use of SP services and mental skills training. </w:t>
      </w:r>
      <w:r w:rsidR="00AF40FC" w:rsidRPr="007E5D92">
        <w:t xml:space="preserve">One </w:t>
      </w:r>
      <w:r w:rsidR="00177FB4">
        <w:t>coach characteristic</w:t>
      </w:r>
      <w:r w:rsidR="00AF40FC" w:rsidRPr="007E5D92">
        <w:t xml:space="preserve"> which has been widely researched </w:t>
      </w:r>
      <w:r w:rsidR="00AF40FC">
        <w:t>in SP, yet has not been explored in relation to coaches’ attitudes toward SP consulting, is that of</w:t>
      </w:r>
      <w:r w:rsidR="00AF40FC" w:rsidRPr="007E5D92">
        <w:t xml:space="preserve"> coaching leadership behaviors. </w:t>
      </w:r>
    </w:p>
    <w:p w:rsidR="00AF40FC" w:rsidRPr="007E5D92" w:rsidRDefault="00AF40FC" w:rsidP="00AF40FC">
      <w:pPr>
        <w:spacing w:line="480" w:lineRule="auto"/>
        <w:ind w:firstLine="720"/>
      </w:pPr>
      <w:r>
        <w:t>Leadership has been defined as a “</w:t>
      </w:r>
      <w:r w:rsidRPr="0018777C">
        <w:t>behavioral process of influencing the activiti</w:t>
      </w:r>
      <w:r w:rsidR="009948FD">
        <w:t>es of an organized group toward</w:t>
      </w:r>
      <w:r w:rsidRPr="0018777C">
        <w:t xml:space="preserve"> specific goals and the achievement of those goals” (</w:t>
      </w:r>
      <w:r w:rsidR="000042C3">
        <w:t>Murray, Mann, &amp; Mead, 2010, p. 107</w:t>
      </w:r>
      <w:r w:rsidRPr="0018777C">
        <w:t>)</w:t>
      </w:r>
      <w:r w:rsidR="00C5569F">
        <w:t xml:space="preserve">. </w:t>
      </w:r>
      <w:r w:rsidR="00146BE6">
        <w:t>Trait, behavioral, situational</w:t>
      </w:r>
      <w:r w:rsidR="00CD7754">
        <w:t>,</w:t>
      </w:r>
      <w:r w:rsidR="00146BE6">
        <w:t xml:space="preserve"> and relational</w:t>
      </w:r>
      <w:r w:rsidRPr="007E5D92">
        <w:t xml:space="preserve"> approaches to understanding effective leaders </w:t>
      </w:r>
      <w:r w:rsidR="00703BA7">
        <w:t xml:space="preserve">and exploring the impact of leadership variables </w:t>
      </w:r>
      <w:r w:rsidR="008412EE">
        <w:t xml:space="preserve">on athlete satisfaction, task- and social-cohesion, overall performance, athlete self-beliefs and identifications, athlete perceptions of competency, relatedness, and autonomy, and athlete development </w:t>
      </w:r>
      <w:r w:rsidRPr="007E5D92">
        <w:t>have all</w:t>
      </w:r>
      <w:r w:rsidR="00703BA7">
        <w:t xml:space="preserve"> received attention from researchers (Black &amp; Weiss, 1992;</w:t>
      </w:r>
      <w:r w:rsidR="00703BA7" w:rsidRPr="00703BA7">
        <w:t xml:space="preserve"> </w:t>
      </w:r>
      <w:r w:rsidR="00703BA7" w:rsidRPr="007E5D92">
        <w:t>Feltz, Chase, Moritz, &amp; Sullivan, 1999</w:t>
      </w:r>
      <w:r w:rsidR="00703BA7">
        <w:t>; Gardner, 1990;</w:t>
      </w:r>
      <w:r w:rsidR="00703BA7" w:rsidRPr="00703BA7">
        <w:t xml:space="preserve"> </w:t>
      </w:r>
      <w:r w:rsidR="00703BA7">
        <w:t>Graen &amp; Cashman, 1975; Hersey &amp; Blanchard, 1982; House, 1971;</w:t>
      </w:r>
      <w:r w:rsidR="00703BA7" w:rsidRPr="00703BA7">
        <w:t xml:space="preserve"> </w:t>
      </w:r>
      <w:r w:rsidR="00703BA7">
        <w:t>Seltzer &amp; Bass, 1990).</w:t>
      </w:r>
    </w:p>
    <w:p w:rsidR="00483BBC" w:rsidRDefault="00AF40FC" w:rsidP="00AF40FC">
      <w:pPr>
        <w:spacing w:line="480" w:lineRule="auto"/>
        <w:ind w:firstLine="720"/>
      </w:pPr>
      <w:r>
        <w:t>T</w:t>
      </w:r>
      <w:r w:rsidRPr="007E5D92">
        <w:t xml:space="preserve">he </w:t>
      </w:r>
      <w:r w:rsidR="007C248E">
        <w:t>Multidimensional Model of Leadership Behavior (</w:t>
      </w:r>
      <w:r w:rsidRPr="007E5D92">
        <w:t>MML</w:t>
      </w:r>
      <w:r w:rsidR="007C248E">
        <w:t>)</w:t>
      </w:r>
      <w:r w:rsidRPr="007E5D92">
        <w:t xml:space="preserve">, developed by Chelladurai and colleagues (1978, 1978, 1980, 1990, 2007), </w:t>
      </w:r>
      <w:r w:rsidR="007C248E">
        <w:t>is one of the most widely recognized and accepted</w:t>
      </w:r>
      <w:r w:rsidR="00D35A47">
        <w:t xml:space="preserve"> interactional</w:t>
      </w:r>
      <w:r w:rsidR="007C248E">
        <w:t xml:space="preserve"> approaches to understanding leadership</w:t>
      </w:r>
      <w:r w:rsidR="00D35A47">
        <w:t xml:space="preserve"> effectiveness in sport</w:t>
      </w:r>
      <w:r w:rsidR="00C64527">
        <w:t>.</w:t>
      </w:r>
      <w:r w:rsidR="00D35A47">
        <w:t xml:space="preserve"> </w:t>
      </w:r>
      <w:r w:rsidR="00703BA7">
        <w:t xml:space="preserve">The </w:t>
      </w:r>
      <w:r w:rsidR="00C64527" w:rsidRPr="007E5D92">
        <w:t>MML</w:t>
      </w:r>
      <w:r w:rsidR="00C64527">
        <w:t xml:space="preserve"> </w:t>
      </w:r>
      <w:r w:rsidR="00C64527" w:rsidRPr="007E5D92">
        <w:t>incorporates</w:t>
      </w:r>
      <w:r w:rsidRPr="007E5D92">
        <w:t xml:space="preserve"> three maj</w:t>
      </w:r>
      <w:r w:rsidR="007D2C31">
        <w:t>or components:</w:t>
      </w:r>
      <w:r w:rsidRPr="007E5D92">
        <w:t xml:space="preserve"> antecedents</w:t>
      </w:r>
      <w:r w:rsidR="006A1A08">
        <w:t xml:space="preserve"> (</w:t>
      </w:r>
      <w:r w:rsidR="00576640">
        <w:t>i.e.</w:t>
      </w:r>
      <w:r w:rsidR="007D2C31">
        <w:t xml:space="preserve">, </w:t>
      </w:r>
      <w:r w:rsidR="006A1A08">
        <w:t>situations, leader, and team member characteristics)</w:t>
      </w:r>
      <w:r w:rsidRPr="007E5D92">
        <w:t>, leader behaviors</w:t>
      </w:r>
      <w:r w:rsidR="006A1A08">
        <w:t xml:space="preserve"> (</w:t>
      </w:r>
      <w:r w:rsidR="00576640">
        <w:t>i.e.</w:t>
      </w:r>
      <w:r w:rsidR="007D2C31">
        <w:t xml:space="preserve">, </w:t>
      </w:r>
      <w:r w:rsidR="006A1A08">
        <w:t>actual, preferred, and required behaviors)</w:t>
      </w:r>
      <w:r w:rsidRPr="007E5D92">
        <w:t xml:space="preserve"> and consequences</w:t>
      </w:r>
      <w:r w:rsidR="006A1A08">
        <w:t xml:space="preserve"> </w:t>
      </w:r>
      <w:r w:rsidR="00517A4C">
        <w:t>(</w:t>
      </w:r>
      <w:r w:rsidR="00576640">
        <w:t>i.e.</w:t>
      </w:r>
      <w:r w:rsidR="007D2C31">
        <w:t xml:space="preserve">, </w:t>
      </w:r>
      <w:r w:rsidR="00517A4C">
        <w:t>satisfaction</w:t>
      </w:r>
      <w:r w:rsidR="006A1A08">
        <w:t xml:space="preserve"> and performance). </w:t>
      </w:r>
      <w:r w:rsidR="00483BBC">
        <w:t>According to the MML, a</w:t>
      </w:r>
      <w:r w:rsidR="006A1A08">
        <w:t>n athlete’s satisfaction and performance (</w:t>
      </w:r>
      <w:r w:rsidR="00576640">
        <w:t>i.e.</w:t>
      </w:r>
      <w:r w:rsidR="007D2C31">
        <w:t xml:space="preserve">, </w:t>
      </w:r>
      <w:r w:rsidR="006A1A08">
        <w:t>consequence</w:t>
      </w:r>
      <w:r w:rsidR="00483BBC">
        <w:t>s</w:t>
      </w:r>
      <w:r w:rsidR="006A1A08">
        <w:t>) depends on the different types of coach behaviors</w:t>
      </w:r>
      <w:r w:rsidR="00483BBC">
        <w:t xml:space="preserve"> (</w:t>
      </w:r>
      <w:r w:rsidR="00576640">
        <w:t>i.e.,</w:t>
      </w:r>
      <w:r w:rsidR="007D2C31">
        <w:t xml:space="preserve"> </w:t>
      </w:r>
      <w:r w:rsidR="00483BBC">
        <w:t>required, preferred, and actual</w:t>
      </w:r>
      <w:r w:rsidR="00313E82">
        <w:t xml:space="preserve"> </w:t>
      </w:r>
      <w:r w:rsidR="00C64527">
        <w:lastRenderedPageBreak/>
        <w:t>behaviors</w:t>
      </w:r>
      <w:r w:rsidR="00483BBC">
        <w:t>)</w:t>
      </w:r>
      <w:r w:rsidR="006A1A08">
        <w:t>, which are influenced by the situation, coach, and athlete characteristics</w:t>
      </w:r>
      <w:r w:rsidR="00483BBC">
        <w:t xml:space="preserve"> (</w:t>
      </w:r>
      <w:r w:rsidR="00576640">
        <w:t xml:space="preserve">i.e., </w:t>
      </w:r>
      <w:r w:rsidR="00483BBC">
        <w:t>antecedents)</w:t>
      </w:r>
      <w:r w:rsidR="006A1A08">
        <w:t xml:space="preserve">. </w:t>
      </w:r>
    </w:p>
    <w:p w:rsidR="00BF2DF7" w:rsidRPr="007E5D92" w:rsidRDefault="00AF40FC" w:rsidP="00BF2DF7">
      <w:pPr>
        <w:spacing w:line="480" w:lineRule="auto"/>
        <w:ind w:firstLine="720"/>
      </w:pPr>
      <w:r>
        <w:t>The Leadership Scale for Sport (LSS) was developed in conjunction with the MML (Chelladurai &amp; Saleh, 1978). This instrument was designed to assess coach’s</w:t>
      </w:r>
      <w:r w:rsidR="00483BBC">
        <w:t xml:space="preserve"> leadership </w:t>
      </w:r>
      <w:r w:rsidR="004E0AE9">
        <w:t>behaviors</w:t>
      </w:r>
      <w:r w:rsidR="00483BBC">
        <w:t xml:space="preserve">, which includes </w:t>
      </w:r>
      <w:r>
        <w:t>decision making, motivational tendencies, and sport-specific method of instruction</w:t>
      </w:r>
      <w:r w:rsidR="00483BBC">
        <w:t>. Specifically, the LSS measures the following</w:t>
      </w:r>
      <w:r>
        <w:t xml:space="preserve"> five dimensions</w:t>
      </w:r>
      <w:r w:rsidR="00483BBC">
        <w:t xml:space="preserve"> of leadership </w:t>
      </w:r>
      <w:r w:rsidR="004E0AE9">
        <w:t>behavior</w:t>
      </w:r>
      <w:r>
        <w:t>: autocratic behavior, democratic behavior, training and instruction, social support, and positive feedback</w:t>
      </w:r>
      <w:r w:rsidR="00C5569F">
        <w:t xml:space="preserve">. </w:t>
      </w:r>
      <w:r w:rsidR="00BF2DF7">
        <w:t xml:space="preserve">Further development of the LSS led to the Revised Leadership Scale for Sport (RLSS), which established a sixth dimension of leadership </w:t>
      </w:r>
      <w:r w:rsidR="00C64527">
        <w:t>behavior</w:t>
      </w:r>
      <w:r w:rsidR="00BF2DF7">
        <w:t>, situational consideration behavior (Zhang &amp; Jensen, 1997).</w:t>
      </w:r>
    </w:p>
    <w:p w:rsidR="00AF40FC" w:rsidRPr="007E5D92" w:rsidRDefault="00683DB0" w:rsidP="00AF40FC">
      <w:pPr>
        <w:spacing w:line="480" w:lineRule="auto"/>
        <w:ind w:firstLine="720"/>
      </w:pPr>
      <w:r>
        <w:t>Researchers</w:t>
      </w:r>
      <w:r w:rsidR="00703BA7">
        <w:t xml:space="preserve"> </w:t>
      </w:r>
      <w:r w:rsidR="00BF2DF7">
        <w:t>using the LSS or RLSS</w:t>
      </w:r>
      <w:r w:rsidR="00AF40FC">
        <w:t xml:space="preserve"> </w:t>
      </w:r>
      <w:r w:rsidR="00BF2DF7">
        <w:t>ha</w:t>
      </w:r>
      <w:r w:rsidR="00471804">
        <w:t>ve</w:t>
      </w:r>
      <w:r w:rsidR="00BF2DF7">
        <w:t xml:space="preserve"> </w:t>
      </w:r>
      <w:r w:rsidR="00471804">
        <w:t>identified</w:t>
      </w:r>
      <w:r w:rsidR="00092DB3">
        <w:t xml:space="preserve"> a number of factors related to certain coaching behaviors.</w:t>
      </w:r>
      <w:r w:rsidR="00AF40FC">
        <w:t xml:space="preserve"> </w:t>
      </w:r>
      <w:r w:rsidR="000071E9">
        <w:t>For example</w:t>
      </w:r>
      <w:r w:rsidR="00092DB3">
        <w:t xml:space="preserve">, </w:t>
      </w:r>
      <w:r w:rsidR="00AF40FC">
        <w:t xml:space="preserve">controlling </w:t>
      </w:r>
      <w:r w:rsidR="0025356B">
        <w:t>coaching behaviors</w:t>
      </w:r>
      <w:r w:rsidR="00471804">
        <w:t xml:space="preserve"> </w:t>
      </w:r>
      <w:r w:rsidR="00177FB4">
        <w:t xml:space="preserve">have been found to </w:t>
      </w:r>
      <w:r w:rsidR="00092DB3">
        <w:t>undermine</w:t>
      </w:r>
      <w:r w:rsidR="00471804">
        <w:t xml:space="preserve"> athletes’ feeling</w:t>
      </w:r>
      <w:r w:rsidR="00092DB3">
        <w:t>s</w:t>
      </w:r>
      <w:r w:rsidR="00471804">
        <w:t xml:space="preserve"> of autonomy, relatedness, and competence</w:t>
      </w:r>
      <w:r w:rsidR="0025356B">
        <w:t xml:space="preserve"> (Bartholomew, Ntoumanis, &amp; Thogersen-Ntoumanis</w:t>
      </w:r>
      <w:r w:rsidR="00AF40FC">
        <w:t>, 2009)</w:t>
      </w:r>
      <w:r w:rsidR="000071E9">
        <w:t>. Furthermore, research</w:t>
      </w:r>
      <w:r w:rsidR="00177FB4">
        <w:t>ers</w:t>
      </w:r>
      <w:r w:rsidR="000071E9">
        <w:t xml:space="preserve"> </w:t>
      </w:r>
      <w:r w:rsidR="00177FB4">
        <w:t>have found</w:t>
      </w:r>
      <w:r w:rsidR="000071E9">
        <w:t xml:space="preserve"> </w:t>
      </w:r>
      <w:r w:rsidR="00471804">
        <w:t>task- and social-</w:t>
      </w:r>
      <w:r w:rsidR="00AF40FC">
        <w:t>cohesion</w:t>
      </w:r>
      <w:r w:rsidR="00471804">
        <w:t xml:space="preserve"> </w:t>
      </w:r>
      <w:r w:rsidR="000071E9">
        <w:t>to be</w:t>
      </w:r>
      <w:r w:rsidR="00092DB3">
        <w:t xml:space="preserve"> </w:t>
      </w:r>
      <w:r w:rsidR="00471804">
        <w:t xml:space="preserve">highly related to </w:t>
      </w:r>
      <w:r w:rsidR="000071E9">
        <w:t xml:space="preserve">an </w:t>
      </w:r>
      <w:r w:rsidR="00471804">
        <w:t>athlete</w:t>
      </w:r>
      <w:r w:rsidR="000071E9">
        <w:t>’s</w:t>
      </w:r>
      <w:r w:rsidR="00471804">
        <w:t xml:space="preserve"> perceptions of the relationship with their coach</w:t>
      </w:r>
      <w:r w:rsidR="00AF40FC">
        <w:t xml:space="preserve"> (Jowett &amp; Chaundy, 2004)</w:t>
      </w:r>
      <w:r w:rsidR="00177FB4">
        <w:t>.</w:t>
      </w:r>
      <w:r w:rsidR="00092DB3">
        <w:t xml:space="preserve"> </w:t>
      </w:r>
      <w:r w:rsidR="00177FB4">
        <w:t>R</w:t>
      </w:r>
      <w:r w:rsidR="00092DB3">
        <w:t xml:space="preserve">ewarding, </w:t>
      </w:r>
      <w:r w:rsidR="00AF40FC">
        <w:t>democratic</w:t>
      </w:r>
      <w:r w:rsidR="00092DB3">
        <w:t>,</w:t>
      </w:r>
      <w:r w:rsidR="00AF40FC">
        <w:t xml:space="preserve"> and social support behaviors </w:t>
      </w:r>
      <w:r w:rsidR="00177FB4">
        <w:t xml:space="preserve">have all been found to </w:t>
      </w:r>
      <w:r w:rsidR="008412EE">
        <w:t>be highly</w:t>
      </w:r>
      <w:r w:rsidR="00092DB3">
        <w:t xml:space="preserve"> correlated with team satisfaction </w:t>
      </w:r>
      <w:r w:rsidR="00AF40FC">
        <w:t xml:space="preserve">(Weiss &amp; </w:t>
      </w:r>
      <w:r w:rsidR="00092DB3">
        <w:t>Friedrichs</w:t>
      </w:r>
      <w:r w:rsidR="00AF40FC">
        <w:t>, 1986).</w:t>
      </w:r>
      <w:r w:rsidR="00AF40FC" w:rsidRPr="00880C08">
        <w:t xml:space="preserve"> </w:t>
      </w:r>
    </w:p>
    <w:p w:rsidR="00AF40FC" w:rsidRDefault="00AF40FC" w:rsidP="00AF40FC">
      <w:pPr>
        <w:numPr>
          <w:ilvl w:val="12"/>
          <w:numId w:val="0"/>
        </w:numPr>
        <w:spacing w:line="480" w:lineRule="auto"/>
        <w:ind w:firstLine="720"/>
      </w:pPr>
      <w:r w:rsidRPr="007E5D92">
        <w:t>Given the depth of rese</w:t>
      </w:r>
      <w:r w:rsidR="004E0AE9">
        <w:t xml:space="preserve">arch conducted on leadership, some </w:t>
      </w:r>
      <w:r w:rsidRPr="007E5D92">
        <w:t>commonalities can be seen</w:t>
      </w:r>
      <w:r w:rsidR="004E0AE9">
        <w:t xml:space="preserve"> which may be of interest to</w:t>
      </w:r>
      <w:r w:rsidR="00177FB4">
        <w:t xml:space="preserve"> researchers investigating</w:t>
      </w:r>
      <w:r w:rsidR="004E0AE9">
        <w:t xml:space="preserve"> SP attitudes </w:t>
      </w:r>
      <w:r w:rsidR="00177FB4">
        <w:t>and beliefs</w:t>
      </w:r>
      <w:r w:rsidRPr="007E5D92">
        <w:t xml:space="preserve">. </w:t>
      </w:r>
      <w:r w:rsidR="00177FB4">
        <w:t>T</w:t>
      </w:r>
      <w:r w:rsidRPr="007E5D92">
        <w:t xml:space="preserve">he role of coaches, their actions, and their philosophies </w:t>
      </w:r>
      <w:r w:rsidR="00177FB4">
        <w:t>influence</w:t>
      </w:r>
      <w:r w:rsidRPr="007E5D92">
        <w:t xml:space="preserve"> the effectiveness of team and athlete development.</w:t>
      </w:r>
      <w:r>
        <w:t xml:space="preserve"> Perhaps coaches employing higher levels of instructional </w:t>
      </w:r>
      <w:r>
        <w:lastRenderedPageBreak/>
        <w:t>behaviors for the p</w:t>
      </w:r>
      <w:r w:rsidR="0025356B">
        <w:t xml:space="preserve">urpose of competitive training </w:t>
      </w:r>
      <w:r>
        <w:t>would be more open and willing to seek SP services to enhance performance</w:t>
      </w:r>
      <w:r w:rsidR="00C5569F">
        <w:t xml:space="preserve">. </w:t>
      </w:r>
      <w:r>
        <w:t xml:space="preserve">Intuition </w:t>
      </w:r>
      <w:r w:rsidR="00177FB4">
        <w:t xml:space="preserve">might </w:t>
      </w:r>
      <w:r>
        <w:t xml:space="preserve">lead one to think authoritative coaches, in the effort to maintain complete control and power over </w:t>
      </w:r>
      <w:r w:rsidR="00177FB4">
        <w:t xml:space="preserve">his or her </w:t>
      </w:r>
      <w:r>
        <w:t xml:space="preserve">team, would be less open to SP services than coaches adopting more democratic styles; </w:t>
      </w:r>
      <w:r w:rsidR="007D2C31">
        <w:t>however this is a question yet to be answered through research.</w:t>
      </w:r>
    </w:p>
    <w:p w:rsidR="006E3E8C" w:rsidRDefault="00AF40FC" w:rsidP="006E3E8C">
      <w:pPr>
        <w:numPr>
          <w:ilvl w:val="12"/>
          <w:numId w:val="0"/>
        </w:numPr>
        <w:spacing w:line="480" w:lineRule="auto"/>
        <w:ind w:firstLine="720"/>
      </w:pPr>
      <w:r>
        <w:t>Given coaches’ central leadership role and</w:t>
      </w:r>
      <w:r w:rsidR="007D2C31">
        <w:t xml:space="preserve"> the</w:t>
      </w:r>
      <w:r>
        <w:t xml:space="preserve"> influence they have with their athletes, </w:t>
      </w:r>
      <w:r w:rsidRPr="007E5D92">
        <w:t xml:space="preserve">connecting leadership and SP attitudes literature </w:t>
      </w:r>
      <w:r w:rsidR="007D2C31">
        <w:t>might prove</w:t>
      </w:r>
      <w:r>
        <w:t xml:space="preserve"> beneficial to consultants and researchers alike</w:t>
      </w:r>
      <w:r w:rsidRPr="007E5D92">
        <w:t xml:space="preserve">. </w:t>
      </w:r>
      <w:r>
        <w:t xml:space="preserve">Most immediately, this knowledge </w:t>
      </w:r>
      <w:r w:rsidR="007D2C31">
        <w:t>may</w:t>
      </w:r>
      <w:r w:rsidR="00BF2DF7">
        <w:t xml:space="preserve"> help</w:t>
      </w:r>
      <w:r>
        <w:t xml:space="preserve"> clarify any influence of </w:t>
      </w:r>
      <w:r w:rsidR="00BF2DF7">
        <w:t xml:space="preserve">a </w:t>
      </w:r>
      <w:r w:rsidR="00177FB4">
        <w:t xml:space="preserve">specific </w:t>
      </w:r>
      <w:r>
        <w:t>coach characteristic</w:t>
      </w:r>
      <w:r w:rsidR="00BF2DF7">
        <w:t xml:space="preserve"> (</w:t>
      </w:r>
      <w:r w:rsidR="00576640">
        <w:t>i.e.</w:t>
      </w:r>
      <w:r w:rsidR="00177FB4">
        <w:t xml:space="preserve">, </w:t>
      </w:r>
      <w:r w:rsidR="00BF2DF7">
        <w:t>leadership behaviors)</w:t>
      </w:r>
      <w:r>
        <w:t xml:space="preserve"> within the M</w:t>
      </w:r>
      <w:r w:rsidRPr="001215E2">
        <w:rPr>
          <w:vertAlign w:val="superscript"/>
        </w:rPr>
        <w:t>2</w:t>
      </w:r>
      <w:r>
        <w:t>SP</w:t>
      </w:r>
      <w:r w:rsidRPr="001215E2">
        <w:rPr>
          <w:vertAlign w:val="superscript"/>
        </w:rPr>
        <w:t>2</w:t>
      </w:r>
      <w:r w:rsidR="00BF2DF7">
        <w:rPr>
          <w:vertAlign w:val="superscript"/>
        </w:rPr>
        <w:t xml:space="preserve"> </w:t>
      </w:r>
      <w:r w:rsidR="00BF2DF7">
        <w:t>model</w:t>
      </w:r>
      <w:r>
        <w:t xml:space="preserve">. Linking these constructs </w:t>
      </w:r>
      <w:r w:rsidR="007D2C31">
        <w:t>could also</w:t>
      </w:r>
      <w:r>
        <w:t xml:space="preserve"> be of practical significance in that it could help to guide SP consultants in adapting </w:t>
      </w:r>
      <w:r w:rsidR="00BF2DF7">
        <w:t>their</w:t>
      </w:r>
      <w:r>
        <w:t xml:space="preserve"> consulting </w:t>
      </w:r>
      <w:r w:rsidR="00BF2DF7">
        <w:t xml:space="preserve">approach </w:t>
      </w:r>
      <w:r>
        <w:t>with</w:t>
      </w:r>
      <w:r w:rsidR="00BF2DF7">
        <w:t xml:space="preserve"> coaches and their</w:t>
      </w:r>
      <w:r>
        <w:t xml:space="preserve"> team</w:t>
      </w:r>
      <w:r w:rsidR="00BF2DF7">
        <w:t>s</w:t>
      </w:r>
      <w:r>
        <w:t xml:space="preserve">. Furthermore, understanding any leadership-attitudes connection </w:t>
      </w:r>
      <w:r w:rsidR="007D2C31">
        <w:t>may</w:t>
      </w:r>
      <w:r>
        <w:t xml:space="preserve"> assist a practitioner in gaining access, building rapport, and maintaining a positive relationship with a coach or athlete. Therefore, </w:t>
      </w:r>
      <w:r w:rsidR="004753B9">
        <w:t xml:space="preserve">an </w:t>
      </w:r>
      <w:r w:rsidR="0084121B">
        <w:t>exploratory</w:t>
      </w:r>
      <w:r>
        <w:t xml:space="preserve"> question this study is </w:t>
      </w:r>
      <w:r w:rsidRPr="007E5D92">
        <w:t xml:space="preserve">what </w:t>
      </w:r>
      <w:r>
        <w:t>relationships</w:t>
      </w:r>
      <w:r w:rsidR="00BF2DF7">
        <w:t>, if any,</w:t>
      </w:r>
      <w:r w:rsidRPr="007E5D92">
        <w:t xml:space="preserve"> exist between coaches’ leadership </w:t>
      </w:r>
      <w:r w:rsidR="007D2C31">
        <w:t>behaviors</w:t>
      </w:r>
      <w:r w:rsidRPr="007E5D92">
        <w:t xml:space="preserve"> and </w:t>
      </w:r>
      <w:r w:rsidR="009948FD">
        <w:t>their attitudes toward</w:t>
      </w:r>
      <w:r w:rsidRPr="007E5D92">
        <w:t xml:space="preserve"> </w:t>
      </w:r>
      <w:r>
        <w:t xml:space="preserve">and willingness to use </w:t>
      </w:r>
      <w:r w:rsidRPr="007E5D92">
        <w:t>SP</w:t>
      </w:r>
      <w:r>
        <w:t xml:space="preserve"> services</w:t>
      </w:r>
      <w:r w:rsidR="00D51FB0">
        <w:t>?</w:t>
      </w:r>
    </w:p>
    <w:p w:rsidR="00AF40FC" w:rsidRDefault="00AF40FC" w:rsidP="004427C6">
      <w:pPr>
        <w:pStyle w:val="Heading2"/>
        <w:sectPr w:rsidR="00AF40FC" w:rsidSect="009B02F7">
          <w:headerReference w:type="first" r:id="rId11"/>
          <w:pgSz w:w="12240" w:h="15840" w:code="1"/>
          <w:pgMar w:top="2016" w:right="1800" w:bottom="1440" w:left="1800" w:header="1440" w:footer="1440" w:gutter="0"/>
          <w:pgNumType w:start="1"/>
          <w:cols w:space="720"/>
          <w:noEndnote/>
          <w:titlePg/>
          <w:docGrid w:linePitch="326"/>
        </w:sectPr>
      </w:pPr>
      <w:bookmarkStart w:id="16" w:name="_Toc363552964"/>
      <w:r>
        <w:t>Statement of the Problem</w:t>
      </w:r>
      <w:bookmarkEnd w:id="16"/>
    </w:p>
    <w:p w:rsidR="006E3E8C" w:rsidRDefault="00AF40FC" w:rsidP="006E3E8C">
      <w:pPr>
        <w:numPr>
          <w:ilvl w:val="12"/>
          <w:numId w:val="0"/>
        </w:numPr>
        <w:spacing w:line="480" w:lineRule="auto"/>
        <w:ind w:firstLine="720"/>
      </w:pPr>
      <w:r w:rsidRPr="007E5D92">
        <w:lastRenderedPageBreak/>
        <w:t>Coaches hold a central and influential role within the athletic environment, in which their attitudes about SP may influ</w:t>
      </w:r>
      <w:r w:rsidR="009948FD">
        <w:t>ence athletes’ attitudes toward</w:t>
      </w:r>
      <w:r w:rsidRPr="007E5D92">
        <w:t xml:space="preserve"> and willingness to use SP services. Yet to be explored</w:t>
      </w:r>
      <w:r w:rsidR="00BF2DF7">
        <w:t xml:space="preserve"> </w:t>
      </w:r>
      <w:r w:rsidR="00683DB0">
        <w:t>by researchers</w:t>
      </w:r>
      <w:r w:rsidRPr="007E5D92">
        <w:t xml:space="preserve"> is the </w:t>
      </w:r>
      <w:r w:rsidR="00DD19DA">
        <w:t>population of NCAA D-I head golf coaches and their</w:t>
      </w:r>
      <w:r w:rsidR="009948FD">
        <w:t xml:space="preserve"> attitudes toward</w:t>
      </w:r>
      <w:r w:rsidRPr="007E5D92">
        <w:t xml:space="preserve"> SP consultation</w:t>
      </w:r>
      <w:r w:rsidR="005D5212">
        <w:t xml:space="preserve"> and willingness to use SP services</w:t>
      </w:r>
      <w:r w:rsidR="00DD19DA">
        <w:t>. Understanding these coaches’</w:t>
      </w:r>
      <w:r w:rsidRPr="007E5D92">
        <w:t xml:space="preserve"> </w:t>
      </w:r>
      <w:r w:rsidR="005D5212">
        <w:t xml:space="preserve">attitudes toward SP consulting and willingness to </w:t>
      </w:r>
      <w:r w:rsidR="005D5212">
        <w:lastRenderedPageBreak/>
        <w:t>use SP services</w:t>
      </w:r>
      <w:r w:rsidR="00DD19DA">
        <w:t>, as well as individual factors which influence these variables,</w:t>
      </w:r>
      <w:r w:rsidR="005D5212">
        <w:t xml:space="preserve"> can</w:t>
      </w:r>
      <w:r w:rsidRPr="007E5D92">
        <w:t xml:space="preserve"> assist SP</w:t>
      </w:r>
      <w:r w:rsidR="005D5212">
        <w:t xml:space="preserve"> consultants</w:t>
      </w:r>
      <w:r w:rsidRPr="007E5D92">
        <w:t xml:space="preserve"> </w:t>
      </w:r>
      <w:r w:rsidR="005D5212">
        <w:t>with</w:t>
      </w:r>
      <w:r w:rsidRPr="007E5D92">
        <w:t xml:space="preserve"> how to gain entry and work effectively.</w:t>
      </w:r>
      <w:r w:rsidR="00DD19DA">
        <w:t xml:space="preserve"> </w:t>
      </w:r>
    </w:p>
    <w:p w:rsidR="00236E6D" w:rsidRPr="00F920F6" w:rsidRDefault="00AF40FC" w:rsidP="004427C6">
      <w:pPr>
        <w:pStyle w:val="Heading2"/>
      </w:pPr>
      <w:bookmarkStart w:id="17" w:name="_Toc363552965"/>
      <w:r>
        <w:t>Purpose of Study</w:t>
      </w:r>
      <w:bookmarkEnd w:id="17"/>
    </w:p>
    <w:p w:rsidR="00236E6D" w:rsidRDefault="00AF40FC" w:rsidP="006E3E8C">
      <w:pPr>
        <w:numPr>
          <w:ilvl w:val="12"/>
          <w:numId w:val="0"/>
        </w:numPr>
        <w:spacing w:line="480" w:lineRule="auto"/>
        <w:ind w:firstLine="720"/>
      </w:pPr>
      <w:r w:rsidRPr="00AF40FC">
        <w:t xml:space="preserve">The main purpose of this study </w:t>
      </w:r>
      <w:r w:rsidR="00AC69C0">
        <w:t>was</w:t>
      </w:r>
      <w:r w:rsidRPr="00AF40FC">
        <w:t xml:space="preserve"> to explore NCAA D-I head golf coaches’ attitudes</w:t>
      </w:r>
      <w:r w:rsidR="009E7FFC">
        <w:t xml:space="preserve"> </w:t>
      </w:r>
      <w:r w:rsidR="0084121B">
        <w:t>toward</w:t>
      </w:r>
      <w:r w:rsidRPr="00AF40FC">
        <w:t xml:space="preserve"> SP services. </w:t>
      </w:r>
      <w:r w:rsidR="003B3F76">
        <w:t>U</w:t>
      </w:r>
      <w:r w:rsidRPr="00AF40FC">
        <w:t>nderstanding the potential influence of coach characteristics, such as</w:t>
      </w:r>
      <w:r w:rsidR="00DD19DA" w:rsidRPr="00DD19DA">
        <w:t xml:space="preserve"> </w:t>
      </w:r>
      <w:r w:rsidR="00DD19DA" w:rsidRPr="00AF40FC">
        <w:t>previous experience with SP</w:t>
      </w:r>
      <w:r w:rsidRPr="00AF40FC">
        <w:t xml:space="preserve">, </w:t>
      </w:r>
      <w:r w:rsidR="00DD19DA" w:rsidRPr="00AF40FC">
        <w:t>gender</w:t>
      </w:r>
      <w:r w:rsidR="00DD19DA">
        <w:t xml:space="preserve">, </w:t>
      </w:r>
      <w:r w:rsidR="00DD19DA" w:rsidRPr="00AF40FC">
        <w:t>age</w:t>
      </w:r>
      <w:r w:rsidRPr="00AF40FC">
        <w:t xml:space="preserve">, </w:t>
      </w:r>
      <w:r w:rsidR="00DD19DA" w:rsidRPr="00AF40FC">
        <w:t>years of coaching experience</w:t>
      </w:r>
      <w:r w:rsidRPr="00AF40FC">
        <w:t xml:space="preserve">, </w:t>
      </w:r>
      <w:r w:rsidR="00DD19DA" w:rsidRPr="00AF40FC">
        <w:t>and education</w:t>
      </w:r>
      <w:r w:rsidRPr="00AF40FC">
        <w:t>, on their attitudes toward SP consulting</w:t>
      </w:r>
      <w:r w:rsidR="003B3F76">
        <w:t xml:space="preserve"> </w:t>
      </w:r>
      <w:r w:rsidR="00AC69C0">
        <w:t>was</w:t>
      </w:r>
      <w:r w:rsidR="003B3F76">
        <w:t xml:space="preserve"> of interest</w:t>
      </w:r>
      <w:r w:rsidRPr="00AF40FC">
        <w:t xml:space="preserve">. </w:t>
      </w:r>
      <w:r w:rsidR="0084121B">
        <w:t>T</w:t>
      </w:r>
      <w:r w:rsidR="00A04532">
        <w:t>h</w:t>
      </w:r>
      <w:r w:rsidR="00AD7171">
        <w:t>is</w:t>
      </w:r>
      <w:r w:rsidR="00A04532">
        <w:t xml:space="preserve"> study</w:t>
      </w:r>
      <w:r w:rsidR="00683DB0">
        <w:t xml:space="preserve"> </w:t>
      </w:r>
      <w:r w:rsidR="0084121B">
        <w:t>also</w:t>
      </w:r>
      <w:r w:rsidR="00683DB0">
        <w:t xml:space="preserve"> </w:t>
      </w:r>
      <w:r w:rsidR="0084121B">
        <w:t>investigated</w:t>
      </w:r>
      <w:r w:rsidRPr="00AF40FC">
        <w:t xml:space="preserve"> coaches’ willingness to </w:t>
      </w:r>
      <w:r w:rsidR="001E3C17">
        <w:t>use</w:t>
      </w:r>
      <w:r w:rsidRPr="00AF40FC">
        <w:t xml:space="preserve"> SP services </w:t>
      </w:r>
      <w:r w:rsidR="005D5212">
        <w:t>and how various</w:t>
      </w:r>
      <w:r w:rsidRPr="00AF40FC">
        <w:t xml:space="preserve"> </w:t>
      </w:r>
      <w:r w:rsidR="003B3F76">
        <w:t>factors</w:t>
      </w:r>
      <w:r w:rsidR="003B3F76" w:rsidRPr="00AF40FC">
        <w:t xml:space="preserve"> </w:t>
      </w:r>
      <w:r w:rsidRPr="00AF40FC">
        <w:t>may influence this willingness (i.e</w:t>
      </w:r>
      <w:r w:rsidR="00867264">
        <w:t>.</w:t>
      </w:r>
      <w:r w:rsidR="00546FE5">
        <w:t>,</w:t>
      </w:r>
      <w:r w:rsidR="00867264">
        <w:t xml:space="preserve"> </w:t>
      </w:r>
      <w:r w:rsidR="009E7FFC">
        <w:t>attitudes toward SP consulting</w:t>
      </w:r>
      <w:r w:rsidR="0013381D">
        <w:t>,</w:t>
      </w:r>
      <w:r w:rsidRPr="00AF40FC">
        <w:t xml:space="preserve"> previous experience with SP</w:t>
      </w:r>
      <w:r w:rsidR="00867264">
        <w:t xml:space="preserve"> consulting</w:t>
      </w:r>
      <w:r w:rsidRPr="00AF40FC">
        <w:t>,</w:t>
      </w:r>
      <w:r w:rsidR="00867264">
        <w:t xml:space="preserve"> perceived satisfaction with previous </w:t>
      </w:r>
      <w:r w:rsidR="009E7FFC">
        <w:t xml:space="preserve">SP consulting </w:t>
      </w:r>
      <w:r w:rsidR="00867264">
        <w:t>experience,</w:t>
      </w:r>
      <w:r w:rsidRPr="00AF40FC">
        <w:t xml:space="preserve"> </w:t>
      </w:r>
      <w:r w:rsidR="005D5212">
        <w:t xml:space="preserve">and </w:t>
      </w:r>
      <w:r w:rsidR="00867264">
        <w:t>leadership behaviors</w:t>
      </w:r>
      <w:r w:rsidRPr="00AF40FC">
        <w:t>)</w:t>
      </w:r>
      <w:r w:rsidR="00C5569F">
        <w:t xml:space="preserve">. </w:t>
      </w:r>
      <w:r w:rsidR="00A450C2">
        <w:t xml:space="preserve">In investigating coaches’ willingness to use SP services, this study sought to identify </w:t>
      </w:r>
      <w:r w:rsidR="00834B06">
        <w:t>if</w:t>
      </w:r>
      <w:r w:rsidR="00A450C2">
        <w:t xml:space="preserve"> attitudes (i.e. confidence in SP consulting, personal openness, stigma tolerance, and cultural preference) predicted coaches’ willingness to use SP services. </w:t>
      </w:r>
      <w:r w:rsidR="0084121B">
        <w:t>Finally, this study explored the potential influence of coaches’ leadership behaviors on their attitudes toward SP services.</w:t>
      </w:r>
    </w:p>
    <w:p w:rsidR="006E3E8C" w:rsidRDefault="006E3E8C" w:rsidP="004427C6">
      <w:pPr>
        <w:pStyle w:val="Heading2"/>
      </w:pPr>
      <w:bookmarkStart w:id="18" w:name="_Toc363552966"/>
      <w:r>
        <w:t>Hypotheses</w:t>
      </w:r>
      <w:bookmarkEnd w:id="18"/>
    </w:p>
    <w:p w:rsidR="00C6521A" w:rsidRPr="007E5D92" w:rsidRDefault="00C6521A" w:rsidP="00C6521A">
      <w:pPr>
        <w:spacing w:line="480" w:lineRule="auto"/>
        <w:ind w:firstLine="720"/>
      </w:pPr>
      <w:r>
        <w:t>Based on previous research on coaches’ attitudes and use of SP services</w:t>
      </w:r>
      <w:r w:rsidR="005D5212">
        <w:t xml:space="preserve"> it </w:t>
      </w:r>
      <w:r w:rsidR="00AC69C0">
        <w:t>was</w:t>
      </w:r>
      <w:r w:rsidR="005D5212">
        <w:t xml:space="preserve"> hypothesized that</w:t>
      </w:r>
      <w:r w:rsidRPr="007E5D92">
        <w:t>:</w:t>
      </w:r>
    </w:p>
    <w:p w:rsidR="005E3BDB" w:rsidRPr="007E5D92" w:rsidRDefault="005E3BDB" w:rsidP="005E3BDB">
      <w:pPr>
        <w:numPr>
          <w:ilvl w:val="0"/>
          <w:numId w:val="21"/>
        </w:numPr>
        <w:spacing w:line="480" w:lineRule="auto"/>
        <w:ind w:left="360"/>
        <w:contextualSpacing/>
        <w:rPr>
          <w:rFonts w:eastAsia="Calibri"/>
        </w:rPr>
      </w:pPr>
      <w:r w:rsidRPr="007E5D92">
        <w:rPr>
          <w:rFonts w:eastAsia="Calibri"/>
        </w:rPr>
        <w:t>Coaches</w:t>
      </w:r>
      <w:r>
        <w:rPr>
          <w:rFonts w:eastAsia="Calibri"/>
        </w:rPr>
        <w:t xml:space="preserve"> with </w:t>
      </w:r>
      <w:r w:rsidRPr="007E5D92">
        <w:rPr>
          <w:rFonts w:eastAsia="Calibri"/>
        </w:rPr>
        <w:t>previous experiences working with a SP</w:t>
      </w:r>
      <w:r>
        <w:rPr>
          <w:rFonts w:eastAsia="Calibri"/>
        </w:rPr>
        <w:t xml:space="preserve"> consultant</w:t>
      </w:r>
      <w:r w:rsidRPr="007E5D92">
        <w:rPr>
          <w:rFonts w:eastAsia="Calibri"/>
        </w:rPr>
        <w:t xml:space="preserve">, especially those perceiving their experience to be positive, </w:t>
      </w:r>
      <w:r>
        <w:rPr>
          <w:rFonts w:eastAsia="Calibri"/>
        </w:rPr>
        <w:t>would</w:t>
      </w:r>
      <w:r w:rsidRPr="007E5D92">
        <w:rPr>
          <w:rFonts w:eastAsia="Calibri"/>
        </w:rPr>
        <w:t xml:space="preserve"> hold more favorable </w:t>
      </w:r>
      <w:r>
        <w:rPr>
          <w:rFonts w:eastAsia="Calibri"/>
        </w:rPr>
        <w:t>attitudes toward</w:t>
      </w:r>
      <w:r w:rsidRPr="007E5D92">
        <w:rPr>
          <w:rFonts w:eastAsia="Calibri"/>
        </w:rPr>
        <w:t xml:space="preserve"> SP</w:t>
      </w:r>
      <w:r>
        <w:rPr>
          <w:rFonts w:eastAsia="Calibri"/>
        </w:rPr>
        <w:t xml:space="preserve"> compared to coaches without previous experience. Specifically, coaches with previous positive experience would associate less stigma with SP, display higher </w:t>
      </w:r>
      <w:r>
        <w:rPr>
          <w:rFonts w:eastAsia="Calibri"/>
        </w:rPr>
        <w:lastRenderedPageBreak/>
        <w:t>confidence in SP consultation, have more personal openness with SP consulting, and be more willing to use SP services</w:t>
      </w:r>
      <w:r w:rsidR="00C5569F">
        <w:rPr>
          <w:rFonts w:eastAsia="Calibri"/>
        </w:rPr>
        <w:t xml:space="preserve">. </w:t>
      </w:r>
    </w:p>
    <w:p w:rsidR="005E3BDB" w:rsidRPr="007E5D92" w:rsidRDefault="005E3BDB" w:rsidP="005E3BDB">
      <w:pPr>
        <w:numPr>
          <w:ilvl w:val="0"/>
          <w:numId w:val="21"/>
        </w:numPr>
        <w:spacing w:line="480" w:lineRule="auto"/>
        <w:ind w:left="360"/>
        <w:contextualSpacing/>
        <w:rPr>
          <w:rFonts w:eastAsia="Calibri"/>
        </w:rPr>
      </w:pPr>
      <w:r>
        <w:rPr>
          <w:rFonts w:eastAsia="Calibri"/>
        </w:rPr>
        <w:t>F</w:t>
      </w:r>
      <w:r w:rsidRPr="007E5D92">
        <w:rPr>
          <w:rFonts w:eastAsia="Calibri"/>
        </w:rPr>
        <w:t>emale</w:t>
      </w:r>
      <w:r>
        <w:rPr>
          <w:rFonts w:eastAsia="Calibri"/>
        </w:rPr>
        <w:t xml:space="preserve"> coaches</w:t>
      </w:r>
      <w:r w:rsidRPr="007E5D92">
        <w:rPr>
          <w:rFonts w:eastAsia="Calibri"/>
        </w:rPr>
        <w:t xml:space="preserve"> </w:t>
      </w:r>
      <w:r>
        <w:rPr>
          <w:rFonts w:eastAsia="Calibri"/>
        </w:rPr>
        <w:t>would</w:t>
      </w:r>
      <w:r w:rsidRPr="007E5D92">
        <w:rPr>
          <w:rFonts w:eastAsia="Calibri"/>
        </w:rPr>
        <w:t xml:space="preserve"> report more favorable </w:t>
      </w:r>
      <w:r>
        <w:rPr>
          <w:rFonts w:eastAsia="Calibri"/>
        </w:rPr>
        <w:t>attitudes toward</w:t>
      </w:r>
      <w:r w:rsidRPr="007E5D92">
        <w:rPr>
          <w:rFonts w:eastAsia="Calibri"/>
        </w:rPr>
        <w:t xml:space="preserve"> SP than male</w:t>
      </w:r>
      <w:r>
        <w:rPr>
          <w:rFonts w:eastAsia="Calibri"/>
        </w:rPr>
        <w:t xml:space="preserve"> coaches</w:t>
      </w:r>
      <w:r w:rsidRPr="007E5D92">
        <w:rPr>
          <w:rFonts w:eastAsia="Calibri"/>
        </w:rPr>
        <w:t xml:space="preserve">. </w:t>
      </w:r>
      <w:r>
        <w:rPr>
          <w:rFonts w:eastAsia="Calibri"/>
        </w:rPr>
        <w:t>Specifically, female coaches would associate less stigma with SP services and be more open (personal openness) and confident in SP consulting.</w:t>
      </w:r>
    </w:p>
    <w:p w:rsidR="005E3BDB" w:rsidRPr="007E5D92" w:rsidRDefault="005E3BDB" w:rsidP="005E3BDB">
      <w:pPr>
        <w:numPr>
          <w:ilvl w:val="0"/>
          <w:numId w:val="21"/>
        </w:numPr>
        <w:spacing w:line="480" w:lineRule="auto"/>
        <w:ind w:left="360"/>
        <w:contextualSpacing/>
        <w:rPr>
          <w:rFonts w:eastAsia="Calibri"/>
        </w:rPr>
      </w:pPr>
      <w:r w:rsidRPr="007E5D92">
        <w:rPr>
          <w:rFonts w:eastAsia="Calibri"/>
        </w:rPr>
        <w:t xml:space="preserve">Older coaches </w:t>
      </w:r>
      <w:r>
        <w:rPr>
          <w:rFonts w:eastAsia="Calibri"/>
        </w:rPr>
        <w:t>would</w:t>
      </w:r>
      <w:r w:rsidRPr="007E5D92">
        <w:rPr>
          <w:rFonts w:eastAsia="Calibri"/>
        </w:rPr>
        <w:t xml:space="preserve"> </w:t>
      </w:r>
      <w:r>
        <w:rPr>
          <w:rFonts w:eastAsia="Calibri"/>
        </w:rPr>
        <w:t>associate less</w:t>
      </w:r>
      <w:r w:rsidRPr="007E5D92">
        <w:rPr>
          <w:rFonts w:eastAsia="Calibri"/>
        </w:rPr>
        <w:t xml:space="preserve"> stigma</w:t>
      </w:r>
      <w:r>
        <w:rPr>
          <w:rFonts w:eastAsia="Calibri"/>
        </w:rPr>
        <w:t xml:space="preserve"> and be more open (personal openness)</w:t>
      </w:r>
      <w:r w:rsidR="009948FD">
        <w:rPr>
          <w:rFonts w:eastAsia="Calibri"/>
        </w:rPr>
        <w:t xml:space="preserve"> toward</w:t>
      </w:r>
      <w:r w:rsidRPr="007E5D92">
        <w:rPr>
          <w:rFonts w:eastAsia="Calibri"/>
        </w:rPr>
        <w:t xml:space="preserve"> SP consulting than younger coaches.</w:t>
      </w:r>
    </w:p>
    <w:p w:rsidR="005E3BDB" w:rsidRDefault="005E3BDB" w:rsidP="005E3BDB">
      <w:pPr>
        <w:numPr>
          <w:ilvl w:val="0"/>
          <w:numId w:val="21"/>
        </w:numPr>
        <w:spacing w:line="480" w:lineRule="auto"/>
        <w:ind w:left="360"/>
        <w:contextualSpacing/>
        <w:rPr>
          <w:rFonts w:eastAsia="Calibri"/>
        </w:rPr>
      </w:pPr>
      <w:r w:rsidRPr="001E3C17">
        <w:rPr>
          <w:rFonts w:eastAsia="Calibri"/>
        </w:rPr>
        <w:t xml:space="preserve">More experienced coaches </w:t>
      </w:r>
      <w:r>
        <w:rPr>
          <w:rFonts w:eastAsia="Calibri"/>
        </w:rPr>
        <w:t>would</w:t>
      </w:r>
      <w:r w:rsidRPr="001E3C17">
        <w:rPr>
          <w:rFonts w:eastAsia="Calibri"/>
        </w:rPr>
        <w:t xml:space="preserve"> be more open to</w:t>
      </w:r>
      <w:r>
        <w:rPr>
          <w:rFonts w:eastAsia="Calibri"/>
        </w:rPr>
        <w:t xml:space="preserve"> (personal openness)</w:t>
      </w:r>
      <w:r w:rsidRPr="001E3C17">
        <w:rPr>
          <w:rFonts w:eastAsia="Calibri"/>
        </w:rPr>
        <w:t xml:space="preserve"> and confident in SP consulting compared to those with less coaching</w:t>
      </w:r>
      <w:r>
        <w:rPr>
          <w:rFonts w:eastAsia="Calibri"/>
        </w:rPr>
        <w:t xml:space="preserve"> experience</w:t>
      </w:r>
      <w:r w:rsidRPr="001E3C17">
        <w:rPr>
          <w:rFonts w:eastAsia="Calibri"/>
        </w:rPr>
        <w:t xml:space="preserve">. </w:t>
      </w:r>
    </w:p>
    <w:p w:rsidR="005E3BDB" w:rsidRDefault="005E3BDB" w:rsidP="005E3BDB">
      <w:pPr>
        <w:numPr>
          <w:ilvl w:val="0"/>
          <w:numId w:val="21"/>
        </w:numPr>
        <w:spacing w:line="480" w:lineRule="auto"/>
        <w:ind w:left="360"/>
        <w:contextualSpacing/>
        <w:rPr>
          <w:rFonts w:eastAsia="Calibri"/>
        </w:rPr>
      </w:pPr>
      <w:r w:rsidRPr="001E3C17">
        <w:rPr>
          <w:rFonts w:eastAsia="Calibri"/>
        </w:rPr>
        <w:t xml:space="preserve">Coaches holding higher levels of education (master’s or doctorate degrees) </w:t>
      </w:r>
      <w:r>
        <w:rPr>
          <w:rFonts w:eastAsia="Calibri"/>
        </w:rPr>
        <w:t xml:space="preserve">would </w:t>
      </w:r>
      <w:r w:rsidRPr="001E3C17">
        <w:rPr>
          <w:rFonts w:eastAsia="Calibri"/>
        </w:rPr>
        <w:t xml:space="preserve">report higher confidence in SP consulting than those with </w:t>
      </w:r>
      <w:r>
        <w:rPr>
          <w:rFonts w:eastAsia="Calibri"/>
        </w:rPr>
        <w:t xml:space="preserve">a </w:t>
      </w:r>
      <w:r w:rsidRPr="001E3C17">
        <w:rPr>
          <w:rFonts w:eastAsia="Calibri"/>
        </w:rPr>
        <w:t>bachelor’s degree or high school diploma.</w:t>
      </w:r>
    </w:p>
    <w:p w:rsidR="005E3BDB" w:rsidRPr="001E3C17" w:rsidRDefault="005E3BDB" w:rsidP="005E3BDB">
      <w:pPr>
        <w:numPr>
          <w:ilvl w:val="0"/>
          <w:numId w:val="21"/>
        </w:numPr>
        <w:spacing w:line="480" w:lineRule="auto"/>
        <w:ind w:left="360"/>
        <w:contextualSpacing/>
        <w:rPr>
          <w:rFonts w:eastAsia="Calibri"/>
        </w:rPr>
      </w:pPr>
      <w:r>
        <w:rPr>
          <w:rFonts w:eastAsia="Calibri"/>
        </w:rPr>
        <w:t xml:space="preserve">Coaches’ more open to </w:t>
      </w:r>
      <w:r w:rsidR="00C37714">
        <w:rPr>
          <w:rFonts w:eastAsia="Calibri"/>
        </w:rPr>
        <w:t xml:space="preserve">and confident in </w:t>
      </w:r>
      <w:r>
        <w:rPr>
          <w:rFonts w:eastAsia="Calibri"/>
        </w:rPr>
        <w:t>SP consulting (personal openness</w:t>
      </w:r>
      <w:r w:rsidR="00C37714">
        <w:rPr>
          <w:rFonts w:eastAsia="Calibri"/>
        </w:rPr>
        <w:t xml:space="preserve"> and confidence in SP</w:t>
      </w:r>
      <w:r>
        <w:rPr>
          <w:rFonts w:eastAsia="Calibri"/>
        </w:rPr>
        <w:t>) would be more willing to use or encourage the use of SP services than coaches less open to SP consulting.</w:t>
      </w:r>
    </w:p>
    <w:p w:rsidR="006E3E8C" w:rsidRDefault="005E3BDB" w:rsidP="005E3BDB">
      <w:pPr>
        <w:spacing w:line="480" w:lineRule="auto"/>
        <w:ind w:firstLine="720"/>
      </w:pPr>
      <w:r w:rsidRPr="007E5D92">
        <w:t xml:space="preserve">Due to the </w:t>
      </w:r>
      <w:r w:rsidR="00182802">
        <w:t>limited</w:t>
      </w:r>
      <w:r w:rsidRPr="007E5D92">
        <w:t xml:space="preserve"> research </w:t>
      </w:r>
      <w:r>
        <w:t>on</w:t>
      </w:r>
      <w:r w:rsidRPr="007E5D92">
        <w:t xml:space="preserve"> </w:t>
      </w:r>
      <w:r>
        <w:t>the</w:t>
      </w:r>
      <w:r w:rsidRPr="007E5D92">
        <w:t xml:space="preserve"> relationship between </w:t>
      </w:r>
      <w:r>
        <w:t>leadership</w:t>
      </w:r>
      <w:r w:rsidR="009948FD">
        <w:t xml:space="preserve"> behaviors and attitudes toward</w:t>
      </w:r>
      <w:r w:rsidRPr="007E5D92">
        <w:t xml:space="preserve"> SP</w:t>
      </w:r>
      <w:r>
        <w:t xml:space="preserve"> consulting</w:t>
      </w:r>
      <w:r w:rsidRPr="007E5D92">
        <w:t xml:space="preserve">, </w:t>
      </w:r>
      <w:r w:rsidR="00182802">
        <w:t>no</w:t>
      </w:r>
      <w:r w:rsidRPr="007E5D92">
        <w:t xml:space="preserve"> </w:t>
      </w:r>
      <w:r>
        <w:t>hypotheses</w:t>
      </w:r>
      <w:r w:rsidRPr="007E5D92">
        <w:t xml:space="preserve"> </w:t>
      </w:r>
      <w:r w:rsidR="00182802">
        <w:t>were identified</w:t>
      </w:r>
      <w:r w:rsidRPr="007E5D92">
        <w:t>.</w:t>
      </w:r>
      <w:r w:rsidR="00C6521A" w:rsidRPr="007E5D92">
        <w:t xml:space="preserve"> </w:t>
      </w:r>
    </w:p>
    <w:p w:rsidR="00C6521A" w:rsidRDefault="00C6521A" w:rsidP="004427C6">
      <w:pPr>
        <w:pStyle w:val="Heading2"/>
      </w:pPr>
      <w:bookmarkStart w:id="19" w:name="_Toc363552967"/>
      <w:r>
        <w:t>Limitations</w:t>
      </w:r>
      <w:bookmarkEnd w:id="19"/>
    </w:p>
    <w:p w:rsidR="00C6521A" w:rsidRPr="007E5D92" w:rsidRDefault="00C6521A" w:rsidP="00452A4A">
      <w:pPr>
        <w:numPr>
          <w:ilvl w:val="0"/>
          <w:numId w:val="14"/>
        </w:numPr>
        <w:spacing w:line="480" w:lineRule="auto"/>
        <w:contextualSpacing/>
        <w:rPr>
          <w:rFonts w:eastAsia="Calibri"/>
        </w:rPr>
      </w:pPr>
      <w:r w:rsidRPr="007E5D92">
        <w:rPr>
          <w:rFonts w:eastAsia="Calibri"/>
        </w:rPr>
        <w:t xml:space="preserve">The sample </w:t>
      </w:r>
      <w:r w:rsidR="00182802">
        <w:rPr>
          <w:rFonts w:eastAsia="Calibri"/>
        </w:rPr>
        <w:t>was</w:t>
      </w:r>
      <w:r w:rsidRPr="007E5D92">
        <w:rPr>
          <w:rFonts w:eastAsia="Calibri"/>
        </w:rPr>
        <w:t xml:space="preserve"> limited to NCAA D-I head golf coaches of men’s and women’s teams. Therefore, results may not be generalizable to other competitive levels (</w:t>
      </w:r>
      <w:r w:rsidR="00576640">
        <w:rPr>
          <w:rFonts w:eastAsia="Calibri"/>
        </w:rPr>
        <w:t>i.e.</w:t>
      </w:r>
      <w:r w:rsidRPr="007E5D92">
        <w:rPr>
          <w:rFonts w:eastAsia="Calibri"/>
        </w:rPr>
        <w:t xml:space="preserve">, NCAA D-II, NCAA D-III, high school) or other sports. </w:t>
      </w:r>
    </w:p>
    <w:p w:rsidR="00C6521A" w:rsidRPr="007E5D92" w:rsidRDefault="00C6521A" w:rsidP="00452A4A">
      <w:pPr>
        <w:numPr>
          <w:ilvl w:val="0"/>
          <w:numId w:val="14"/>
        </w:numPr>
        <w:spacing w:line="480" w:lineRule="auto"/>
        <w:contextualSpacing/>
        <w:rPr>
          <w:rFonts w:eastAsia="Calibri"/>
        </w:rPr>
      </w:pPr>
      <w:r w:rsidRPr="007E5D92">
        <w:rPr>
          <w:rFonts w:eastAsia="Calibri"/>
        </w:rPr>
        <w:lastRenderedPageBreak/>
        <w:t xml:space="preserve">Although a national sample of NCAA D-I coaches </w:t>
      </w:r>
      <w:r w:rsidR="00182802">
        <w:rPr>
          <w:rFonts w:eastAsia="Calibri"/>
        </w:rPr>
        <w:t>was</w:t>
      </w:r>
      <w:r w:rsidRPr="007E5D92">
        <w:rPr>
          <w:rFonts w:eastAsia="Calibri"/>
        </w:rPr>
        <w:t xml:space="preserve"> recruited to participate, differences may exist between coaches who cho</w:t>
      </w:r>
      <w:r w:rsidR="00182802">
        <w:rPr>
          <w:rFonts w:eastAsia="Calibri"/>
        </w:rPr>
        <w:t>se</w:t>
      </w:r>
      <w:r w:rsidRPr="007E5D92">
        <w:rPr>
          <w:rFonts w:eastAsia="Calibri"/>
        </w:rPr>
        <w:t xml:space="preserve"> to complete the online survey and coaches who chose not to</w:t>
      </w:r>
      <w:r w:rsidR="0030685E">
        <w:rPr>
          <w:rFonts w:eastAsia="Calibri"/>
        </w:rPr>
        <w:t xml:space="preserve"> complete the online survey</w:t>
      </w:r>
      <w:r w:rsidRPr="007E5D92">
        <w:rPr>
          <w:rFonts w:eastAsia="Calibri"/>
        </w:rPr>
        <w:t>. This may limit generalizability due to those who volunteer</w:t>
      </w:r>
      <w:r w:rsidR="00182802">
        <w:rPr>
          <w:rFonts w:eastAsia="Calibri"/>
        </w:rPr>
        <w:t>ed</w:t>
      </w:r>
      <w:r w:rsidRPr="007E5D92">
        <w:rPr>
          <w:rFonts w:eastAsia="Calibri"/>
        </w:rPr>
        <w:t xml:space="preserve"> to participate.</w:t>
      </w:r>
    </w:p>
    <w:p w:rsidR="00C6521A" w:rsidRDefault="00C6521A" w:rsidP="004427C6">
      <w:pPr>
        <w:pStyle w:val="Heading2"/>
      </w:pPr>
      <w:bookmarkStart w:id="20" w:name="_Toc363552968"/>
      <w:r>
        <w:t>Delimitations</w:t>
      </w:r>
      <w:bookmarkEnd w:id="20"/>
    </w:p>
    <w:p w:rsidR="00C6521A" w:rsidRPr="007E5D92" w:rsidRDefault="00C6521A" w:rsidP="00452A4A">
      <w:pPr>
        <w:numPr>
          <w:ilvl w:val="0"/>
          <w:numId w:val="15"/>
        </w:numPr>
        <w:spacing w:line="480" w:lineRule="auto"/>
        <w:contextualSpacing/>
        <w:rPr>
          <w:rFonts w:eastAsia="Calibri"/>
        </w:rPr>
      </w:pPr>
      <w:r w:rsidRPr="007E5D92">
        <w:rPr>
          <w:rFonts w:eastAsia="Calibri"/>
        </w:rPr>
        <w:t xml:space="preserve">Only current NCAA D-I head golf coaches of men’s and women’s teams </w:t>
      </w:r>
      <w:r w:rsidR="00182802">
        <w:rPr>
          <w:rFonts w:eastAsia="Calibri"/>
        </w:rPr>
        <w:t>were</w:t>
      </w:r>
      <w:r w:rsidRPr="007E5D92">
        <w:rPr>
          <w:rFonts w:eastAsia="Calibri"/>
        </w:rPr>
        <w:t xml:space="preserve"> recruited to participate in the study.</w:t>
      </w:r>
    </w:p>
    <w:p w:rsidR="00C6521A" w:rsidRDefault="00C6521A" w:rsidP="00452A4A">
      <w:pPr>
        <w:numPr>
          <w:ilvl w:val="0"/>
          <w:numId w:val="15"/>
        </w:numPr>
        <w:spacing w:line="480" w:lineRule="auto"/>
        <w:contextualSpacing/>
        <w:rPr>
          <w:rFonts w:eastAsia="Calibri"/>
        </w:rPr>
      </w:pPr>
      <w:r w:rsidRPr="007E5D92">
        <w:rPr>
          <w:rFonts w:eastAsia="Calibri"/>
        </w:rPr>
        <w:t>Attitudes toward SP consulting w</w:t>
      </w:r>
      <w:r w:rsidR="00182802">
        <w:rPr>
          <w:rFonts w:eastAsia="Calibri"/>
        </w:rPr>
        <w:t>ere</w:t>
      </w:r>
      <w:r w:rsidRPr="007E5D92">
        <w:rPr>
          <w:rFonts w:eastAsia="Calibri"/>
        </w:rPr>
        <w:t xml:space="preserve"> those identified and measured by the SPARC-2</w:t>
      </w:r>
    </w:p>
    <w:p w:rsidR="006E3E8C" w:rsidRDefault="00C6521A" w:rsidP="00452A4A">
      <w:pPr>
        <w:numPr>
          <w:ilvl w:val="0"/>
          <w:numId w:val="15"/>
        </w:numPr>
        <w:spacing w:line="480" w:lineRule="auto"/>
        <w:contextualSpacing/>
        <w:rPr>
          <w:rFonts w:eastAsia="Calibri"/>
        </w:rPr>
      </w:pPr>
      <w:r w:rsidRPr="006E3E8C">
        <w:rPr>
          <w:rFonts w:eastAsia="Calibri"/>
        </w:rPr>
        <w:t xml:space="preserve">Leadership </w:t>
      </w:r>
      <w:r w:rsidR="00941FEB">
        <w:rPr>
          <w:rFonts w:eastAsia="Calibri"/>
        </w:rPr>
        <w:t xml:space="preserve">behaviors </w:t>
      </w:r>
      <w:r w:rsidRPr="006E3E8C">
        <w:rPr>
          <w:rFonts w:eastAsia="Calibri"/>
        </w:rPr>
        <w:t xml:space="preserve">measured </w:t>
      </w:r>
      <w:r w:rsidR="00182802">
        <w:rPr>
          <w:rFonts w:eastAsia="Calibri"/>
        </w:rPr>
        <w:t>were</w:t>
      </w:r>
      <w:r w:rsidRPr="006E3E8C">
        <w:rPr>
          <w:rFonts w:eastAsia="Calibri"/>
        </w:rPr>
        <w:t xml:space="preserve"> those iden</w:t>
      </w:r>
      <w:r w:rsidR="006E3E8C" w:rsidRPr="006E3E8C">
        <w:rPr>
          <w:rFonts w:eastAsia="Calibri"/>
        </w:rPr>
        <w:t>tified and measured by the RLSS</w:t>
      </w:r>
      <w:r w:rsidR="000D4DFD">
        <w:rPr>
          <w:rFonts w:eastAsia="Calibri"/>
        </w:rPr>
        <w:t>.</w:t>
      </w:r>
    </w:p>
    <w:p w:rsidR="00C6521A" w:rsidRPr="006E3E8C" w:rsidRDefault="00C6521A" w:rsidP="004427C6">
      <w:pPr>
        <w:pStyle w:val="Heading2"/>
        <w:rPr>
          <w:rFonts w:eastAsia="Calibri"/>
        </w:rPr>
      </w:pPr>
      <w:bookmarkStart w:id="21" w:name="_Toc363552969"/>
      <w:r w:rsidRPr="006E3E8C">
        <w:rPr>
          <w:rFonts w:eastAsia="Calibri"/>
        </w:rPr>
        <w:t>Definitions</w:t>
      </w:r>
      <w:bookmarkEnd w:id="21"/>
    </w:p>
    <w:p w:rsidR="00C6521A" w:rsidRPr="007E5D92" w:rsidRDefault="00C6521A" w:rsidP="00C6521A">
      <w:pPr>
        <w:spacing w:line="480" w:lineRule="auto"/>
        <w:ind w:firstLine="720"/>
      </w:pPr>
      <w:r w:rsidRPr="007E5D92">
        <w:rPr>
          <w:i/>
        </w:rPr>
        <w:t>Autocratic behavior</w:t>
      </w:r>
      <w:r w:rsidRPr="007E5D92">
        <w:t xml:space="preserve"> refers to “the extent to which a coach keeps apart from the athletes and stresses his or her authority in dealing with them. In such situations, it is expected that the coach would demand strict compliance with his or her decisions.” </w:t>
      </w:r>
      <w:proofErr w:type="gramStart"/>
      <w:r w:rsidRPr="007E5D92">
        <w:t>(Chelladurai &amp; Saleh, 1980</w:t>
      </w:r>
      <w:r>
        <w:t>, p. 41</w:t>
      </w:r>
      <w:r w:rsidRPr="007E5D92">
        <w:t>)</w:t>
      </w:r>
      <w:r w:rsidR="00E63870">
        <w:t>.</w:t>
      </w:r>
      <w:proofErr w:type="gramEnd"/>
      <w:r w:rsidRPr="007E5D92">
        <w:t xml:space="preserve"> </w:t>
      </w:r>
    </w:p>
    <w:p w:rsidR="00C6521A" w:rsidRPr="007E5D92" w:rsidRDefault="00C6521A" w:rsidP="00C6521A">
      <w:pPr>
        <w:spacing w:line="480" w:lineRule="auto"/>
        <w:ind w:firstLine="720"/>
      </w:pPr>
      <w:r w:rsidRPr="007E5D92">
        <w:rPr>
          <w:i/>
        </w:rPr>
        <w:t>Confidence in sport psychology consultation</w:t>
      </w:r>
      <w:r w:rsidRPr="007E5D92">
        <w:t xml:space="preserve"> refers to the “belief that SP consultation and mental training is useful” (</w:t>
      </w:r>
      <w:r>
        <w:t>Zakrajsek</w:t>
      </w:r>
      <w:r w:rsidR="003B3F76">
        <w:t xml:space="preserve"> et al.</w:t>
      </w:r>
      <w:r>
        <w:t>, 2011, p. 462</w:t>
      </w:r>
      <w:r w:rsidRPr="007E5D92">
        <w:t>)</w:t>
      </w:r>
      <w:r w:rsidR="00E63870">
        <w:t>.</w:t>
      </w:r>
    </w:p>
    <w:p w:rsidR="00C6521A" w:rsidRPr="007E5D92" w:rsidRDefault="00C6521A" w:rsidP="00C6521A">
      <w:pPr>
        <w:spacing w:line="480" w:lineRule="auto"/>
        <w:ind w:firstLine="720"/>
      </w:pPr>
      <w:r w:rsidRPr="007E5D92">
        <w:rPr>
          <w:i/>
        </w:rPr>
        <w:t>Cultural preference</w:t>
      </w:r>
      <w:r w:rsidR="00683DB0">
        <w:rPr>
          <w:i/>
        </w:rPr>
        <w:t xml:space="preserve"> in sport psychology consultation</w:t>
      </w:r>
      <w:r w:rsidRPr="007E5D92">
        <w:t>, refers to a person’s “</w:t>
      </w:r>
      <w:r w:rsidRPr="00A459F9">
        <w:t>identification with own cultural background and preference for working with</w:t>
      </w:r>
      <w:r>
        <w:t xml:space="preserve"> </w:t>
      </w:r>
      <w:r w:rsidRPr="00A459F9">
        <w:t>a SP consultant with a similar backgroun</w:t>
      </w:r>
      <w:r>
        <w:t xml:space="preserve">d.” </w:t>
      </w:r>
      <w:proofErr w:type="gramStart"/>
      <w:r w:rsidR="003B3F76" w:rsidRPr="007E5D92">
        <w:t>(</w:t>
      </w:r>
      <w:r w:rsidR="003B3F76">
        <w:t>Zakrajsek et al., 2011, p. 462</w:t>
      </w:r>
      <w:r w:rsidR="003B3F76" w:rsidRPr="007E5D92">
        <w:t>)</w:t>
      </w:r>
      <w:r w:rsidR="00E63870">
        <w:t>.</w:t>
      </w:r>
      <w:proofErr w:type="gramEnd"/>
    </w:p>
    <w:p w:rsidR="00C6521A" w:rsidRPr="007E5D92" w:rsidRDefault="00C6521A" w:rsidP="00C6521A">
      <w:pPr>
        <w:spacing w:line="480" w:lineRule="auto"/>
        <w:ind w:firstLine="720"/>
      </w:pPr>
      <w:r w:rsidRPr="007E5D92">
        <w:rPr>
          <w:i/>
        </w:rPr>
        <w:t>Democratic behavior</w:t>
      </w:r>
      <w:r w:rsidRPr="007E5D92">
        <w:t xml:space="preserve"> refers to </w:t>
      </w:r>
      <w:r>
        <w:t xml:space="preserve">the </w:t>
      </w:r>
      <w:r w:rsidRPr="007E5D92">
        <w:t xml:space="preserve">“extent to which the coach permits participation by the athletes in decision making. These decisions may relate to the setting </w:t>
      </w:r>
      <w:r w:rsidRPr="007E5D92">
        <w:lastRenderedPageBreak/>
        <w:t xml:space="preserve">of group goals and/or the ways in which these goals are to be attained.” </w:t>
      </w:r>
      <w:proofErr w:type="gramStart"/>
      <w:r w:rsidRPr="007E5D92">
        <w:t>(Chelladurai &amp; Saleh, 1980</w:t>
      </w:r>
      <w:r>
        <w:t>, p. 41</w:t>
      </w:r>
      <w:r w:rsidRPr="007E5D92">
        <w:t>)</w:t>
      </w:r>
      <w:r w:rsidR="00E63870">
        <w:t>.</w:t>
      </w:r>
      <w:proofErr w:type="gramEnd"/>
    </w:p>
    <w:p w:rsidR="00C6521A" w:rsidRPr="007E5D92" w:rsidRDefault="00C6521A" w:rsidP="00C6521A">
      <w:pPr>
        <w:spacing w:line="480" w:lineRule="auto"/>
        <w:ind w:firstLine="720"/>
      </w:pPr>
      <w:r w:rsidRPr="007E5D92">
        <w:rPr>
          <w:i/>
        </w:rPr>
        <w:t>Personal openness</w:t>
      </w:r>
      <w:r w:rsidR="00683DB0">
        <w:rPr>
          <w:i/>
        </w:rPr>
        <w:t xml:space="preserve"> to sport psychology consultation</w:t>
      </w:r>
      <w:r w:rsidRPr="007E5D92">
        <w:t xml:space="preserve"> refers to </w:t>
      </w:r>
      <w:r>
        <w:t xml:space="preserve">the </w:t>
      </w:r>
      <w:r w:rsidRPr="007E5D92">
        <w:t>“</w:t>
      </w:r>
      <w:r>
        <w:t>willingness to try SP consultation and mental training</w:t>
      </w:r>
      <w:r w:rsidRPr="007E5D92">
        <w:t xml:space="preserve">.” </w:t>
      </w:r>
      <w:proofErr w:type="gramStart"/>
      <w:r w:rsidR="003B3F76" w:rsidRPr="007E5D92">
        <w:t>(</w:t>
      </w:r>
      <w:r w:rsidR="003B3F76">
        <w:t>Zakrajsek et al., 2011, p. 462</w:t>
      </w:r>
      <w:r w:rsidR="003B3F76" w:rsidRPr="007E5D92">
        <w:t>)</w:t>
      </w:r>
      <w:r w:rsidR="00E63870">
        <w:t>.</w:t>
      </w:r>
      <w:proofErr w:type="gramEnd"/>
      <w:r w:rsidRPr="007E5D92">
        <w:t xml:space="preserve"> </w:t>
      </w:r>
    </w:p>
    <w:p w:rsidR="00C6521A" w:rsidRPr="007E5D92" w:rsidRDefault="00C6521A" w:rsidP="00C6521A">
      <w:pPr>
        <w:spacing w:line="480" w:lineRule="auto"/>
        <w:ind w:firstLine="720"/>
      </w:pPr>
      <w:r w:rsidRPr="007E5D92">
        <w:rPr>
          <w:i/>
        </w:rPr>
        <w:t>Positive feedback behavior</w:t>
      </w:r>
      <w:r w:rsidRPr="007E5D92">
        <w:t xml:space="preserve"> </w:t>
      </w:r>
      <w:r w:rsidR="0071265E">
        <w:t>refers to motivational coaching behaviors which</w:t>
      </w:r>
      <w:r w:rsidRPr="007E5D92">
        <w:t xml:space="preserve"> </w:t>
      </w:r>
      <w:r w:rsidR="0071265E">
        <w:t>“...express appreciation and</w:t>
      </w:r>
      <w:r>
        <w:t xml:space="preserve"> </w:t>
      </w:r>
      <w:r w:rsidRPr="007E5D92">
        <w:t>compliment the athletes for thei</w:t>
      </w:r>
      <w:r w:rsidR="00452A4A">
        <w:t>r</w:t>
      </w:r>
      <w:r w:rsidR="0071265E">
        <w:t xml:space="preserve"> performance and contribution.” This concept differs from social support behavior in that</w:t>
      </w:r>
      <w:r>
        <w:t xml:space="preserve"> </w:t>
      </w:r>
      <w:r w:rsidR="0071265E">
        <w:t>“</w:t>
      </w:r>
      <w:r>
        <w:t xml:space="preserve">Positive feedback can be motivational only if it is contingent on performance.” </w:t>
      </w:r>
      <w:proofErr w:type="gramStart"/>
      <w:r w:rsidRPr="007E5D92">
        <w:t>(Chelladurai &amp; Saleh, 1980</w:t>
      </w:r>
      <w:r>
        <w:t>, p. 43</w:t>
      </w:r>
      <w:r w:rsidRPr="007E5D92">
        <w:t>)</w:t>
      </w:r>
      <w:r w:rsidR="00E63870">
        <w:t>.</w:t>
      </w:r>
      <w:proofErr w:type="gramEnd"/>
      <w:r w:rsidRPr="007E5D92">
        <w:t xml:space="preserve"> </w:t>
      </w:r>
    </w:p>
    <w:p w:rsidR="00C6521A" w:rsidRPr="007E5D92" w:rsidRDefault="00C6521A" w:rsidP="00C6521A">
      <w:pPr>
        <w:spacing w:line="480" w:lineRule="auto"/>
        <w:ind w:firstLine="720"/>
      </w:pPr>
      <w:r w:rsidRPr="007E5D92">
        <w:rPr>
          <w:i/>
        </w:rPr>
        <w:t>Situational consideration behaviors</w:t>
      </w:r>
      <w:r w:rsidRPr="007E5D92">
        <w:t xml:space="preserve"> refer to “</w:t>
      </w:r>
      <w:r w:rsidRPr="007E5D92">
        <w:rPr>
          <w:rFonts w:cs="Calibri"/>
        </w:rPr>
        <w:t xml:space="preserve"> </w:t>
      </w:r>
      <w:r w:rsidRPr="007E5D92">
        <w:t xml:space="preserve">proper coaching behaviors aimed at considering the situation factors (such as the time, individual, environment, team, and game); setting up individual goals and clarifying ways to reach the goals; differentiating coaching methods at different stages; and assigning an athlete to the right game position.” </w:t>
      </w:r>
      <w:proofErr w:type="gramStart"/>
      <w:r w:rsidRPr="007E5D92">
        <w:t>(Zhang &amp; Jensen, 1997</w:t>
      </w:r>
      <w:r>
        <w:t>, p</w:t>
      </w:r>
      <w:r w:rsidR="00E63870">
        <w:t>p</w:t>
      </w:r>
      <w:r>
        <w:t>. 109-110</w:t>
      </w:r>
      <w:r w:rsidRPr="007E5D92">
        <w:t>)</w:t>
      </w:r>
      <w:r w:rsidR="00E63870">
        <w:t>.</w:t>
      </w:r>
      <w:proofErr w:type="gramEnd"/>
    </w:p>
    <w:p w:rsidR="00C6521A" w:rsidRPr="007E5D92" w:rsidRDefault="00C6521A" w:rsidP="00C6521A">
      <w:pPr>
        <w:spacing w:line="480" w:lineRule="auto"/>
        <w:ind w:firstLine="720"/>
      </w:pPr>
      <w:r w:rsidRPr="007E5D92">
        <w:rPr>
          <w:i/>
        </w:rPr>
        <w:t>Social support behavior</w:t>
      </w:r>
      <w:r w:rsidRPr="007E5D92">
        <w:t xml:space="preserve"> refers to “the extent to which the coach is involved in satisfying the interpersonal needs of the athletes. The coach’s behavior may directly satisfy such needs or the coach may create a climate in which the members mutually satisfy their interpersonal needs.” </w:t>
      </w:r>
      <w:proofErr w:type="gramStart"/>
      <w:r w:rsidRPr="007E5D92">
        <w:t>(Chelladurai &amp; Saleh, 1980</w:t>
      </w:r>
      <w:r>
        <w:t>, p. 42</w:t>
      </w:r>
      <w:r w:rsidRPr="007E5D92">
        <w:t>)</w:t>
      </w:r>
      <w:r w:rsidR="00E63870">
        <w:t>.</w:t>
      </w:r>
      <w:proofErr w:type="gramEnd"/>
    </w:p>
    <w:p w:rsidR="00C6521A" w:rsidRPr="007E5D92" w:rsidRDefault="00C6521A" w:rsidP="00C6521A">
      <w:pPr>
        <w:spacing w:line="480" w:lineRule="auto"/>
        <w:ind w:firstLine="720"/>
      </w:pPr>
      <w:r w:rsidRPr="007E5D92">
        <w:rPr>
          <w:i/>
        </w:rPr>
        <w:t>Sport psychology consultant</w:t>
      </w:r>
      <w:r w:rsidRPr="007E5D92">
        <w:t xml:space="preserve"> is defined as </w:t>
      </w:r>
      <w:r w:rsidR="00941FEB">
        <w:t>“</w:t>
      </w:r>
      <w:r w:rsidRPr="007E5D92">
        <w:t>persons with formal training in sport psychology who are capable of providing student-athletes with the psychological and emotional skills necessary for achieving peak performance and enhancing life quality</w:t>
      </w:r>
      <w:r w:rsidR="00941FEB">
        <w:t>.”</w:t>
      </w:r>
      <w:r w:rsidRPr="007E5D92">
        <w:t xml:space="preserve"> (Donohue</w:t>
      </w:r>
      <w:r w:rsidR="008A3F35">
        <w:t>, Dickens, Lancer, Covassin, Hash, Miller, et al., 2004, p.182</w:t>
      </w:r>
      <w:r w:rsidRPr="007E5D92">
        <w:t>)</w:t>
      </w:r>
      <w:r w:rsidR="00E63870">
        <w:t>.</w:t>
      </w:r>
    </w:p>
    <w:p w:rsidR="00C6521A" w:rsidRPr="007E5D92" w:rsidRDefault="00C6521A" w:rsidP="00C6521A">
      <w:pPr>
        <w:spacing w:line="480" w:lineRule="auto"/>
        <w:ind w:firstLine="720"/>
      </w:pPr>
      <w:r w:rsidRPr="007E5D92">
        <w:rPr>
          <w:i/>
        </w:rPr>
        <w:lastRenderedPageBreak/>
        <w:t xml:space="preserve">Stigma </w:t>
      </w:r>
      <w:r w:rsidR="00683DB0">
        <w:rPr>
          <w:i/>
        </w:rPr>
        <w:t>t</w:t>
      </w:r>
      <w:r w:rsidRPr="007E5D92">
        <w:rPr>
          <w:i/>
        </w:rPr>
        <w:t>olerance</w:t>
      </w:r>
      <w:r w:rsidR="00683DB0">
        <w:rPr>
          <w:i/>
        </w:rPr>
        <w:t xml:space="preserve"> with sport psychology consultation</w:t>
      </w:r>
      <w:r w:rsidRPr="007E5D92">
        <w:t xml:space="preserve"> </w:t>
      </w:r>
      <w:r>
        <w:t>refers to</w:t>
      </w:r>
      <w:r w:rsidRPr="007E5D92">
        <w:t xml:space="preserve"> the “</w:t>
      </w:r>
      <w:r>
        <w:t>belief that athletes or coaches are negatively labeled if they seek assistance from a SP consultant</w:t>
      </w:r>
      <w:r w:rsidRPr="007E5D92">
        <w:t>” (Zakrajsek</w:t>
      </w:r>
      <w:r w:rsidR="008A3F35">
        <w:t xml:space="preserve"> et al.</w:t>
      </w:r>
      <w:r w:rsidRPr="007E5D92">
        <w:t>, 20</w:t>
      </w:r>
      <w:r>
        <w:t>11, p. 462</w:t>
      </w:r>
      <w:r w:rsidRPr="007E5D92">
        <w:t>)</w:t>
      </w:r>
      <w:r w:rsidR="00E63870">
        <w:t>.</w:t>
      </w:r>
      <w:r w:rsidRPr="007E5D92">
        <w:t xml:space="preserve"> </w:t>
      </w:r>
    </w:p>
    <w:p w:rsidR="004F1BB7" w:rsidRDefault="00C6521A" w:rsidP="00C47D4E">
      <w:pPr>
        <w:spacing w:line="480" w:lineRule="auto"/>
        <w:ind w:firstLine="720"/>
        <w:sectPr w:rsidR="004F1BB7" w:rsidSect="006E3E8C">
          <w:type w:val="continuous"/>
          <w:pgSz w:w="12240" w:h="15840" w:code="1"/>
          <w:pgMar w:top="2016" w:right="1800" w:bottom="1440" w:left="1800" w:header="1440" w:footer="1440" w:gutter="0"/>
          <w:cols w:space="720"/>
          <w:noEndnote/>
          <w:docGrid w:linePitch="326"/>
        </w:sectPr>
      </w:pPr>
      <w:r w:rsidRPr="007E5D92">
        <w:rPr>
          <w:i/>
        </w:rPr>
        <w:t>Training and instruction behavior</w:t>
      </w:r>
      <w:r w:rsidRPr="007E5D92">
        <w:t xml:space="preserve"> </w:t>
      </w:r>
      <w:r w:rsidR="00452A4A">
        <w:t>reflects the extent to which</w:t>
      </w:r>
      <w:r w:rsidRPr="007E5D92">
        <w:t xml:space="preserve"> </w:t>
      </w:r>
      <w:r w:rsidR="00452A4A">
        <w:t>“</w:t>
      </w:r>
      <w:r w:rsidRPr="007E5D92">
        <w:t>The coach trains and instructs the athletes to help them reach t</w:t>
      </w:r>
      <w:r w:rsidR="00452A4A">
        <w:t>heir maximum physical potential...</w:t>
      </w:r>
      <w:r w:rsidRPr="007E5D92">
        <w:t xml:space="preserve">In addition, in the case of team sports, the coach coordinates the activities of the team members.” </w:t>
      </w:r>
      <w:proofErr w:type="gramStart"/>
      <w:r w:rsidRPr="007E5D92">
        <w:t>(Chelladurai &amp; Saleh, 1980</w:t>
      </w:r>
      <w:r>
        <w:t>, p. 41</w:t>
      </w:r>
      <w:r w:rsidRPr="007E5D92">
        <w:t>)</w:t>
      </w:r>
      <w:r w:rsidR="00E63870">
        <w:t>.</w:t>
      </w:r>
      <w:proofErr w:type="gramEnd"/>
    </w:p>
    <w:p w:rsidR="000B7AF9" w:rsidRPr="00F920F6" w:rsidRDefault="004F1BB7" w:rsidP="00C47D4E">
      <w:pPr>
        <w:spacing w:line="480" w:lineRule="auto"/>
        <w:ind w:firstLine="720"/>
      </w:pPr>
      <w:r>
        <w:lastRenderedPageBreak/>
        <w:t xml:space="preserve">In the next chapter, I review the existing research </w:t>
      </w:r>
      <w:r w:rsidR="0030685E">
        <w:t>relevant</w:t>
      </w:r>
      <w:r>
        <w:t xml:space="preserve"> to this proposed study. </w:t>
      </w:r>
      <w:r w:rsidR="0030685E">
        <w:t xml:space="preserve">In the </w:t>
      </w:r>
      <w:r>
        <w:t>review of existing literature</w:t>
      </w:r>
      <w:r w:rsidR="0030685E">
        <w:t>, I</w:t>
      </w:r>
      <w:r>
        <w:t xml:space="preserve"> highlight research </w:t>
      </w:r>
      <w:r w:rsidR="00FA23ED">
        <w:t>related to</w:t>
      </w:r>
      <w:r w:rsidR="009948FD">
        <w:t xml:space="preserve"> attitudes toward</w:t>
      </w:r>
      <w:r>
        <w:t xml:space="preserve"> </w:t>
      </w:r>
      <w:r w:rsidR="004753B9">
        <w:t xml:space="preserve">SP </w:t>
      </w:r>
      <w:r>
        <w:t xml:space="preserve">and a model of </w:t>
      </w:r>
      <w:r w:rsidR="004753B9">
        <w:t>SP</w:t>
      </w:r>
      <w:r>
        <w:t xml:space="preserve"> service provision, a brief overview of leadership theory, and a multidimensional model of leadership behavior. </w:t>
      </w:r>
      <w:r>
        <w:br/>
      </w:r>
    </w:p>
    <w:p w:rsidR="00236E6D" w:rsidRPr="00D067C3" w:rsidRDefault="00236E6D" w:rsidP="003151D8">
      <w:pPr>
        <w:pStyle w:val="Heading1"/>
      </w:pPr>
      <w:r w:rsidRPr="00F920F6">
        <w:br w:type="page"/>
      </w:r>
      <w:bookmarkStart w:id="22" w:name="_Toc363552970"/>
      <w:r w:rsidRPr="00F920F6">
        <w:lastRenderedPageBreak/>
        <w:t>C</w:t>
      </w:r>
      <w:r w:rsidR="000B7AF9" w:rsidRPr="00F920F6">
        <w:t>hapter</w:t>
      </w:r>
      <w:r w:rsidR="000B7AF9">
        <w:t xml:space="preserve"> </w:t>
      </w:r>
      <w:r w:rsidR="009E239D">
        <w:t>II</w:t>
      </w:r>
      <w:r w:rsidR="00C95439">
        <w:t xml:space="preserve"> </w:t>
      </w:r>
      <w:r w:rsidR="00C95439">
        <w:br/>
      </w:r>
      <w:r w:rsidR="003D63DF" w:rsidRPr="00F920F6">
        <w:t>Literature Review</w:t>
      </w:r>
      <w:bookmarkEnd w:id="22"/>
    </w:p>
    <w:p w:rsidR="00236E6D" w:rsidRPr="00F920F6" w:rsidRDefault="003B515F" w:rsidP="000B7AF9">
      <w:pPr>
        <w:numPr>
          <w:ilvl w:val="12"/>
          <w:numId w:val="0"/>
        </w:numPr>
        <w:spacing w:line="480" w:lineRule="auto"/>
        <w:ind w:firstLine="720"/>
      </w:pPr>
      <w:r w:rsidRPr="001B07E3">
        <w:t>Within the</w:t>
      </w:r>
      <w:r>
        <w:t xml:space="preserve"> field of</w:t>
      </w:r>
      <w:r w:rsidRPr="001B07E3">
        <w:t xml:space="preserve"> applied sport psychology</w:t>
      </w:r>
      <w:r>
        <w:t xml:space="preserve"> (SP)</w:t>
      </w:r>
      <w:r w:rsidRPr="001B07E3">
        <w:t xml:space="preserve">, as is the case with many other service-providing professions, understanding potential </w:t>
      </w:r>
      <w:r w:rsidR="005A3D7F">
        <w:t>clients</w:t>
      </w:r>
      <w:r w:rsidR="005A3D7F" w:rsidRPr="001B07E3">
        <w:t xml:space="preserve">’ </w:t>
      </w:r>
      <w:r w:rsidR="009948FD">
        <w:t>attitudes toward</w:t>
      </w:r>
      <w:r w:rsidRPr="001B07E3">
        <w:t xml:space="preserve"> the offered services can </w:t>
      </w:r>
      <w:r>
        <w:t>help practitioners understand how to</w:t>
      </w:r>
      <w:r w:rsidRPr="001B07E3">
        <w:t xml:space="preserve"> </w:t>
      </w:r>
      <w:r>
        <w:t>gain entry and work effectively during the consultation process</w:t>
      </w:r>
      <w:r w:rsidRPr="001B07E3">
        <w:t>. Accordingly, research</w:t>
      </w:r>
      <w:r w:rsidR="00FA23ED">
        <w:t>ers</w:t>
      </w:r>
      <w:r w:rsidRPr="001B07E3">
        <w:t xml:space="preserve"> </w:t>
      </w:r>
      <w:r>
        <w:t>ha</w:t>
      </w:r>
      <w:r w:rsidR="00FA23ED">
        <w:t>ve</w:t>
      </w:r>
      <w:r>
        <w:t xml:space="preserve"> sought to</w:t>
      </w:r>
      <w:r w:rsidRPr="001B07E3">
        <w:t xml:space="preserve"> better understand </w:t>
      </w:r>
      <w:r>
        <w:t>SP</w:t>
      </w:r>
      <w:r w:rsidRPr="001B07E3">
        <w:t xml:space="preserve"> attitudes from a variety of potential populations</w:t>
      </w:r>
      <w:r>
        <w:t xml:space="preserve"> that may utilize SP services</w:t>
      </w:r>
      <w:r w:rsidRPr="001B07E3">
        <w:t xml:space="preserve">. This research has allowed </w:t>
      </w:r>
      <w:r>
        <w:t>SP</w:t>
      </w:r>
      <w:r w:rsidRPr="001B07E3">
        <w:t xml:space="preserve"> practitioners to identify certain sets of subpopulations </w:t>
      </w:r>
      <w:r>
        <w:t>(e.g., male and female athletes, coaches</w:t>
      </w:r>
      <w:r w:rsidR="005A3D7F">
        <w:t xml:space="preserve"> with or without previous SP experience</w:t>
      </w:r>
      <w:r w:rsidR="001E3C17">
        <w:t>, etc.</w:t>
      </w:r>
      <w:r>
        <w:t xml:space="preserve">) </w:t>
      </w:r>
      <w:r w:rsidRPr="001B07E3">
        <w:t xml:space="preserve">which seem to be more open or, conversely, </w:t>
      </w:r>
      <w:r>
        <w:t xml:space="preserve">more </w:t>
      </w:r>
      <w:r w:rsidRPr="001B07E3">
        <w:t xml:space="preserve">closed to </w:t>
      </w:r>
      <w:r>
        <w:t>SP</w:t>
      </w:r>
      <w:r w:rsidRPr="001B07E3">
        <w:t xml:space="preserve"> services. </w:t>
      </w:r>
      <w:r w:rsidR="00FA23ED">
        <w:t xml:space="preserve">In this </w:t>
      </w:r>
      <w:r>
        <w:t>chapter</w:t>
      </w:r>
      <w:r w:rsidR="00FA23ED">
        <w:t>, I</w:t>
      </w:r>
      <w:r>
        <w:t xml:space="preserve"> </w:t>
      </w:r>
      <w:r w:rsidR="0071265E">
        <w:t>review literature</w:t>
      </w:r>
      <w:r>
        <w:t xml:space="preserve"> pertaining to: </w:t>
      </w:r>
      <w:r w:rsidR="005A3D7F">
        <w:t>(</w:t>
      </w:r>
      <w:r>
        <w:t xml:space="preserve">a) a framework for SP service provision; </w:t>
      </w:r>
      <w:r w:rsidR="005A3D7F">
        <w:t>(</w:t>
      </w:r>
      <w:r>
        <w:t xml:space="preserve">b) attitudes toward SP consulting; </w:t>
      </w:r>
      <w:r w:rsidR="005A3D7F">
        <w:t>(</w:t>
      </w:r>
      <w:r>
        <w:t xml:space="preserve">c) leadership theory; and </w:t>
      </w:r>
      <w:r w:rsidR="005A3D7F">
        <w:t>(</w:t>
      </w:r>
      <w:r>
        <w:t>d) a multidimensional model of leadership in sport.</w:t>
      </w:r>
    </w:p>
    <w:p w:rsidR="00236E6D" w:rsidRPr="00F920F6" w:rsidRDefault="003B515F" w:rsidP="004427C6">
      <w:pPr>
        <w:pStyle w:val="Heading2"/>
      </w:pPr>
      <w:bookmarkStart w:id="23" w:name="_Toc363552971"/>
      <w:r>
        <w:t>Multidimensional Model of Sport Psychology Service Provision</w:t>
      </w:r>
      <w:bookmarkEnd w:id="23"/>
    </w:p>
    <w:p w:rsidR="003B515F" w:rsidRPr="00FD7E50" w:rsidRDefault="003B515F" w:rsidP="003B515F">
      <w:pPr>
        <w:spacing w:line="480" w:lineRule="auto"/>
        <w:ind w:firstLine="720"/>
      </w:pPr>
      <w:r w:rsidRPr="00FD7E50">
        <w:t xml:space="preserve">The Multidimensional Model of Sport Psychology </w:t>
      </w:r>
      <w:r>
        <w:t xml:space="preserve">Service </w:t>
      </w:r>
      <w:r w:rsidRPr="00FD7E50">
        <w:t>Provision (M</w:t>
      </w:r>
      <w:r w:rsidRPr="0071265E">
        <w:rPr>
          <w:vertAlign w:val="superscript"/>
        </w:rPr>
        <w:t>2</w:t>
      </w:r>
      <w:r w:rsidRPr="00FD7E50">
        <w:t>SP</w:t>
      </w:r>
      <w:r w:rsidRPr="0071265E">
        <w:rPr>
          <w:vertAlign w:val="superscript"/>
        </w:rPr>
        <w:t>2</w:t>
      </w:r>
      <w:r w:rsidR="00032761" w:rsidRPr="0071265E">
        <w:t>)</w:t>
      </w:r>
      <w:r w:rsidR="00032761">
        <w:t xml:space="preserve"> </w:t>
      </w:r>
      <w:r w:rsidR="005A3D7F">
        <w:t>(</w:t>
      </w:r>
      <w:r w:rsidRPr="00FD7E50">
        <w:t>Zakrajsek &amp; Martin, 2011)</w:t>
      </w:r>
      <w:r w:rsidR="005A3D7F">
        <w:t xml:space="preserve"> (see Appendix A)</w:t>
      </w:r>
      <w:r w:rsidRPr="00FD7E50">
        <w:t xml:space="preserve"> was developed from the available research</w:t>
      </w:r>
      <w:r w:rsidR="005A3D7F">
        <w:t xml:space="preserve"> on attitudes, perceptions, and use of SP services.</w:t>
      </w:r>
      <w:r w:rsidRPr="00FD7E50">
        <w:t xml:space="preserve"> </w:t>
      </w:r>
      <w:r w:rsidR="005A3D7F">
        <w:t xml:space="preserve">This model </w:t>
      </w:r>
      <w:r w:rsidRPr="00FD7E50">
        <w:t>can be used as a framework for practitioners and researchers to understand the potential factors that impact participants (</w:t>
      </w:r>
      <w:r w:rsidR="00576640">
        <w:t>i.e.</w:t>
      </w:r>
      <w:r>
        <w:t xml:space="preserve">, </w:t>
      </w:r>
      <w:r w:rsidRPr="00FD7E50">
        <w:t xml:space="preserve">athletes, coaches, athletic directors, </w:t>
      </w:r>
      <w:proofErr w:type="gramStart"/>
      <w:r w:rsidRPr="00FD7E50">
        <w:t>athletic</w:t>
      </w:r>
      <w:proofErr w:type="gramEnd"/>
      <w:r w:rsidRPr="00FD7E50">
        <w:t xml:space="preserve"> trainers) likelihood of using SP services and satisfaction with those services. </w:t>
      </w:r>
      <w:r w:rsidR="005A3D7F">
        <w:t>Specifically, t</w:t>
      </w:r>
      <w:r w:rsidRPr="00FD7E50">
        <w:t>he M</w:t>
      </w:r>
      <w:r w:rsidRPr="00DB52B5">
        <w:rPr>
          <w:vertAlign w:val="superscript"/>
        </w:rPr>
        <w:t>2</w:t>
      </w:r>
      <w:r w:rsidRPr="00FD7E50">
        <w:t>SP</w:t>
      </w:r>
      <w:r w:rsidRPr="00DB52B5">
        <w:rPr>
          <w:vertAlign w:val="superscript"/>
        </w:rPr>
        <w:t>2</w:t>
      </w:r>
      <w:r w:rsidRPr="00FD7E50">
        <w:t xml:space="preserve"> model highlights personal and situational factors (situational characteristics; consultant characteristics; performer characteristics; coach, leader, or instructor characteristics; and significant other </w:t>
      </w:r>
      <w:r w:rsidRPr="00FD7E50">
        <w:lastRenderedPageBreak/>
        <w:t>characteristics) that influence attitudes and beliefs</w:t>
      </w:r>
      <w:r w:rsidR="005A3D7F">
        <w:t xml:space="preserve"> (stigma tolerance, confidence, personal openness, cultural preference; expectations; subjective norms; perceived behavioral control)</w:t>
      </w:r>
      <w:r w:rsidRPr="00FD7E50">
        <w:t xml:space="preserve"> about SP consulting and mental skills training. </w:t>
      </w:r>
      <w:r>
        <w:t>A</w:t>
      </w:r>
      <w:r w:rsidRPr="00FD7E50">
        <w:t xml:space="preserve">ttitudes and beliefs lead to various consequences, such as intentions to use (or not use) SP services, behaviors of service use that reflect </w:t>
      </w:r>
      <w:proofErr w:type="gramStart"/>
      <w:r w:rsidRPr="00FD7E50">
        <w:t>intentions,</w:t>
      </w:r>
      <w:proofErr w:type="gramEnd"/>
      <w:r w:rsidRPr="00FD7E50">
        <w:t xml:space="preserve"> and for those who are open and use services, satisfaction with the services provided. A cyclical relationship exists between consequences and attitudes and beliefs, in which the consequences influence and may modify subsequent attitudes and beliefs, which may then influence future intentions, behaviors, and satisfaction with SP consulting. </w:t>
      </w:r>
    </w:p>
    <w:p w:rsidR="00FF195C" w:rsidRDefault="003B515F" w:rsidP="003B515F">
      <w:pPr>
        <w:spacing w:line="480" w:lineRule="auto"/>
        <w:ind w:firstLine="720"/>
      </w:pPr>
      <w:r w:rsidRPr="00FD7E50">
        <w:t>The M</w:t>
      </w:r>
      <w:r w:rsidRPr="00DB52B5">
        <w:rPr>
          <w:vertAlign w:val="superscript"/>
        </w:rPr>
        <w:t>2</w:t>
      </w:r>
      <w:r w:rsidRPr="00FD7E50">
        <w:t>SP</w:t>
      </w:r>
      <w:r w:rsidRPr="00DB52B5">
        <w:rPr>
          <w:vertAlign w:val="superscript"/>
        </w:rPr>
        <w:t>2</w:t>
      </w:r>
      <w:r w:rsidRPr="00FD7E50">
        <w:t xml:space="preserve"> </w:t>
      </w:r>
      <w:r>
        <w:t xml:space="preserve">model </w:t>
      </w:r>
      <w:r w:rsidRPr="00FD7E50">
        <w:t>is grounded in attitude and behavior change theory</w:t>
      </w:r>
      <w:r>
        <w:t>, such as the T</w:t>
      </w:r>
      <w:r w:rsidRPr="00FD7E50">
        <w:t xml:space="preserve">heory of </w:t>
      </w:r>
      <w:r>
        <w:t>R</w:t>
      </w:r>
      <w:r w:rsidRPr="00FD7E50">
        <w:t xml:space="preserve">easoned </w:t>
      </w:r>
      <w:r>
        <w:t>A</w:t>
      </w:r>
      <w:r w:rsidRPr="00FD7E50">
        <w:t>ction</w:t>
      </w:r>
      <w:r>
        <w:t xml:space="preserve"> (TRA)</w:t>
      </w:r>
      <w:r w:rsidR="00C82816">
        <w:t xml:space="preserve"> (</w:t>
      </w:r>
      <w:r w:rsidR="00AD7171">
        <w:t>Godin, 1994</w:t>
      </w:r>
      <w:r w:rsidR="00C82816">
        <w:t>)</w:t>
      </w:r>
      <w:r w:rsidRPr="00FD7E50">
        <w:t>,</w:t>
      </w:r>
      <w:r>
        <w:t xml:space="preserve"> T</w:t>
      </w:r>
      <w:r w:rsidRPr="00FD7E50">
        <w:t xml:space="preserve">heory of </w:t>
      </w:r>
      <w:r>
        <w:t>P</w:t>
      </w:r>
      <w:r w:rsidRPr="00FD7E50">
        <w:t xml:space="preserve">lanned </w:t>
      </w:r>
      <w:r>
        <w:t>B</w:t>
      </w:r>
      <w:r w:rsidRPr="00FD7E50">
        <w:t>ehavior</w:t>
      </w:r>
      <w:r>
        <w:t xml:space="preserve"> (TPB)</w:t>
      </w:r>
      <w:r w:rsidR="00C82816">
        <w:t xml:space="preserve"> (Ajzen, 1991)</w:t>
      </w:r>
      <w:r w:rsidRPr="00FD7E50">
        <w:t xml:space="preserve">, </w:t>
      </w:r>
      <w:r>
        <w:t>and Transtheoretical</w:t>
      </w:r>
      <w:r w:rsidRPr="00FD7E50">
        <w:t xml:space="preserve"> </w:t>
      </w:r>
      <w:r>
        <w:t>M</w:t>
      </w:r>
      <w:r w:rsidRPr="00FD7E50">
        <w:t>odel</w:t>
      </w:r>
      <w:r>
        <w:t xml:space="preserve"> (TTM)</w:t>
      </w:r>
      <w:r w:rsidR="00C82816">
        <w:t xml:space="preserve"> </w:t>
      </w:r>
      <w:r w:rsidRPr="00FD7E50">
        <w:t>of behavior change</w:t>
      </w:r>
      <w:r w:rsidR="00C82816">
        <w:t xml:space="preserve"> (Prochaska &amp; DiClemente, 1983)</w:t>
      </w:r>
      <w:r w:rsidRPr="00FD7E50">
        <w:t>. According</w:t>
      </w:r>
      <w:r w:rsidR="00C82816">
        <w:t xml:space="preserve"> to these attitude and</w:t>
      </w:r>
      <w:r w:rsidRPr="00FD7E50">
        <w:t xml:space="preserve"> </w:t>
      </w:r>
      <w:r>
        <w:t>behavior change theor</w:t>
      </w:r>
      <w:r w:rsidR="00C82816">
        <w:t>ies</w:t>
      </w:r>
      <w:r w:rsidRPr="00FD7E50">
        <w:t>, intentions to act out certain behaviors are consequences of attitudes toward the behavior, subjective norms, and perceived behavioral control (</w:t>
      </w:r>
      <w:r>
        <w:t xml:space="preserve">see </w:t>
      </w:r>
      <w:r w:rsidRPr="00FD7E50">
        <w:t>Ajzen, 1991</w:t>
      </w:r>
      <w:r>
        <w:t>; Prochaska &amp; DiClemente, 1983</w:t>
      </w:r>
      <w:r w:rsidRPr="00FD7E50">
        <w:t>). Within the framework of TPB, attitudes and intentions can serve as predictors for some specific behavior. Therefore, as it applies to SP service use, a person’s attitude</w:t>
      </w:r>
      <w:r w:rsidR="00C5569F">
        <w:t>s</w:t>
      </w:r>
      <w:r w:rsidRPr="00FD7E50">
        <w:t xml:space="preserve"> toward SP services can help to better understand their</w:t>
      </w:r>
      <w:r w:rsidR="00C82816">
        <w:t xml:space="preserve"> future</w:t>
      </w:r>
      <w:r w:rsidRPr="00FD7E50">
        <w:t xml:space="preserve"> intentions for usage and subsequent SP behaviors.</w:t>
      </w:r>
    </w:p>
    <w:p w:rsidR="003B515F" w:rsidRDefault="003B515F" w:rsidP="004427C6">
      <w:pPr>
        <w:pStyle w:val="Heading2"/>
      </w:pPr>
      <w:bookmarkStart w:id="24" w:name="_Toc363552972"/>
      <w:r>
        <w:t xml:space="preserve">Attitudes </w:t>
      </w:r>
      <w:r w:rsidR="004427C6">
        <w:t>t</w:t>
      </w:r>
      <w:r>
        <w:t>oward Sport Psychology</w:t>
      </w:r>
      <w:bookmarkEnd w:id="24"/>
    </w:p>
    <w:p w:rsidR="003B515F" w:rsidRDefault="003B515F" w:rsidP="003B515F">
      <w:pPr>
        <w:spacing w:line="480" w:lineRule="auto"/>
        <w:ind w:firstLine="720"/>
      </w:pPr>
      <w:r>
        <w:t>Research</w:t>
      </w:r>
      <w:r w:rsidR="00C82816">
        <w:t>ers</w:t>
      </w:r>
      <w:r>
        <w:t xml:space="preserve"> ha</w:t>
      </w:r>
      <w:r w:rsidR="00C82816">
        <w:t>ve</w:t>
      </w:r>
      <w:r>
        <w:t xml:space="preserve"> primarily focused on understanding athletes’ attitudes toward SP consulting. However, </w:t>
      </w:r>
      <w:r w:rsidRPr="001B07E3">
        <w:t>coaches assume</w:t>
      </w:r>
      <w:r>
        <w:t xml:space="preserve"> an influential role</w:t>
      </w:r>
      <w:r w:rsidRPr="001B07E3">
        <w:t xml:space="preserve"> within the structure of a </w:t>
      </w:r>
      <w:r w:rsidRPr="001B07E3">
        <w:lastRenderedPageBreak/>
        <w:t>given team</w:t>
      </w:r>
      <w:r>
        <w:t xml:space="preserve">. </w:t>
      </w:r>
      <w:r w:rsidRPr="001B07E3">
        <w:t>Furthermore, coaches are viewed as the “gatekeepers” of their teams</w:t>
      </w:r>
      <w:r>
        <w:t xml:space="preserve">, </w:t>
      </w:r>
      <w:r w:rsidRPr="001B07E3">
        <w:t>hold</w:t>
      </w:r>
      <w:r w:rsidR="00AD7171">
        <w:t>ing</w:t>
      </w:r>
      <w:r w:rsidRPr="001B07E3">
        <w:t xml:space="preserve"> a central position within the athletic environment</w:t>
      </w:r>
      <w:r>
        <w:t>,</w:t>
      </w:r>
      <w:r w:rsidRPr="001B07E3">
        <w:t xml:space="preserve"> and </w:t>
      </w:r>
      <w:r>
        <w:t xml:space="preserve">often </w:t>
      </w:r>
      <w:r w:rsidRPr="001B07E3">
        <w:t>serv</w:t>
      </w:r>
      <w:r>
        <w:t>e</w:t>
      </w:r>
      <w:r w:rsidRPr="001B07E3">
        <w:t xml:space="preserve"> as the decision maker for </w:t>
      </w:r>
      <w:r>
        <w:t xml:space="preserve">the </w:t>
      </w:r>
      <w:r w:rsidRPr="001B07E3">
        <w:t>employ</w:t>
      </w:r>
      <w:r>
        <w:t>ment</w:t>
      </w:r>
      <w:r w:rsidRPr="001B07E3">
        <w:t xml:space="preserve"> </w:t>
      </w:r>
      <w:r>
        <w:t xml:space="preserve">of </w:t>
      </w:r>
      <w:r w:rsidRPr="001B07E3">
        <w:t>or continu</w:t>
      </w:r>
      <w:r>
        <w:t>ed</w:t>
      </w:r>
      <w:r w:rsidRPr="001B07E3">
        <w:t xml:space="preserve"> involvement with a </w:t>
      </w:r>
      <w:r>
        <w:t xml:space="preserve">SP consultant </w:t>
      </w:r>
      <w:r w:rsidRPr="001B07E3">
        <w:t>(</w:t>
      </w:r>
      <w:r>
        <w:t>Jowett, 2003; Jowett &amp; Cockerill</w:t>
      </w:r>
      <w:r w:rsidRPr="001B07E3">
        <w:t>, 2003;</w:t>
      </w:r>
      <w:r w:rsidRPr="00416C98">
        <w:t xml:space="preserve"> </w:t>
      </w:r>
      <w:r w:rsidRPr="001B07E3">
        <w:t>Partington &amp; Orlick, 1987</w:t>
      </w:r>
      <w:r>
        <w:t>)</w:t>
      </w:r>
      <w:r w:rsidR="00C5569F">
        <w:t xml:space="preserve">. </w:t>
      </w:r>
      <w:r w:rsidRPr="001B07E3">
        <w:t xml:space="preserve">Coaches not only hold the power of access to a team, </w:t>
      </w:r>
      <w:r>
        <w:t>their</w:t>
      </w:r>
      <w:r w:rsidRPr="001B07E3">
        <w:t xml:space="preserve"> relationships with athletes is one which </w:t>
      </w:r>
      <w:r>
        <w:t>can</w:t>
      </w:r>
      <w:r w:rsidRPr="001B07E3">
        <w:t xml:space="preserve"> influence athletes’ attitudes and beliefs toward </w:t>
      </w:r>
      <w:r>
        <w:t>SP</w:t>
      </w:r>
      <w:r w:rsidRPr="001B07E3">
        <w:t xml:space="preserve"> consultation and services (</w:t>
      </w:r>
      <w:r>
        <w:t>Martin et al.</w:t>
      </w:r>
      <w:r w:rsidRPr="001B07E3">
        <w:t xml:space="preserve">, 2001; </w:t>
      </w:r>
      <w:r>
        <w:t>Orlick &amp; Partington</w:t>
      </w:r>
      <w:r w:rsidRPr="001B07E3">
        <w:t>, 1987)</w:t>
      </w:r>
      <w:r w:rsidR="00C5569F">
        <w:t xml:space="preserve">. </w:t>
      </w:r>
    </w:p>
    <w:p w:rsidR="003B515F" w:rsidRDefault="003B515F" w:rsidP="003B515F">
      <w:pPr>
        <w:spacing w:line="480" w:lineRule="auto"/>
        <w:ind w:firstLine="720"/>
      </w:pPr>
      <w:r w:rsidRPr="000D4579">
        <w:t xml:space="preserve">Although research </w:t>
      </w:r>
      <w:r w:rsidR="00C82816" w:rsidRPr="000D4579">
        <w:t xml:space="preserve">on </w:t>
      </w:r>
      <w:r w:rsidRPr="000D4579">
        <w:t xml:space="preserve">coaches’ attitudes toward SP is limited, it has become more methodologically uniform through the development of the Sport Psychology Attitudes Revised Coaches-2 form (SPARC-2; see Zakrajsek &amp; Zizzi, 2007; 2008; Zakrajsek, Martin, &amp; Zizzi, 2011). </w:t>
      </w:r>
      <w:r w:rsidR="00C82816" w:rsidRPr="000D4579">
        <w:t>The SPARC-2</w:t>
      </w:r>
      <w:r w:rsidRPr="000D4579">
        <w:t xml:space="preserve"> measures coaches’ attitudes toward </w:t>
      </w:r>
      <w:r w:rsidR="004753B9">
        <w:t>SP</w:t>
      </w:r>
      <w:r w:rsidRPr="000D4579">
        <w:t xml:space="preserve"> consulting</w:t>
      </w:r>
      <w:r w:rsidR="00C82816" w:rsidRPr="000D4579">
        <w:t>.</w:t>
      </w:r>
      <w:r w:rsidR="00C82816">
        <w:t xml:space="preserve"> </w:t>
      </w:r>
      <w:r w:rsidR="00AD7171">
        <w:t>This instrument</w:t>
      </w:r>
      <w:r w:rsidRPr="001B07E3">
        <w:t xml:space="preserve"> was modified from the Sport Psychology Attitudes Revised</w:t>
      </w:r>
      <w:r>
        <w:t xml:space="preserve"> (SPA-R)</w:t>
      </w:r>
      <w:r w:rsidRPr="001B07E3">
        <w:t xml:space="preserve"> form developed </w:t>
      </w:r>
      <w:r>
        <w:t>to measure athletes’ attitudes toward SP consulting (see</w:t>
      </w:r>
      <w:r w:rsidRPr="001B07E3">
        <w:t xml:space="preserve"> </w:t>
      </w:r>
      <w:r>
        <w:t>Martin</w:t>
      </w:r>
      <w:r w:rsidR="00032761">
        <w:t>, Wrisberg, Beitel, &amp; Lounsbury</w:t>
      </w:r>
      <w:r w:rsidR="00DD4FF6">
        <w:t>, 1997</w:t>
      </w:r>
      <w:r>
        <w:t xml:space="preserve">; </w:t>
      </w:r>
      <w:r w:rsidRPr="001B07E3">
        <w:t>Martin</w:t>
      </w:r>
      <w:r w:rsidR="00032761">
        <w:t xml:space="preserve">, Kellmann, Lavalle, &amp; Paige, </w:t>
      </w:r>
      <w:r>
        <w:t xml:space="preserve">2002). Attitudinal constructs </w:t>
      </w:r>
      <w:r w:rsidR="00C82816">
        <w:t>measured by the SPARC-2</w:t>
      </w:r>
      <w:r>
        <w:t xml:space="preserve"> includes </w:t>
      </w:r>
      <w:r w:rsidRPr="00CC42E7">
        <w:t xml:space="preserve">stigma tolerance, confidence in </w:t>
      </w:r>
      <w:r>
        <w:t>SP</w:t>
      </w:r>
      <w:r w:rsidRPr="00CC42E7">
        <w:t xml:space="preserve"> consultation, personal openness, and cultural preference.</w:t>
      </w:r>
      <w:r>
        <w:t xml:space="preserve"> </w:t>
      </w:r>
    </w:p>
    <w:p w:rsidR="003B515F" w:rsidRDefault="003B515F" w:rsidP="003B515F">
      <w:pPr>
        <w:spacing w:line="480" w:lineRule="auto"/>
        <w:ind w:firstLine="720"/>
      </w:pPr>
      <w:r w:rsidRPr="000A4D2A">
        <w:t>Stigma tolerance</w:t>
      </w:r>
      <w:r>
        <w:t xml:space="preserve"> reflects a negative attitude toward SP and </w:t>
      </w:r>
      <w:r w:rsidRPr="001B07E3">
        <w:t xml:space="preserve">refers to the </w:t>
      </w:r>
      <w:r>
        <w:t>belief that others will negatively label athletes</w:t>
      </w:r>
      <w:r w:rsidR="00C82816">
        <w:t xml:space="preserve"> or coaches</w:t>
      </w:r>
      <w:r>
        <w:t xml:space="preserve"> as having psychological problems if they work with a SP consultant (</w:t>
      </w:r>
      <w:r w:rsidR="0025356B">
        <w:t xml:space="preserve">Martin et al., 1997; </w:t>
      </w:r>
      <w:r>
        <w:t>Zakrajsek &amp; Zizzi, 2007)</w:t>
      </w:r>
      <w:r w:rsidRPr="001B07E3">
        <w:t>.</w:t>
      </w:r>
      <w:r w:rsidR="00E65D33">
        <w:t xml:space="preserve"> Stigma tolerance has been found to predict coaches’ intentions to use SP services (Zakrajsek &amp; Zizzi, 2007). More specifically, as stigma tolerance increased </w:t>
      </w:r>
      <w:r w:rsidR="00E051EF">
        <w:t>coaches’</w:t>
      </w:r>
      <w:r w:rsidR="00E65D33">
        <w:t xml:space="preserve"> intentions to use SP services decreased</w:t>
      </w:r>
      <w:r w:rsidR="00C5569F">
        <w:t xml:space="preserve">. </w:t>
      </w:r>
      <w:r w:rsidR="00E65D33">
        <w:t xml:space="preserve">Some individuals </w:t>
      </w:r>
      <w:r w:rsidRPr="001B07E3">
        <w:t xml:space="preserve">may be </w:t>
      </w:r>
      <w:r w:rsidR="00760499">
        <w:t>hesitant</w:t>
      </w:r>
      <w:r w:rsidRPr="001B07E3">
        <w:t xml:space="preserve"> to</w:t>
      </w:r>
      <w:r w:rsidR="00760499">
        <w:t xml:space="preserve"> use </w:t>
      </w:r>
      <w:r>
        <w:t>SP</w:t>
      </w:r>
      <w:r w:rsidRPr="001B07E3">
        <w:t xml:space="preserve"> services </w:t>
      </w:r>
      <w:r w:rsidR="00760499">
        <w:t xml:space="preserve">for fear that </w:t>
      </w:r>
      <w:r w:rsidR="00760499">
        <w:lastRenderedPageBreak/>
        <w:t>others will perceive them</w:t>
      </w:r>
      <w:r>
        <w:t xml:space="preserve"> as “weak” or having psychological problems (Martin et al., 1997)</w:t>
      </w:r>
      <w:r w:rsidRPr="001B07E3">
        <w:t xml:space="preserve">. </w:t>
      </w:r>
      <w:r>
        <w:t>Recent</w:t>
      </w:r>
      <w:r w:rsidR="00760499">
        <w:t>ly,</w:t>
      </w:r>
      <w:r>
        <w:t xml:space="preserve"> </w:t>
      </w:r>
      <w:r w:rsidRPr="001B07E3">
        <w:t xml:space="preserve">NCAA </w:t>
      </w:r>
      <w:r>
        <w:t>Division I (</w:t>
      </w:r>
      <w:r w:rsidRPr="001B07E3">
        <w:t>D-I</w:t>
      </w:r>
      <w:r>
        <w:t>)</w:t>
      </w:r>
      <w:r w:rsidRPr="001B07E3">
        <w:t xml:space="preserve"> coaches</w:t>
      </w:r>
      <w:r w:rsidR="00760499">
        <w:t xml:space="preserve"> have reported being</w:t>
      </w:r>
      <w:r w:rsidRPr="001B07E3">
        <w:t xml:space="preserve"> </w:t>
      </w:r>
      <w:r w:rsidR="00E051EF">
        <w:t xml:space="preserve">more </w:t>
      </w:r>
      <w:r w:rsidRPr="001B07E3">
        <w:t xml:space="preserve">supportive </w:t>
      </w:r>
      <w:r w:rsidR="00760499">
        <w:t>of a</w:t>
      </w:r>
      <w:r w:rsidRPr="001B07E3">
        <w:t xml:space="preserve"> SP </w:t>
      </w:r>
      <w:r>
        <w:t xml:space="preserve">consultant </w:t>
      </w:r>
      <w:r w:rsidR="006D1899">
        <w:t xml:space="preserve">working </w:t>
      </w:r>
      <w:r w:rsidRPr="001B07E3">
        <w:t>within the athletic d</w:t>
      </w:r>
      <w:r>
        <w:t>epartment than having one</w:t>
      </w:r>
      <w:r w:rsidRPr="001B07E3">
        <w:t xml:space="preserve"> present at practices and competitions</w:t>
      </w:r>
      <w:r>
        <w:t xml:space="preserve"> (Wrisberg, Loberg, Simpson, Withycombe, &amp; Reed, 2010)</w:t>
      </w:r>
      <w:r w:rsidRPr="001B07E3">
        <w:t xml:space="preserve">. </w:t>
      </w:r>
      <w:r w:rsidRPr="000D4579">
        <w:t>Wrisberg and colleagues (2010) suggest</w:t>
      </w:r>
      <w:r w:rsidR="00AD7171">
        <w:t>ed</w:t>
      </w:r>
      <w:r w:rsidRPr="000D4579">
        <w:t xml:space="preserve"> that coaches’ may fear being stigmatized for including the SP</w:t>
      </w:r>
      <w:r w:rsidR="006D1899" w:rsidRPr="000D4579">
        <w:t xml:space="preserve"> consultant</w:t>
      </w:r>
      <w:r w:rsidRPr="000D4579">
        <w:t xml:space="preserve"> in the</w:t>
      </w:r>
      <w:r w:rsidR="006D1899" w:rsidRPr="000D4579">
        <w:t xml:space="preserve">ir </w:t>
      </w:r>
      <w:r w:rsidRPr="000D4579">
        <w:t>day-to-day</w:t>
      </w:r>
      <w:r w:rsidR="006D1899" w:rsidRPr="000D4579">
        <w:t xml:space="preserve"> team</w:t>
      </w:r>
      <w:r w:rsidRPr="000D4579">
        <w:t xml:space="preserve"> activities, as opposed to recommending athletes for weekly sessions.</w:t>
      </w:r>
      <w:r w:rsidRPr="001B07E3">
        <w:t xml:space="preserve"> </w:t>
      </w:r>
    </w:p>
    <w:p w:rsidR="003B515F" w:rsidRDefault="003B515F" w:rsidP="003B515F">
      <w:pPr>
        <w:spacing w:line="480" w:lineRule="auto"/>
        <w:ind w:firstLine="720"/>
      </w:pPr>
      <w:r w:rsidRPr="000A4D2A">
        <w:t xml:space="preserve">Confidence in </w:t>
      </w:r>
      <w:r>
        <w:t>SP</w:t>
      </w:r>
      <w:r w:rsidRPr="000A4D2A">
        <w:t xml:space="preserve"> consulting</w:t>
      </w:r>
      <w:r w:rsidRPr="001B07E3">
        <w:t xml:space="preserve"> </w:t>
      </w:r>
      <w:r>
        <w:t>refers to</w:t>
      </w:r>
      <w:r w:rsidRPr="001B07E3">
        <w:t xml:space="preserve"> an individual</w:t>
      </w:r>
      <w:r>
        <w:t>’s</w:t>
      </w:r>
      <w:r w:rsidRPr="001B07E3">
        <w:t xml:space="preserve"> belie</w:t>
      </w:r>
      <w:r>
        <w:t>f</w:t>
      </w:r>
      <w:r w:rsidRPr="001B07E3">
        <w:t xml:space="preserve"> that </w:t>
      </w:r>
      <w:r>
        <w:t>SP</w:t>
      </w:r>
      <w:r w:rsidRPr="001B07E3">
        <w:t xml:space="preserve"> consulting can be effective</w:t>
      </w:r>
      <w:r>
        <w:t xml:space="preserve"> (Martin et al., 1997; Zakrajsek &amp; Zizzi, 2007)</w:t>
      </w:r>
      <w:r w:rsidRPr="001B07E3">
        <w:t xml:space="preserve">. </w:t>
      </w:r>
      <w:r>
        <w:t>The</w:t>
      </w:r>
      <w:r w:rsidRPr="001B07E3">
        <w:t xml:space="preserve"> level of confidence in </w:t>
      </w:r>
      <w:r>
        <w:t>SP</w:t>
      </w:r>
      <w:r w:rsidRPr="001B07E3">
        <w:t xml:space="preserve"> consulting is a representation of the amount to which an individual perceives </w:t>
      </w:r>
      <w:r>
        <w:t>SP</w:t>
      </w:r>
      <w:r w:rsidRPr="001B07E3">
        <w:t xml:space="preserve"> services</w:t>
      </w:r>
      <w:r>
        <w:t xml:space="preserve"> and mental skills training</w:t>
      </w:r>
      <w:r w:rsidRPr="001B07E3">
        <w:t xml:space="preserve"> as useful (Anderson</w:t>
      </w:r>
      <w:r w:rsidR="00E051EF">
        <w:t>, Hodges, Lavalle, &amp; Martin</w:t>
      </w:r>
      <w:r w:rsidRPr="001B07E3">
        <w:t xml:space="preserve">, 2004). </w:t>
      </w:r>
      <w:r w:rsidR="006D1899">
        <w:t>Studies have</w:t>
      </w:r>
      <w:r w:rsidRPr="001B07E3">
        <w:t xml:space="preserve"> </w:t>
      </w:r>
      <w:r w:rsidR="006D1899">
        <w:t>found</w:t>
      </w:r>
      <w:r w:rsidR="006D1899" w:rsidRPr="001B07E3">
        <w:t xml:space="preserve"> </w:t>
      </w:r>
      <w:r w:rsidRPr="001B07E3">
        <w:t xml:space="preserve">confidence in </w:t>
      </w:r>
      <w:r>
        <w:t>SP</w:t>
      </w:r>
      <w:r w:rsidRPr="001B07E3">
        <w:t xml:space="preserve"> consulting as the most </w:t>
      </w:r>
      <w:r w:rsidR="006D1899">
        <w:t>significant predictor of intentions to use, or not use, SP services</w:t>
      </w:r>
      <w:r w:rsidRPr="001B07E3">
        <w:t xml:space="preserve"> (</w:t>
      </w:r>
      <w:r>
        <w:t xml:space="preserve">Anderson et al., 2004; </w:t>
      </w:r>
      <w:r w:rsidRPr="001B07E3">
        <w:t>Zakrajsek &amp; Zizzi, 2007</w:t>
      </w:r>
      <w:r>
        <w:t>; Zakrajsek et al., 2011</w:t>
      </w:r>
      <w:r w:rsidRPr="001B07E3">
        <w:t xml:space="preserve">). </w:t>
      </w:r>
      <w:r w:rsidR="006D1899">
        <w:t>This suggests that</w:t>
      </w:r>
      <w:r w:rsidRPr="001B07E3">
        <w:t xml:space="preserve"> a coach’s lack of confidence in SP consulting </w:t>
      </w:r>
      <w:r w:rsidR="006D1899">
        <w:t xml:space="preserve">may </w:t>
      </w:r>
      <w:r w:rsidRPr="001B07E3">
        <w:t xml:space="preserve">present a challenging barrier to </w:t>
      </w:r>
      <w:r w:rsidR="006D1899">
        <w:t>SP consulting</w:t>
      </w:r>
      <w:r w:rsidRPr="001B07E3">
        <w:t>.</w:t>
      </w:r>
    </w:p>
    <w:p w:rsidR="003B515F" w:rsidRDefault="003B515F" w:rsidP="003B515F">
      <w:pPr>
        <w:spacing w:line="480" w:lineRule="auto"/>
        <w:ind w:firstLine="720"/>
      </w:pPr>
      <w:r>
        <w:t>P</w:t>
      </w:r>
      <w:r w:rsidRPr="000A4D2A">
        <w:t>ersonal openness</w:t>
      </w:r>
      <w:r w:rsidRPr="001B07E3">
        <w:t xml:space="preserve"> </w:t>
      </w:r>
      <w:r>
        <w:t>addresses</w:t>
      </w:r>
      <w:r w:rsidRPr="001B07E3">
        <w:t xml:space="preserve"> a person’s willingness to try </w:t>
      </w:r>
      <w:r>
        <w:t>SP consulting and mental skills training (Martin et al., 1994; Zakrajsek &amp; Zizzi, 2007). This factor refers to</w:t>
      </w:r>
      <w:r w:rsidRPr="001B07E3">
        <w:t xml:space="preserve"> openness with a </w:t>
      </w:r>
      <w:r w:rsidRPr="00EE7810">
        <w:t>SP consultant</w:t>
      </w:r>
      <w:r w:rsidRPr="001B07E3">
        <w:t xml:space="preserve"> in discussing concerns, goals, apprehensions, and other issues </w:t>
      </w:r>
      <w:r>
        <w:t>which may influence</w:t>
      </w:r>
      <w:r w:rsidRPr="001B07E3">
        <w:t xml:space="preserve"> </w:t>
      </w:r>
      <w:r w:rsidR="00E65D33">
        <w:t>willingness to be involved with</w:t>
      </w:r>
      <w:r w:rsidRPr="001B07E3">
        <w:t xml:space="preserve"> SP services (Nelson, 2008</w:t>
      </w:r>
      <w:r>
        <w:t>; Zakrajsek et al., 2011</w:t>
      </w:r>
      <w:r w:rsidRPr="001B07E3">
        <w:t>).</w:t>
      </w:r>
      <w:r w:rsidR="00F66A16">
        <w:t xml:space="preserve"> Personal openness has been found to predict coaches’ intentions to use SP services (Zakrajsek et al., 2011). Specifically, as coaches’ personal openness increased their intentions to use SP services also increased. </w:t>
      </w:r>
    </w:p>
    <w:p w:rsidR="003B515F" w:rsidRPr="001B07E3" w:rsidRDefault="003B515F" w:rsidP="003B515F">
      <w:pPr>
        <w:spacing w:line="480" w:lineRule="auto"/>
        <w:ind w:firstLine="720"/>
      </w:pPr>
      <w:r w:rsidRPr="001B07E3">
        <w:lastRenderedPageBreak/>
        <w:t xml:space="preserve">Identification with one’s own ethnicity, culture, race, or nationality has been </w:t>
      </w:r>
      <w:r>
        <w:t>found to be</w:t>
      </w:r>
      <w:r w:rsidRPr="001B07E3">
        <w:t xml:space="preserve"> an influential factor in perceptions of and attitudes toward SP services (Mar</w:t>
      </w:r>
      <w:r>
        <w:t>tin 2005, Martin et al., 2002). C</w:t>
      </w:r>
      <w:r w:rsidRPr="000A4D2A">
        <w:t>ultural preference</w:t>
      </w:r>
      <w:r w:rsidRPr="001B07E3">
        <w:t xml:space="preserve"> rel</w:t>
      </w:r>
      <w:r>
        <w:t>ates to the amount to which an individual identifies</w:t>
      </w:r>
      <w:r w:rsidRPr="001B07E3">
        <w:t xml:space="preserve"> with </w:t>
      </w:r>
      <w:r>
        <w:t>his or her own cultural background as well as his or her preference for working with a SP consultant with a similar background (Martin et al., 1994; Zakrajsek &amp; Zizzi, 2007).</w:t>
      </w:r>
      <w:r w:rsidRPr="001B07E3">
        <w:t xml:space="preserve"> </w:t>
      </w:r>
      <w:r w:rsidR="00F66A16">
        <w:t xml:space="preserve">Researchers have suggested that </w:t>
      </w:r>
      <w:r w:rsidR="00E051EF">
        <w:t xml:space="preserve">some </w:t>
      </w:r>
      <w:r>
        <w:t>coaches’ preferences for working with a SP consultant may be influenced by their own cultural background as well as the cultural background of their athletes</w:t>
      </w:r>
      <w:r w:rsidR="00F66A16">
        <w:t xml:space="preserve"> (Zakrajsek &amp; Zizzi, 2007; 2008)</w:t>
      </w:r>
      <w:r>
        <w:t>. In other words, coaches may prefer to work with a SP consultant with a similar background to themselves or a similar background with their athletes</w:t>
      </w:r>
      <w:r w:rsidR="00C5569F">
        <w:t xml:space="preserve">. </w:t>
      </w:r>
    </w:p>
    <w:p w:rsidR="003B515F" w:rsidRPr="001B07E3" w:rsidRDefault="00741048" w:rsidP="00741048">
      <w:pPr>
        <w:spacing w:line="480" w:lineRule="auto"/>
        <w:ind w:firstLine="720"/>
      </w:pPr>
      <w:r>
        <w:t>As previously described, t</w:t>
      </w:r>
      <w:r w:rsidR="003B515F">
        <w:t>he M</w:t>
      </w:r>
      <w:r w:rsidR="003B515F" w:rsidRPr="00347154">
        <w:rPr>
          <w:vertAlign w:val="superscript"/>
        </w:rPr>
        <w:t>2</w:t>
      </w:r>
      <w:r w:rsidR="003B515F">
        <w:t>SP</w:t>
      </w:r>
      <w:r w:rsidR="003B515F" w:rsidRPr="00347154">
        <w:rPr>
          <w:vertAlign w:val="superscript"/>
        </w:rPr>
        <w:t>2</w:t>
      </w:r>
      <w:r w:rsidR="003B515F">
        <w:t xml:space="preserve"> model identifies several antecedents (situational and personal characteristics) that may influence attitudes and beliefs about SP services. </w:t>
      </w:r>
      <w:r>
        <w:t xml:space="preserve">Within </w:t>
      </w:r>
      <w:r w:rsidR="003B515F">
        <w:t>the available literature, some factors have been found to influence coaches’ attitudes toward SP consulting</w:t>
      </w:r>
      <w:r w:rsidR="00C5569F">
        <w:t xml:space="preserve">. </w:t>
      </w:r>
      <w:r w:rsidR="003B515F">
        <w:t>For example</w:t>
      </w:r>
      <w:r w:rsidR="003B515F" w:rsidRPr="001B07E3">
        <w:t>,</w:t>
      </w:r>
      <w:r w:rsidR="003B515F">
        <w:t xml:space="preserve"> previous experience, gender, age, years of coaching experience, and education have all been found to influence coaches’ attitudes toward SP consulting (</w:t>
      </w:r>
      <w:r w:rsidR="003B515F" w:rsidRPr="001B07E3">
        <w:t>Nelson, 2008</w:t>
      </w:r>
      <w:r w:rsidR="003B515F">
        <w:t xml:space="preserve">; </w:t>
      </w:r>
      <w:r w:rsidR="0025356B" w:rsidRPr="001B07E3">
        <w:t>Wrisberg et al., 2010</w:t>
      </w:r>
      <w:r w:rsidR="0025356B">
        <w:t xml:space="preserve">; </w:t>
      </w:r>
      <w:r w:rsidR="003B515F" w:rsidRPr="001B07E3">
        <w:t>Zakrajsek &amp; Zizzi, 2007;</w:t>
      </w:r>
      <w:r w:rsidR="003B515F">
        <w:t xml:space="preserve"> Zakrajsek, et al., 2011)</w:t>
      </w:r>
      <w:r w:rsidR="00C5569F">
        <w:t xml:space="preserve">. </w:t>
      </w:r>
      <w:r>
        <w:t xml:space="preserve">Specifically, </w:t>
      </w:r>
      <w:r w:rsidR="003B515F" w:rsidRPr="001B07E3">
        <w:t xml:space="preserve">coaches </w:t>
      </w:r>
      <w:r w:rsidR="003B515F">
        <w:t>with previous experience, particularly if those experiences were positive, were</w:t>
      </w:r>
      <w:r w:rsidR="003B515F" w:rsidRPr="001B07E3">
        <w:t xml:space="preserve"> more open to using SP services, less likely to </w:t>
      </w:r>
      <w:r w:rsidR="003B515F">
        <w:t xml:space="preserve">stigmatize </w:t>
      </w:r>
      <w:r w:rsidR="003B515F" w:rsidRPr="001B07E3">
        <w:t xml:space="preserve">SP, more willing to use or encourage the use of SP services, and have more accurate expectations </w:t>
      </w:r>
      <w:r w:rsidR="003B515F">
        <w:t>about the process of SP consulting</w:t>
      </w:r>
      <w:r>
        <w:t xml:space="preserve"> compared to coaches without previous experience</w:t>
      </w:r>
      <w:r w:rsidR="0025356B">
        <w:t xml:space="preserve"> (</w:t>
      </w:r>
      <w:r w:rsidR="003B515F" w:rsidRPr="001B07E3">
        <w:t xml:space="preserve"> Nelson, 2008; Wrisberg et al., 2010</w:t>
      </w:r>
      <w:r w:rsidR="0025356B">
        <w:t xml:space="preserve">; </w:t>
      </w:r>
      <w:r w:rsidR="0025356B" w:rsidRPr="0025356B">
        <w:t xml:space="preserve"> </w:t>
      </w:r>
      <w:r w:rsidR="0025356B" w:rsidRPr="001B07E3">
        <w:t>Zakrajsek &amp; Zizzi, 2007</w:t>
      </w:r>
      <w:r w:rsidR="003B515F" w:rsidRPr="001B07E3">
        <w:t>).</w:t>
      </w:r>
      <w:r>
        <w:t xml:space="preserve"> F</w:t>
      </w:r>
      <w:r w:rsidR="003B515F">
        <w:t>emale coaches reported more open</w:t>
      </w:r>
      <w:r w:rsidR="00941FEB">
        <w:t>ness</w:t>
      </w:r>
      <w:r w:rsidR="003B515F">
        <w:t xml:space="preserve"> to trying SP consultation</w:t>
      </w:r>
      <w:r w:rsidR="00941FEB">
        <w:t xml:space="preserve">, associated less </w:t>
      </w:r>
      <w:r w:rsidR="00941FEB">
        <w:lastRenderedPageBreak/>
        <w:t>stigma with SP services, and were more confident in SP consulting when</w:t>
      </w:r>
      <w:r>
        <w:t xml:space="preserve"> compared to male coaches</w:t>
      </w:r>
      <w:r w:rsidR="003B515F">
        <w:t xml:space="preserve"> (Wrisberg et al., 2010; Zakrajsek &amp; Zizzi, 2007). </w:t>
      </w:r>
      <w:r w:rsidR="003B515F" w:rsidRPr="001B07E3">
        <w:t xml:space="preserve">However, some studies have </w:t>
      </w:r>
      <w:r w:rsidR="003B515F">
        <w:t>not found</w:t>
      </w:r>
      <w:r w:rsidR="003B515F" w:rsidRPr="001B07E3">
        <w:t xml:space="preserve"> gender differences </w:t>
      </w:r>
      <w:r w:rsidR="003B515F">
        <w:t xml:space="preserve">related to coaches’ SP perceptions and attitudes </w:t>
      </w:r>
      <w:r w:rsidR="003B515F" w:rsidRPr="001B07E3">
        <w:t>(Bloom, 2003; Nelson, 2008)</w:t>
      </w:r>
      <w:r w:rsidR="003B515F">
        <w:t>.</w:t>
      </w:r>
      <w:r w:rsidR="003B515F" w:rsidRPr="001B07E3">
        <w:t xml:space="preserve"> </w:t>
      </w:r>
      <w:r>
        <w:t>Lastly, o</w:t>
      </w:r>
      <w:r w:rsidR="003B515F" w:rsidRPr="001B07E3">
        <w:t xml:space="preserve">lder, more experienced, and more educated coaches have been </w:t>
      </w:r>
      <w:r w:rsidR="003B515F">
        <w:t>found</w:t>
      </w:r>
      <w:r w:rsidR="003B515F" w:rsidRPr="001B07E3">
        <w:t xml:space="preserve"> to have more </w:t>
      </w:r>
      <w:r>
        <w:t xml:space="preserve">confidence in SP services, higher personal openness </w:t>
      </w:r>
      <w:r w:rsidR="009D4AF2">
        <w:t xml:space="preserve">to try SP consulting, and associate less stigma with SP compared to their counterparts </w:t>
      </w:r>
      <w:r w:rsidR="003B515F">
        <w:t>(Zakrajsek et al., 2011)</w:t>
      </w:r>
      <w:r w:rsidR="003B515F" w:rsidRPr="001B07E3">
        <w:t xml:space="preserve">. </w:t>
      </w:r>
    </w:p>
    <w:p w:rsidR="003B7027" w:rsidRDefault="008074E2" w:rsidP="003B515F">
      <w:pPr>
        <w:spacing w:line="480" w:lineRule="auto"/>
        <w:ind w:firstLine="720"/>
      </w:pPr>
      <w:r>
        <w:t>Wrisberg and colleagues (2010) recently surveyed</w:t>
      </w:r>
      <w:r w:rsidR="003B515F">
        <w:t xml:space="preserve"> 815 NCAA D-I head coaches</w:t>
      </w:r>
      <w:r>
        <w:t xml:space="preserve"> about their receptivity to SP consulting services.</w:t>
      </w:r>
      <w:r w:rsidR="003B515F">
        <w:t xml:space="preserve"> Overall, </w:t>
      </w:r>
      <w:r w:rsidR="003B515F" w:rsidRPr="001B07E3">
        <w:t xml:space="preserve">coaches were more willing to encourage </w:t>
      </w:r>
      <w:r w:rsidR="0083411C">
        <w:t>their athletes</w:t>
      </w:r>
      <w:r w:rsidR="003B515F" w:rsidRPr="001B07E3">
        <w:t xml:space="preserve"> to seek the services of a SP</w:t>
      </w:r>
      <w:r w:rsidR="003B515F">
        <w:t xml:space="preserve"> consultant</w:t>
      </w:r>
      <w:r w:rsidR="003B515F" w:rsidRPr="001B07E3">
        <w:t xml:space="preserve"> for performance related purposes than for personal concerns.</w:t>
      </w:r>
      <w:r w:rsidR="003B515F">
        <w:t xml:space="preserve"> Coaches with access to SP services were </w:t>
      </w:r>
      <w:r w:rsidR="0025356B">
        <w:t xml:space="preserve">more interested in mental training to enhance performance, which is </w:t>
      </w:r>
      <w:r w:rsidR="003B515F">
        <w:t xml:space="preserve">consistent with results of previous research with Olympic coaches who </w:t>
      </w:r>
      <w:r w:rsidR="0083411C">
        <w:t>preferred</w:t>
      </w:r>
      <w:r w:rsidR="003B515F">
        <w:t xml:space="preserve"> performance focused interaction</w:t>
      </w:r>
      <w:r w:rsidR="0083411C">
        <w:t>s</w:t>
      </w:r>
      <w:r w:rsidR="003B515F">
        <w:t xml:space="preserve"> with a SP consultant (Partington &amp; Orlick, 1987).</w:t>
      </w:r>
      <w:r w:rsidR="003B515F" w:rsidRPr="001B07E3">
        <w:t xml:space="preserve"> </w:t>
      </w:r>
    </w:p>
    <w:p w:rsidR="003B515F" w:rsidRDefault="003B7027" w:rsidP="003B515F">
      <w:pPr>
        <w:spacing w:line="480" w:lineRule="auto"/>
        <w:ind w:firstLine="720"/>
      </w:pPr>
      <w:r>
        <w:t>W</w:t>
      </w:r>
      <w:r w:rsidR="003B515F">
        <w:t>hile this research is limited, the variables of age, gender, education, experience with a SP consultant, and coaching experience have been identified as influential variables impacting attitudes and receptivity to SP service use (</w:t>
      </w:r>
      <w:r w:rsidR="003B515F" w:rsidRPr="001B07E3">
        <w:t>Nelson, 2008</w:t>
      </w:r>
      <w:r w:rsidR="00EE6B2A">
        <w:t xml:space="preserve">; </w:t>
      </w:r>
      <w:r w:rsidR="00EE6B2A" w:rsidRPr="001B07E3">
        <w:t>Wrisberg et al., 2010</w:t>
      </w:r>
      <w:r w:rsidR="003B515F">
        <w:t xml:space="preserve">; </w:t>
      </w:r>
      <w:r w:rsidR="0083411C">
        <w:t xml:space="preserve">Zakrajsek et al., 2011; </w:t>
      </w:r>
      <w:r w:rsidR="003B515F" w:rsidRPr="001B07E3">
        <w:t>Zakrajsek &amp; Zizzi, 2007</w:t>
      </w:r>
      <w:r w:rsidR="003B515F">
        <w:t xml:space="preserve">). Continuing investigation of these factors can help to further clarify their connection with attitudes and beliefs. In addition, several antecedent factors related to coach characteristics and the influence on attitudes and beliefs have yet to be explored. One such coach characteristic yet to be studied is leadership </w:t>
      </w:r>
      <w:r w:rsidR="001B128B">
        <w:t>behaviors</w:t>
      </w:r>
      <w:r w:rsidR="003B515F">
        <w:t xml:space="preserve">. </w:t>
      </w:r>
    </w:p>
    <w:p w:rsidR="003B515F" w:rsidRDefault="003B515F" w:rsidP="003B515F">
      <w:pPr>
        <w:spacing w:line="480" w:lineRule="auto"/>
        <w:ind w:firstLine="720"/>
      </w:pPr>
      <w:r>
        <w:lastRenderedPageBreak/>
        <w:t xml:space="preserve">Coaches hold a significant leadership role within the athletic environment and decide whether or not to use SP services with their athletes; therefore, understanding how (or if) </w:t>
      </w:r>
      <w:r w:rsidR="008074E2">
        <w:t>coaches</w:t>
      </w:r>
      <w:r w:rsidR="0071265E">
        <w:t>’</w:t>
      </w:r>
      <w:r>
        <w:t xml:space="preserve"> leadership </w:t>
      </w:r>
      <w:r w:rsidR="001B128B">
        <w:t>behaviors</w:t>
      </w:r>
      <w:r>
        <w:t xml:space="preserve"> influence </w:t>
      </w:r>
      <w:r w:rsidR="001B128B">
        <w:t xml:space="preserve">their </w:t>
      </w:r>
      <w:r>
        <w:t>attitudes and beliefs</w:t>
      </w:r>
      <w:r w:rsidR="001B128B">
        <w:t xml:space="preserve"> toward SP</w:t>
      </w:r>
      <w:r>
        <w:t xml:space="preserve"> would be useful. For example, it would be useful to explore if </w:t>
      </w:r>
      <w:r w:rsidRPr="001B07E3">
        <w:t xml:space="preserve">some aspect of a coach’s individual leadership </w:t>
      </w:r>
      <w:r w:rsidR="001B128B">
        <w:t>behaviors</w:t>
      </w:r>
      <w:r w:rsidRPr="001B07E3">
        <w:t xml:space="preserve"> closes </w:t>
      </w:r>
      <w:r>
        <w:t xml:space="preserve">(or opens) </w:t>
      </w:r>
      <w:r w:rsidRPr="001B07E3">
        <w:t xml:space="preserve">them to </w:t>
      </w:r>
      <w:r>
        <w:t xml:space="preserve">the use of </w:t>
      </w:r>
      <w:r w:rsidR="008074E2">
        <w:t>SP services</w:t>
      </w:r>
      <w:r>
        <w:t>.</w:t>
      </w:r>
      <w:r w:rsidRPr="001B07E3">
        <w:t xml:space="preserve"> </w:t>
      </w:r>
      <w:r>
        <w:t>Coaches that may be closed</w:t>
      </w:r>
      <w:r w:rsidR="008074E2">
        <w:t xml:space="preserve"> to SP services</w:t>
      </w:r>
      <w:r>
        <w:t xml:space="preserve"> might </w:t>
      </w:r>
      <w:r w:rsidRPr="001B07E3">
        <w:t xml:space="preserve">perceive </w:t>
      </w:r>
      <w:r w:rsidR="008074E2">
        <w:t>consultants as “outsider</w:t>
      </w:r>
      <w:r w:rsidR="0071265E">
        <w:t>s</w:t>
      </w:r>
      <w:r w:rsidR="008074E2">
        <w:t>” and</w:t>
      </w:r>
      <w:r>
        <w:t xml:space="preserve"> </w:t>
      </w:r>
      <w:r w:rsidR="008074E2">
        <w:t>a</w:t>
      </w:r>
      <w:r w:rsidRPr="001B07E3">
        <w:t xml:space="preserve"> </w:t>
      </w:r>
      <w:r>
        <w:t>threat</w:t>
      </w:r>
      <w:r w:rsidR="008074E2">
        <w:t xml:space="preserve"> to</w:t>
      </w:r>
      <w:r w:rsidRPr="001B07E3">
        <w:t xml:space="preserve"> their role a</w:t>
      </w:r>
      <w:r>
        <w:t>s</w:t>
      </w:r>
      <w:r w:rsidRPr="001B07E3">
        <w:t xml:space="preserve"> the head of the team. </w:t>
      </w:r>
      <w:r>
        <w:t>Although this is unknown</w:t>
      </w:r>
      <w:r w:rsidRPr="001B07E3">
        <w:t xml:space="preserve">, understanding any </w:t>
      </w:r>
      <w:r>
        <w:t>relationship</w:t>
      </w:r>
      <w:r w:rsidRPr="001B07E3">
        <w:t xml:space="preserve"> between a coach’s leadership </w:t>
      </w:r>
      <w:r w:rsidR="001B128B">
        <w:t>behaviors</w:t>
      </w:r>
      <w:r w:rsidRPr="001B07E3">
        <w:t xml:space="preserve"> and attitudes toward SP could assist SP</w:t>
      </w:r>
      <w:r>
        <w:t xml:space="preserve"> consultants</w:t>
      </w:r>
      <w:r w:rsidRPr="001B07E3">
        <w:t xml:space="preserve"> in gaining</w:t>
      </w:r>
      <w:r>
        <w:t xml:space="preserve"> entry</w:t>
      </w:r>
      <w:r w:rsidRPr="001B07E3">
        <w:t xml:space="preserve"> and </w:t>
      </w:r>
      <w:r>
        <w:t>working effectively with coaches and their athletes</w:t>
      </w:r>
      <w:r w:rsidRPr="00F920F6">
        <w:t>.</w:t>
      </w:r>
    </w:p>
    <w:p w:rsidR="003B515F" w:rsidRDefault="003B515F" w:rsidP="004427C6">
      <w:pPr>
        <w:pStyle w:val="Heading2"/>
      </w:pPr>
      <w:bookmarkStart w:id="25" w:name="_Toc363552973"/>
      <w:r>
        <w:t>Leadership Theory</w:t>
      </w:r>
      <w:bookmarkEnd w:id="25"/>
    </w:p>
    <w:p w:rsidR="003B515F" w:rsidRDefault="003B515F" w:rsidP="003B515F">
      <w:pPr>
        <w:spacing w:line="480" w:lineRule="auto"/>
        <w:ind w:firstLine="720"/>
      </w:pPr>
      <w:r w:rsidRPr="001B07E3">
        <w:t xml:space="preserve">Leadership has been defined </w:t>
      </w:r>
      <w:r>
        <w:t xml:space="preserve">as </w:t>
      </w:r>
      <w:r w:rsidRPr="001B07E3">
        <w:t>a “behavioral process of influencing the activities of an organized group toward specific goals and the achievement of those goals” (</w:t>
      </w:r>
      <w:r>
        <w:t>Murray, Mann, &amp; Meade, 2010, p. 107)</w:t>
      </w:r>
      <w:r w:rsidRPr="001B07E3">
        <w:t xml:space="preserve">. </w:t>
      </w:r>
      <w:r w:rsidR="00630B99">
        <w:t>Leadership</w:t>
      </w:r>
      <w:r>
        <w:t xml:space="preserve"> has</w:t>
      </w:r>
      <w:r w:rsidR="00630B99">
        <w:t xml:space="preserve"> also</w:t>
      </w:r>
      <w:r>
        <w:t xml:space="preserve"> been described as the science and art of influencing others through q</w:t>
      </w:r>
      <w:r w:rsidRPr="001B07E3">
        <w:t>ualities such as credibility, capability, and commitment (Murray</w:t>
      </w:r>
      <w:r w:rsidR="00630B99">
        <w:t xml:space="preserve"> et al.</w:t>
      </w:r>
      <w:r w:rsidRPr="001B07E3">
        <w:t xml:space="preserve">, 2010). </w:t>
      </w:r>
      <w:r>
        <w:t>A</w:t>
      </w:r>
      <w:r w:rsidRPr="001B07E3">
        <w:t xml:space="preserve"> number of leadership theories and approaches have been </w:t>
      </w:r>
      <w:r>
        <w:t xml:space="preserve">developed </w:t>
      </w:r>
      <w:r w:rsidR="00630B99">
        <w:t xml:space="preserve">to explain leadership </w:t>
      </w:r>
      <w:r>
        <w:t>effective</w:t>
      </w:r>
      <w:r w:rsidR="00630B99">
        <w:t>ness</w:t>
      </w:r>
      <w:r>
        <w:t xml:space="preserve">. </w:t>
      </w:r>
    </w:p>
    <w:p w:rsidR="003B515F" w:rsidRDefault="003B515F" w:rsidP="003B515F">
      <w:pPr>
        <w:spacing w:line="480" w:lineRule="auto"/>
        <w:ind w:firstLine="720"/>
      </w:pPr>
      <w:r>
        <w:t xml:space="preserve">A great amount of scholarly attention has been given to the study of leadership. Trait, behavioral, situational, and relational approaches have all been the focus of </w:t>
      </w:r>
      <w:r w:rsidR="00630B99">
        <w:t xml:space="preserve">many </w:t>
      </w:r>
      <w:r>
        <w:t>studies</w:t>
      </w:r>
      <w:r w:rsidR="00630B99">
        <w:t xml:space="preserve"> exploring effective leadership</w:t>
      </w:r>
      <w:r>
        <w:t xml:space="preserve">. </w:t>
      </w:r>
      <w:r w:rsidR="00E136D1">
        <w:t>Researchers adopting a more traditional trait-based approach</w:t>
      </w:r>
      <w:r>
        <w:t>, which has seen a decline in attention over recent years, ha</w:t>
      </w:r>
      <w:r w:rsidR="00E136D1">
        <w:t>ve</w:t>
      </w:r>
      <w:r>
        <w:t xml:space="preserve"> identified effective leaders through characteristics of trustworthiness, responsibility, and empathy towards others, just to name a few (Gardner, 1990). Leadership research</w:t>
      </w:r>
      <w:r w:rsidR="00155954">
        <w:t>ers</w:t>
      </w:r>
      <w:r>
        <w:t xml:space="preserve"> adopting </w:t>
      </w:r>
      <w:r>
        <w:lastRenderedPageBreak/>
        <w:t>behavioral approaches</w:t>
      </w:r>
      <w:r w:rsidR="00630B99">
        <w:t xml:space="preserve"> have</w:t>
      </w:r>
      <w:r>
        <w:t xml:space="preserve"> </w:t>
      </w:r>
      <w:r w:rsidR="00630B99">
        <w:t xml:space="preserve">found </w:t>
      </w:r>
      <w:r>
        <w:t>consideration (</w:t>
      </w:r>
      <w:r w:rsidR="00576640">
        <w:t>i.e.</w:t>
      </w:r>
      <w:r>
        <w:t>, shows concern for others and respect for followers) and initiating structure (</w:t>
      </w:r>
      <w:r w:rsidR="00576640">
        <w:t>i.e.</w:t>
      </w:r>
      <w:r>
        <w:t>, defines individuals’ roles in pursuit of goals) related to leadership success (Murray et. al., 2010). R</w:t>
      </w:r>
      <w:r w:rsidR="00E136D1">
        <w:t>esults of r</w:t>
      </w:r>
      <w:r>
        <w:t xml:space="preserve">ecent behavior-based studies have </w:t>
      </w:r>
      <w:r w:rsidR="00E04200">
        <w:t xml:space="preserve">found that </w:t>
      </w:r>
      <w:r>
        <w:t>confident coaches</w:t>
      </w:r>
      <w:r w:rsidR="00E04200">
        <w:t xml:space="preserve"> were </w:t>
      </w:r>
      <w:r>
        <w:t>more likely to employ positive feedback behaviors</w:t>
      </w:r>
      <w:r w:rsidRPr="00170BD7">
        <w:t xml:space="preserve"> </w:t>
      </w:r>
      <w:r>
        <w:t xml:space="preserve">(Feltz, Chase, Moritz, &amp; Sullivan, 1999). Additionally, </w:t>
      </w:r>
      <w:r w:rsidR="00155954">
        <w:t xml:space="preserve">athletes whose </w:t>
      </w:r>
      <w:r>
        <w:t xml:space="preserve">coaches focused on instruction, encouragement, and enjoyment </w:t>
      </w:r>
      <w:r w:rsidR="00155954">
        <w:t>have been shown to have more self-</w:t>
      </w:r>
      <w:r>
        <w:t xml:space="preserve">belief in their abilities, </w:t>
      </w:r>
      <w:r w:rsidR="00155954">
        <w:t xml:space="preserve">be more likely to </w:t>
      </w:r>
      <w:r>
        <w:t>identif</w:t>
      </w:r>
      <w:r w:rsidR="00155954">
        <w:t xml:space="preserve">y themselves </w:t>
      </w:r>
      <w:r>
        <w:t xml:space="preserve">as successful, </w:t>
      </w:r>
      <w:r w:rsidRPr="000D4579">
        <w:t>and</w:t>
      </w:r>
      <w:r w:rsidR="00155954" w:rsidRPr="000D4579">
        <w:t xml:space="preserve"> </w:t>
      </w:r>
      <w:r w:rsidR="000D4579">
        <w:t>put forth more effort</w:t>
      </w:r>
      <w:r>
        <w:t xml:space="preserve"> (Black &amp; Weiss, 1992). Situational and relational approaches to leadership frame effective leaders as facilitators (House, 1971), adjustable to followers developmental needs (Hersey &amp; Blanchard, 1982), able to negotiate the role of a leader (Graen &amp; Cashman, 1975), and capable of stretching others’ potential (Seltzer &amp; Bass, 1990).</w:t>
      </w:r>
    </w:p>
    <w:p w:rsidR="003B515F" w:rsidRDefault="003B515F" w:rsidP="004427C6">
      <w:pPr>
        <w:pStyle w:val="Heading2"/>
      </w:pPr>
      <w:bookmarkStart w:id="26" w:name="_Toc363552974"/>
      <w:r>
        <w:t>Multidimensional Model of Leadership Behavior</w:t>
      </w:r>
      <w:bookmarkEnd w:id="26"/>
    </w:p>
    <w:p w:rsidR="003B515F" w:rsidRDefault="003B515F" w:rsidP="003B515F">
      <w:pPr>
        <w:spacing w:line="480" w:lineRule="auto"/>
        <w:ind w:firstLine="720"/>
      </w:pPr>
      <w:r>
        <w:t>The Multidimensional Model of Leadership Behavior (MML), developed by Chelladurai and colleagues (1978, 1978, 1980, 1990, 2007), is one of the most widely recognized approaches to understanding leadership</w:t>
      </w:r>
      <w:r w:rsidR="00630B99">
        <w:t xml:space="preserve"> effectiveness</w:t>
      </w:r>
      <w:r>
        <w:t xml:space="preserve">. </w:t>
      </w:r>
      <w:r w:rsidR="005C4CF8">
        <w:t>In developing t</w:t>
      </w:r>
      <w:r w:rsidR="00313E82">
        <w:t>his multidimensional</w:t>
      </w:r>
      <w:r w:rsidR="005C4CF8">
        <w:t xml:space="preserve"> model,</w:t>
      </w:r>
      <w:r w:rsidR="00313E82">
        <w:t xml:space="preserve"> researchers sought to synthesize concepts pertaining to the coach, situation, and behaviors found within existing theory related to leadership effectiveness (</w:t>
      </w:r>
      <w:r w:rsidR="00576640">
        <w:t>i.e</w:t>
      </w:r>
      <w:r w:rsidR="00313E82">
        <w:t>., path-goal theory, contingency model) (Chelladurai, 1978)</w:t>
      </w:r>
      <w:r w:rsidR="00C5569F">
        <w:t xml:space="preserve">. </w:t>
      </w:r>
      <w:r>
        <w:t>The MML is comprised of three main components: antecedents (</w:t>
      </w:r>
      <w:r w:rsidR="00576640">
        <w:t xml:space="preserve">i.e., </w:t>
      </w:r>
      <w:r>
        <w:t>situation, leader, and team member characteristics), leader behaviors (</w:t>
      </w:r>
      <w:r w:rsidR="00576640">
        <w:t xml:space="preserve">i.e., </w:t>
      </w:r>
      <w:r>
        <w:t xml:space="preserve">actual exhibited behavior, behavior preferred by the athlete, and appropriate behavior required for a given situation), and </w:t>
      </w:r>
      <w:r>
        <w:lastRenderedPageBreak/>
        <w:t>consequences (</w:t>
      </w:r>
      <w:r w:rsidR="00576640">
        <w:t xml:space="preserve">i.e., </w:t>
      </w:r>
      <w:r>
        <w:t xml:space="preserve">overall athlete satisfaction </w:t>
      </w:r>
      <w:r w:rsidR="00630B99">
        <w:t>and</w:t>
      </w:r>
      <w:r>
        <w:t xml:space="preserve"> objective outcome of group performance).</w:t>
      </w:r>
      <w:r w:rsidR="00313E82">
        <w:t xml:space="preserve"> An athlete’s satisfaction and performance (consequences) depends on the different types of coach behaviors (required, preferred, and actual behaviors), which are influenced by the situation, coach, and athlete characteristics (antecedents)</w:t>
      </w:r>
      <w:r w:rsidR="00C5569F">
        <w:t xml:space="preserve">. </w:t>
      </w:r>
      <w:r>
        <w:t>In congruence with the MML, Chelladurai and Saleh (1978) developed the Leadership Scale for Sports (LSS) to assess coach’s decision making, motivational tendencies, and method of instruction within the context of sport. This instrument consists of three versions (athlete’s preferred coach behavior, athlete’s perceptions of actual coach behavior, and coach’s self-evaluation), which can either be implemented together or individually. Research</w:t>
      </w:r>
      <w:r w:rsidR="00E136D1">
        <w:t xml:space="preserve">ers have </w:t>
      </w:r>
      <w:r>
        <w:t xml:space="preserve">used all three versions </w:t>
      </w:r>
      <w:r w:rsidR="00E136D1">
        <w:t xml:space="preserve">to </w:t>
      </w:r>
      <w:r>
        <w:t xml:space="preserve">assess congruence amongst all </w:t>
      </w:r>
      <w:r w:rsidR="000D4579">
        <w:t>versions</w:t>
      </w:r>
      <w:r>
        <w:t xml:space="preserve"> as a measure of effective coaching. However, versions can also be used independently to explore for specific responses (e.g., coach’s self-evaluation) rather than general agreement amongst all three. The LSS incorporates five dimensions of leader behaviors: autocratic behavior, democratic behavior, training and instruction, social support, and positive feedback. Thus, this instrument includes two decision-style components (democratic and autocratic behavior), one task-related component (training and instruction), and two motivational components (social support and positive feedback</w:t>
      </w:r>
      <w:r w:rsidR="00313E82">
        <w:t>)</w:t>
      </w:r>
      <w:r>
        <w:t xml:space="preserve"> </w:t>
      </w:r>
      <w:r w:rsidR="00313E82">
        <w:t>(</w:t>
      </w:r>
      <w:r>
        <w:t>Chelladurai &amp; Saleh, 1980)</w:t>
      </w:r>
      <w:r w:rsidR="00C5569F">
        <w:t xml:space="preserve">. </w:t>
      </w:r>
      <w:r>
        <w:t>The Revised Leadership Scale for Sport (RLSS)</w:t>
      </w:r>
      <w:r w:rsidR="00313E82">
        <w:t xml:space="preserve"> is a</w:t>
      </w:r>
      <w:r>
        <w:t xml:space="preserve"> modified</w:t>
      </w:r>
      <w:r w:rsidR="00313E82">
        <w:t xml:space="preserve"> version of</w:t>
      </w:r>
      <w:r>
        <w:t xml:space="preserve"> the LSS t</w:t>
      </w:r>
      <w:r w:rsidR="00313E82">
        <w:t>hat</w:t>
      </w:r>
      <w:r>
        <w:t xml:space="preserve"> include</w:t>
      </w:r>
      <w:r w:rsidR="00313E82">
        <w:t>s</w:t>
      </w:r>
      <w:r>
        <w:t xml:space="preserve"> a sixth dimension of</w:t>
      </w:r>
      <w:r w:rsidR="00313E82">
        <w:t xml:space="preserve"> leadership </w:t>
      </w:r>
      <w:r w:rsidR="001B128B">
        <w:t>behavior</w:t>
      </w:r>
      <w:r w:rsidR="00313E82">
        <w:t>,</w:t>
      </w:r>
      <w:r>
        <w:t xml:space="preserve"> situational consideration behavior (Zhang &amp; Jensen 1997).</w:t>
      </w:r>
    </w:p>
    <w:p w:rsidR="003B515F" w:rsidRDefault="00E04200" w:rsidP="003B515F">
      <w:pPr>
        <w:spacing w:line="480" w:lineRule="auto"/>
        <w:ind w:firstLine="720"/>
      </w:pPr>
      <w:r>
        <w:t>Researchers have</w:t>
      </w:r>
      <w:r w:rsidR="003B515F">
        <w:t xml:space="preserve"> explored these six dimensions of behavior in order to better understand both a coach’s approach to leadership and the impact specific behaviors might </w:t>
      </w:r>
      <w:r w:rsidR="003B515F">
        <w:lastRenderedPageBreak/>
        <w:t xml:space="preserve">have on various outcomes with athletes (e.g., satisfaction, team cohesion, performance, self-determination, </w:t>
      </w:r>
      <w:r w:rsidR="00313E82">
        <w:t xml:space="preserve">and </w:t>
      </w:r>
      <w:r w:rsidR="003B515F">
        <w:t xml:space="preserve">well-being). With regard to the democratic and autocratic behavioral dimensions, coaches employing more controlling leadership </w:t>
      </w:r>
      <w:r w:rsidR="001B128B">
        <w:t>behaviors</w:t>
      </w:r>
      <w:r w:rsidR="003B515F">
        <w:t xml:space="preserve"> (</w:t>
      </w:r>
      <w:r w:rsidR="00576640">
        <w:t>i.e.</w:t>
      </w:r>
      <w:r w:rsidR="003B515F">
        <w:t>, autocratic) have been found to negatively influence athletes’ autonomy, competence, and relatedness</w:t>
      </w:r>
      <w:r w:rsidR="005C4CF8">
        <w:t xml:space="preserve"> (Bartholomew, Ntoumanis, &amp; Thogersen-Ntoumani, 2009)</w:t>
      </w:r>
      <w:r w:rsidR="003B515F">
        <w:t xml:space="preserve">. </w:t>
      </w:r>
      <w:r w:rsidR="00452A4A">
        <w:t>Additionally</w:t>
      </w:r>
      <w:r w:rsidR="003B515F">
        <w:t>, a</w:t>
      </w:r>
      <w:r w:rsidR="001B128B">
        <w:t xml:space="preserve"> coach employing </w:t>
      </w:r>
      <w:r w:rsidR="003B515F">
        <w:t xml:space="preserve">more controlling leadership </w:t>
      </w:r>
      <w:r w:rsidR="001B128B">
        <w:t>behaviors</w:t>
      </w:r>
      <w:r w:rsidR="00452A4A">
        <w:t xml:space="preserve"> (</w:t>
      </w:r>
      <w:r w:rsidR="00576640">
        <w:t>i.e.</w:t>
      </w:r>
      <w:r w:rsidR="00452A4A">
        <w:t xml:space="preserve"> autocratic)</w:t>
      </w:r>
      <w:r w:rsidR="003B515F">
        <w:t xml:space="preserve"> may inhibit athletes’ ability to self-regulate,</w:t>
      </w:r>
      <w:r w:rsidR="00313E82">
        <w:t xml:space="preserve"> limit the development of self-motivation,</w:t>
      </w:r>
      <w:r w:rsidR="003B515F">
        <w:t xml:space="preserve"> and negatively impact their well-being (Bartholomew</w:t>
      </w:r>
      <w:r w:rsidR="005C4CF8">
        <w:t xml:space="preserve"> et al., </w:t>
      </w:r>
      <w:r w:rsidR="003B515F">
        <w:t xml:space="preserve">2009). </w:t>
      </w:r>
      <w:r w:rsidR="00C02933">
        <w:t>T</w:t>
      </w:r>
      <w:r w:rsidR="003B515F">
        <w:t>raining and instruction, democratic behavior, social support, and positive feedback</w:t>
      </w:r>
      <w:r w:rsidR="00C02933">
        <w:t xml:space="preserve"> have been found to</w:t>
      </w:r>
      <w:r w:rsidR="003B515F">
        <w:t xml:space="preserve"> positively influenc</w:t>
      </w:r>
      <w:r w:rsidR="00C02933">
        <w:t>e</w:t>
      </w:r>
      <w:r w:rsidR="003B515F">
        <w:t xml:space="preserve"> levels of perceived task and social cohesion (Jowett &amp; Chaundy, 2004). Research</w:t>
      </w:r>
      <w:r>
        <w:t>ers</w:t>
      </w:r>
      <w:r w:rsidR="003B515F">
        <w:t xml:space="preserve"> exploring the dimensions of training and instruction and positive feedback behaviors ha</w:t>
      </w:r>
      <w:r>
        <w:t>ve</w:t>
      </w:r>
      <w:r w:rsidR="003B515F">
        <w:t xml:space="preserve"> found that a task-involved climate positively influence</w:t>
      </w:r>
      <w:r>
        <w:t>d</w:t>
      </w:r>
      <w:r w:rsidR="003B515F">
        <w:t xml:space="preserve"> athletes’ feelings of autonomy, competence, and relatedness (Sarrazin, Guillet, &amp; Cur</w:t>
      </w:r>
      <w:r w:rsidR="00E13F16">
        <w:t>r</w:t>
      </w:r>
      <w:r w:rsidR="003B515F">
        <w:t xml:space="preserve">y, 2001). Furthermore, the dimensions of social support and democratic behaviors have been found to positively influence athletes’ levels of enjoyment and satisfaction, as well as overall team satisfaction (Weiss &amp; Friedrichs, 1986). </w:t>
      </w:r>
    </w:p>
    <w:p w:rsidR="003B515F" w:rsidRDefault="003B515F" w:rsidP="003B515F">
      <w:pPr>
        <w:spacing w:line="480" w:lineRule="auto"/>
        <w:ind w:firstLine="720"/>
      </w:pPr>
      <w:r>
        <w:t xml:space="preserve">Understanding leadership is relevant to effective </w:t>
      </w:r>
      <w:r w:rsidR="004753B9">
        <w:t>SP</w:t>
      </w:r>
      <w:r>
        <w:t xml:space="preserve"> service provision. According to the </w:t>
      </w:r>
      <w:r w:rsidRPr="001B07E3">
        <w:t>M</w:t>
      </w:r>
      <w:r w:rsidRPr="00495A9F">
        <w:rPr>
          <w:vertAlign w:val="superscript"/>
        </w:rPr>
        <w:t>2</w:t>
      </w:r>
      <w:r w:rsidRPr="001B07E3">
        <w:t>SP</w:t>
      </w:r>
      <w:r w:rsidRPr="00495A9F">
        <w:rPr>
          <w:vertAlign w:val="superscript"/>
        </w:rPr>
        <w:t>2</w:t>
      </w:r>
      <w:r>
        <w:t xml:space="preserve"> model, coaches’ characteristics influence their attitudes and beliefs, which subsequently influence their intentions, SP behaviors, and satisfaction with mental skills services (Zakrajsek &amp; Martin, 2011)</w:t>
      </w:r>
      <w:r w:rsidR="00C5569F">
        <w:t xml:space="preserve">. </w:t>
      </w:r>
      <w:r>
        <w:t xml:space="preserve">A relationship between coaching </w:t>
      </w:r>
      <w:r w:rsidR="00E04200">
        <w:t xml:space="preserve">leadership behaviors </w:t>
      </w:r>
      <w:r>
        <w:t xml:space="preserve">and attitudes toward SP services has not been explored. Future research would </w:t>
      </w:r>
      <w:r>
        <w:lastRenderedPageBreak/>
        <w:t xml:space="preserve">benefit from understanding </w:t>
      </w:r>
      <w:r>
        <w:rPr>
          <w:i/>
        </w:rPr>
        <w:t>if</w:t>
      </w:r>
      <w:r>
        <w:t xml:space="preserve"> coaches </w:t>
      </w:r>
      <w:r w:rsidR="001B128B">
        <w:t>employing</w:t>
      </w:r>
      <w:r>
        <w:t xml:space="preserve"> certain leadership </w:t>
      </w:r>
      <w:r w:rsidR="001B128B">
        <w:t>behaviors</w:t>
      </w:r>
      <w:r>
        <w:t xml:space="preserve"> have differing attitudes toward SP and willingness to use SP services.</w:t>
      </w:r>
    </w:p>
    <w:p w:rsidR="005C4CF8" w:rsidRDefault="005C4CF8" w:rsidP="003B515F">
      <w:pPr>
        <w:spacing w:line="480" w:lineRule="auto"/>
        <w:ind w:firstLine="720"/>
      </w:pPr>
      <w:r>
        <w:t xml:space="preserve">A review of existing literature relevant to this proposed study falls within two general domains of SP research: leadership and attitudes and beliefs of SP. Within leadership, a diverse set of theories have been explored, including trait, behavioral, situational, and relational theories. More recently, multidimensional approaches to understanding leadership have become more popular. The catalyst of these approaches is the MML, which was developed in synthesis with a host of existing theories. Within SP attitudes research, </w:t>
      </w:r>
      <w:r w:rsidR="00E04200">
        <w:t>stigma tolerance</w:t>
      </w:r>
      <w:r>
        <w:t xml:space="preserve">, confidence in SP consulting, personal openness, and </w:t>
      </w:r>
      <w:r w:rsidR="00E04200">
        <w:t>cultural preference</w:t>
      </w:r>
      <w:r>
        <w:t xml:space="preserve"> have emerged as factors influencing one’s attitudes toward SP. </w:t>
      </w:r>
      <w:r w:rsidR="00E04200">
        <w:t>Within the</w:t>
      </w:r>
      <w:r w:rsidR="00191456">
        <w:t xml:space="preserve"> M</w:t>
      </w:r>
      <w:r w:rsidR="00191456" w:rsidRPr="00191456">
        <w:rPr>
          <w:vertAlign w:val="superscript"/>
        </w:rPr>
        <w:t>2</w:t>
      </w:r>
      <w:r w:rsidR="00191456">
        <w:t>SP</w:t>
      </w:r>
      <w:r w:rsidR="00191456" w:rsidRPr="00191456">
        <w:rPr>
          <w:vertAlign w:val="superscript"/>
        </w:rPr>
        <w:t>2</w:t>
      </w:r>
      <w:r w:rsidR="00E04200">
        <w:rPr>
          <w:vertAlign w:val="superscript"/>
        </w:rPr>
        <w:t xml:space="preserve"> </w:t>
      </w:r>
      <w:r w:rsidR="00E04200">
        <w:t>model</w:t>
      </w:r>
      <w:r w:rsidR="00191456">
        <w:t>, these four attitudinal variables represent the core of the dimension of attitudes and beliefs. Specific to coaches, the SPARC</w:t>
      </w:r>
      <w:r w:rsidR="00E04200">
        <w:t>-</w:t>
      </w:r>
      <w:r w:rsidR="00191456">
        <w:t>2 has been developed to assess coaches’ attitudes toward SP. However, while some antecedent factors within the M</w:t>
      </w:r>
      <w:r w:rsidR="00191456" w:rsidRPr="00191456">
        <w:rPr>
          <w:vertAlign w:val="superscript"/>
        </w:rPr>
        <w:t>2</w:t>
      </w:r>
      <w:r w:rsidR="00191456">
        <w:t>SP</w:t>
      </w:r>
      <w:r w:rsidR="00191456" w:rsidRPr="00191456">
        <w:rPr>
          <w:vertAlign w:val="superscript"/>
        </w:rPr>
        <w:t>2</w:t>
      </w:r>
      <w:r w:rsidR="00191456">
        <w:rPr>
          <w:vertAlign w:val="superscript"/>
        </w:rPr>
        <w:t xml:space="preserve"> </w:t>
      </w:r>
      <w:r w:rsidR="00191456">
        <w:t>have been studied, this re</w:t>
      </w:r>
      <w:r w:rsidR="00AC7EF8">
        <w:t>search is limited. Therefore, exploring</w:t>
      </w:r>
      <w:r w:rsidR="00191456">
        <w:t xml:space="preserve"> any connections between leadership</w:t>
      </w:r>
      <w:r w:rsidR="00E04200">
        <w:t xml:space="preserve"> behaviors</w:t>
      </w:r>
      <w:r w:rsidR="00191456">
        <w:t xml:space="preserve"> and SP attitudes will further clarify </w:t>
      </w:r>
      <w:r w:rsidR="00E04200">
        <w:t>the relationship between</w:t>
      </w:r>
      <w:r w:rsidR="00AC7EF8">
        <w:t xml:space="preserve"> coach</w:t>
      </w:r>
      <w:r w:rsidR="00191456">
        <w:t xml:space="preserve"> characteristics </w:t>
      </w:r>
      <w:r w:rsidR="00AC7EF8">
        <w:t>(see M</w:t>
      </w:r>
      <w:r w:rsidR="00AC7EF8" w:rsidRPr="00191456">
        <w:rPr>
          <w:vertAlign w:val="superscript"/>
        </w:rPr>
        <w:t>2</w:t>
      </w:r>
      <w:r w:rsidR="00AC7EF8">
        <w:t>SP</w:t>
      </w:r>
      <w:r w:rsidR="00AC7EF8" w:rsidRPr="00191456">
        <w:rPr>
          <w:vertAlign w:val="superscript"/>
        </w:rPr>
        <w:t>2</w:t>
      </w:r>
      <w:r w:rsidR="00AC7EF8">
        <w:t xml:space="preserve"> model in appendix A) </w:t>
      </w:r>
      <w:r w:rsidR="00E04200">
        <w:t>and</w:t>
      </w:r>
      <w:r w:rsidR="00191456">
        <w:t xml:space="preserve"> attitudes and beliefs about SP.</w:t>
      </w:r>
    </w:p>
    <w:p w:rsidR="00191456" w:rsidRPr="00191456" w:rsidRDefault="00E04200" w:rsidP="003B515F">
      <w:pPr>
        <w:spacing w:line="480" w:lineRule="auto"/>
        <w:ind w:firstLine="720"/>
      </w:pPr>
      <w:r>
        <w:t xml:space="preserve">In the </w:t>
      </w:r>
      <w:r w:rsidR="00191456">
        <w:t>following chapter</w:t>
      </w:r>
      <w:r>
        <w:t>, I discuss</w:t>
      </w:r>
      <w:r w:rsidR="00191456">
        <w:t xml:space="preserve"> the methodology of this proposed study. Specifically, </w:t>
      </w:r>
      <w:r w:rsidR="001B6323">
        <w:t xml:space="preserve">I </w:t>
      </w:r>
      <w:r w:rsidR="00191456">
        <w:t>provide an overview of participants, instrumentation, pilot study, procedure, hypotheses, and data analysis.</w:t>
      </w:r>
    </w:p>
    <w:p w:rsidR="00FF195C" w:rsidRPr="00F920F6" w:rsidRDefault="00FF195C" w:rsidP="00FF195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FF195C" w:rsidP="003151D8">
      <w:pPr>
        <w:pStyle w:val="Heading1"/>
      </w:pPr>
      <w:r w:rsidRPr="00F920F6">
        <w:br w:type="page"/>
      </w:r>
      <w:bookmarkStart w:id="27" w:name="_Toc363552975"/>
      <w:r w:rsidR="006855CA" w:rsidRPr="00F920F6">
        <w:lastRenderedPageBreak/>
        <w:t>Chapter</w:t>
      </w:r>
      <w:r w:rsidR="009E239D">
        <w:t xml:space="preserve"> III</w:t>
      </w:r>
      <w:r w:rsidR="00C95439">
        <w:t xml:space="preserve"> </w:t>
      </w:r>
      <w:r w:rsidR="00C95439">
        <w:br/>
      </w:r>
      <w:r w:rsidR="003D63DF" w:rsidRPr="00F920F6">
        <w:t>Materials and Methods</w:t>
      </w:r>
      <w:bookmarkEnd w:id="27"/>
    </w:p>
    <w:p w:rsidR="00522E0F" w:rsidRPr="00522E0F" w:rsidRDefault="001B6323" w:rsidP="00522E0F">
      <w:pPr>
        <w:spacing w:line="480" w:lineRule="auto"/>
        <w:ind w:firstLine="720"/>
      </w:pPr>
      <w:r w:rsidRPr="001516D6">
        <w:t xml:space="preserve">In this quantitative study, I used a descriptive correlational research design. </w:t>
      </w:r>
      <w:r w:rsidR="00B9465B">
        <w:t>Provided within this chapter are</w:t>
      </w:r>
      <w:r w:rsidR="00522E0F">
        <w:t xml:space="preserve"> the following sections: </w:t>
      </w:r>
      <w:r w:rsidR="00094055">
        <w:t>(</w:t>
      </w:r>
      <w:r w:rsidR="00E63870">
        <w:t>a</w:t>
      </w:r>
      <w:r w:rsidR="00094055">
        <w:t>) participants;</w:t>
      </w:r>
      <w:r w:rsidR="00522E0F">
        <w:t xml:space="preserve"> </w:t>
      </w:r>
      <w:r w:rsidR="00094055">
        <w:t>(</w:t>
      </w:r>
      <w:r w:rsidR="00E63870">
        <w:t>b</w:t>
      </w:r>
      <w:r w:rsidR="00522E0F">
        <w:t>) instrumentation</w:t>
      </w:r>
      <w:r w:rsidR="00094055">
        <w:t>;</w:t>
      </w:r>
      <w:r w:rsidR="00522E0F">
        <w:t xml:space="preserve"> </w:t>
      </w:r>
      <w:r w:rsidR="00094055">
        <w:t>(</w:t>
      </w:r>
      <w:r w:rsidR="00E63870">
        <w:t>c</w:t>
      </w:r>
      <w:r w:rsidR="00094055">
        <w:t>) pilot study;</w:t>
      </w:r>
      <w:r w:rsidR="00522E0F">
        <w:t xml:space="preserve"> </w:t>
      </w:r>
      <w:r w:rsidR="00094055">
        <w:t>(</w:t>
      </w:r>
      <w:r w:rsidR="00E63870">
        <w:t>d</w:t>
      </w:r>
      <w:r w:rsidR="00522E0F">
        <w:t>) procedures</w:t>
      </w:r>
      <w:r w:rsidR="00094055">
        <w:t>;</w:t>
      </w:r>
      <w:r w:rsidR="00522E0F">
        <w:t xml:space="preserve"> </w:t>
      </w:r>
      <w:r w:rsidR="00094055">
        <w:t>(</w:t>
      </w:r>
      <w:r w:rsidR="00E63870">
        <w:t>e</w:t>
      </w:r>
      <w:r w:rsidR="00522E0F">
        <w:t>) hypotheses</w:t>
      </w:r>
      <w:r w:rsidR="00094055">
        <w:t>;</w:t>
      </w:r>
      <w:r w:rsidR="00522E0F">
        <w:t xml:space="preserve"> and </w:t>
      </w:r>
      <w:r w:rsidR="00094055">
        <w:t>(</w:t>
      </w:r>
      <w:r w:rsidR="00E63870">
        <w:t>f</w:t>
      </w:r>
      <w:r w:rsidR="00522E0F">
        <w:t xml:space="preserve">) data analysis. </w:t>
      </w:r>
    </w:p>
    <w:p w:rsidR="00522E0F" w:rsidRDefault="00522E0F" w:rsidP="004427C6">
      <w:pPr>
        <w:pStyle w:val="Heading2"/>
      </w:pPr>
      <w:bookmarkStart w:id="28" w:name="_Toc363552976"/>
      <w:r>
        <w:t>Participants</w:t>
      </w:r>
      <w:bookmarkEnd w:id="28"/>
    </w:p>
    <w:p w:rsidR="00522E0F" w:rsidRDefault="00C428AD" w:rsidP="00522E0F">
      <w:pPr>
        <w:spacing w:line="480" w:lineRule="auto"/>
        <w:ind w:firstLine="720"/>
      </w:pPr>
      <w:r>
        <w:t xml:space="preserve">Upon IRB approval, a total of 452 NCAA D-I men’s and women’s head golf coaches were contacted and invited to participate in an online survey. Eighty-four   </w:t>
      </w:r>
      <w:r w:rsidR="001904D5">
        <w:t>completed surveys were returned following the first (</w:t>
      </w:r>
      <w:r w:rsidR="001904D5">
        <w:rPr>
          <w:i/>
        </w:rPr>
        <w:t xml:space="preserve">n </w:t>
      </w:r>
      <w:r w:rsidR="00B419BD" w:rsidRPr="00B419BD">
        <w:rPr>
          <w:i/>
        </w:rPr>
        <w:t>=</w:t>
      </w:r>
      <w:r w:rsidR="001904D5">
        <w:rPr>
          <w:i/>
        </w:rPr>
        <w:t xml:space="preserve"> </w:t>
      </w:r>
      <w:r w:rsidR="001904D5">
        <w:t>51) and second (</w:t>
      </w:r>
      <w:r w:rsidR="001904D5">
        <w:rPr>
          <w:i/>
        </w:rPr>
        <w:t xml:space="preserve">n </w:t>
      </w:r>
      <w:r w:rsidR="00B419BD" w:rsidRPr="00B419BD">
        <w:rPr>
          <w:i/>
        </w:rPr>
        <w:t>=</w:t>
      </w:r>
      <w:r w:rsidR="001904D5">
        <w:rPr>
          <w:i/>
        </w:rPr>
        <w:t xml:space="preserve"> </w:t>
      </w:r>
      <w:r w:rsidR="001904D5">
        <w:t xml:space="preserve">33) round of e-mails, resulting in a response rate of 18.6 %. </w:t>
      </w:r>
      <w:r>
        <w:t xml:space="preserve">This figure is similar to the response rate of previous research with all NCAA D-I coaches (17%; Wrisberg et al., 2010). </w:t>
      </w:r>
      <w:r w:rsidR="001904D5">
        <w:t xml:space="preserve">Of the 84 </w:t>
      </w:r>
      <w:r>
        <w:t>coaches</w:t>
      </w:r>
      <w:r w:rsidR="001904D5">
        <w:t xml:space="preserve">, 51 (60.7%) were male and 33 (39.3%) were female. The majority of </w:t>
      </w:r>
      <w:r>
        <w:t>coaches</w:t>
      </w:r>
      <w:r w:rsidR="001904D5">
        <w:t xml:space="preserve"> (</w:t>
      </w:r>
      <w:r w:rsidR="001904D5">
        <w:rPr>
          <w:i/>
        </w:rPr>
        <w:t xml:space="preserve">n </w:t>
      </w:r>
      <w:r w:rsidR="00B419BD" w:rsidRPr="00B419BD">
        <w:rPr>
          <w:i/>
        </w:rPr>
        <w:t>=</w:t>
      </w:r>
      <w:r w:rsidR="001904D5">
        <w:rPr>
          <w:i/>
        </w:rPr>
        <w:t xml:space="preserve"> </w:t>
      </w:r>
      <w:r w:rsidR="001904D5">
        <w:t xml:space="preserve">80; 95.2%) identified as Caucasian, three (3.6%) as Asian/Pacific Islander, and one (1.2%) as African American. </w:t>
      </w:r>
      <w:r>
        <w:t>Coaches</w:t>
      </w:r>
      <w:r w:rsidR="001904D5">
        <w:t xml:space="preserve"> ranged from 25 to 74 years of age (</w:t>
      </w:r>
      <w:r w:rsidR="001904D5">
        <w:rPr>
          <w:i/>
        </w:rPr>
        <w:t xml:space="preserve">M </w:t>
      </w:r>
      <w:r w:rsidR="00B419BD" w:rsidRPr="00B419BD">
        <w:rPr>
          <w:i/>
        </w:rPr>
        <w:t>=</w:t>
      </w:r>
      <w:r w:rsidR="001904D5">
        <w:rPr>
          <w:i/>
        </w:rPr>
        <w:t xml:space="preserve"> </w:t>
      </w:r>
      <w:r w:rsidR="001904D5">
        <w:t xml:space="preserve">44.5; </w:t>
      </w:r>
      <w:r w:rsidR="001904D5">
        <w:rPr>
          <w:i/>
        </w:rPr>
        <w:t xml:space="preserve">SD </w:t>
      </w:r>
      <w:r w:rsidR="00B419BD" w:rsidRPr="00B419BD">
        <w:rPr>
          <w:i/>
        </w:rPr>
        <w:t>=</w:t>
      </w:r>
      <w:r w:rsidR="001904D5">
        <w:rPr>
          <w:i/>
        </w:rPr>
        <w:t xml:space="preserve"> </w:t>
      </w:r>
      <w:r>
        <w:t xml:space="preserve">11.73), </w:t>
      </w:r>
      <w:r w:rsidR="007E6BFD">
        <w:t xml:space="preserve">reported a range of </w:t>
      </w:r>
      <w:r w:rsidR="001904D5">
        <w:t>1 to 35 years (</w:t>
      </w:r>
      <w:r w:rsidR="001904D5">
        <w:rPr>
          <w:i/>
        </w:rPr>
        <w:t xml:space="preserve">M </w:t>
      </w:r>
      <w:r w:rsidR="00B419BD" w:rsidRPr="00B419BD">
        <w:rPr>
          <w:i/>
        </w:rPr>
        <w:t>=</w:t>
      </w:r>
      <w:r w:rsidR="001904D5">
        <w:rPr>
          <w:i/>
        </w:rPr>
        <w:t xml:space="preserve"> </w:t>
      </w:r>
      <w:r w:rsidR="001904D5">
        <w:t xml:space="preserve">10.68; </w:t>
      </w:r>
      <w:r w:rsidR="001904D5">
        <w:rPr>
          <w:i/>
        </w:rPr>
        <w:t xml:space="preserve">SD </w:t>
      </w:r>
      <w:r w:rsidR="00B419BD" w:rsidRPr="00B419BD">
        <w:rPr>
          <w:i/>
        </w:rPr>
        <w:t>=</w:t>
      </w:r>
      <w:r w:rsidR="001904D5">
        <w:rPr>
          <w:i/>
        </w:rPr>
        <w:t xml:space="preserve"> </w:t>
      </w:r>
      <w:r w:rsidR="001904D5">
        <w:t>8.3)</w:t>
      </w:r>
      <w:r w:rsidR="007E6BFD">
        <w:t xml:space="preserve"> of coaching experience</w:t>
      </w:r>
      <w:r>
        <w:t>,</w:t>
      </w:r>
      <w:r w:rsidR="007E6BFD">
        <w:t xml:space="preserve"> and</w:t>
      </w:r>
      <w:r w:rsidR="001904D5">
        <w:t xml:space="preserve"> 1 to 34 </w:t>
      </w:r>
      <w:r w:rsidR="007E6BFD">
        <w:t>(</w:t>
      </w:r>
      <w:r w:rsidR="007E6BFD">
        <w:rPr>
          <w:i/>
        </w:rPr>
        <w:t xml:space="preserve">M </w:t>
      </w:r>
      <w:r w:rsidR="00B419BD" w:rsidRPr="00B419BD">
        <w:rPr>
          <w:i/>
        </w:rPr>
        <w:t>=</w:t>
      </w:r>
      <w:r w:rsidR="007E6BFD">
        <w:rPr>
          <w:i/>
        </w:rPr>
        <w:t xml:space="preserve"> </w:t>
      </w:r>
      <w:r w:rsidR="007E6BFD">
        <w:t xml:space="preserve">8.61; </w:t>
      </w:r>
      <w:r w:rsidR="007E6BFD">
        <w:rPr>
          <w:i/>
        </w:rPr>
        <w:t xml:space="preserve">SD </w:t>
      </w:r>
      <w:r w:rsidR="00B419BD" w:rsidRPr="00B419BD">
        <w:rPr>
          <w:i/>
        </w:rPr>
        <w:t>=</w:t>
      </w:r>
      <w:r w:rsidR="007E6BFD">
        <w:rPr>
          <w:i/>
        </w:rPr>
        <w:t xml:space="preserve"> </w:t>
      </w:r>
      <w:r w:rsidR="007E6BFD">
        <w:t xml:space="preserve">7.37) </w:t>
      </w:r>
      <w:r w:rsidR="001904D5">
        <w:t>years of experience in their current coaching position. In terms of</w:t>
      </w:r>
      <w:r w:rsidR="008829D5">
        <w:t xml:space="preserve"> highest</w:t>
      </w:r>
      <w:r w:rsidR="001904D5">
        <w:t xml:space="preserve"> level of education, 48 coaches reported holding a B.S</w:t>
      </w:r>
      <w:proofErr w:type="gramStart"/>
      <w:r w:rsidR="001904D5">
        <w:t>./</w:t>
      </w:r>
      <w:proofErr w:type="gramEnd"/>
      <w:r w:rsidR="001904D5">
        <w:t>B.A.</w:t>
      </w:r>
      <w:r w:rsidR="00EA72B3">
        <w:t xml:space="preserve"> degree</w:t>
      </w:r>
      <w:r w:rsidR="001904D5">
        <w:t xml:space="preserve"> (57.1%), 28 holding a M.S./M.A.</w:t>
      </w:r>
      <w:r w:rsidR="00EA72B3">
        <w:t xml:space="preserve"> degree</w:t>
      </w:r>
      <w:r w:rsidR="001904D5">
        <w:t xml:space="preserve"> (33.3%), 5 holding a M.B.A. </w:t>
      </w:r>
      <w:r w:rsidR="00EA72B3">
        <w:t xml:space="preserve">degree </w:t>
      </w:r>
      <w:r w:rsidR="001904D5">
        <w:t>(6%), and 3 holding a high school diploma (3.6%)</w:t>
      </w:r>
      <w:r w:rsidR="00C5569F">
        <w:t xml:space="preserve">. </w:t>
      </w:r>
    </w:p>
    <w:p w:rsidR="00522E0F" w:rsidRDefault="00522E0F" w:rsidP="004427C6">
      <w:pPr>
        <w:pStyle w:val="Heading2"/>
      </w:pPr>
      <w:bookmarkStart w:id="29" w:name="_Toc363552977"/>
      <w:r>
        <w:lastRenderedPageBreak/>
        <w:t>Instrumentation</w:t>
      </w:r>
      <w:bookmarkEnd w:id="29"/>
    </w:p>
    <w:p w:rsidR="00522E0F" w:rsidRDefault="00522E0F" w:rsidP="00522E0F">
      <w:pPr>
        <w:spacing w:line="480" w:lineRule="auto"/>
        <w:ind w:firstLine="720"/>
      </w:pPr>
      <w:r>
        <w:t>A web-based survey</w:t>
      </w:r>
      <w:r w:rsidR="00823946">
        <w:t xml:space="preserve"> (see Appendix B)</w:t>
      </w:r>
      <w:r>
        <w:t xml:space="preserve"> </w:t>
      </w:r>
      <w:r w:rsidR="00EA72B3">
        <w:t>was</w:t>
      </w:r>
      <w:r>
        <w:t xml:space="preserve"> utilized in this proposed study</w:t>
      </w:r>
      <w:r w:rsidR="00EA72B3">
        <w:t xml:space="preserve"> and</w:t>
      </w:r>
      <w:r>
        <w:t xml:space="preserve"> consist</w:t>
      </w:r>
      <w:r w:rsidR="00EA72B3">
        <w:t>ed</w:t>
      </w:r>
      <w:r>
        <w:t xml:space="preserve"> of four sections: </w:t>
      </w:r>
      <w:r w:rsidR="00FD585D">
        <w:t xml:space="preserve">(a) </w:t>
      </w:r>
      <w:r>
        <w:t>demographics</w:t>
      </w:r>
      <w:r w:rsidR="00FD585D">
        <w:t>; (b</w:t>
      </w:r>
      <w:r w:rsidR="00C37714">
        <w:t>)</w:t>
      </w:r>
      <w:r w:rsidR="00C37714" w:rsidRPr="00C37714">
        <w:t xml:space="preserve"> </w:t>
      </w:r>
      <w:r w:rsidR="00A450C2">
        <w:t>leadership behaviors</w:t>
      </w:r>
      <w:r w:rsidR="00FD585D">
        <w:t>; (c)</w:t>
      </w:r>
      <w:r>
        <w:t xml:space="preserve"> </w:t>
      </w:r>
      <w:r w:rsidR="00A450C2">
        <w:t>attitudes toward SP consulting</w:t>
      </w:r>
      <w:r w:rsidR="00FD585D">
        <w:t>;</w:t>
      </w:r>
      <w:r>
        <w:t xml:space="preserve"> and </w:t>
      </w:r>
      <w:r w:rsidR="00FD585D">
        <w:t>(d)</w:t>
      </w:r>
      <w:r w:rsidR="00A450C2">
        <w:t xml:space="preserve"> willingness to use SP services.</w:t>
      </w:r>
    </w:p>
    <w:p w:rsidR="00522E0F" w:rsidRDefault="00522E0F" w:rsidP="00CB5357">
      <w:pPr>
        <w:spacing w:line="480" w:lineRule="auto"/>
        <w:ind w:firstLine="720"/>
      </w:pPr>
      <w:bookmarkStart w:id="30" w:name="_Toc363552978"/>
      <w:proofErr w:type="gramStart"/>
      <w:r w:rsidRPr="00CB5357">
        <w:rPr>
          <w:rStyle w:val="Heading3Char1"/>
        </w:rPr>
        <w:t>Demographics</w:t>
      </w:r>
      <w:bookmarkEnd w:id="30"/>
      <w:r w:rsidR="00CB5357">
        <w:t>.</w:t>
      </w:r>
      <w:proofErr w:type="gramEnd"/>
      <w:r>
        <w:t xml:space="preserve"> </w:t>
      </w:r>
      <w:r w:rsidRPr="00CB5357">
        <w:t xml:space="preserve">Demographic items </w:t>
      </w:r>
      <w:r w:rsidR="00EA72B3">
        <w:t>included</w:t>
      </w:r>
      <w:r w:rsidRPr="00CB5357">
        <w:t xml:space="preserve"> the following information: gender, age, </w:t>
      </w:r>
      <w:proofErr w:type="gramStart"/>
      <w:r w:rsidRPr="00CB5357">
        <w:t>years</w:t>
      </w:r>
      <w:proofErr w:type="gramEnd"/>
      <w:r w:rsidRPr="00CB5357">
        <w:t xml:space="preserve"> of coaching experience, years of experience in current coaching position, highest level of academic achievement</w:t>
      </w:r>
      <w:r w:rsidR="00832160">
        <w:t>,</w:t>
      </w:r>
      <w:r w:rsidR="00DD1636">
        <w:t xml:space="preserve"> access to a SP consultant, </w:t>
      </w:r>
      <w:r w:rsidRPr="00CB5357">
        <w:t>and prior experience</w:t>
      </w:r>
      <w:r w:rsidR="002F3A6B">
        <w:t xml:space="preserve"> and satisfaction</w:t>
      </w:r>
      <w:r w:rsidRPr="00CB5357">
        <w:t xml:space="preserve"> with a SP consultant</w:t>
      </w:r>
      <w:r w:rsidR="00C5569F">
        <w:t xml:space="preserve">. </w:t>
      </w:r>
      <w:r>
        <w:t xml:space="preserve"> </w:t>
      </w:r>
    </w:p>
    <w:p w:rsidR="001672C4" w:rsidRDefault="00CB5357" w:rsidP="001672C4">
      <w:pPr>
        <w:spacing w:line="480" w:lineRule="auto"/>
        <w:ind w:firstLine="720"/>
      </w:pPr>
      <w:bookmarkStart w:id="31" w:name="_Toc363552979"/>
      <w:proofErr w:type="gramStart"/>
      <w:r>
        <w:rPr>
          <w:rStyle w:val="Heading3Char1"/>
        </w:rPr>
        <w:t xml:space="preserve">Attitudes </w:t>
      </w:r>
      <w:r w:rsidR="00823946">
        <w:rPr>
          <w:rStyle w:val="Heading3Char1"/>
        </w:rPr>
        <w:t>t</w:t>
      </w:r>
      <w:r>
        <w:rPr>
          <w:rStyle w:val="Heading3Char1"/>
        </w:rPr>
        <w:t xml:space="preserve">oward </w:t>
      </w:r>
      <w:r w:rsidR="00823946">
        <w:rPr>
          <w:rStyle w:val="Heading3Char1"/>
        </w:rPr>
        <w:t>s</w:t>
      </w:r>
      <w:r>
        <w:rPr>
          <w:rStyle w:val="Heading3Char1"/>
        </w:rPr>
        <w:t xml:space="preserve">port </w:t>
      </w:r>
      <w:r w:rsidR="00823946">
        <w:rPr>
          <w:rStyle w:val="Heading3Char1"/>
        </w:rPr>
        <w:t>p</w:t>
      </w:r>
      <w:r>
        <w:rPr>
          <w:rStyle w:val="Heading3Char1"/>
        </w:rPr>
        <w:t xml:space="preserve">sychology </w:t>
      </w:r>
      <w:r w:rsidR="00560FA1">
        <w:rPr>
          <w:rStyle w:val="Heading3Char1"/>
        </w:rPr>
        <w:t>services</w:t>
      </w:r>
      <w:bookmarkEnd w:id="31"/>
      <w:r w:rsidR="00C5569F">
        <w:t>.</w:t>
      </w:r>
      <w:proofErr w:type="gramEnd"/>
      <w:r w:rsidR="00C5569F">
        <w:t xml:space="preserve"> </w:t>
      </w:r>
      <w:r w:rsidR="003B5431">
        <w:t>A shortened version of t</w:t>
      </w:r>
      <w:r>
        <w:t xml:space="preserve">he Sport Psychology Attitudes Revised Coaches-2 </w:t>
      </w:r>
      <w:r w:rsidR="00C428AD">
        <w:t xml:space="preserve">Questionnaire </w:t>
      </w:r>
      <w:r>
        <w:t>(SPARC-2</w:t>
      </w:r>
      <w:r w:rsidR="00823946">
        <w:t>) (</w:t>
      </w:r>
      <w:r>
        <w:t>see Zakrajsek &amp; Zizzi, 2007; 2008</w:t>
      </w:r>
      <w:r w:rsidR="002F43AA">
        <w:t>; Zakrajsek et al., 2011</w:t>
      </w:r>
      <w:r>
        <w:t>) w</w:t>
      </w:r>
      <w:r w:rsidR="000C7188">
        <w:t>as</w:t>
      </w:r>
      <w:r>
        <w:t xml:space="preserve"> used to assess coaches’ attitudes toward </w:t>
      </w:r>
      <w:r w:rsidR="000C7188">
        <w:t>SP</w:t>
      </w:r>
      <w:r>
        <w:t xml:space="preserve"> consulting. The SPARC-2 </w:t>
      </w:r>
      <w:r w:rsidR="00BE2F18">
        <w:t>B</w:t>
      </w:r>
      <w:r w:rsidR="003B5431">
        <w:t xml:space="preserve">rief </w:t>
      </w:r>
      <w:r w:rsidR="00BE2F18">
        <w:t>Q</w:t>
      </w:r>
      <w:r w:rsidR="003B5431">
        <w:t xml:space="preserve">uestionnaire </w:t>
      </w:r>
      <w:r>
        <w:t xml:space="preserve">consists of </w:t>
      </w:r>
      <w:r w:rsidR="00AC05D1">
        <w:t>15</w:t>
      </w:r>
      <w:r>
        <w:t>-items and four subscales</w:t>
      </w:r>
      <w:r w:rsidR="00823946">
        <w:t>:</w:t>
      </w:r>
      <w:r w:rsidR="00BE2F18">
        <w:t xml:space="preserve"> Confidence in SP consulting (4 items); personal openness (3 items); s</w:t>
      </w:r>
      <w:r>
        <w:t>tigma tolerance (</w:t>
      </w:r>
      <w:r w:rsidR="00AC05D1">
        <w:t xml:space="preserve">5 </w:t>
      </w:r>
      <w:r>
        <w:t>items)</w:t>
      </w:r>
      <w:r w:rsidR="00823946">
        <w:t>;</w:t>
      </w:r>
      <w:r>
        <w:t xml:space="preserve"> and cultural preference (</w:t>
      </w:r>
      <w:r w:rsidR="00AC05D1">
        <w:t xml:space="preserve">3 </w:t>
      </w:r>
      <w:r>
        <w:t xml:space="preserve">items). The SPARC-2 </w:t>
      </w:r>
      <w:r w:rsidR="003B5431">
        <w:t xml:space="preserve">brief questionnaire </w:t>
      </w:r>
      <w:r>
        <w:t>uses a 6-point Likert scale, ranging from 1 (</w:t>
      </w:r>
      <w:r>
        <w:rPr>
          <w:i/>
        </w:rPr>
        <w:t>strongly disagree</w:t>
      </w:r>
      <w:r>
        <w:t>) to 6 (</w:t>
      </w:r>
      <w:r>
        <w:rPr>
          <w:i/>
        </w:rPr>
        <w:t>strongly agree</w:t>
      </w:r>
      <w:r>
        <w:t xml:space="preserve">). </w:t>
      </w:r>
      <w:r w:rsidR="003B5431">
        <w:t>Scores are obtained</w:t>
      </w:r>
      <w:r>
        <w:t xml:space="preserve"> </w:t>
      </w:r>
      <w:r w:rsidR="002F43AA">
        <w:t xml:space="preserve">by </w:t>
      </w:r>
      <w:r>
        <w:t xml:space="preserve">averaging subscale responses. Higher average scores (closer to 6) reveal a more negative attitude toward seeking </w:t>
      </w:r>
      <w:r w:rsidR="004753B9">
        <w:t>SP</w:t>
      </w:r>
      <w:r>
        <w:t xml:space="preserve"> consultation (stigma tolerance), a belief that </w:t>
      </w:r>
      <w:r w:rsidR="000C7188">
        <w:t>SP</w:t>
      </w:r>
      <w:r>
        <w:t xml:space="preserve"> consulting and mental training is useful and effective (confidence in </w:t>
      </w:r>
      <w:r w:rsidR="000C7188">
        <w:t>SP</w:t>
      </w:r>
      <w:r>
        <w:t xml:space="preserve"> consulting), an unwillingness to try mental skills training and </w:t>
      </w:r>
      <w:r w:rsidR="000C7188">
        <w:t>SP</w:t>
      </w:r>
      <w:r>
        <w:t xml:space="preserve"> consulting (personal openness), and a stronger identification with cultural background and preference for working with a </w:t>
      </w:r>
      <w:r w:rsidR="000C7188">
        <w:t>SP</w:t>
      </w:r>
      <w:r>
        <w:t xml:space="preserve"> consultant </w:t>
      </w:r>
      <w:r w:rsidR="00C91BAF">
        <w:t>of</w:t>
      </w:r>
      <w:r>
        <w:t xml:space="preserve"> similar back</w:t>
      </w:r>
      <w:r w:rsidR="00C91BAF">
        <w:t>ground</w:t>
      </w:r>
      <w:r>
        <w:t xml:space="preserve"> to self or athletes (cultural preference). Cronbach’s alpha, or internal consistency, scores have been found to be good to excellent: Stigma </w:t>
      </w:r>
      <w:r>
        <w:lastRenderedPageBreak/>
        <w:t>Tolerance (.90)</w:t>
      </w:r>
      <w:r w:rsidR="00823946">
        <w:t>;</w:t>
      </w:r>
      <w:r w:rsidR="00BE2F18">
        <w:t xml:space="preserve"> c</w:t>
      </w:r>
      <w:r>
        <w:t xml:space="preserve">onfidence in </w:t>
      </w:r>
      <w:r w:rsidR="00EA72B3">
        <w:t>SP</w:t>
      </w:r>
      <w:r>
        <w:t xml:space="preserve"> </w:t>
      </w:r>
      <w:r w:rsidR="00BE2F18">
        <w:t>c</w:t>
      </w:r>
      <w:r>
        <w:t>onsulting (.87)</w:t>
      </w:r>
      <w:r w:rsidR="00823946">
        <w:t>;</w:t>
      </w:r>
      <w:r>
        <w:t xml:space="preserve"> </w:t>
      </w:r>
      <w:r w:rsidR="00BE2F18">
        <w:t>c</w:t>
      </w:r>
      <w:r>
        <w:t xml:space="preserve">ultural </w:t>
      </w:r>
      <w:r w:rsidR="00BE2F18">
        <w:t>p</w:t>
      </w:r>
      <w:r>
        <w:t>reference (.82)</w:t>
      </w:r>
      <w:r w:rsidR="00823946">
        <w:t>;</w:t>
      </w:r>
      <w:r>
        <w:t xml:space="preserve"> and </w:t>
      </w:r>
      <w:r w:rsidR="00BE2F18">
        <w:t>p</w:t>
      </w:r>
      <w:r>
        <w:t xml:space="preserve">ersonal </w:t>
      </w:r>
      <w:r w:rsidR="00BE2F18">
        <w:t>o</w:t>
      </w:r>
      <w:r>
        <w:t>penness (.</w:t>
      </w:r>
      <w:r w:rsidR="00D87466">
        <w:t>7</w:t>
      </w:r>
      <w:r>
        <w:t>9).</w:t>
      </w:r>
      <w:r w:rsidR="001672C4">
        <w:t xml:space="preserve"> Within the present study, r</w:t>
      </w:r>
      <w:r w:rsidR="001672C4" w:rsidRPr="008571CA">
        <w:t>eliability estimates</w:t>
      </w:r>
      <w:r w:rsidR="00EA72B3">
        <w:t xml:space="preserve"> (Chronbach’s alpha)</w:t>
      </w:r>
      <w:r w:rsidR="001672C4" w:rsidRPr="008571CA">
        <w:t xml:space="preserve"> </w:t>
      </w:r>
      <w:r w:rsidR="00EA72B3">
        <w:t>were found to be good to excellent</w:t>
      </w:r>
      <w:r w:rsidR="005F12B0">
        <w:t>:</w:t>
      </w:r>
      <w:r w:rsidR="001672C4">
        <w:t xml:space="preserve"> </w:t>
      </w:r>
      <w:r w:rsidR="005F12B0">
        <w:t>C</w:t>
      </w:r>
      <w:r w:rsidR="001672C4">
        <w:t xml:space="preserve">onfidence in </w:t>
      </w:r>
      <w:r w:rsidR="00EA72B3">
        <w:t>SP</w:t>
      </w:r>
      <w:r w:rsidR="001672C4">
        <w:t xml:space="preserve"> </w:t>
      </w:r>
      <w:r w:rsidR="00BE2F18">
        <w:t>c</w:t>
      </w:r>
      <w:r w:rsidR="001672C4">
        <w:t xml:space="preserve">onsulting </w:t>
      </w:r>
      <w:r w:rsidR="005F12B0">
        <w:t>(4 items, Cronbach’s α</w:t>
      </w:r>
      <w:r w:rsidR="00B419BD" w:rsidRPr="00B419BD">
        <w:rPr>
          <w:i/>
        </w:rPr>
        <w:t>=</w:t>
      </w:r>
      <w:r w:rsidR="005F12B0">
        <w:t xml:space="preserve"> .87</w:t>
      </w:r>
      <w:r w:rsidR="001672C4" w:rsidRPr="008571CA">
        <w:t>)</w:t>
      </w:r>
      <w:r w:rsidR="005F12B0">
        <w:t xml:space="preserve">, </w:t>
      </w:r>
      <w:r w:rsidR="00BE2F18">
        <w:t>s</w:t>
      </w:r>
      <w:r w:rsidR="005F12B0">
        <w:t xml:space="preserve">tigma </w:t>
      </w:r>
      <w:r w:rsidR="00BE2F18">
        <w:t>t</w:t>
      </w:r>
      <w:r w:rsidR="001672C4">
        <w:t>olerance (</w:t>
      </w:r>
      <w:r w:rsidR="005F12B0">
        <w:t>.7</w:t>
      </w:r>
      <w:r w:rsidR="001672C4">
        <w:t xml:space="preserve">0), </w:t>
      </w:r>
      <w:r w:rsidR="00BE2F18">
        <w:t>p</w:t>
      </w:r>
      <w:r w:rsidR="001672C4">
        <w:t xml:space="preserve">ersonal </w:t>
      </w:r>
      <w:r w:rsidR="00BE2F18">
        <w:t>o</w:t>
      </w:r>
      <w:r w:rsidR="001672C4">
        <w:t>penn</w:t>
      </w:r>
      <w:r w:rsidR="005F12B0">
        <w:t>ess (3 items, Cronbach’s α</w:t>
      </w:r>
      <w:r w:rsidR="00B419BD" w:rsidRPr="00B419BD">
        <w:rPr>
          <w:i/>
        </w:rPr>
        <w:t>=</w:t>
      </w:r>
      <w:r w:rsidR="005F12B0">
        <w:t xml:space="preserve"> .76), and </w:t>
      </w:r>
      <w:r w:rsidR="00BE2F18">
        <w:t>c</w:t>
      </w:r>
      <w:r w:rsidR="005F12B0">
        <w:t xml:space="preserve">ultural </w:t>
      </w:r>
      <w:r w:rsidR="00BE2F18">
        <w:t>p</w:t>
      </w:r>
      <w:r w:rsidR="001672C4">
        <w:t>refer</w:t>
      </w:r>
      <w:r w:rsidR="005F12B0">
        <w:t>ence (3 items, Cronbach’s α</w:t>
      </w:r>
      <w:r w:rsidR="00B419BD" w:rsidRPr="00B419BD">
        <w:rPr>
          <w:i/>
        </w:rPr>
        <w:t>=</w:t>
      </w:r>
      <w:r w:rsidR="005F12B0">
        <w:t xml:space="preserve"> .75</w:t>
      </w:r>
      <w:r w:rsidR="00EA72B3">
        <w:t>)</w:t>
      </w:r>
      <w:r w:rsidR="00904590" w:rsidRPr="00904590">
        <w:t xml:space="preserve"> </w:t>
      </w:r>
      <w:r w:rsidR="00904590">
        <w:t>(Zakrajsek &amp; Zizzi, 2008)</w:t>
      </w:r>
      <w:r w:rsidR="00EA72B3">
        <w:t>.</w:t>
      </w:r>
      <w:r w:rsidR="001672C4">
        <w:t xml:space="preserve"> </w:t>
      </w:r>
    </w:p>
    <w:p w:rsidR="00546FE5" w:rsidRDefault="00546FE5" w:rsidP="00546FE5">
      <w:pPr>
        <w:spacing w:line="480" w:lineRule="auto"/>
        <w:ind w:firstLine="720"/>
      </w:pPr>
      <w:bookmarkStart w:id="32" w:name="_Toc363552980"/>
      <w:proofErr w:type="gramStart"/>
      <w:r>
        <w:rPr>
          <w:rStyle w:val="Heading3Char1"/>
        </w:rPr>
        <w:t>Leadership</w:t>
      </w:r>
      <w:bookmarkEnd w:id="32"/>
      <w:r>
        <w:t>.</w:t>
      </w:r>
      <w:proofErr w:type="gramEnd"/>
      <w:r>
        <w:t xml:space="preserve"> In an effort to assess coaches’ leadership behaviors, previous researchers developed the Leadership Scale for Sport (LSS) (Chelladurai &amp; Saleh, 1980). This assessment was later revised into the Revised Leadership Scale for Sport (RLSS) (Zhang, Jensen, &amp; Mann, 1997). The RLSS is has three separate versions- an athlete preference version, an athlete perception version, and a coach self-evaluation version. RLSS factor analysis revealed a 6-factor solution accounting for an average of 58% of total variance in responses to survey items (Zhang &amp; Jensen, 1997). The RLSS consists of 60 items, comprised of six factors: Training and Instruction Behavior (TI) (10 items); Democratic Behavior (DB) (12 items); Autocratic Behavior (AB) (8 items); Social Support Behavior (SS) (8 items); Positive Feedback Behavior (PF) (12 items); and Situational Consideration Behaviors (SC) (10 items). Responses are on a 5-point Likert-scale: 1 meaning “‘always” (</w:t>
      </w:r>
      <w:r>
        <w:rPr>
          <w:i/>
        </w:rPr>
        <w:t>100% of the time</w:t>
      </w:r>
      <w:r>
        <w:t>), 2 meaning “often” (</w:t>
      </w:r>
      <w:r>
        <w:rPr>
          <w:i/>
        </w:rPr>
        <w:t>75% of the time</w:t>
      </w:r>
      <w:r>
        <w:t>), 3 meaning “occasionally” (</w:t>
      </w:r>
      <w:r>
        <w:rPr>
          <w:i/>
        </w:rPr>
        <w:t>50% of the time</w:t>
      </w:r>
      <w:r>
        <w:t>), 4 meaning “seldom” (</w:t>
      </w:r>
      <w:r>
        <w:rPr>
          <w:i/>
        </w:rPr>
        <w:t>25% of the time</w:t>
      </w:r>
      <w:r>
        <w:t>), and 5 meaning “never” (</w:t>
      </w:r>
      <w:r>
        <w:rPr>
          <w:i/>
        </w:rPr>
        <w:t>0% of the time</w:t>
      </w:r>
      <w:r>
        <w:t xml:space="preserve">). Composite scores for each factor are represented by the sum of all items within the given factor, and each factor is interpreted independently. Lower scores on each item (i.e., closer to 1) represent stronger self-perception of the specific leadership behavior in question. Possible total score ranges can be calculated and </w:t>
      </w:r>
      <w:r>
        <w:lastRenderedPageBreak/>
        <w:t>represent the lowest and highest possible score for each subscale. Possible total score ranges include 12-60 (democratic behavior), 12-60 (positive feedback behavior), 10-50 (teaching and instruction), 10-50 (situational consideration), 8-40 (social support behavior), and 8-40 (autocratic behavior).</w:t>
      </w:r>
    </w:p>
    <w:p w:rsidR="00546FE5" w:rsidRDefault="00546FE5" w:rsidP="00546FE5">
      <w:pPr>
        <w:spacing w:line="480" w:lineRule="auto"/>
        <w:ind w:firstLine="720"/>
      </w:pPr>
      <w:r>
        <w:t>Cronbach’s alpha coefficients for the coach self-evaluation version were higher than .70, except for the factor AB (.35). Despite the inability of the AB factor to meet this standard, overall internal consistency of all factors over each of the three RLSS versions was shown to be acceptable (Zhang &amp; Jensen, 1997).</w:t>
      </w:r>
    </w:p>
    <w:p w:rsidR="00546FE5" w:rsidRDefault="00546FE5" w:rsidP="00546FE5">
      <w:pPr>
        <w:spacing w:line="480" w:lineRule="auto"/>
        <w:ind w:firstLine="720"/>
      </w:pPr>
      <w:r>
        <w:t>For the purpose of this study, the 60 item RLSS was condensed into a six item self-response scale. Coaches were provided with definitions and examples of each of the six individual behaviors and asked to rate how frequently they demonstrated each behavior. With each individual behavior, a definition and examples of the behavior were provided. Coaches responded to each of the six items on a 5-point Likert-scale: 1 meaning ‘always’ (</w:t>
      </w:r>
      <w:r>
        <w:rPr>
          <w:i/>
        </w:rPr>
        <w:t>100% of the time</w:t>
      </w:r>
      <w:r>
        <w:t>), 2 meaning ‘often’ (</w:t>
      </w:r>
      <w:r>
        <w:rPr>
          <w:i/>
        </w:rPr>
        <w:t>75% of the time</w:t>
      </w:r>
      <w:r>
        <w:t>), 3 meaning ‘occasionally’ (</w:t>
      </w:r>
      <w:r>
        <w:rPr>
          <w:i/>
        </w:rPr>
        <w:t>50% of the time</w:t>
      </w:r>
      <w:r>
        <w:t>), 4 meaning ‘seldom’ (</w:t>
      </w:r>
      <w:r>
        <w:rPr>
          <w:i/>
        </w:rPr>
        <w:t>25% of the time</w:t>
      </w:r>
      <w:r>
        <w:t>), and 5 meaning ‘never’ (</w:t>
      </w:r>
      <w:r>
        <w:rPr>
          <w:i/>
        </w:rPr>
        <w:t>0% of the time</w:t>
      </w:r>
      <w:r>
        <w:t>), which is the same response scale used in the RLSS.</w:t>
      </w:r>
    </w:p>
    <w:p w:rsidR="00CB5357" w:rsidRDefault="00191456" w:rsidP="00CB5357">
      <w:pPr>
        <w:spacing w:line="480" w:lineRule="auto"/>
        <w:ind w:firstLine="720"/>
      </w:pPr>
      <w:bookmarkStart w:id="33" w:name="_Toc363552981"/>
      <w:proofErr w:type="gramStart"/>
      <w:r>
        <w:rPr>
          <w:rStyle w:val="Heading3Char1"/>
        </w:rPr>
        <w:t>W</w:t>
      </w:r>
      <w:r w:rsidR="00CB5357">
        <w:rPr>
          <w:rStyle w:val="Heading3Char1"/>
        </w:rPr>
        <w:t>illingnes</w:t>
      </w:r>
      <w:r w:rsidR="00CB5357" w:rsidRPr="00CB5357">
        <w:rPr>
          <w:rStyle w:val="Heading3Char1"/>
        </w:rPr>
        <w:t>s</w:t>
      </w:r>
      <w:r w:rsidR="00CB5357">
        <w:rPr>
          <w:rStyle w:val="Heading3Char1"/>
        </w:rPr>
        <w:t xml:space="preserve"> to </w:t>
      </w:r>
      <w:r w:rsidR="00823946">
        <w:rPr>
          <w:rStyle w:val="Heading3Char1"/>
        </w:rPr>
        <w:t>u</w:t>
      </w:r>
      <w:r w:rsidR="00CB5357">
        <w:rPr>
          <w:rStyle w:val="Heading3Char1"/>
        </w:rPr>
        <w:t xml:space="preserve">se </w:t>
      </w:r>
      <w:r w:rsidR="00823946">
        <w:rPr>
          <w:rStyle w:val="Heading3Char1"/>
        </w:rPr>
        <w:t>s</w:t>
      </w:r>
      <w:r w:rsidR="00CB5357">
        <w:rPr>
          <w:rStyle w:val="Heading3Char1"/>
        </w:rPr>
        <w:t xml:space="preserve">port </w:t>
      </w:r>
      <w:r w:rsidR="00823946">
        <w:rPr>
          <w:rStyle w:val="Heading3Char1"/>
        </w:rPr>
        <w:t>p</w:t>
      </w:r>
      <w:r w:rsidR="00CB5357">
        <w:rPr>
          <w:rStyle w:val="Heading3Char1"/>
        </w:rPr>
        <w:t xml:space="preserve">sychology </w:t>
      </w:r>
      <w:r w:rsidR="00823946">
        <w:rPr>
          <w:rStyle w:val="Heading3Char1"/>
        </w:rPr>
        <w:t>services</w:t>
      </w:r>
      <w:bookmarkEnd w:id="33"/>
      <w:r w:rsidR="00C5569F">
        <w:t>.</w:t>
      </w:r>
      <w:proofErr w:type="gramEnd"/>
      <w:r w:rsidR="00C5569F">
        <w:t xml:space="preserve"> </w:t>
      </w:r>
      <w:r w:rsidR="0042404A">
        <w:t>Items assessing</w:t>
      </w:r>
      <w:r w:rsidR="00CB5357">
        <w:t xml:space="preserve"> coaches’ willingness to utilize SP services</w:t>
      </w:r>
      <w:r w:rsidR="00DD1636">
        <w:t xml:space="preserve"> </w:t>
      </w:r>
      <w:r w:rsidR="00CB5357">
        <w:t>were adapted from NDAA D-I studies with coaches</w:t>
      </w:r>
      <w:r w:rsidR="00DD1636">
        <w:t xml:space="preserve"> </w:t>
      </w:r>
      <w:r w:rsidR="00CB5357">
        <w:t>(see Wrisberg et al., 2010)</w:t>
      </w:r>
      <w:r w:rsidR="00C5569F">
        <w:t xml:space="preserve">. </w:t>
      </w:r>
      <w:r w:rsidR="00DD1636">
        <w:t xml:space="preserve">Three items </w:t>
      </w:r>
      <w:r w:rsidR="005F12B0">
        <w:t>were</w:t>
      </w:r>
      <w:r w:rsidR="00DD1636">
        <w:t xml:space="preserve"> included to asse</w:t>
      </w:r>
      <w:r w:rsidR="00D87466">
        <w:t>s</w:t>
      </w:r>
      <w:r w:rsidR="00DD1636">
        <w:t xml:space="preserve">s coaches’ willingness to use SP services. The first item </w:t>
      </w:r>
      <w:r w:rsidR="00B9465B">
        <w:t>asked participants to rate their willingness to utilize SP services for a variety of purposes</w:t>
      </w:r>
      <w:r w:rsidR="00C5569F">
        <w:t xml:space="preserve">. </w:t>
      </w:r>
      <w:r w:rsidR="00AA1D1F">
        <w:t xml:space="preserve">Participants responded on a 5-point scale ranging from </w:t>
      </w:r>
      <w:r w:rsidR="00CB5357">
        <w:t>1 (</w:t>
      </w:r>
      <w:r w:rsidR="00CB5357">
        <w:rPr>
          <w:i/>
        </w:rPr>
        <w:t>not at all</w:t>
      </w:r>
      <w:r w:rsidR="00CB5357">
        <w:t>)</w:t>
      </w:r>
      <w:r w:rsidR="00AA1D1F">
        <w:t xml:space="preserve"> to</w:t>
      </w:r>
      <w:r w:rsidR="00DD1636">
        <w:t xml:space="preserve"> 5 (</w:t>
      </w:r>
      <w:r w:rsidR="00DD1636">
        <w:rPr>
          <w:i/>
        </w:rPr>
        <w:t>extremely</w:t>
      </w:r>
      <w:r w:rsidR="00DD1636">
        <w:t>)</w:t>
      </w:r>
      <w:r w:rsidR="00CB5357">
        <w:t xml:space="preserve">. </w:t>
      </w:r>
      <w:r w:rsidR="00DD1636">
        <w:t>The second and third items ask</w:t>
      </w:r>
      <w:r w:rsidR="00AA1D1F">
        <w:t>ed</w:t>
      </w:r>
      <w:r w:rsidR="00DD1636">
        <w:t xml:space="preserve"> coaches how willing they </w:t>
      </w:r>
      <w:r w:rsidR="00DD1636">
        <w:lastRenderedPageBreak/>
        <w:t xml:space="preserve">would be to encourage one of their athletes to see a </w:t>
      </w:r>
      <w:r w:rsidR="005229D1">
        <w:t>SP</w:t>
      </w:r>
      <w:r w:rsidR="00DD1636">
        <w:t xml:space="preserve"> consultant about personal concerns or performance related issues. </w:t>
      </w:r>
      <w:r w:rsidR="00B9465B">
        <w:t>Participants responded on a 5-point scale ranging from</w:t>
      </w:r>
      <w:r w:rsidR="00DD1636">
        <w:t xml:space="preserve"> 1 (</w:t>
      </w:r>
      <w:r w:rsidR="00DD1636">
        <w:rPr>
          <w:i/>
        </w:rPr>
        <w:t>never</w:t>
      </w:r>
      <w:r w:rsidR="00B9465B">
        <w:t>) to</w:t>
      </w:r>
      <w:r w:rsidR="00DD1636">
        <w:t xml:space="preserve"> 5 (</w:t>
      </w:r>
      <w:r w:rsidR="00DD1636">
        <w:rPr>
          <w:i/>
        </w:rPr>
        <w:t>definitely</w:t>
      </w:r>
      <w:r w:rsidR="00DD1636">
        <w:t>).</w:t>
      </w:r>
      <w:r w:rsidR="00CB5357">
        <w:t xml:space="preserve"> </w:t>
      </w:r>
      <w:r w:rsidR="0042404A">
        <w:t xml:space="preserve">A final </w:t>
      </w:r>
      <w:r w:rsidR="005229D1">
        <w:t xml:space="preserve">optional </w:t>
      </w:r>
      <w:r w:rsidR="0042404A">
        <w:t>open</w:t>
      </w:r>
      <w:r w:rsidR="003A26D0">
        <w:t>-</w:t>
      </w:r>
      <w:r w:rsidR="0042404A">
        <w:t xml:space="preserve">ended item </w:t>
      </w:r>
      <w:r w:rsidR="005229D1">
        <w:t>allowed participants the opportunity to provide additional comments</w:t>
      </w:r>
      <w:r w:rsidR="0042404A">
        <w:t xml:space="preserve"> regarding SP services at the NCAA D-I level.</w:t>
      </w:r>
    </w:p>
    <w:p w:rsidR="00CB5357" w:rsidRDefault="00CB5357" w:rsidP="004427C6">
      <w:pPr>
        <w:pStyle w:val="Heading2"/>
      </w:pPr>
      <w:bookmarkStart w:id="34" w:name="_Toc363552982"/>
      <w:r>
        <w:t>Pilot Study</w:t>
      </w:r>
      <w:bookmarkEnd w:id="34"/>
    </w:p>
    <w:p w:rsidR="00CB5357" w:rsidRDefault="00CB5357" w:rsidP="00CB5357">
      <w:pPr>
        <w:spacing w:line="480" w:lineRule="auto"/>
        <w:ind w:firstLine="720"/>
      </w:pPr>
      <w:r>
        <w:t xml:space="preserve">Prior to the beginning of data collection, a pilot study </w:t>
      </w:r>
      <w:r w:rsidR="00B9465B">
        <w:t>was</w:t>
      </w:r>
      <w:r>
        <w:t xml:space="preserve"> conducted via a web based survey. The main purpose of the pilot study </w:t>
      </w:r>
      <w:r w:rsidR="00B9465B">
        <w:t>was</w:t>
      </w:r>
      <w:r>
        <w:t xml:space="preserve"> to allow for participant feedback on</w:t>
      </w:r>
      <w:r w:rsidR="0013381D">
        <w:t xml:space="preserve"> the appropriateness of items,</w:t>
      </w:r>
      <w:r>
        <w:t xml:space="preserve"> readability of items, survey accessibility, duration of survey completion, overall </w:t>
      </w:r>
      <w:r w:rsidR="005229D1">
        <w:t xml:space="preserve">survey </w:t>
      </w:r>
      <w:r>
        <w:t xml:space="preserve">structure, and any general feedback derived from the participant’s experience. Pilot testing </w:t>
      </w:r>
      <w:r w:rsidR="00B9465B">
        <w:t>was</w:t>
      </w:r>
      <w:r>
        <w:t xml:space="preserve"> conducted with NCAA </w:t>
      </w:r>
      <w:r w:rsidR="002A5E1A">
        <w:t>D-</w:t>
      </w:r>
      <w:r>
        <w:t>II head golf coaches</w:t>
      </w:r>
      <w:r w:rsidR="00D93311">
        <w:t xml:space="preserve"> (</w:t>
      </w:r>
      <w:r w:rsidR="00D93311">
        <w:rPr>
          <w:i/>
        </w:rPr>
        <w:t xml:space="preserve">N = </w:t>
      </w:r>
      <w:r w:rsidR="00D93311">
        <w:t>8)</w:t>
      </w:r>
      <w:r>
        <w:t xml:space="preserve"> </w:t>
      </w:r>
      <w:r w:rsidR="00C428AD">
        <w:t>of both men’s and women’s teams in in the south</w:t>
      </w:r>
      <w:r>
        <w:t xml:space="preserve">eastern United States. </w:t>
      </w:r>
      <w:r w:rsidR="00D93311">
        <w:t xml:space="preserve">Participants’ responses during pilot testing were not included in the final test data for analysis. </w:t>
      </w:r>
      <w:r w:rsidR="003A26D0">
        <w:t xml:space="preserve">Pilot participants did not provide feedback about specific survey items and no issues were found with completing the survey; therefore, no </w:t>
      </w:r>
      <w:r w:rsidR="00D93311">
        <w:t xml:space="preserve">modifications were made. The approximate duration </w:t>
      </w:r>
      <w:r w:rsidR="003A26D0">
        <w:t xml:space="preserve">for </w:t>
      </w:r>
      <w:r w:rsidR="00D93311">
        <w:t>survey completion was 1</w:t>
      </w:r>
      <w:r w:rsidR="00A450C2">
        <w:t>0</w:t>
      </w:r>
      <w:r w:rsidR="00D93311">
        <w:t xml:space="preserve"> minutes.</w:t>
      </w:r>
    </w:p>
    <w:p w:rsidR="00CB5357" w:rsidRDefault="00CB5357" w:rsidP="004427C6">
      <w:pPr>
        <w:pStyle w:val="Heading2"/>
      </w:pPr>
      <w:bookmarkStart w:id="35" w:name="_Toc363552983"/>
      <w:r>
        <w:t>Procedure</w:t>
      </w:r>
      <w:bookmarkEnd w:id="35"/>
    </w:p>
    <w:p w:rsidR="00CB5357" w:rsidRDefault="00CB5357" w:rsidP="00755982">
      <w:pPr>
        <w:spacing w:line="480" w:lineRule="auto"/>
        <w:ind w:firstLine="720"/>
      </w:pPr>
      <w:r>
        <w:t>Upon Institutional Review Board (IRB)</w:t>
      </w:r>
      <w:r w:rsidR="00885B8F">
        <w:t xml:space="preserve"> approval</w:t>
      </w:r>
      <w:r>
        <w:t xml:space="preserve">, initial contact via email </w:t>
      </w:r>
      <w:r w:rsidR="00B9465B">
        <w:t>was</w:t>
      </w:r>
      <w:r>
        <w:t xml:space="preserve"> made with potential participants. </w:t>
      </w:r>
      <w:r w:rsidR="00AE6BB0">
        <w:t>Head golf coaches</w:t>
      </w:r>
      <w:r w:rsidR="006C42F0">
        <w:t>’</w:t>
      </w:r>
      <w:r w:rsidR="00AE6BB0">
        <w:t xml:space="preserve"> names and email contact </w:t>
      </w:r>
      <w:r w:rsidR="00B9465B">
        <w:t>were</w:t>
      </w:r>
      <w:r w:rsidR="00AE6BB0">
        <w:t xml:space="preserve"> obtained fr</w:t>
      </w:r>
      <w:r w:rsidR="00C428AD">
        <w:t>om NCAA D-I Athletic D</w:t>
      </w:r>
      <w:r w:rsidR="00AE6BB0">
        <w:t>epartment web sites</w:t>
      </w:r>
      <w:r w:rsidR="00C5569F">
        <w:t xml:space="preserve">. </w:t>
      </w:r>
      <w:r>
        <w:t xml:space="preserve">Initial correspondence emails </w:t>
      </w:r>
      <w:r w:rsidR="00B44216">
        <w:t xml:space="preserve">(see Appendix </w:t>
      </w:r>
      <w:r w:rsidR="00836E82">
        <w:t>C</w:t>
      </w:r>
      <w:r w:rsidR="00B44216">
        <w:t xml:space="preserve">) </w:t>
      </w:r>
      <w:r>
        <w:t>inform</w:t>
      </w:r>
      <w:r w:rsidR="00B9465B">
        <w:t>ed</w:t>
      </w:r>
      <w:r>
        <w:t xml:space="preserve"> coaches of the proposed study and invite</w:t>
      </w:r>
      <w:r w:rsidR="00B9465B">
        <w:t>d</w:t>
      </w:r>
      <w:r>
        <w:t xml:space="preserve"> their participation. Additionally, the email inform</w:t>
      </w:r>
      <w:r w:rsidR="00B9465B">
        <w:t>ed</w:t>
      </w:r>
      <w:r>
        <w:t xml:space="preserve"> coaches that participation in the study </w:t>
      </w:r>
      <w:r w:rsidR="00B9465B">
        <w:t>was</w:t>
      </w:r>
      <w:r>
        <w:t xml:space="preserve"> entirely </w:t>
      </w:r>
      <w:r>
        <w:lastRenderedPageBreak/>
        <w:t>voluntary, assure</w:t>
      </w:r>
      <w:r w:rsidR="00B9465B">
        <w:t>d</w:t>
      </w:r>
      <w:r>
        <w:t xml:space="preserve"> coaches that their participation and responses </w:t>
      </w:r>
      <w:r w:rsidR="00B9465B">
        <w:t>would</w:t>
      </w:r>
      <w:r>
        <w:t xml:space="preserve"> remain confidential, and </w:t>
      </w:r>
      <w:r w:rsidR="00531EC2">
        <w:t>explain</w:t>
      </w:r>
      <w:r w:rsidR="00B9465B">
        <w:t>ed</w:t>
      </w:r>
      <w:r w:rsidR="00531EC2">
        <w:t xml:space="preserve"> </w:t>
      </w:r>
      <w:r>
        <w:t xml:space="preserve">that accessing and completing the survey </w:t>
      </w:r>
      <w:r w:rsidR="0099099F">
        <w:t>would</w:t>
      </w:r>
      <w:r>
        <w:t xml:space="preserve"> serve as their consent to participate. </w:t>
      </w:r>
      <w:r w:rsidR="002A5E1A">
        <w:t xml:space="preserve">The </w:t>
      </w:r>
      <w:r>
        <w:t>email contain</w:t>
      </w:r>
      <w:r w:rsidR="0099099F">
        <w:t>ed</w:t>
      </w:r>
      <w:r>
        <w:t xml:space="preserve"> an imbedded hyperlink to the web-based survey. A follow</w:t>
      </w:r>
      <w:r w:rsidR="00755982">
        <w:t>-</w:t>
      </w:r>
      <w:r>
        <w:t xml:space="preserve">up email </w:t>
      </w:r>
      <w:r w:rsidR="00B44216">
        <w:t xml:space="preserve">(see Appendix </w:t>
      </w:r>
      <w:r w:rsidR="00836E82">
        <w:t>D</w:t>
      </w:r>
      <w:r w:rsidR="00B44216">
        <w:t xml:space="preserve">) </w:t>
      </w:r>
      <w:r w:rsidR="0099099F">
        <w:t>was</w:t>
      </w:r>
      <w:r>
        <w:t xml:space="preserve"> sent to all coaches one week </w:t>
      </w:r>
      <w:r w:rsidR="00885B8F">
        <w:t xml:space="preserve">after the </w:t>
      </w:r>
      <w:r>
        <w:t>initial contact in order to help increase participation</w:t>
      </w:r>
      <w:r w:rsidR="00755982">
        <w:t xml:space="preserve"> and </w:t>
      </w:r>
      <w:r w:rsidR="0071239A">
        <w:t>response rate</w:t>
      </w:r>
      <w:r w:rsidR="00755982">
        <w:t xml:space="preserve"> (Thomas, Nelson, &amp; Silverman, 2011)</w:t>
      </w:r>
      <w:r>
        <w:t xml:space="preserve">. Coaches </w:t>
      </w:r>
      <w:r w:rsidR="0099099F">
        <w:t>were</w:t>
      </w:r>
      <w:r>
        <w:t xml:space="preserve"> instructed to complete the survey only if they </w:t>
      </w:r>
      <w:r w:rsidR="0099099F">
        <w:t>had</w:t>
      </w:r>
      <w:r>
        <w:t xml:space="preserve"> yet to participate. </w:t>
      </w:r>
    </w:p>
    <w:p w:rsidR="00676823" w:rsidRDefault="00676823" w:rsidP="004427C6">
      <w:pPr>
        <w:pStyle w:val="Heading2"/>
      </w:pPr>
      <w:bookmarkStart w:id="36" w:name="_Toc363552984"/>
      <w:r>
        <w:t>Data Analysis</w:t>
      </w:r>
      <w:bookmarkEnd w:id="36"/>
    </w:p>
    <w:p w:rsidR="00676823" w:rsidRDefault="00C428AD" w:rsidP="00676823">
      <w:pPr>
        <w:spacing w:line="480" w:lineRule="auto"/>
        <w:ind w:firstLine="720"/>
      </w:pPr>
      <w:r>
        <w:t>Several purposes of this study were to explore NCAA D-I coaches’: (a) attitudes toward SP services; (b) willingness to utilize SP services; and (c) leadership behaviors. Descriptive analyses (i.e.</w:t>
      </w:r>
      <w:r w:rsidR="00E63870">
        <w:t>,</w:t>
      </w:r>
      <w:r>
        <w:t xml:space="preserve"> means and standard deviations) were used to describe demographic information, access to and experience with SP consulting, as well as </w:t>
      </w:r>
      <w:r w:rsidR="006C42F0">
        <w:t>coaches’</w:t>
      </w:r>
      <w:r>
        <w:t xml:space="preserve"> overall attitudes toward and willingness to use SP services. </w:t>
      </w:r>
      <w:r w:rsidR="00676823">
        <w:t xml:space="preserve">Analysis of response data </w:t>
      </w:r>
      <w:r w:rsidR="0099099F">
        <w:t>was</w:t>
      </w:r>
      <w:r w:rsidR="00676823">
        <w:t xml:space="preserve"> conducted through both descriptive and inferential statistical means</w:t>
      </w:r>
      <w:r w:rsidR="00F82E14">
        <w:t xml:space="preserve"> through the use of a statistical analysis program, SPSS Statistics 20</w:t>
      </w:r>
      <w:r w:rsidR="00676823">
        <w:t>.</w:t>
      </w:r>
      <w:r w:rsidR="00F82E14">
        <w:t xml:space="preserve"> </w:t>
      </w:r>
    </w:p>
    <w:p w:rsidR="0053621E" w:rsidRDefault="00676823" w:rsidP="002A5E1A">
      <w:pPr>
        <w:spacing w:line="480" w:lineRule="auto"/>
        <w:ind w:firstLine="720"/>
      </w:pPr>
      <w:r>
        <w:t xml:space="preserve">Inferential statistical methods </w:t>
      </w:r>
      <w:r w:rsidR="0099099F">
        <w:t>were</w:t>
      </w:r>
      <w:r>
        <w:t xml:space="preserve"> used to asse</w:t>
      </w:r>
      <w:r w:rsidR="00904590">
        <w:t>s</w:t>
      </w:r>
      <w:r>
        <w:t xml:space="preserve">s for significance of findings. </w:t>
      </w:r>
      <w:r w:rsidR="0053621E">
        <w:t>A purpose of this study was to investigate demographic variables which influenced both coaches’ attitudes toward SP services and willingness to utilize SP services. One-way A</w:t>
      </w:r>
      <w:r>
        <w:t xml:space="preserve">nalysis of </w:t>
      </w:r>
      <w:r w:rsidR="0013381D">
        <w:t>V</w:t>
      </w:r>
      <w:r w:rsidR="00472B64">
        <w:t>ariance (</w:t>
      </w:r>
      <w:r>
        <w:t xml:space="preserve">ANOVA) </w:t>
      </w:r>
      <w:r w:rsidR="0053621E">
        <w:t>tests were</w:t>
      </w:r>
      <w:r w:rsidR="0013381D">
        <w:t xml:space="preserve"> used</w:t>
      </w:r>
      <w:r>
        <w:t xml:space="preserve"> to test for significant </w:t>
      </w:r>
      <w:r w:rsidR="00472B64">
        <w:t xml:space="preserve">mean </w:t>
      </w:r>
      <w:r>
        <w:t xml:space="preserve">differences </w:t>
      </w:r>
      <w:r w:rsidR="003A26D0">
        <w:t xml:space="preserve">between </w:t>
      </w:r>
      <w:r>
        <w:t>dependent variable</w:t>
      </w:r>
      <w:r w:rsidR="00D51E2E">
        <w:t>s</w:t>
      </w:r>
      <w:r>
        <w:t xml:space="preserve"> </w:t>
      </w:r>
      <w:r w:rsidR="003A26D0">
        <w:t>and</w:t>
      </w:r>
      <w:r w:rsidR="00472B64">
        <w:t xml:space="preserve"> </w:t>
      </w:r>
      <w:r>
        <w:t xml:space="preserve">independent variables </w:t>
      </w:r>
      <w:r w:rsidR="00472B64">
        <w:t xml:space="preserve">having more than two levels </w:t>
      </w:r>
      <w:r>
        <w:t xml:space="preserve">(Thomas et al., 2011). </w:t>
      </w:r>
      <w:r w:rsidR="00AA22A6">
        <w:t xml:space="preserve">Variables of </w:t>
      </w:r>
      <w:r w:rsidR="00D51E2E">
        <w:t xml:space="preserve">interest </w:t>
      </w:r>
      <w:r w:rsidR="00AA22A6">
        <w:t>include</w:t>
      </w:r>
      <w:r w:rsidR="0099099F">
        <w:t>d</w:t>
      </w:r>
      <w:r w:rsidR="00AA22A6">
        <w:t xml:space="preserve"> assessing </w:t>
      </w:r>
      <w:r w:rsidR="00F40998">
        <w:t xml:space="preserve">possible differences </w:t>
      </w:r>
      <w:r w:rsidR="003A26D0">
        <w:t xml:space="preserve">between </w:t>
      </w:r>
      <w:r w:rsidR="0099099F">
        <w:t xml:space="preserve">confidence in SP </w:t>
      </w:r>
      <w:r w:rsidR="003A26D0">
        <w:t>consulting</w:t>
      </w:r>
      <w:r w:rsidR="0099099F">
        <w:t xml:space="preserve">, personal openness, stigma tolerance, cultural </w:t>
      </w:r>
      <w:r w:rsidR="0099099F">
        <w:lastRenderedPageBreak/>
        <w:t>preference</w:t>
      </w:r>
      <w:r w:rsidR="00472B64">
        <w:t>, and willingness to utilize SP services</w:t>
      </w:r>
      <w:r w:rsidR="00F40998">
        <w:t xml:space="preserve"> (dependent variables)</w:t>
      </w:r>
      <w:r w:rsidR="00AA22A6">
        <w:t xml:space="preserve"> </w:t>
      </w:r>
      <w:r w:rsidR="003A26D0">
        <w:t>and</w:t>
      </w:r>
      <w:r w:rsidR="00AA22A6">
        <w:t xml:space="preserve"> previous experience with a SP consultant,</w:t>
      </w:r>
      <w:r w:rsidR="00867264">
        <w:t xml:space="preserve"> perceived satisfaction with previous </w:t>
      </w:r>
      <w:r w:rsidR="003A26D0">
        <w:t xml:space="preserve">SP consulting </w:t>
      </w:r>
      <w:r w:rsidR="00472B64">
        <w:t xml:space="preserve">experience, age, </w:t>
      </w:r>
      <w:r w:rsidR="0053621E">
        <w:t xml:space="preserve">and </w:t>
      </w:r>
      <w:r w:rsidR="00472B64">
        <w:t>coaching experience</w:t>
      </w:r>
      <w:r w:rsidR="0053621E">
        <w:t xml:space="preserve"> </w:t>
      </w:r>
      <w:r w:rsidR="00AA22A6">
        <w:t>(</w:t>
      </w:r>
      <w:r w:rsidR="00F40998">
        <w:t>independent variables</w:t>
      </w:r>
      <w:r w:rsidR="00AA22A6">
        <w:t xml:space="preserve">). </w:t>
      </w:r>
      <w:r w:rsidR="00A813FB">
        <w:t>For all ANOVA testing indicating significant mean differences, post-hoc multiple comparison analysis (i.e.</w:t>
      </w:r>
      <w:r w:rsidR="00E63870">
        <w:t>,</w:t>
      </w:r>
      <w:r w:rsidR="00A813FB">
        <w:t xml:space="preserve"> Bonferroni) was conducted to identify specific significant mean differences amongst variable groups. </w:t>
      </w:r>
      <w:r w:rsidR="0053621E">
        <w:t>Independent sample t</w:t>
      </w:r>
      <w:r w:rsidR="00472B64">
        <w:t xml:space="preserve">-tests were conducted to assess for significant mean differences </w:t>
      </w:r>
      <w:r w:rsidR="00972E13">
        <w:t>between</w:t>
      </w:r>
      <w:r w:rsidR="00472B64">
        <w:t xml:space="preserve"> dependent variables </w:t>
      </w:r>
      <w:r w:rsidR="00972E13">
        <w:t>and</w:t>
      </w:r>
      <w:r w:rsidR="00472B64">
        <w:t xml:space="preserve"> independent variables</w:t>
      </w:r>
      <w:r w:rsidR="00972E13">
        <w:t xml:space="preserve"> with two levels (Thomas et al., 2011)</w:t>
      </w:r>
      <w:r w:rsidR="00472B64">
        <w:t xml:space="preserve">. T-test variables of interest included assessing for mean differences </w:t>
      </w:r>
      <w:r w:rsidR="00972E13">
        <w:t>between</w:t>
      </w:r>
      <w:r w:rsidR="00472B64">
        <w:t xml:space="preserve"> confidence in SP consulting, personal openness, stigma tolerance, cultural preference, and willingness to utilize SP services (dependent variables) </w:t>
      </w:r>
      <w:r w:rsidR="00972E13">
        <w:t>and</w:t>
      </w:r>
      <w:r w:rsidR="00472B64">
        <w:t xml:space="preserve"> </w:t>
      </w:r>
      <w:r w:rsidR="0053621E">
        <w:t xml:space="preserve">coaches’ gender and education </w:t>
      </w:r>
      <w:r w:rsidR="00472B64">
        <w:t xml:space="preserve">(independent variables). </w:t>
      </w:r>
    </w:p>
    <w:p w:rsidR="00104A27" w:rsidRDefault="0053621E" w:rsidP="002A5E1A">
      <w:pPr>
        <w:spacing w:line="480" w:lineRule="auto"/>
        <w:ind w:firstLine="720"/>
      </w:pPr>
      <w:r>
        <w:t xml:space="preserve">An additional purpose of this study was to assess </w:t>
      </w:r>
      <w:r w:rsidR="00B97974">
        <w:t>if</w:t>
      </w:r>
      <w:r>
        <w:t xml:space="preserve"> attitudes toward SP services (</w:t>
      </w:r>
      <w:r w:rsidR="00576640">
        <w:t>i.e.</w:t>
      </w:r>
      <w:r>
        <w:t xml:space="preserve">, confidence in SP consulting, personal openness, stigma tolerance, and cultural preference) predicted coaches’ willingness to us SP services. </w:t>
      </w:r>
      <w:r w:rsidR="00972E13">
        <w:t>A stepwise multiple r</w:t>
      </w:r>
      <w:r w:rsidR="00472B64">
        <w:t xml:space="preserve">egression analysis was conducted to explore </w:t>
      </w:r>
      <w:r w:rsidR="00972E13">
        <w:t>if attitudes toward SP consulting (</w:t>
      </w:r>
      <w:r w:rsidR="00576640">
        <w:t>i.e.</w:t>
      </w:r>
      <w:r w:rsidR="00972E13">
        <w:t>, confidence in SP consulting, personal openness, stigma tolerance, and cultural preference) (predictor variables)</w:t>
      </w:r>
      <w:r w:rsidR="00472B64">
        <w:t xml:space="preserve"> predict</w:t>
      </w:r>
      <w:r w:rsidR="00972E13">
        <w:t>ed</w:t>
      </w:r>
      <w:r w:rsidR="00472B64">
        <w:t xml:space="preserve"> </w:t>
      </w:r>
      <w:r w:rsidR="00972E13">
        <w:t xml:space="preserve">coaches’ </w:t>
      </w:r>
      <w:r w:rsidR="00756BE3">
        <w:t>willingness to utilize SP services (</w:t>
      </w:r>
      <w:r w:rsidR="00972E13">
        <w:t xml:space="preserve">criterion </w:t>
      </w:r>
      <w:r w:rsidR="00756BE3">
        <w:t>variable)</w:t>
      </w:r>
      <w:r w:rsidR="00972E13">
        <w:t xml:space="preserve"> (Thomas et al., 2011)</w:t>
      </w:r>
      <w:r w:rsidR="00C5569F">
        <w:t xml:space="preserve">. </w:t>
      </w:r>
    </w:p>
    <w:p w:rsidR="004A6EAE" w:rsidRDefault="00104A27" w:rsidP="002A5E1A">
      <w:pPr>
        <w:spacing w:line="480" w:lineRule="auto"/>
        <w:ind w:firstLine="720"/>
      </w:pPr>
      <w:r>
        <w:t xml:space="preserve">A final purpose of this study was to explore </w:t>
      </w:r>
      <w:r w:rsidR="00B97974">
        <w:t>if there is a relationship between</w:t>
      </w:r>
      <w:r>
        <w:t xml:space="preserve"> </w:t>
      </w:r>
      <w:proofErr w:type="gramStart"/>
      <w:r>
        <w:t>coaches</w:t>
      </w:r>
      <w:proofErr w:type="gramEnd"/>
      <w:r>
        <w:t>’ leadership behaviors (</w:t>
      </w:r>
      <w:r w:rsidR="00576640">
        <w:t>i.e.</w:t>
      </w:r>
      <w:r>
        <w:t>, autocratic, democratic, instruction and training, social support, positive feedback, and situational consideration behaviors) and attitudes toward SP services (</w:t>
      </w:r>
      <w:r w:rsidR="00576640">
        <w:t>i.e.</w:t>
      </w:r>
      <w:r>
        <w:t xml:space="preserve">, confidence in SP consulting, personal openness, stigma tolerance, and </w:t>
      </w:r>
      <w:r>
        <w:lastRenderedPageBreak/>
        <w:t xml:space="preserve">cultural preference). </w:t>
      </w:r>
      <w:r w:rsidR="009A0045">
        <w:t>Bivariate correlations</w:t>
      </w:r>
      <w:r w:rsidR="00F40998">
        <w:t xml:space="preserve"> </w:t>
      </w:r>
      <w:r w:rsidR="009A0045">
        <w:t>were</w:t>
      </w:r>
      <w:r w:rsidR="00F40998">
        <w:t xml:space="preserve"> used to assess </w:t>
      </w:r>
      <w:r w:rsidR="009A0045">
        <w:t xml:space="preserve">for any possible relationships between </w:t>
      </w:r>
      <w:r w:rsidR="004A6EAE">
        <w:t xml:space="preserve">NCAA D-I </w:t>
      </w:r>
      <w:r w:rsidR="00972E13">
        <w:t xml:space="preserve">head </w:t>
      </w:r>
      <w:r w:rsidR="004A6EAE">
        <w:t xml:space="preserve">golf coaches’ leadership </w:t>
      </w:r>
      <w:r>
        <w:t>behaviors and</w:t>
      </w:r>
      <w:r w:rsidR="004A6EAE">
        <w:t xml:space="preserve"> attitudes toward </w:t>
      </w:r>
      <w:r w:rsidR="004753B9">
        <w:t>SP</w:t>
      </w:r>
      <w:r w:rsidR="004A6EAE">
        <w:t xml:space="preserve"> consulting (</w:t>
      </w:r>
      <w:r w:rsidR="00E63870">
        <w:t xml:space="preserve">i.e., </w:t>
      </w:r>
      <w:r w:rsidR="0099099F">
        <w:t xml:space="preserve">confidence in SP </w:t>
      </w:r>
      <w:r w:rsidR="00972E13">
        <w:t>consulting</w:t>
      </w:r>
      <w:r w:rsidR="0099099F">
        <w:t>, personal openness, stigma tolerance, and cultural preference</w:t>
      </w:r>
      <w:r w:rsidR="00137FFA">
        <w:t>)</w:t>
      </w:r>
      <w:r w:rsidR="004A6EAE">
        <w:t xml:space="preserve">. </w:t>
      </w:r>
    </w:p>
    <w:p w:rsidR="00DA65B1" w:rsidRDefault="00DA65B1" w:rsidP="002A5E1A">
      <w:pPr>
        <w:spacing w:line="480" w:lineRule="auto"/>
        <w:ind w:firstLine="720"/>
      </w:pPr>
      <w:r>
        <w:t>For the purpose of analyses, the variables of age, coaching experience, and education were collapsed into categorical ranges consistent with previous literature</w:t>
      </w:r>
      <w:r w:rsidR="00972E13">
        <w:t xml:space="preserve"> (</w:t>
      </w:r>
      <w:r w:rsidR="00104A27">
        <w:t>Nelson, 2008; Zakrajsek et al., 2011</w:t>
      </w:r>
      <w:r w:rsidR="00972E13">
        <w:t>)</w:t>
      </w:r>
      <w:r>
        <w:t>. Coaches were group by years of coaching experience</w:t>
      </w:r>
      <w:r w:rsidR="00972E13">
        <w:t xml:space="preserve">: 6 or fewer years, 7-15 years, and 16 or more years. </w:t>
      </w:r>
      <w:r>
        <w:t>Likewise, coaches were grouped by ag</w:t>
      </w:r>
      <w:r w:rsidR="00B97974">
        <w:t>e:</w:t>
      </w:r>
      <w:r>
        <w:t xml:space="preserve"> 20-29, 30-39, 40-49, and 50 and older.</w:t>
      </w:r>
      <w:r w:rsidR="005C016F">
        <w:t xml:space="preserve"> Finally, coaches were placed into one of two groups based on highest level of education</w:t>
      </w:r>
      <w:r w:rsidR="00972E13">
        <w:t xml:space="preserve">: </w:t>
      </w:r>
      <w:r w:rsidR="005C016F">
        <w:t>high school or bachelor’s degree and masters’ or doctoral degree.</w:t>
      </w:r>
    </w:p>
    <w:p w:rsidR="00E63870" w:rsidRDefault="00E63870" w:rsidP="002A5E1A">
      <w:pPr>
        <w:spacing w:line="480" w:lineRule="auto"/>
        <w:ind w:firstLine="720"/>
      </w:pPr>
      <w:r>
        <w:t>Within the following chapter, a review of results is provided pertaining to a description of the sample and the purposes of this study, including</w:t>
      </w:r>
      <w:r w:rsidRPr="00E63870">
        <w:t xml:space="preserve"> </w:t>
      </w:r>
      <w:r>
        <w:t>coaches’: (a) access to and utilization of SP services; (b) overall attitudes toward SP services; (c) demographic influences on attitudes toward SP services; (d) overall willingness to utilize SP services; (e) variables influencing willingness to utilize SP services; and (f) leadership behaviors related to their attitudes toward SP services.</w:t>
      </w:r>
    </w:p>
    <w:p w:rsidR="003151D8" w:rsidRPr="008571CA" w:rsidRDefault="003151D8" w:rsidP="003151D8">
      <w:pPr>
        <w:pStyle w:val="Heading1"/>
      </w:pPr>
      <w:r>
        <w:br w:type="page"/>
      </w:r>
      <w:bookmarkStart w:id="37" w:name="_Toc363552985"/>
      <w:r>
        <w:lastRenderedPageBreak/>
        <w:t>Chapter IV</w:t>
      </w:r>
      <w:r w:rsidR="009E239D">
        <w:br/>
      </w:r>
      <w:r w:rsidRPr="008571CA">
        <w:t>Results</w:t>
      </w:r>
      <w:bookmarkEnd w:id="37"/>
    </w:p>
    <w:p w:rsidR="003151D8" w:rsidRDefault="003151D8" w:rsidP="003151D8">
      <w:pPr>
        <w:spacing w:line="480" w:lineRule="auto"/>
      </w:pPr>
      <w:r>
        <w:tab/>
        <w:t xml:space="preserve">Within this chapter, I will provide a review of the results of analyses pertaining to the purposes and hypotheses of this study, including: (a) NCAA D-I head golf coaches’ access to and utilization of </w:t>
      </w:r>
      <w:r w:rsidR="00880265">
        <w:t>s</w:t>
      </w:r>
      <w:r>
        <w:t xml:space="preserve">port </w:t>
      </w:r>
      <w:r w:rsidR="00880265">
        <w:t>p</w:t>
      </w:r>
      <w:r>
        <w:t>sychology (SP) services; (b) NCAA D-I head golf coaches’ overall attitudes toward SP services; (c) demographic variables influencing head golf coaches’ attitudes toward</w:t>
      </w:r>
      <w:r w:rsidR="009948FD">
        <w:t xml:space="preserve"> </w:t>
      </w:r>
      <w:r>
        <w:t xml:space="preserve">SP services; (d) NCAA D-I head golf coaches’ overall willingness to utilize SP services; (e) </w:t>
      </w:r>
      <w:r w:rsidR="00756BE3">
        <w:t>factors</w:t>
      </w:r>
      <w:r>
        <w:t xml:space="preserve"> influencing head golf coaches willingness to utilize SP services; and (f) preliminary exploration of the influence of leadership behaviors on coaches’ attitudes toward SP services.</w:t>
      </w:r>
      <w:r>
        <w:tab/>
        <w:t xml:space="preserve"> </w:t>
      </w:r>
    </w:p>
    <w:p w:rsidR="003151D8" w:rsidRPr="0086035B" w:rsidRDefault="003151D8" w:rsidP="004427C6">
      <w:pPr>
        <w:pStyle w:val="Heading2"/>
      </w:pPr>
      <w:bookmarkStart w:id="38" w:name="_Toc363552986"/>
      <w:r>
        <w:t>Access to and Utilization of Sport Psychology Services</w:t>
      </w:r>
      <w:bookmarkEnd w:id="38"/>
    </w:p>
    <w:p w:rsidR="003151D8" w:rsidRPr="0032763E" w:rsidRDefault="003151D8" w:rsidP="003151D8">
      <w:pPr>
        <w:spacing w:line="480" w:lineRule="auto"/>
        <w:ind w:firstLine="720"/>
      </w:pPr>
      <w:r>
        <w:t>Of the 84 coaches who participated in the current study, 42 (50%) reported having access to a SP consultant</w:t>
      </w:r>
      <w:r w:rsidR="00C2556C">
        <w:t xml:space="preserve"> at their institution</w:t>
      </w:r>
      <w:r>
        <w:t>, 33 (39.3%) reported not having access, and 9 (10.7%) were unsure if they had access to a SP consultant.</w:t>
      </w:r>
      <w:r w:rsidR="0073244E">
        <w:t xml:space="preserve"> </w:t>
      </w:r>
      <w:r w:rsidR="00C2556C">
        <w:t xml:space="preserve">Out of the 42 coaches with access to SP services at their institution, 39 </w:t>
      </w:r>
      <w:r w:rsidR="00867264">
        <w:t xml:space="preserve">(93%) </w:t>
      </w:r>
      <w:r w:rsidR="00C2556C">
        <w:t xml:space="preserve">had used services while </w:t>
      </w:r>
      <w:r w:rsidR="00880265">
        <w:t>three</w:t>
      </w:r>
      <w:r w:rsidR="00C2556C">
        <w:t xml:space="preserve"> </w:t>
      </w:r>
      <w:r w:rsidR="00867264">
        <w:t xml:space="preserve">(7%) </w:t>
      </w:r>
      <w:r w:rsidR="00C2556C">
        <w:t xml:space="preserve">had not used the services. Specifically, three </w:t>
      </w:r>
      <w:r>
        <w:t>(7.1%)</w:t>
      </w:r>
      <w:r w:rsidR="00013540">
        <w:t xml:space="preserve"> coaches </w:t>
      </w:r>
      <w:r w:rsidR="0073244E">
        <w:t>reported that they</w:t>
      </w:r>
      <w:r>
        <w:t xml:space="preserve"> never utilized </w:t>
      </w:r>
      <w:r w:rsidR="0073244E">
        <w:t xml:space="preserve">the </w:t>
      </w:r>
      <w:r>
        <w:t>SP services</w:t>
      </w:r>
      <w:r w:rsidR="00C2556C">
        <w:t xml:space="preserve"> available at their institution</w:t>
      </w:r>
      <w:r>
        <w:t>, seven (16.7%) rarely utilize</w:t>
      </w:r>
      <w:r w:rsidR="00C2556C">
        <w:t>d</w:t>
      </w:r>
      <w:r>
        <w:t xml:space="preserve"> SP services, 18 (42.9%) occasionally utilize</w:t>
      </w:r>
      <w:r w:rsidR="00C2556C">
        <w:t>d</w:t>
      </w:r>
      <w:r>
        <w:t xml:space="preserve"> SP services, and 14 (33.3%) frequently utilize</w:t>
      </w:r>
      <w:r w:rsidR="00C2556C">
        <w:t>d</w:t>
      </w:r>
      <w:r>
        <w:t xml:space="preserve"> SP services.</w:t>
      </w:r>
    </w:p>
    <w:p w:rsidR="003151D8" w:rsidRDefault="003151D8" w:rsidP="004427C6">
      <w:pPr>
        <w:pStyle w:val="Heading2"/>
      </w:pPr>
      <w:bookmarkStart w:id="39" w:name="_Toc363552987"/>
      <w:r>
        <w:t xml:space="preserve">Overall Attitudes </w:t>
      </w:r>
      <w:proofErr w:type="gramStart"/>
      <w:r>
        <w:t>Toward</w:t>
      </w:r>
      <w:proofErr w:type="gramEnd"/>
      <w:r>
        <w:t xml:space="preserve"> SP </w:t>
      </w:r>
      <w:r w:rsidR="0073244E">
        <w:t>Consulting</w:t>
      </w:r>
      <w:bookmarkEnd w:id="39"/>
      <w:r>
        <w:tab/>
      </w:r>
    </w:p>
    <w:p w:rsidR="003151D8" w:rsidRDefault="002005A3" w:rsidP="003151D8">
      <w:pPr>
        <w:spacing w:line="480" w:lineRule="auto"/>
        <w:ind w:firstLine="720"/>
      </w:pPr>
      <w:r>
        <w:t>The SPARC-2 Brief Questionnaire was used to assess NCAA D-I head golf coaches’ attitudes toward SP services. This instrument is scored on a 6-point Likert scale ranging from 1 (</w:t>
      </w:r>
      <w:r>
        <w:rPr>
          <w:i/>
        </w:rPr>
        <w:t xml:space="preserve">strongly </w:t>
      </w:r>
      <w:r w:rsidRPr="002005A3">
        <w:t>disagree</w:t>
      </w:r>
      <w:r>
        <w:t>) to 6 (</w:t>
      </w:r>
      <w:r>
        <w:rPr>
          <w:i/>
        </w:rPr>
        <w:t xml:space="preserve">strongly </w:t>
      </w:r>
      <w:r w:rsidRPr="002005A3">
        <w:t>agree</w:t>
      </w:r>
      <w:r>
        <w:t xml:space="preserve">). </w:t>
      </w:r>
      <w:r w:rsidR="003151D8" w:rsidRPr="002005A3">
        <w:t>Overall</w:t>
      </w:r>
      <w:r w:rsidR="003151D8">
        <w:t xml:space="preserve">, </w:t>
      </w:r>
      <w:r w:rsidR="00460480">
        <w:t>participants</w:t>
      </w:r>
      <w:r w:rsidR="003151D8">
        <w:t xml:space="preserve"> reported </w:t>
      </w:r>
      <w:r w:rsidR="003151D8">
        <w:lastRenderedPageBreak/>
        <w:t>generally positive attitudes toward SP consultant services (see Table 1).</w:t>
      </w:r>
      <w:r w:rsidR="00460480">
        <w:t xml:space="preserve"> Coaches’ reported a high level of confidence in SP </w:t>
      </w:r>
      <w:r w:rsidR="00880265">
        <w:t xml:space="preserve">consulting </w:t>
      </w:r>
      <w:r w:rsidR="00460480">
        <w:t>and indicated they would be open</w:t>
      </w:r>
      <w:r w:rsidR="00C2556C">
        <w:t xml:space="preserve"> (personal openness)</w:t>
      </w:r>
      <w:r w:rsidR="00460480">
        <w:t xml:space="preserve"> to </w:t>
      </w:r>
      <w:r w:rsidR="00546FE5">
        <w:t>using</w:t>
      </w:r>
      <w:r w:rsidR="00880265">
        <w:t xml:space="preserve"> SP services and mental skills training</w:t>
      </w:r>
      <w:r w:rsidR="00460480">
        <w:t>. Participants’ responses also indicated a weak preference for working with a SP consultant of similar cultural background to themselves or their athletes. Finally, coaches</w:t>
      </w:r>
      <w:r w:rsidR="00C2556C">
        <w:t xml:space="preserve"> reported a</w:t>
      </w:r>
      <w:r w:rsidR="00460480">
        <w:t xml:space="preserve"> low level of stigma associated with SP services.</w:t>
      </w:r>
      <w:r w:rsidR="003151D8">
        <w:t xml:space="preserve"> </w:t>
      </w:r>
      <w:r w:rsidR="003151D8">
        <w:tab/>
      </w:r>
    </w:p>
    <w:p w:rsidR="003151D8" w:rsidRDefault="003151D8" w:rsidP="004427C6">
      <w:pPr>
        <w:pStyle w:val="Heading2"/>
      </w:pPr>
      <w:bookmarkStart w:id="40" w:name="_Toc363552988"/>
      <w:r>
        <w:t xml:space="preserve">Demographics and Attitudes </w:t>
      </w:r>
      <w:proofErr w:type="gramStart"/>
      <w:r>
        <w:t>Toward</w:t>
      </w:r>
      <w:proofErr w:type="gramEnd"/>
      <w:r>
        <w:t xml:space="preserve"> SP Services</w:t>
      </w:r>
      <w:bookmarkEnd w:id="40"/>
      <w:r>
        <w:t xml:space="preserve">  </w:t>
      </w:r>
    </w:p>
    <w:p w:rsidR="003151D8" w:rsidRDefault="00DD5CE2" w:rsidP="003151D8">
      <w:pPr>
        <w:spacing w:line="480" w:lineRule="auto"/>
        <w:ind w:firstLine="720"/>
      </w:pPr>
      <w:r>
        <w:t>A</w:t>
      </w:r>
      <w:r w:rsidR="000A6DD6">
        <w:t xml:space="preserve"> one-way</w:t>
      </w:r>
      <w:r>
        <w:t xml:space="preserve"> </w:t>
      </w:r>
      <w:r w:rsidR="00131420">
        <w:t>Analysis of Variance (</w:t>
      </w:r>
      <w:r>
        <w:t>ANOVA)</w:t>
      </w:r>
      <w:r w:rsidR="003151D8">
        <w:t xml:space="preserve"> was</w:t>
      </w:r>
      <w:r>
        <w:t xml:space="preserve"> used</w:t>
      </w:r>
      <w:r w:rsidR="003151D8">
        <w:t xml:space="preserve"> to investigate </w:t>
      </w:r>
      <w:r>
        <w:t xml:space="preserve">if there were any mean differences between </w:t>
      </w:r>
      <w:r w:rsidR="006D3EA1">
        <w:t xml:space="preserve">the frequency of </w:t>
      </w:r>
      <w:r>
        <w:t xml:space="preserve">NCAA D-I </w:t>
      </w:r>
      <w:r w:rsidR="00C2556C">
        <w:t xml:space="preserve">head </w:t>
      </w:r>
      <w:r>
        <w:t xml:space="preserve">golf coaches’ SP </w:t>
      </w:r>
      <w:r w:rsidR="00546FE5">
        <w:t>services</w:t>
      </w:r>
      <w:r>
        <w:t xml:space="preserve"> </w:t>
      </w:r>
      <w:r w:rsidR="00546FE5">
        <w:t xml:space="preserve">use </w:t>
      </w:r>
      <w:r w:rsidR="00C2556C">
        <w:t>at their institution</w:t>
      </w:r>
      <w:r w:rsidR="006D3EA1">
        <w:t xml:space="preserve"> (i.e. never, rarely, occasionally, frequently)</w:t>
      </w:r>
      <w:r w:rsidR="00C2556C">
        <w:t xml:space="preserve"> </w:t>
      </w:r>
      <w:r>
        <w:t xml:space="preserve">and their </w:t>
      </w:r>
      <w:r w:rsidR="00013540">
        <w:t>attitudes toward SP services</w:t>
      </w:r>
      <w:r>
        <w:t xml:space="preserve"> (</w:t>
      </w:r>
      <w:r w:rsidR="006D3EA1">
        <w:t xml:space="preserve">i.e. </w:t>
      </w:r>
      <w:r>
        <w:t>stigma tolerance, confidence in SP consulting, personal openness, and cultural preference).</w:t>
      </w:r>
      <w:r w:rsidR="003151D8">
        <w:t xml:space="preserve"> </w:t>
      </w:r>
      <w:r w:rsidR="004D778E">
        <w:t>Levene’s test for equality of variances between dependent-variable groups indicated acceptable levels of homogeneity</w:t>
      </w:r>
      <w:r w:rsidR="00C5569F">
        <w:t xml:space="preserve">. </w:t>
      </w:r>
      <w:r>
        <w:t>A</w:t>
      </w:r>
      <w:r w:rsidR="004D778E">
        <w:t xml:space="preserve"> </w:t>
      </w:r>
      <w:r w:rsidR="000A6DD6">
        <w:t xml:space="preserve">moderate alpha (α &lt; .05) was adopted for </w:t>
      </w:r>
      <w:r w:rsidR="00657991">
        <w:t>interpretation of results</w:t>
      </w:r>
      <w:r w:rsidR="004D778E">
        <w:t xml:space="preserve">. </w:t>
      </w:r>
      <w:r>
        <w:t>Results</w:t>
      </w:r>
      <w:r w:rsidR="003151D8">
        <w:t xml:space="preserve"> revealed significant mean differences between </w:t>
      </w:r>
      <w:r w:rsidR="006D3EA1">
        <w:t xml:space="preserve">coaches’ frequency </w:t>
      </w:r>
      <w:r w:rsidR="006E2AD3">
        <w:t>of SP service</w:t>
      </w:r>
      <w:r w:rsidR="00546FE5">
        <w:t>s</w:t>
      </w:r>
      <w:r w:rsidR="003151D8">
        <w:t xml:space="preserve"> </w:t>
      </w:r>
      <w:r w:rsidR="00546FE5">
        <w:t xml:space="preserve">use </w:t>
      </w:r>
      <w:r w:rsidR="003151D8">
        <w:t xml:space="preserve">and </w:t>
      </w:r>
      <w:r w:rsidR="000A6DD6">
        <w:t xml:space="preserve">confidence in SP </w:t>
      </w:r>
      <w:r w:rsidR="00880265">
        <w:t xml:space="preserve">consulting </w:t>
      </w:r>
      <w:r w:rsidR="003151D8">
        <w:t>[</w:t>
      </w:r>
      <w:r w:rsidR="003151D8">
        <w:rPr>
          <w:i/>
        </w:rPr>
        <w:t xml:space="preserve">F </w:t>
      </w:r>
      <w:r w:rsidR="000A6DD6">
        <w:t>(3</w:t>
      </w:r>
      <w:r w:rsidR="003151D8">
        <w:t>,</w:t>
      </w:r>
      <w:r w:rsidR="004D778E">
        <w:t xml:space="preserve"> </w:t>
      </w:r>
      <w:r w:rsidR="000A6DD6">
        <w:t>4</w:t>
      </w:r>
      <w:r w:rsidR="003151D8">
        <w:t xml:space="preserve">1) </w:t>
      </w:r>
      <w:r w:rsidR="00B419BD" w:rsidRPr="00B419BD">
        <w:rPr>
          <w:i/>
        </w:rPr>
        <w:t>=</w:t>
      </w:r>
      <w:r w:rsidR="003151D8">
        <w:t xml:space="preserve"> </w:t>
      </w:r>
      <w:r w:rsidR="000A6DD6">
        <w:t>3.996</w:t>
      </w:r>
      <w:r w:rsidR="003151D8">
        <w:t xml:space="preserve">, </w:t>
      </w:r>
      <w:r w:rsidR="003151D8">
        <w:rPr>
          <w:i/>
        </w:rPr>
        <w:t xml:space="preserve">p </w:t>
      </w:r>
      <w:r w:rsidR="00B419BD" w:rsidRPr="00B419BD">
        <w:rPr>
          <w:i/>
        </w:rPr>
        <w:t>=</w:t>
      </w:r>
      <w:r w:rsidR="003151D8">
        <w:t xml:space="preserve"> .0</w:t>
      </w:r>
      <w:r w:rsidR="000A6DD6">
        <w:t>14</w:t>
      </w:r>
      <w:r w:rsidR="003151D8">
        <w:t xml:space="preserve">, </w:t>
      </w:r>
      <w:r w:rsidR="003151D8" w:rsidRPr="008571CA">
        <w:t>ή</w:t>
      </w:r>
      <w:r w:rsidR="003151D8" w:rsidRPr="008571CA">
        <w:rPr>
          <w:vertAlign w:val="superscript"/>
        </w:rPr>
        <w:t>2</w:t>
      </w:r>
      <w:r w:rsidR="003151D8">
        <w:rPr>
          <w:vertAlign w:val="superscript"/>
        </w:rPr>
        <w:t xml:space="preserve"> </w:t>
      </w:r>
      <w:r w:rsidR="00B419BD" w:rsidRPr="00B419BD">
        <w:rPr>
          <w:i/>
        </w:rPr>
        <w:t>=</w:t>
      </w:r>
      <w:r w:rsidR="003151D8">
        <w:t xml:space="preserve"> .</w:t>
      </w:r>
      <w:r w:rsidR="000A6DD6">
        <w:t>24</w:t>
      </w:r>
      <w:r w:rsidR="003151D8">
        <w:t>] and cultural preference [</w:t>
      </w:r>
      <w:r w:rsidR="003151D8">
        <w:rPr>
          <w:i/>
        </w:rPr>
        <w:t xml:space="preserve">F </w:t>
      </w:r>
      <w:r w:rsidR="000A6DD6">
        <w:t>(3</w:t>
      </w:r>
      <w:r w:rsidR="003151D8">
        <w:t>,</w:t>
      </w:r>
      <w:r w:rsidR="004D778E">
        <w:t xml:space="preserve"> </w:t>
      </w:r>
      <w:r w:rsidR="000A6DD6">
        <w:t>4</w:t>
      </w:r>
      <w:r w:rsidR="003151D8">
        <w:t xml:space="preserve">1) </w:t>
      </w:r>
      <w:r w:rsidR="00B419BD" w:rsidRPr="00B419BD">
        <w:rPr>
          <w:i/>
        </w:rPr>
        <w:t>=</w:t>
      </w:r>
      <w:r w:rsidR="003151D8">
        <w:t xml:space="preserve"> </w:t>
      </w:r>
      <w:r w:rsidR="000A6DD6">
        <w:t>7.907</w:t>
      </w:r>
      <w:r w:rsidR="003151D8">
        <w:t xml:space="preserve">, </w:t>
      </w:r>
      <w:r w:rsidR="003151D8">
        <w:rPr>
          <w:i/>
        </w:rPr>
        <w:t xml:space="preserve">p </w:t>
      </w:r>
      <w:r w:rsidR="00B419BD" w:rsidRPr="00B419BD">
        <w:rPr>
          <w:i/>
        </w:rPr>
        <w:t>=</w:t>
      </w:r>
      <w:r w:rsidR="003151D8">
        <w:t xml:space="preserve"> .00</w:t>
      </w:r>
      <w:r w:rsidR="000A6DD6">
        <w:t>0</w:t>
      </w:r>
      <w:r w:rsidR="003151D8">
        <w:t xml:space="preserve">, </w:t>
      </w:r>
      <w:r w:rsidR="003151D8" w:rsidRPr="008571CA">
        <w:t>ή</w:t>
      </w:r>
      <w:r w:rsidR="003151D8" w:rsidRPr="008571CA">
        <w:rPr>
          <w:vertAlign w:val="superscript"/>
        </w:rPr>
        <w:t>2</w:t>
      </w:r>
      <w:r w:rsidR="003151D8">
        <w:rPr>
          <w:vertAlign w:val="superscript"/>
        </w:rPr>
        <w:t xml:space="preserve"> </w:t>
      </w:r>
      <w:r w:rsidR="00B419BD" w:rsidRPr="00B419BD">
        <w:rPr>
          <w:i/>
        </w:rPr>
        <w:t>=</w:t>
      </w:r>
      <w:r w:rsidR="003151D8">
        <w:t xml:space="preserve"> .3</w:t>
      </w:r>
      <w:r w:rsidR="000A6DD6">
        <w:t>84</w:t>
      </w:r>
      <w:r w:rsidR="003151D8">
        <w:t xml:space="preserve">]. </w:t>
      </w:r>
      <w:r w:rsidR="000A6DD6">
        <w:t>Multiple comparisons revealed that coaches who frequently use</w:t>
      </w:r>
      <w:r w:rsidR="00880265">
        <w:t>d</w:t>
      </w:r>
      <w:r w:rsidR="000A6DD6">
        <w:t xml:space="preserve"> SP services were more confident in SP services (</w:t>
      </w:r>
      <w:r w:rsidR="000A6DD6">
        <w:rPr>
          <w:i/>
        </w:rPr>
        <w:t>M =</w:t>
      </w:r>
      <w:r w:rsidR="000A6DD6" w:rsidRPr="000A6DD6">
        <w:t xml:space="preserve"> </w:t>
      </w:r>
      <w:r w:rsidR="00B724B3">
        <w:t>5.66</w:t>
      </w:r>
      <w:r w:rsidR="000A6DD6">
        <w:t xml:space="preserve">, </w:t>
      </w:r>
      <w:r w:rsidR="000A6DD6">
        <w:rPr>
          <w:i/>
        </w:rPr>
        <w:t>SD =</w:t>
      </w:r>
      <w:r w:rsidR="000A6DD6">
        <w:t xml:space="preserve"> </w:t>
      </w:r>
      <w:r w:rsidR="00B724B3">
        <w:t>.54</w:t>
      </w:r>
      <w:r w:rsidR="000A6DD6">
        <w:t>) than coaches who rarely use</w:t>
      </w:r>
      <w:r w:rsidR="00880265">
        <w:t>d</w:t>
      </w:r>
      <w:r w:rsidR="000A6DD6">
        <w:t xml:space="preserve"> SP services (</w:t>
      </w:r>
      <w:r w:rsidR="000A6DD6">
        <w:rPr>
          <w:i/>
        </w:rPr>
        <w:t>M =</w:t>
      </w:r>
      <w:r w:rsidR="000A6DD6">
        <w:t xml:space="preserve"> </w:t>
      </w:r>
      <w:r w:rsidR="00B724B3">
        <w:t>4.61</w:t>
      </w:r>
      <w:r w:rsidR="000A6DD6">
        <w:t xml:space="preserve">, </w:t>
      </w:r>
      <w:r w:rsidR="000A6DD6">
        <w:rPr>
          <w:i/>
        </w:rPr>
        <w:t>SD =</w:t>
      </w:r>
      <w:r w:rsidR="000A6DD6">
        <w:t xml:space="preserve"> </w:t>
      </w:r>
      <w:r w:rsidR="00B724B3">
        <w:t>.96</w:t>
      </w:r>
      <w:r w:rsidR="000A6DD6">
        <w:t>)</w:t>
      </w:r>
      <w:r w:rsidR="00B724B3">
        <w:t xml:space="preserve"> (</w:t>
      </w:r>
      <w:r w:rsidR="00B724B3">
        <w:rPr>
          <w:i/>
        </w:rPr>
        <w:t>p</w:t>
      </w:r>
      <w:r w:rsidR="00B724B3">
        <w:t xml:space="preserve"> &lt;</w:t>
      </w:r>
      <w:r w:rsidR="00CA212A">
        <w:t xml:space="preserve"> .05</w:t>
      </w:r>
      <w:r w:rsidR="00B724B3">
        <w:t>)</w:t>
      </w:r>
      <w:r w:rsidR="000A6DD6">
        <w:t>. Multiple comparisons also revealed that coaches who rarely use</w:t>
      </w:r>
      <w:r w:rsidR="00880265">
        <w:t>d</w:t>
      </w:r>
      <w:r w:rsidR="000A6DD6">
        <w:t xml:space="preserve"> SP services ha</w:t>
      </w:r>
      <w:r w:rsidR="00880265">
        <w:t>d</w:t>
      </w:r>
      <w:r w:rsidR="000A6DD6">
        <w:t xml:space="preserve"> a greater cultural preference (</w:t>
      </w:r>
      <w:r w:rsidR="000A6DD6">
        <w:rPr>
          <w:i/>
        </w:rPr>
        <w:t>M =</w:t>
      </w:r>
      <w:r w:rsidR="000A6DD6">
        <w:t xml:space="preserve"> </w:t>
      </w:r>
      <w:r w:rsidR="00B724B3">
        <w:t>3.71</w:t>
      </w:r>
      <w:r w:rsidR="000A6DD6">
        <w:t xml:space="preserve">, </w:t>
      </w:r>
      <w:r w:rsidR="000A6DD6">
        <w:rPr>
          <w:i/>
        </w:rPr>
        <w:t>SD =</w:t>
      </w:r>
      <w:r w:rsidR="000A6DD6">
        <w:t xml:space="preserve"> </w:t>
      </w:r>
      <w:r w:rsidR="00B724B3">
        <w:t>1.06</w:t>
      </w:r>
      <w:r w:rsidR="000A6DD6">
        <w:t>) than coaches who occasionally (</w:t>
      </w:r>
      <w:r w:rsidR="000A6DD6">
        <w:rPr>
          <w:i/>
        </w:rPr>
        <w:t>M =</w:t>
      </w:r>
      <w:r w:rsidR="000A6DD6">
        <w:t xml:space="preserve"> </w:t>
      </w:r>
      <w:r w:rsidR="00B724B3">
        <w:t>2.13</w:t>
      </w:r>
      <w:r w:rsidR="000A6DD6">
        <w:t xml:space="preserve">, </w:t>
      </w:r>
      <w:r w:rsidR="000A6DD6">
        <w:rPr>
          <w:i/>
        </w:rPr>
        <w:t>SD =</w:t>
      </w:r>
      <w:r w:rsidR="000A6DD6">
        <w:t xml:space="preserve"> </w:t>
      </w:r>
      <w:r w:rsidR="00B724B3">
        <w:t>.85</w:t>
      </w:r>
      <w:r w:rsidR="000A6DD6">
        <w:t>)</w:t>
      </w:r>
      <w:r w:rsidR="00CA212A">
        <w:t xml:space="preserve"> (</w:t>
      </w:r>
      <w:r w:rsidR="00CA212A">
        <w:rPr>
          <w:i/>
        </w:rPr>
        <w:t>p</w:t>
      </w:r>
      <w:r w:rsidR="00CA212A">
        <w:t xml:space="preserve"> &lt; .01)</w:t>
      </w:r>
      <w:r w:rsidR="000A6DD6">
        <w:t xml:space="preserve"> or frequently use</w:t>
      </w:r>
      <w:r w:rsidR="00880265">
        <w:t>d</w:t>
      </w:r>
      <w:r w:rsidR="000A6DD6">
        <w:t xml:space="preserve"> SP services (</w:t>
      </w:r>
      <w:r w:rsidR="000A6DD6">
        <w:rPr>
          <w:i/>
        </w:rPr>
        <w:t>M =</w:t>
      </w:r>
      <w:r w:rsidR="000A6DD6">
        <w:t xml:space="preserve"> </w:t>
      </w:r>
      <w:r w:rsidR="00B724B3">
        <w:t>1.67</w:t>
      </w:r>
      <w:r w:rsidR="000A6DD6">
        <w:t xml:space="preserve">, </w:t>
      </w:r>
      <w:r w:rsidR="000A6DD6">
        <w:rPr>
          <w:i/>
        </w:rPr>
        <w:t>SD =</w:t>
      </w:r>
      <w:r w:rsidR="000A6DD6">
        <w:t xml:space="preserve"> </w:t>
      </w:r>
      <w:r w:rsidR="00B724B3">
        <w:t>.81</w:t>
      </w:r>
      <w:r w:rsidR="000A6DD6">
        <w:t>)</w:t>
      </w:r>
      <w:r w:rsidR="00CA212A">
        <w:t xml:space="preserve"> (</w:t>
      </w:r>
      <w:r w:rsidR="00CA212A">
        <w:rPr>
          <w:i/>
        </w:rPr>
        <w:t>p</w:t>
      </w:r>
      <w:r w:rsidR="00CA212A">
        <w:t xml:space="preserve"> &lt; .01)</w:t>
      </w:r>
      <w:r w:rsidR="000A6DD6">
        <w:t xml:space="preserve">. </w:t>
      </w:r>
      <w:r w:rsidR="003151D8">
        <w:t xml:space="preserve">No significant mean </w:t>
      </w:r>
      <w:r w:rsidR="003151D8">
        <w:lastRenderedPageBreak/>
        <w:t xml:space="preserve">differences were found between </w:t>
      </w:r>
      <w:r w:rsidR="006D3EA1">
        <w:t xml:space="preserve">the frequency of </w:t>
      </w:r>
      <w:r w:rsidR="003151D8">
        <w:t>coaches</w:t>
      </w:r>
      <w:r w:rsidR="006D3EA1">
        <w:t>’</w:t>
      </w:r>
      <w:r w:rsidR="003151D8">
        <w:t xml:space="preserve"> </w:t>
      </w:r>
      <w:r w:rsidR="006E2AD3">
        <w:t>SP service</w:t>
      </w:r>
      <w:r w:rsidR="00546FE5">
        <w:t>s</w:t>
      </w:r>
      <w:r w:rsidR="003151D8">
        <w:t xml:space="preserve"> </w:t>
      </w:r>
      <w:r w:rsidR="00546FE5">
        <w:t xml:space="preserve">use </w:t>
      </w:r>
      <w:r w:rsidR="003151D8">
        <w:t>and personal openness [</w:t>
      </w:r>
      <w:r w:rsidR="003151D8">
        <w:rPr>
          <w:i/>
        </w:rPr>
        <w:t xml:space="preserve">F </w:t>
      </w:r>
      <w:r w:rsidR="000A6DD6">
        <w:t>(3</w:t>
      </w:r>
      <w:r w:rsidR="003151D8">
        <w:t>,</w:t>
      </w:r>
      <w:r w:rsidR="004D778E">
        <w:t xml:space="preserve"> </w:t>
      </w:r>
      <w:r w:rsidR="000A6DD6">
        <w:t>4</w:t>
      </w:r>
      <w:r w:rsidR="003151D8">
        <w:t xml:space="preserve">1) </w:t>
      </w:r>
      <w:r w:rsidR="00B419BD" w:rsidRPr="00B419BD">
        <w:rPr>
          <w:i/>
        </w:rPr>
        <w:t>=</w:t>
      </w:r>
      <w:r w:rsidR="003151D8">
        <w:t xml:space="preserve"> </w:t>
      </w:r>
      <w:r w:rsidR="000A6DD6">
        <w:t>.919</w:t>
      </w:r>
      <w:r w:rsidR="003151D8">
        <w:t xml:space="preserve">, </w:t>
      </w:r>
      <w:r w:rsidR="003151D8">
        <w:rPr>
          <w:i/>
        </w:rPr>
        <w:t xml:space="preserve">p </w:t>
      </w:r>
      <w:r w:rsidR="00B419BD" w:rsidRPr="00B419BD">
        <w:rPr>
          <w:i/>
        </w:rPr>
        <w:t>=</w:t>
      </w:r>
      <w:r w:rsidR="003151D8">
        <w:t xml:space="preserve"> .</w:t>
      </w:r>
      <w:r w:rsidR="000A6DD6">
        <w:t>441</w:t>
      </w:r>
      <w:r w:rsidR="003151D8">
        <w:t xml:space="preserve">, </w:t>
      </w:r>
      <w:r w:rsidR="003151D8" w:rsidRPr="008571CA">
        <w:t>ή</w:t>
      </w:r>
      <w:r w:rsidR="003151D8" w:rsidRPr="008571CA">
        <w:rPr>
          <w:vertAlign w:val="superscript"/>
        </w:rPr>
        <w:t>2</w:t>
      </w:r>
      <w:r w:rsidR="003151D8">
        <w:rPr>
          <w:vertAlign w:val="superscript"/>
        </w:rPr>
        <w:t xml:space="preserve"> </w:t>
      </w:r>
      <w:r w:rsidR="00B419BD" w:rsidRPr="00B419BD">
        <w:rPr>
          <w:i/>
        </w:rPr>
        <w:t>=</w:t>
      </w:r>
      <w:r w:rsidR="003151D8">
        <w:t xml:space="preserve"> .</w:t>
      </w:r>
      <w:r w:rsidR="000A6DD6">
        <w:t>068</w:t>
      </w:r>
      <w:r w:rsidR="003151D8">
        <w:t xml:space="preserve">] or </w:t>
      </w:r>
      <w:r w:rsidR="000A6DD6">
        <w:t>stigma tolerance</w:t>
      </w:r>
      <w:r w:rsidR="003151D8">
        <w:t xml:space="preserve"> [</w:t>
      </w:r>
      <w:r w:rsidR="003151D8">
        <w:rPr>
          <w:i/>
        </w:rPr>
        <w:t xml:space="preserve">F </w:t>
      </w:r>
      <w:r w:rsidR="003151D8">
        <w:t>(</w:t>
      </w:r>
      <w:r w:rsidR="000A6DD6">
        <w:t>3</w:t>
      </w:r>
      <w:r w:rsidR="003151D8">
        <w:t>,</w:t>
      </w:r>
      <w:r w:rsidR="004D778E">
        <w:t xml:space="preserve"> </w:t>
      </w:r>
      <w:r w:rsidR="000A6DD6">
        <w:t>4</w:t>
      </w:r>
      <w:r w:rsidR="003151D8">
        <w:t xml:space="preserve">1) </w:t>
      </w:r>
      <w:r w:rsidR="00B419BD" w:rsidRPr="00B419BD">
        <w:rPr>
          <w:i/>
        </w:rPr>
        <w:t>=</w:t>
      </w:r>
      <w:r w:rsidR="003151D8">
        <w:t xml:space="preserve"> </w:t>
      </w:r>
      <w:r w:rsidR="000A6DD6">
        <w:t>.923</w:t>
      </w:r>
      <w:r w:rsidR="003151D8">
        <w:t xml:space="preserve">, </w:t>
      </w:r>
      <w:r w:rsidR="003151D8">
        <w:rPr>
          <w:i/>
        </w:rPr>
        <w:t xml:space="preserve">p </w:t>
      </w:r>
      <w:r w:rsidR="00B419BD" w:rsidRPr="00B419BD">
        <w:rPr>
          <w:i/>
        </w:rPr>
        <w:t>=</w:t>
      </w:r>
      <w:r w:rsidR="003151D8">
        <w:t xml:space="preserve"> .</w:t>
      </w:r>
      <w:r w:rsidR="000A6DD6">
        <w:t>439</w:t>
      </w:r>
      <w:r w:rsidR="003151D8">
        <w:t xml:space="preserve">, </w:t>
      </w:r>
      <w:r w:rsidR="003151D8" w:rsidRPr="008571CA">
        <w:t>ή</w:t>
      </w:r>
      <w:r w:rsidR="003151D8" w:rsidRPr="008571CA">
        <w:rPr>
          <w:vertAlign w:val="superscript"/>
        </w:rPr>
        <w:t>2</w:t>
      </w:r>
      <w:r w:rsidR="003151D8">
        <w:rPr>
          <w:vertAlign w:val="superscript"/>
        </w:rPr>
        <w:t xml:space="preserve"> </w:t>
      </w:r>
      <w:r w:rsidR="00B419BD" w:rsidRPr="00B419BD">
        <w:rPr>
          <w:i/>
        </w:rPr>
        <w:t>=</w:t>
      </w:r>
      <w:r w:rsidR="003151D8">
        <w:t xml:space="preserve"> .</w:t>
      </w:r>
      <w:r w:rsidR="000A6DD6">
        <w:t>068</w:t>
      </w:r>
      <w:r w:rsidR="003151D8">
        <w:t xml:space="preserve">]. </w:t>
      </w:r>
    </w:p>
    <w:p w:rsidR="003151D8" w:rsidRPr="00C16527" w:rsidRDefault="0062686B" w:rsidP="003151D8">
      <w:pPr>
        <w:spacing w:line="480" w:lineRule="auto"/>
        <w:ind w:firstLine="720"/>
      </w:pPr>
      <w:r>
        <w:t xml:space="preserve">Coaches’ level of satisfaction with their </w:t>
      </w:r>
      <w:r w:rsidR="006E2AD3">
        <w:t>use of</w:t>
      </w:r>
      <w:r>
        <w:t xml:space="preserve"> SP se</w:t>
      </w:r>
      <w:r w:rsidR="00B724B3">
        <w:t xml:space="preserve">rvices was also of interest. A one-way </w:t>
      </w:r>
      <w:r>
        <w:t xml:space="preserve">ANOVA was used to assess mean differences between satisfaction with SP services provided and attitudes toward SP consulting. </w:t>
      </w:r>
      <w:r w:rsidR="00AD27A2">
        <w:t>Due to the disproportionately low number of participants reporting their satisfaction with SP services as “</w:t>
      </w:r>
      <w:r w:rsidR="00AD27A2">
        <w:rPr>
          <w:i/>
        </w:rPr>
        <w:t xml:space="preserve">not at </w:t>
      </w:r>
      <w:r w:rsidR="00AD27A2" w:rsidRPr="00AD27A2">
        <w:rPr>
          <w:i/>
        </w:rPr>
        <w:t>all</w:t>
      </w:r>
      <w:r w:rsidR="00AD27A2">
        <w:t>” (</w:t>
      </w:r>
      <w:r w:rsidR="00AD27A2">
        <w:rPr>
          <w:i/>
        </w:rPr>
        <w:t>n =</w:t>
      </w:r>
      <w:r w:rsidR="00AD27A2">
        <w:t xml:space="preserve"> 1) and “</w:t>
      </w:r>
      <w:r w:rsidR="00AD27A2" w:rsidRPr="00AD27A2">
        <w:rPr>
          <w:i/>
        </w:rPr>
        <w:t>slightly</w:t>
      </w:r>
      <w:r w:rsidR="00AD27A2">
        <w:t>,” (</w:t>
      </w:r>
      <w:r w:rsidR="00AD27A2">
        <w:rPr>
          <w:i/>
        </w:rPr>
        <w:t>n =</w:t>
      </w:r>
      <w:r w:rsidR="00AD27A2">
        <w:t xml:space="preserve"> 7), both groups were combined for analysis. </w:t>
      </w:r>
      <w:r w:rsidR="00460480" w:rsidRPr="00AD27A2">
        <w:t>Levene’s</w:t>
      </w:r>
      <w:r w:rsidR="00460480">
        <w:t xml:space="preserve"> test for equality of variances was violated for stigma tolerance, with the remaining three </w:t>
      </w:r>
      <w:r w:rsidR="006E2AD3">
        <w:t xml:space="preserve">(i.e., confidence in SP consulting, personal openness, cultural preference) </w:t>
      </w:r>
      <w:r w:rsidR="00460480">
        <w:t xml:space="preserve">showing acceptable levels of homogeneity. </w:t>
      </w:r>
      <w:r w:rsidR="00546FE5">
        <w:t xml:space="preserve">For stigma tolerance, adjusted F and degree of freedom values were reported. </w:t>
      </w:r>
      <w:r w:rsidR="00460480">
        <w:t>A</w:t>
      </w:r>
      <w:r w:rsidR="004D778E">
        <w:t xml:space="preserve"> conservative alpha (α &lt; .01) was adopted for interpretation of findings related to stigma</w:t>
      </w:r>
      <w:r w:rsidR="00B724B3">
        <w:t xml:space="preserve">, while a more moderate alpha (α &lt; .05) was adopted for the remaining three variables (i.e., confidence in SP consulting, personal openness, </w:t>
      </w:r>
      <w:r w:rsidR="00416E05">
        <w:t>and cultural</w:t>
      </w:r>
      <w:r w:rsidR="00B724B3">
        <w:t xml:space="preserve"> preference)</w:t>
      </w:r>
      <w:r w:rsidR="004D778E">
        <w:t>.</w:t>
      </w:r>
      <w:r w:rsidR="004D778E">
        <w:rPr>
          <w:i/>
        </w:rPr>
        <w:t xml:space="preserve"> </w:t>
      </w:r>
      <w:r>
        <w:t>Results</w:t>
      </w:r>
      <w:r w:rsidR="003151D8">
        <w:t xml:space="preserve"> revealed significant mean differences between perceived satisfaction with SP services and </w:t>
      </w:r>
      <w:r w:rsidR="00CA212A">
        <w:t>confidence in SP consulting</w:t>
      </w:r>
      <w:r w:rsidR="003151D8">
        <w:t xml:space="preserve"> </w:t>
      </w:r>
      <w:r w:rsidR="00CA212A">
        <w:t>[</w:t>
      </w:r>
      <w:r w:rsidR="003151D8">
        <w:rPr>
          <w:i/>
        </w:rPr>
        <w:t xml:space="preserve">F </w:t>
      </w:r>
      <w:r w:rsidR="00CA212A">
        <w:t>(2</w:t>
      </w:r>
      <w:r w:rsidR="003151D8">
        <w:t>,</w:t>
      </w:r>
      <w:r w:rsidR="004D778E">
        <w:t xml:space="preserve"> </w:t>
      </w:r>
      <w:r w:rsidR="00CA212A">
        <w:t>38</w:t>
      </w:r>
      <w:r w:rsidR="003151D8">
        <w:t xml:space="preserve">) </w:t>
      </w:r>
      <w:r w:rsidR="00B419BD" w:rsidRPr="00B419BD">
        <w:rPr>
          <w:i/>
        </w:rPr>
        <w:t>=</w:t>
      </w:r>
      <w:r w:rsidR="003151D8">
        <w:t xml:space="preserve"> </w:t>
      </w:r>
      <w:r w:rsidR="00CA212A">
        <w:t>5.49</w:t>
      </w:r>
      <w:r w:rsidR="003151D8">
        <w:t xml:space="preserve">, </w:t>
      </w:r>
      <w:r w:rsidR="003151D8">
        <w:rPr>
          <w:i/>
        </w:rPr>
        <w:t xml:space="preserve">p </w:t>
      </w:r>
      <w:r w:rsidR="00B419BD" w:rsidRPr="00B419BD">
        <w:rPr>
          <w:i/>
        </w:rPr>
        <w:t>=</w:t>
      </w:r>
      <w:r w:rsidR="003151D8">
        <w:t xml:space="preserve"> .00</w:t>
      </w:r>
      <w:r w:rsidR="00CA212A">
        <w:t>8</w:t>
      </w:r>
      <w:r w:rsidR="003151D8">
        <w:t xml:space="preserve">, </w:t>
      </w:r>
      <w:r w:rsidR="003151D8" w:rsidRPr="008571CA">
        <w:t>ή</w:t>
      </w:r>
      <w:r w:rsidR="003151D8" w:rsidRPr="008571CA">
        <w:rPr>
          <w:vertAlign w:val="superscript"/>
        </w:rPr>
        <w:t>2</w:t>
      </w:r>
      <w:r w:rsidR="003151D8">
        <w:rPr>
          <w:vertAlign w:val="superscript"/>
        </w:rPr>
        <w:t xml:space="preserve"> </w:t>
      </w:r>
      <w:r w:rsidR="00B419BD" w:rsidRPr="00B419BD">
        <w:rPr>
          <w:i/>
        </w:rPr>
        <w:t>=</w:t>
      </w:r>
      <w:r w:rsidR="003151D8">
        <w:t xml:space="preserve"> .</w:t>
      </w:r>
      <w:r w:rsidR="00CA212A">
        <w:t>23] and cultural preference [</w:t>
      </w:r>
      <w:r w:rsidR="00CA212A">
        <w:rPr>
          <w:i/>
        </w:rPr>
        <w:t xml:space="preserve">F </w:t>
      </w:r>
      <w:r w:rsidR="00CA212A">
        <w:t xml:space="preserve">(2, 38) </w:t>
      </w:r>
      <w:r w:rsidR="00CA212A" w:rsidRPr="00B419BD">
        <w:rPr>
          <w:i/>
        </w:rPr>
        <w:t>=</w:t>
      </w:r>
      <w:r w:rsidR="00CA212A">
        <w:t xml:space="preserve"> 4.97, </w:t>
      </w:r>
      <w:r w:rsidR="00CA212A">
        <w:rPr>
          <w:i/>
        </w:rPr>
        <w:t xml:space="preserve">p </w:t>
      </w:r>
      <w:r w:rsidR="00CA212A" w:rsidRPr="00B419BD">
        <w:rPr>
          <w:i/>
        </w:rPr>
        <w:t>=</w:t>
      </w:r>
      <w:r w:rsidR="00CA212A">
        <w:t xml:space="preserve"> .012, </w:t>
      </w:r>
      <w:r w:rsidR="00CA212A" w:rsidRPr="008571CA">
        <w:t>ή</w:t>
      </w:r>
      <w:r w:rsidR="00CA212A" w:rsidRPr="008571CA">
        <w:rPr>
          <w:vertAlign w:val="superscript"/>
        </w:rPr>
        <w:t>2</w:t>
      </w:r>
      <w:r w:rsidR="00CA212A">
        <w:rPr>
          <w:vertAlign w:val="superscript"/>
        </w:rPr>
        <w:t xml:space="preserve"> </w:t>
      </w:r>
      <w:r w:rsidR="00CA212A" w:rsidRPr="00B419BD">
        <w:rPr>
          <w:i/>
        </w:rPr>
        <w:t>=</w:t>
      </w:r>
      <w:r w:rsidR="00CA212A">
        <w:t xml:space="preserve"> .22]</w:t>
      </w:r>
      <w:r w:rsidR="003151D8">
        <w:t>.</w:t>
      </w:r>
      <w:r w:rsidR="00CA212A">
        <w:t xml:space="preserve"> Multiple comparisons revealed that coaches’ who were extremely satisfied with SP services were more confident in SP consulting (</w:t>
      </w:r>
      <w:r w:rsidR="00CA212A">
        <w:rPr>
          <w:i/>
        </w:rPr>
        <w:t>M =</w:t>
      </w:r>
      <w:r w:rsidR="00CA212A">
        <w:t xml:space="preserve"> 5.54,</w:t>
      </w:r>
      <w:r w:rsidR="00CA212A">
        <w:rPr>
          <w:i/>
        </w:rPr>
        <w:t xml:space="preserve"> SD = </w:t>
      </w:r>
      <w:r w:rsidR="00CA212A">
        <w:t>.58) than coaches’ only moderately satisfied (</w:t>
      </w:r>
      <w:r w:rsidR="00CA212A">
        <w:rPr>
          <w:i/>
        </w:rPr>
        <w:t>M =</w:t>
      </w:r>
      <w:r w:rsidR="00CA212A">
        <w:t xml:space="preserve"> 4.67, </w:t>
      </w:r>
      <w:r w:rsidR="00CA212A">
        <w:rPr>
          <w:i/>
        </w:rPr>
        <w:t xml:space="preserve">SD = </w:t>
      </w:r>
      <w:r w:rsidR="00C84509">
        <w:t>.85</w:t>
      </w:r>
      <w:r w:rsidR="00CA212A">
        <w:t>) (</w:t>
      </w:r>
      <w:r w:rsidR="00CA212A">
        <w:rPr>
          <w:i/>
        </w:rPr>
        <w:t>p</w:t>
      </w:r>
      <w:r w:rsidR="00CA212A">
        <w:t xml:space="preserve"> &lt; .01).</w:t>
      </w:r>
      <w:r w:rsidR="00C84509">
        <w:t xml:space="preserve"> Multiple comparisons also revealed that coaches who were not at all or slightly satisfied with SP services had a greater cultural preference (</w:t>
      </w:r>
      <w:r w:rsidR="00C84509">
        <w:rPr>
          <w:i/>
        </w:rPr>
        <w:t>M =</w:t>
      </w:r>
      <w:r w:rsidR="00C84509">
        <w:t xml:space="preserve"> 3.25, </w:t>
      </w:r>
      <w:r w:rsidR="00C84509">
        <w:rPr>
          <w:i/>
        </w:rPr>
        <w:t xml:space="preserve">SD = </w:t>
      </w:r>
      <w:r w:rsidR="00C84509">
        <w:t>1.22) than coaches who were moderately (</w:t>
      </w:r>
      <w:r w:rsidR="00C84509">
        <w:rPr>
          <w:i/>
        </w:rPr>
        <w:t>M =</w:t>
      </w:r>
      <w:r w:rsidR="00C84509">
        <w:t xml:space="preserve"> 2.08, </w:t>
      </w:r>
      <w:r w:rsidR="00C84509">
        <w:rPr>
          <w:i/>
        </w:rPr>
        <w:t xml:space="preserve">SD = </w:t>
      </w:r>
      <w:r w:rsidR="00C84509">
        <w:t>1.13) (</w:t>
      </w:r>
      <w:r w:rsidR="00C84509">
        <w:rPr>
          <w:i/>
        </w:rPr>
        <w:t>p</w:t>
      </w:r>
      <w:r w:rsidR="00C84509">
        <w:t xml:space="preserve"> &lt; .05) or </w:t>
      </w:r>
      <w:r w:rsidR="00C84509">
        <w:lastRenderedPageBreak/>
        <w:t>extremely (</w:t>
      </w:r>
      <w:r w:rsidR="00C84509">
        <w:rPr>
          <w:i/>
        </w:rPr>
        <w:t>M =</w:t>
      </w:r>
      <w:r w:rsidR="00C84509">
        <w:t xml:space="preserve"> 1.93, </w:t>
      </w:r>
      <w:r w:rsidR="00C84509">
        <w:rPr>
          <w:i/>
        </w:rPr>
        <w:t xml:space="preserve">SD = </w:t>
      </w:r>
      <w:r w:rsidR="00C84509">
        <w:t>.82) (</w:t>
      </w:r>
      <w:r w:rsidR="00C84509">
        <w:rPr>
          <w:i/>
        </w:rPr>
        <w:t>p</w:t>
      </w:r>
      <w:r w:rsidR="00C84509">
        <w:t xml:space="preserve"> &lt; .05) satisfied.</w:t>
      </w:r>
      <w:r w:rsidR="003151D8">
        <w:t xml:space="preserve"> </w:t>
      </w:r>
      <w:r w:rsidR="00CA212A">
        <w:t>A</w:t>
      </w:r>
      <w:r w:rsidR="003151D8">
        <w:t xml:space="preserve">nalyses failed to yield significant mean differences between coaches perceived satisfaction with SP services and </w:t>
      </w:r>
      <w:r w:rsidR="00CA212A">
        <w:t>stigma tolerance</w:t>
      </w:r>
      <w:r w:rsidR="003151D8">
        <w:t xml:space="preserve"> [</w:t>
      </w:r>
      <w:r w:rsidR="003151D8">
        <w:rPr>
          <w:i/>
        </w:rPr>
        <w:t xml:space="preserve">F </w:t>
      </w:r>
      <w:r w:rsidR="003151D8">
        <w:t>(</w:t>
      </w:r>
      <w:r w:rsidR="00CA212A">
        <w:t>2</w:t>
      </w:r>
      <w:r w:rsidR="003151D8">
        <w:t>,</w:t>
      </w:r>
      <w:r w:rsidR="004D778E">
        <w:t xml:space="preserve"> </w:t>
      </w:r>
      <w:r w:rsidR="00416E05">
        <w:t>19.4</w:t>
      </w:r>
      <w:r w:rsidR="003151D8">
        <w:t xml:space="preserve">) </w:t>
      </w:r>
      <w:r w:rsidR="00B419BD" w:rsidRPr="00B419BD">
        <w:rPr>
          <w:i/>
        </w:rPr>
        <w:t>=</w:t>
      </w:r>
      <w:r w:rsidR="003151D8">
        <w:t xml:space="preserve"> </w:t>
      </w:r>
      <w:r w:rsidR="00416E05">
        <w:t>2.86</w:t>
      </w:r>
      <w:r w:rsidR="003151D8">
        <w:t xml:space="preserve">, </w:t>
      </w:r>
      <w:r w:rsidR="003151D8">
        <w:rPr>
          <w:i/>
        </w:rPr>
        <w:t xml:space="preserve">p </w:t>
      </w:r>
      <w:r w:rsidR="00B419BD" w:rsidRPr="00B419BD">
        <w:rPr>
          <w:i/>
        </w:rPr>
        <w:t>=</w:t>
      </w:r>
      <w:r w:rsidR="003151D8">
        <w:t xml:space="preserve"> .</w:t>
      </w:r>
      <w:r w:rsidR="00CA212A">
        <w:t>0</w:t>
      </w:r>
      <w:r w:rsidR="00416E05">
        <w:t>81</w:t>
      </w:r>
      <w:r w:rsidR="003151D8">
        <w:t xml:space="preserve">, </w:t>
      </w:r>
      <w:r w:rsidR="003151D8" w:rsidRPr="008571CA">
        <w:t>ή</w:t>
      </w:r>
      <w:r w:rsidR="003151D8" w:rsidRPr="008571CA">
        <w:rPr>
          <w:vertAlign w:val="superscript"/>
        </w:rPr>
        <w:t>2</w:t>
      </w:r>
      <w:r w:rsidR="003151D8">
        <w:rPr>
          <w:vertAlign w:val="superscript"/>
        </w:rPr>
        <w:t xml:space="preserve"> </w:t>
      </w:r>
      <w:r w:rsidR="00B419BD" w:rsidRPr="00B419BD">
        <w:rPr>
          <w:i/>
        </w:rPr>
        <w:t>=</w:t>
      </w:r>
      <w:r w:rsidR="003151D8">
        <w:t xml:space="preserve"> .</w:t>
      </w:r>
      <w:r w:rsidR="00CA212A">
        <w:t>15]</w:t>
      </w:r>
      <w:r w:rsidR="003151D8">
        <w:t xml:space="preserve"> or </w:t>
      </w:r>
      <w:r w:rsidR="00CA212A">
        <w:t>personal openness</w:t>
      </w:r>
      <w:r w:rsidR="003151D8">
        <w:t xml:space="preserve"> [</w:t>
      </w:r>
      <w:r w:rsidR="003151D8">
        <w:rPr>
          <w:i/>
        </w:rPr>
        <w:t xml:space="preserve">F </w:t>
      </w:r>
      <w:r w:rsidR="003151D8">
        <w:t>(</w:t>
      </w:r>
      <w:r w:rsidR="00CA212A">
        <w:t>2</w:t>
      </w:r>
      <w:r w:rsidR="003151D8">
        <w:t>,</w:t>
      </w:r>
      <w:r w:rsidR="004D778E">
        <w:t xml:space="preserve"> </w:t>
      </w:r>
      <w:r w:rsidR="00CA212A">
        <w:t>38</w:t>
      </w:r>
      <w:r w:rsidR="003151D8">
        <w:t xml:space="preserve">) </w:t>
      </w:r>
      <w:r w:rsidR="00B419BD" w:rsidRPr="00B419BD">
        <w:rPr>
          <w:i/>
        </w:rPr>
        <w:t>=</w:t>
      </w:r>
      <w:r w:rsidR="00CA212A">
        <w:t xml:space="preserve"> .942</w:t>
      </w:r>
      <w:r w:rsidR="003151D8">
        <w:t xml:space="preserve">, </w:t>
      </w:r>
      <w:r w:rsidR="003151D8">
        <w:rPr>
          <w:i/>
        </w:rPr>
        <w:t xml:space="preserve">p </w:t>
      </w:r>
      <w:r w:rsidR="00B419BD" w:rsidRPr="00B419BD">
        <w:rPr>
          <w:i/>
        </w:rPr>
        <w:t>=</w:t>
      </w:r>
      <w:r w:rsidR="003151D8">
        <w:t xml:space="preserve"> </w:t>
      </w:r>
      <w:r w:rsidR="00CA212A">
        <w:t>.399</w:t>
      </w:r>
      <w:r w:rsidR="003151D8">
        <w:t xml:space="preserve">, </w:t>
      </w:r>
      <w:r w:rsidR="003151D8" w:rsidRPr="008571CA">
        <w:t>ή</w:t>
      </w:r>
      <w:r w:rsidR="003151D8" w:rsidRPr="008571CA">
        <w:rPr>
          <w:vertAlign w:val="superscript"/>
        </w:rPr>
        <w:t>2</w:t>
      </w:r>
      <w:r w:rsidR="003151D8">
        <w:rPr>
          <w:vertAlign w:val="superscript"/>
        </w:rPr>
        <w:t xml:space="preserve"> </w:t>
      </w:r>
      <w:r w:rsidR="00B419BD" w:rsidRPr="00B419BD">
        <w:rPr>
          <w:i/>
        </w:rPr>
        <w:t>=</w:t>
      </w:r>
      <w:r w:rsidR="00CA212A">
        <w:t xml:space="preserve"> .05</w:t>
      </w:r>
      <w:r w:rsidR="003151D8">
        <w:t>].</w:t>
      </w:r>
    </w:p>
    <w:p w:rsidR="006D3EA1" w:rsidRDefault="003151D8" w:rsidP="003151D8">
      <w:pPr>
        <w:spacing w:line="480" w:lineRule="auto"/>
        <w:ind w:firstLine="720"/>
      </w:pPr>
      <w:r>
        <w:t xml:space="preserve">A purpose of the present study was to investigate </w:t>
      </w:r>
      <w:r w:rsidR="0062686B">
        <w:t xml:space="preserve">gender </w:t>
      </w:r>
      <w:r>
        <w:t>differences in attitudes toward SP services. It was hypothesized that female coaches would have more favorable attitudes to</w:t>
      </w:r>
      <w:r w:rsidR="00C84509">
        <w:t xml:space="preserve">ward SP services than males. An independent samples t-test </w:t>
      </w:r>
      <w:r>
        <w:t>revealed no significant differences between gender and</w:t>
      </w:r>
      <w:r w:rsidR="00C84509">
        <w:t xml:space="preserve"> stigma tolerance </w:t>
      </w:r>
      <w:r w:rsidR="00C84509" w:rsidRPr="001516D6">
        <w:t>[</w:t>
      </w:r>
      <w:proofErr w:type="gramStart"/>
      <w:r w:rsidR="00C84509" w:rsidRPr="001516D6">
        <w:rPr>
          <w:i/>
        </w:rPr>
        <w:t>t</w:t>
      </w:r>
      <w:r w:rsidR="00C84509" w:rsidRPr="001516D6">
        <w:t>(</w:t>
      </w:r>
      <w:proofErr w:type="gramEnd"/>
      <w:r w:rsidR="00C84509">
        <w:t>82</w:t>
      </w:r>
      <w:r w:rsidR="00C84509" w:rsidRPr="001516D6">
        <w:t xml:space="preserve">) = </w:t>
      </w:r>
      <w:r w:rsidR="00C84509">
        <w:t>1.37</w:t>
      </w:r>
      <w:r w:rsidR="00C84509" w:rsidRPr="001516D6">
        <w:t xml:space="preserve">, </w:t>
      </w:r>
      <w:r w:rsidR="00C84509" w:rsidRPr="001516D6">
        <w:rPr>
          <w:i/>
        </w:rPr>
        <w:t>p</w:t>
      </w:r>
      <w:r w:rsidR="00C84509">
        <w:t xml:space="preserve"> = .17</w:t>
      </w:r>
      <w:r w:rsidR="00C84509" w:rsidRPr="001516D6">
        <w:t xml:space="preserve">, </w:t>
      </w:r>
      <w:r w:rsidR="00C84509" w:rsidRPr="001516D6">
        <w:rPr>
          <w:i/>
        </w:rPr>
        <w:t>d</w:t>
      </w:r>
      <w:r w:rsidR="00C84509" w:rsidRPr="001516D6">
        <w:t xml:space="preserve"> = .3</w:t>
      </w:r>
      <w:r w:rsidR="008E2C87">
        <w:t>0</w:t>
      </w:r>
      <w:r w:rsidR="00C84509" w:rsidRPr="001516D6">
        <w:t>3]</w:t>
      </w:r>
      <w:r w:rsidR="008E2C87">
        <w:t xml:space="preserve">, confidence in SP consulting </w:t>
      </w:r>
      <w:r w:rsidR="008E2C87" w:rsidRPr="001516D6">
        <w:t>[</w:t>
      </w:r>
      <w:r w:rsidR="008E2C87" w:rsidRPr="001516D6">
        <w:rPr>
          <w:i/>
        </w:rPr>
        <w:t>t</w:t>
      </w:r>
      <w:r w:rsidR="008E2C87">
        <w:t>(82</w:t>
      </w:r>
      <w:r w:rsidR="008E2C87" w:rsidRPr="001516D6">
        <w:t xml:space="preserve">) = </w:t>
      </w:r>
      <w:r w:rsidR="008E2C87">
        <w:t>-.89</w:t>
      </w:r>
      <w:r w:rsidR="008E2C87" w:rsidRPr="001516D6">
        <w:t xml:space="preserve">, </w:t>
      </w:r>
      <w:r w:rsidR="008E2C87" w:rsidRPr="001516D6">
        <w:rPr>
          <w:i/>
        </w:rPr>
        <w:t>p</w:t>
      </w:r>
      <w:r w:rsidR="008E2C87">
        <w:t xml:space="preserve"> =</w:t>
      </w:r>
      <w:r w:rsidR="008E2C87" w:rsidRPr="001516D6">
        <w:t xml:space="preserve"> .</w:t>
      </w:r>
      <w:r w:rsidR="008E2C87">
        <w:t>38</w:t>
      </w:r>
      <w:r w:rsidR="008E2C87" w:rsidRPr="001516D6">
        <w:t xml:space="preserve">, </w:t>
      </w:r>
      <w:r w:rsidR="008E2C87" w:rsidRPr="001516D6">
        <w:rPr>
          <w:i/>
        </w:rPr>
        <w:t>d</w:t>
      </w:r>
      <w:r w:rsidR="00B81DF6">
        <w:t xml:space="preserve"> = </w:t>
      </w:r>
      <w:r w:rsidR="008E2C87">
        <w:t>-.19</w:t>
      </w:r>
      <w:r w:rsidR="008E2C87" w:rsidRPr="001516D6">
        <w:t>]</w:t>
      </w:r>
      <w:r w:rsidR="008E2C87">
        <w:t xml:space="preserve">, personal openness </w:t>
      </w:r>
      <w:r w:rsidR="008E2C87" w:rsidRPr="001516D6">
        <w:t>[</w:t>
      </w:r>
      <w:r w:rsidR="008E2C87" w:rsidRPr="001516D6">
        <w:rPr>
          <w:i/>
        </w:rPr>
        <w:t>t</w:t>
      </w:r>
      <w:r w:rsidR="008E2C87">
        <w:t>(82</w:t>
      </w:r>
      <w:r w:rsidR="008E2C87" w:rsidRPr="001516D6">
        <w:t xml:space="preserve">) = </w:t>
      </w:r>
      <w:r w:rsidR="008E2C87">
        <w:t>1.13</w:t>
      </w:r>
      <w:r w:rsidR="008E2C87" w:rsidRPr="001516D6">
        <w:t xml:space="preserve">, </w:t>
      </w:r>
      <w:r w:rsidR="008E2C87" w:rsidRPr="001516D6">
        <w:rPr>
          <w:i/>
        </w:rPr>
        <w:t>p</w:t>
      </w:r>
      <w:r w:rsidR="008E2C87" w:rsidRPr="001516D6">
        <w:t xml:space="preserve"> </w:t>
      </w:r>
      <w:r w:rsidR="008E2C87">
        <w:t>= .26</w:t>
      </w:r>
      <w:r w:rsidR="008E2C87" w:rsidRPr="001516D6">
        <w:t xml:space="preserve">, </w:t>
      </w:r>
      <w:r w:rsidR="008E2C87" w:rsidRPr="001516D6">
        <w:rPr>
          <w:i/>
        </w:rPr>
        <w:t>d</w:t>
      </w:r>
      <w:r w:rsidR="008E2C87" w:rsidRPr="001516D6">
        <w:t xml:space="preserve"> = .</w:t>
      </w:r>
      <w:r w:rsidR="008E2C87">
        <w:t>25</w:t>
      </w:r>
      <w:r w:rsidR="008E2C87" w:rsidRPr="001516D6">
        <w:t>]</w:t>
      </w:r>
      <w:r w:rsidR="008E2C87">
        <w:t xml:space="preserve">, or cultural preference </w:t>
      </w:r>
      <w:r w:rsidR="008E2C87" w:rsidRPr="001516D6">
        <w:t>[</w:t>
      </w:r>
      <w:r w:rsidR="008E2C87" w:rsidRPr="001516D6">
        <w:rPr>
          <w:i/>
        </w:rPr>
        <w:t>t</w:t>
      </w:r>
      <w:r w:rsidR="008E2C87">
        <w:t>(82</w:t>
      </w:r>
      <w:r w:rsidR="008E2C87" w:rsidRPr="001516D6">
        <w:t xml:space="preserve">) = </w:t>
      </w:r>
      <w:r w:rsidR="008E2C87">
        <w:t>1.17</w:t>
      </w:r>
      <w:r w:rsidR="008E2C87" w:rsidRPr="001516D6">
        <w:t xml:space="preserve">, </w:t>
      </w:r>
      <w:r w:rsidR="008E2C87" w:rsidRPr="001516D6">
        <w:rPr>
          <w:i/>
        </w:rPr>
        <w:t>p</w:t>
      </w:r>
      <w:r w:rsidR="008E2C87" w:rsidRPr="001516D6">
        <w:t xml:space="preserve"> </w:t>
      </w:r>
      <w:r w:rsidR="008E2C87">
        <w:t>= .25</w:t>
      </w:r>
      <w:r w:rsidR="008E2C87" w:rsidRPr="001516D6">
        <w:t xml:space="preserve">, </w:t>
      </w:r>
      <w:r w:rsidR="008E2C87" w:rsidRPr="001516D6">
        <w:rPr>
          <w:i/>
        </w:rPr>
        <w:t>d</w:t>
      </w:r>
      <w:r w:rsidR="008E2C87" w:rsidRPr="001516D6">
        <w:t xml:space="preserve"> = .</w:t>
      </w:r>
      <w:r w:rsidR="008E2C87">
        <w:t>26</w:t>
      </w:r>
      <w:r w:rsidR="008E2C87" w:rsidRPr="001516D6">
        <w:t>]</w:t>
      </w:r>
      <w:r>
        <w:t xml:space="preserve">. </w:t>
      </w:r>
    </w:p>
    <w:p w:rsidR="003151D8" w:rsidRDefault="003151D8" w:rsidP="003151D8">
      <w:pPr>
        <w:spacing w:line="480" w:lineRule="auto"/>
        <w:ind w:firstLine="720"/>
      </w:pPr>
      <w:r>
        <w:t>Another purpose of this study was to investigate the effect of coaches’ age, coaching experience, and education on their attitudes toward SP services. It was hypothesized that older coaches, more experienced coaches, and coaches holding higher levels of education would have more positive at</w:t>
      </w:r>
      <w:r w:rsidR="008E2C87">
        <w:t>titudes toward SP services</w:t>
      </w:r>
      <w:r w:rsidR="00880265">
        <w:t xml:space="preserve"> compared to their counterparts</w:t>
      </w:r>
      <w:r w:rsidR="008E2C87">
        <w:t>.</w:t>
      </w:r>
      <w:r w:rsidR="00B81DF6">
        <w:t xml:space="preserve"> A one-way ANOVA failed to yield significant results between coaches’ age and stigma tolerance [</w:t>
      </w:r>
      <w:r w:rsidR="00B81DF6">
        <w:rPr>
          <w:i/>
        </w:rPr>
        <w:t xml:space="preserve">F </w:t>
      </w:r>
      <w:r w:rsidR="00B81DF6">
        <w:t xml:space="preserve">(3, 83) </w:t>
      </w:r>
      <w:r w:rsidR="00B81DF6" w:rsidRPr="00B419BD">
        <w:rPr>
          <w:i/>
        </w:rPr>
        <w:t>=</w:t>
      </w:r>
      <w:r w:rsidR="00B81DF6">
        <w:t xml:space="preserve"> 1.58, </w:t>
      </w:r>
      <w:r w:rsidR="00B81DF6">
        <w:rPr>
          <w:i/>
        </w:rPr>
        <w:t xml:space="preserve">p </w:t>
      </w:r>
      <w:r w:rsidR="00B81DF6" w:rsidRPr="00B419BD">
        <w:rPr>
          <w:i/>
        </w:rPr>
        <w:t>=</w:t>
      </w:r>
      <w:r w:rsidR="00B81DF6">
        <w:t xml:space="preserve"> .20, </w:t>
      </w:r>
      <w:r w:rsidR="00B81DF6" w:rsidRPr="008571CA">
        <w:t>ή</w:t>
      </w:r>
      <w:r w:rsidR="00B81DF6" w:rsidRPr="008571CA">
        <w:rPr>
          <w:vertAlign w:val="superscript"/>
        </w:rPr>
        <w:t>2</w:t>
      </w:r>
      <w:r w:rsidR="00B81DF6">
        <w:rPr>
          <w:vertAlign w:val="superscript"/>
        </w:rPr>
        <w:t xml:space="preserve"> </w:t>
      </w:r>
      <w:r w:rsidR="00B81DF6" w:rsidRPr="00B419BD">
        <w:rPr>
          <w:i/>
        </w:rPr>
        <w:t>=</w:t>
      </w:r>
      <w:r w:rsidR="00B81DF6">
        <w:t xml:space="preserve"> .06], confidence in SP consulting [</w:t>
      </w:r>
      <w:r w:rsidR="00B81DF6">
        <w:rPr>
          <w:i/>
        </w:rPr>
        <w:t xml:space="preserve">F </w:t>
      </w:r>
      <w:r w:rsidR="00B81DF6">
        <w:t xml:space="preserve">(3, 83) </w:t>
      </w:r>
      <w:r w:rsidR="00B81DF6" w:rsidRPr="00B419BD">
        <w:rPr>
          <w:i/>
        </w:rPr>
        <w:t>=</w:t>
      </w:r>
      <w:r w:rsidR="00B81DF6">
        <w:t xml:space="preserve"> .66, </w:t>
      </w:r>
      <w:r w:rsidR="00B81DF6">
        <w:rPr>
          <w:i/>
        </w:rPr>
        <w:t xml:space="preserve">p </w:t>
      </w:r>
      <w:r w:rsidR="00B81DF6" w:rsidRPr="00B419BD">
        <w:rPr>
          <w:i/>
        </w:rPr>
        <w:t>=</w:t>
      </w:r>
      <w:r w:rsidR="00B81DF6">
        <w:t xml:space="preserve"> .58, </w:t>
      </w:r>
      <w:r w:rsidR="00B81DF6" w:rsidRPr="008571CA">
        <w:t>ή</w:t>
      </w:r>
      <w:r w:rsidR="00B81DF6" w:rsidRPr="008571CA">
        <w:rPr>
          <w:vertAlign w:val="superscript"/>
        </w:rPr>
        <w:t>2</w:t>
      </w:r>
      <w:r w:rsidR="00B81DF6">
        <w:rPr>
          <w:vertAlign w:val="superscript"/>
        </w:rPr>
        <w:t xml:space="preserve"> </w:t>
      </w:r>
      <w:r w:rsidR="00B81DF6" w:rsidRPr="00B419BD">
        <w:rPr>
          <w:i/>
        </w:rPr>
        <w:t>=</w:t>
      </w:r>
      <w:r w:rsidR="00B81DF6">
        <w:t xml:space="preserve"> .02], personal openness [</w:t>
      </w:r>
      <w:r w:rsidR="00B81DF6">
        <w:rPr>
          <w:i/>
        </w:rPr>
        <w:t xml:space="preserve">F </w:t>
      </w:r>
      <w:r w:rsidR="00B81DF6">
        <w:t xml:space="preserve">(3, 83) </w:t>
      </w:r>
      <w:r w:rsidR="00B81DF6" w:rsidRPr="00B419BD">
        <w:rPr>
          <w:i/>
        </w:rPr>
        <w:t>=</w:t>
      </w:r>
      <w:r w:rsidR="00B81DF6">
        <w:t xml:space="preserve"> .49, </w:t>
      </w:r>
      <w:r w:rsidR="00B81DF6">
        <w:rPr>
          <w:i/>
        </w:rPr>
        <w:t xml:space="preserve">p </w:t>
      </w:r>
      <w:r w:rsidR="00B81DF6" w:rsidRPr="00B419BD">
        <w:rPr>
          <w:i/>
        </w:rPr>
        <w:t>=</w:t>
      </w:r>
      <w:r w:rsidR="00B81DF6">
        <w:t xml:space="preserve"> .69, </w:t>
      </w:r>
      <w:r w:rsidR="00B81DF6" w:rsidRPr="008571CA">
        <w:t>ή</w:t>
      </w:r>
      <w:r w:rsidR="00B81DF6" w:rsidRPr="008571CA">
        <w:rPr>
          <w:vertAlign w:val="superscript"/>
        </w:rPr>
        <w:t>2</w:t>
      </w:r>
      <w:r w:rsidR="00B81DF6">
        <w:rPr>
          <w:vertAlign w:val="superscript"/>
        </w:rPr>
        <w:t xml:space="preserve"> </w:t>
      </w:r>
      <w:r w:rsidR="00B81DF6" w:rsidRPr="00B419BD">
        <w:rPr>
          <w:i/>
        </w:rPr>
        <w:t>=</w:t>
      </w:r>
      <w:r w:rsidR="00B81DF6">
        <w:t xml:space="preserve"> .02], or cultural preference [</w:t>
      </w:r>
      <w:r w:rsidR="00B81DF6">
        <w:rPr>
          <w:i/>
        </w:rPr>
        <w:t xml:space="preserve">F </w:t>
      </w:r>
      <w:r w:rsidR="00B81DF6">
        <w:t xml:space="preserve">(3, 83) </w:t>
      </w:r>
      <w:r w:rsidR="00B81DF6" w:rsidRPr="00B419BD">
        <w:rPr>
          <w:i/>
        </w:rPr>
        <w:t>=</w:t>
      </w:r>
      <w:r w:rsidR="00B81DF6">
        <w:t xml:space="preserve"> .52, </w:t>
      </w:r>
      <w:r w:rsidR="00B81DF6">
        <w:rPr>
          <w:i/>
        </w:rPr>
        <w:t xml:space="preserve">p </w:t>
      </w:r>
      <w:r w:rsidR="00B81DF6" w:rsidRPr="00B419BD">
        <w:rPr>
          <w:i/>
        </w:rPr>
        <w:t>=</w:t>
      </w:r>
      <w:r w:rsidR="00B81DF6">
        <w:t xml:space="preserve"> .67, </w:t>
      </w:r>
      <w:r w:rsidR="00B81DF6" w:rsidRPr="008571CA">
        <w:t>ή</w:t>
      </w:r>
      <w:r w:rsidR="00B81DF6" w:rsidRPr="008571CA">
        <w:rPr>
          <w:vertAlign w:val="superscript"/>
        </w:rPr>
        <w:t>2</w:t>
      </w:r>
      <w:r w:rsidR="00B81DF6">
        <w:rPr>
          <w:vertAlign w:val="superscript"/>
        </w:rPr>
        <w:t xml:space="preserve"> </w:t>
      </w:r>
      <w:r w:rsidR="00B81DF6" w:rsidRPr="00B419BD">
        <w:rPr>
          <w:i/>
        </w:rPr>
        <w:t>=</w:t>
      </w:r>
      <w:r w:rsidR="00B81DF6">
        <w:t xml:space="preserve"> .02].</w:t>
      </w:r>
      <w:r w:rsidR="008E2C87">
        <w:t xml:space="preserve"> </w:t>
      </w:r>
      <w:r w:rsidR="00B81DF6">
        <w:t>Likewise, a</w:t>
      </w:r>
      <w:r w:rsidR="008E2C87">
        <w:t xml:space="preserve"> one way </w:t>
      </w:r>
      <w:r>
        <w:t xml:space="preserve">ANOVA revealed no significant differences between </w:t>
      </w:r>
      <w:r w:rsidR="00B81DF6">
        <w:t>coaching experience</w:t>
      </w:r>
      <w:r>
        <w:t xml:space="preserve"> and </w:t>
      </w:r>
      <w:r w:rsidR="008E2C87">
        <w:t>stigma tolerance</w:t>
      </w:r>
      <w:r>
        <w:t xml:space="preserve"> </w:t>
      </w:r>
      <w:r w:rsidR="008E2C87">
        <w:t>[</w:t>
      </w:r>
      <w:r w:rsidR="008E2C87">
        <w:rPr>
          <w:i/>
        </w:rPr>
        <w:t xml:space="preserve">F </w:t>
      </w:r>
      <w:r w:rsidR="008E2C87">
        <w:t xml:space="preserve">(2, 71) </w:t>
      </w:r>
      <w:r w:rsidR="008E2C87" w:rsidRPr="00B419BD">
        <w:rPr>
          <w:i/>
        </w:rPr>
        <w:t>=</w:t>
      </w:r>
      <w:r w:rsidR="008E2C87">
        <w:t xml:space="preserve"> .194, </w:t>
      </w:r>
      <w:r w:rsidR="008E2C87">
        <w:rPr>
          <w:i/>
        </w:rPr>
        <w:t xml:space="preserve">p </w:t>
      </w:r>
      <w:r w:rsidR="008E2C87" w:rsidRPr="00B419BD">
        <w:rPr>
          <w:i/>
        </w:rPr>
        <w:t>=</w:t>
      </w:r>
      <w:r w:rsidR="008E2C87">
        <w:t xml:space="preserve"> .824, </w:t>
      </w:r>
      <w:r w:rsidR="008E2C87" w:rsidRPr="008571CA">
        <w:t>ή</w:t>
      </w:r>
      <w:r w:rsidR="008E2C87" w:rsidRPr="008571CA">
        <w:rPr>
          <w:vertAlign w:val="superscript"/>
        </w:rPr>
        <w:t>2</w:t>
      </w:r>
      <w:r w:rsidR="008E2C87">
        <w:rPr>
          <w:vertAlign w:val="superscript"/>
        </w:rPr>
        <w:t xml:space="preserve"> </w:t>
      </w:r>
      <w:r w:rsidR="008E2C87" w:rsidRPr="00B419BD">
        <w:rPr>
          <w:i/>
        </w:rPr>
        <w:t>=</w:t>
      </w:r>
      <w:r w:rsidR="008E2C87">
        <w:t xml:space="preserve"> .01]</w:t>
      </w:r>
      <w:r w:rsidR="00B81DF6">
        <w:t>, confidence in SP consulting [</w:t>
      </w:r>
      <w:r w:rsidR="00B81DF6">
        <w:rPr>
          <w:i/>
        </w:rPr>
        <w:t xml:space="preserve">F </w:t>
      </w:r>
      <w:r w:rsidR="00B81DF6">
        <w:t xml:space="preserve">(2, 71) </w:t>
      </w:r>
      <w:r w:rsidR="00B81DF6" w:rsidRPr="00B419BD">
        <w:rPr>
          <w:i/>
        </w:rPr>
        <w:t>=</w:t>
      </w:r>
      <w:r w:rsidR="00B81DF6">
        <w:t xml:space="preserve"> 2.94, </w:t>
      </w:r>
      <w:r w:rsidR="00B81DF6">
        <w:rPr>
          <w:i/>
        </w:rPr>
        <w:t xml:space="preserve">p </w:t>
      </w:r>
      <w:r w:rsidR="00B81DF6" w:rsidRPr="00B419BD">
        <w:rPr>
          <w:i/>
        </w:rPr>
        <w:t>=</w:t>
      </w:r>
      <w:r w:rsidR="00B81DF6">
        <w:t xml:space="preserve"> .06, </w:t>
      </w:r>
      <w:r w:rsidR="00B81DF6" w:rsidRPr="008571CA">
        <w:t>ή</w:t>
      </w:r>
      <w:r w:rsidR="00B81DF6" w:rsidRPr="008571CA">
        <w:rPr>
          <w:vertAlign w:val="superscript"/>
        </w:rPr>
        <w:t>2</w:t>
      </w:r>
      <w:r w:rsidR="00B81DF6">
        <w:rPr>
          <w:vertAlign w:val="superscript"/>
        </w:rPr>
        <w:t xml:space="preserve"> </w:t>
      </w:r>
      <w:r w:rsidR="00B81DF6" w:rsidRPr="00B419BD">
        <w:rPr>
          <w:i/>
        </w:rPr>
        <w:t>=</w:t>
      </w:r>
      <w:r w:rsidR="00B81DF6">
        <w:t xml:space="preserve"> .08], personal openness [</w:t>
      </w:r>
      <w:r w:rsidR="00B81DF6">
        <w:rPr>
          <w:i/>
        </w:rPr>
        <w:t xml:space="preserve">F </w:t>
      </w:r>
      <w:r w:rsidR="00B81DF6">
        <w:t xml:space="preserve">(2, 71) </w:t>
      </w:r>
      <w:r w:rsidR="00B81DF6" w:rsidRPr="00B419BD">
        <w:rPr>
          <w:i/>
        </w:rPr>
        <w:t>=</w:t>
      </w:r>
      <w:r w:rsidR="00B81DF6">
        <w:t xml:space="preserve"> 1.07, </w:t>
      </w:r>
      <w:r w:rsidR="00B81DF6">
        <w:rPr>
          <w:i/>
        </w:rPr>
        <w:t xml:space="preserve">p </w:t>
      </w:r>
      <w:r w:rsidR="00B81DF6" w:rsidRPr="00B419BD">
        <w:rPr>
          <w:i/>
        </w:rPr>
        <w:t>=</w:t>
      </w:r>
      <w:r w:rsidR="00B81DF6">
        <w:t xml:space="preserve"> .35, </w:t>
      </w:r>
      <w:r w:rsidR="00B81DF6" w:rsidRPr="008571CA">
        <w:t>ή</w:t>
      </w:r>
      <w:r w:rsidR="00B81DF6" w:rsidRPr="008571CA">
        <w:rPr>
          <w:vertAlign w:val="superscript"/>
        </w:rPr>
        <w:t>2</w:t>
      </w:r>
      <w:r w:rsidR="00B81DF6">
        <w:rPr>
          <w:vertAlign w:val="superscript"/>
        </w:rPr>
        <w:t xml:space="preserve"> </w:t>
      </w:r>
      <w:r w:rsidR="00B81DF6" w:rsidRPr="00B419BD">
        <w:rPr>
          <w:i/>
        </w:rPr>
        <w:t>=</w:t>
      </w:r>
      <w:r w:rsidR="00B81DF6">
        <w:t xml:space="preserve"> .03], or cultural preference [</w:t>
      </w:r>
      <w:r w:rsidR="00B81DF6">
        <w:rPr>
          <w:i/>
        </w:rPr>
        <w:t xml:space="preserve">F </w:t>
      </w:r>
      <w:r w:rsidR="00B81DF6">
        <w:t xml:space="preserve">(2, 71) </w:t>
      </w:r>
      <w:r w:rsidR="00B81DF6" w:rsidRPr="00B419BD">
        <w:rPr>
          <w:i/>
        </w:rPr>
        <w:t>=</w:t>
      </w:r>
      <w:r w:rsidR="00B81DF6">
        <w:t xml:space="preserve"> .77, </w:t>
      </w:r>
      <w:r w:rsidR="00B81DF6">
        <w:rPr>
          <w:i/>
        </w:rPr>
        <w:t xml:space="preserve">p </w:t>
      </w:r>
      <w:r w:rsidR="00B81DF6" w:rsidRPr="00B419BD">
        <w:rPr>
          <w:i/>
        </w:rPr>
        <w:t>=</w:t>
      </w:r>
      <w:r w:rsidR="00B81DF6">
        <w:t xml:space="preserve"> .47, </w:t>
      </w:r>
      <w:r w:rsidR="00B81DF6" w:rsidRPr="008571CA">
        <w:t>ή</w:t>
      </w:r>
      <w:r w:rsidR="00B81DF6" w:rsidRPr="008571CA">
        <w:rPr>
          <w:vertAlign w:val="superscript"/>
        </w:rPr>
        <w:t>2</w:t>
      </w:r>
      <w:r w:rsidR="00B81DF6">
        <w:rPr>
          <w:vertAlign w:val="superscript"/>
        </w:rPr>
        <w:t xml:space="preserve"> </w:t>
      </w:r>
      <w:r w:rsidR="00B81DF6" w:rsidRPr="00B419BD">
        <w:rPr>
          <w:i/>
        </w:rPr>
        <w:t>=</w:t>
      </w:r>
      <w:r w:rsidR="00B81DF6">
        <w:t xml:space="preserve"> .02]</w:t>
      </w:r>
      <w:r w:rsidR="008E2C87">
        <w:t xml:space="preserve">. </w:t>
      </w:r>
      <w:r w:rsidR="00B81DF6">
        <w:t>Finally, an independent samples t-</w:t>
      </w:r>
      <w:r w:rsidR="00B81DF6">
        <w:lastRenderedPageBreak/>
        <w:t xml:space="preserve">test revealed no significant differences between coaches’ </w:t>
      </w:r>
      <w:r>
        <w:t xml:space="preserve">education and </w:t>
      </w:r>
      <w:r w:rsidR="00B81DF6">
        <w:t xml:space="preserve">stigma tolerance </w:t>
      </w:r>
      <w:r w:rsidR="00B81DF6" w:rsidRPr="001516D6">
        <w:t>[</w:t>
      </w:r>
      <w:proofErr w:type="gramStart"/>
      <w:r w:rsidR="00B81DF6" w:rsidRPr="001516D6">
        <w:rPr>
          <w:i/>
        </w:rPr>
        <w:t>t</w:t>
      </w:r>
      <w:r w:rsidR="00B81DF6" w:rsidRPr="001516D6">
        <w:t>(</w:t>
      </w:r>
      <w:proofErr w:type="gramEnd"/>
      <w:r w:rsidR="00B81DF6">
        <w:t>82</w:t>
      </w:r>
      <w:r w:rsidR="00B81DF6" w:rsidRPr="001516D6">
        <w:t xml:space="preserve">) = </w:t>
      </w:r>
      <w:r w:rsidR="00B81DF6">
        <w:t>.43</w:t>
      </w:r>
      <w:r w:rsidR="00B81DF6" w:rsidRPr="001516D6">
        <w:t xml:space="preserve">, </w:t>
      </w:r>
      <w:r w:rsidR="00B81DF6" w:rsidRPr="001516D6">
        <w:rPr>
          <w:i/>
        </w:rPr>
        <w:t>p</w:t>
      </w:r>
      <w:r w:rsidR="00B81DF6">
        <w:t xml:space="preserve"> = .67</w:t>
      </w:r>
      <w:r w:rsidR="00B81DF6" w:rsidRPr="001516D6">
        <w:t xml:space="preserve">, </w:t>
      </w:r>
      <w:r w:rsidR="00B81DF6" w:rsidRPr="001516D6">
        <w:rPr>
          <w:i/>
        </w:rPr>
        <w:t>d</w:t>
      </w:r>
      <w:r w:rsidR="00B81DF6" w:rsidRPr="001516D6">
        <w:t xml:space="preserve"> = .</w:t>
      </w:r>
      <w:r w:rsidR="002E6470">
        <w:t>09</w:t>
      </w:r>
      <w:r w:rsidR="00B81DF6" w:rsidRPr="001516D6">
        <w:t>]</w:t>
      </w:r>
      <w:r w:rsidR="00B81DF6">
        <w:t xml:space="preserve">, confidence in SP consulting </w:t>
      </w:r>
      <w:r w:rsidR="00B81DF6" w:rsidRPr="001516D6">
        <w:t>[</w:t>
      </w:r>
      <w:r w:rsidR="00B81DF6" w:rsidRPr="001516D6">
        <w:rPr>
          <w:i/>
        </w:rPr>
        <w:t>t</w:t>
      </w:r>
      <w:r w:rsidR="00B81DF6">
        <w:t>(82</w:t>
      </w:r>
      <w:r w:rsidR="00B81DF6" w:rsidRPr="001516D6">
        <w:t xml:space="preserve">) = </w:t>
      </w:r>
      <w:r w:rsidR="00B81DF6">
        <w:t>.97</w:t>
      </w:r>
      <w:r w:rsidR="00B81DF6" w:rsidRPr="001516D6">
        <w:t xml:space="preserve">, </w:t>
      </w:r>
      <w:r w:rsidR="00B81DF6" w:rsidRPr="001516D6">
        <w:rPr>
          <w:i/>
        </w:rPr>
        <w:t>p</w:t>
      </w:r>
      <w:r w:rsidR="00B81DF6">
        <w:t xml:space="preserve"> =</w:t>
      </w:r>
      <w:r w:rsidR="00B81DF6" w:rsidRPr="001516D6">
        <w:t xml:space="preserve"> .</w:t>
      </w:r>
      <w:r w:rsidR="00B81DF6">
        <w:t>33</w:t>
      </w:r>
      <w:r w:rsidR="00B81DF6" w:rsidRPr="001516D6">
        <w:t xml:space="preserve">, </w:t>
      </w:r>
      <w:r w:rsidR="00B81DF6" w:rsidRPr="001516D6">
        <w:rPr>
          <w:i/>
        </w:rPr>
        <w:t>d</w:t>
      </w:r>
      <w:r w:rsidR="00B81DF6" w:rsidRPr="001516D6">
        <w:t xml:space="preserve"> = .</w:t>
      </w:r>
      <w:r w:rsidR="002E6470">
        <w:t>21</w:t>
      </w:r>
      <w:r w:rsidR="00B81DF6" w:rsidRPr="001516D6">
        <w:t>]</w:t>
      </w:r>
      <w:r w:rsidR="00B81DF6">
        <w:t xml:space="preserve">, personal openness </w:t>
      </w:r>
      <w:r w:rsidR="00B81DF6" w:rsidRPr="001516D6">
        <w:t>[</w:t>
      </w:r>
      <w:r w:rsidR="00B81DF6" w:rsidRPr="001516D6">
        <w:rPr>
          <w:i/>
        </w:rPr>
        <w:t>t</w:t>
      </w:r>
      <w:r w:rsidR="00B81DF6">
        <w:t>(82</w:t>
      </w:r>
      <w:r w:rsidR="00B81DF6" w:rsidRPr="001516D6">
        <w:t xml:space="preserve">) = </w:t>
      </w:r>
      <w:r w:rsidR="002E6470">
        <w:t>-.44</w:t>
      </w:r>
      <w:r w:rsidR="00B81DF6" w:rsidRPr="001516D6">
        <w:t xml:space="preserve">, </w:t>
      </w:r>
      <w:r w:rsidR="00B81DF6" w:rsidRPr="001516D6">
        <w:rPr>
          <w:i/>
        </w:rPr>
        <w:t>p</w:t>
      </w:r>
      <w:r w:rsidR="00B81DF6" w:rsidRPr="001516D6">
        <w:t xml:space="preserve"> </w:t>
      </w:r>
      <w:r w:rsidR="00B81DF6">
        <w:t xml:space="preserve">= </w:t>
      </w:r>
      <w:r w:rsidR="002E6470">
        <w:t>.66</w:t>
      </w:r>
      <w:r w:rsidR="00B81DF6" w:rsidRPr="001516D6">
        <w:t xml:space="preserve">, </w:t>
      </w:r>
      <w:r w:rsidR="00B81DF6" w:rsidRPr="001516D6">
        <w:rPr>
          <w:i/>
        </w:rPr>
        <w:t>d</w:t>
      </w:r>
      <w:r w:rsidR="00B81DF6" w:rsidRPr="001516D6">
        <w:t xml:space="preserve"> = </w:t>
      </w:r>
      <w:r w:rsidR="002E6470">
        <w:t>-</w:t>
      </w:r>
      <w:r w:rsidR="00B81DF6" w:rsidRPr="001516D6">
        <w:t>.</w:t>
      </w:r>
      <w:r w:rsidR="002E6470">
        <w:t>10</w:t>
      </w:r>
      <w:r w:rsidR="00B81DF6" w:rsidRPr="001516D6">
        <w:t>]</w:t>
      </w:r>
      <w:r w:rsidR="00B81DF6">
        <w:t xml:space="preserve">, or cultural preference </w:t>
      </w:r>
      <w:r w:rsidR="00B81DF6" w:rsidRPr="001516D6">
        <w:t>[</w:t>
      </w:r>
      <w:r w:rsidR="00B81DF6" w:rsidRPr="001516D6">
        <w:rPr>
          <w:i/>
        </w:rPr>
        <w:t>t</w:t>
      </w:r>
      <w:r w:rsidR="00B81DF6">
        <w:t>(82</w:t>
      </w:r>
      <w:r w:rsidR="00B81DF6" w:rsidRPr="001516D6">
        <w:t xml:space="preserve">) = </w:t>
      </w:r>
      <w:r w:rsidR="002E6470">
        <w:t>.81</w:t>
      </w:r>
      <w:r w:rsidR="00B81DF6" w:rsidRPr="001516D6">
        <w:t xml:space="preserve">, </w:t>
      </w:r>
      <w:r w:rsidR="00B81DF6" w:rsidRPr="001516D6">
        <w:rPr>
          <w:i/>
        </w:rPr>
        <w:t>p</w:t>
      </w:r>
      <w:r w:rsidR="00B81DF6" w:rsidRPr="001516D6">
        <w:t xml:space="preserve"> </w:t>
      </w:r>
      <w:r w:rsidR="00B81DF6">
        <w:t>= .</w:t>
      </w:r>
      <w:r w:rsidR="002E6470">
        <w:t>42</w:t>
      </w:r>
      <w:r w:rsidR="00B81DF6" w:rsidRPr="001516D6">
        <w:t xml:space="preserve">, </w:t>
      </w:r>
      <w:r w:rsidR="00B81DF6" w:rsidRPr="001516D6">
        <w:rPr>
          <w:i/>
        </w:rPr>
        <w:t>d</w:t>
      </w:r>
      <w:r w:rsidR="00B81DF6" w:rsidRPr="001516D6">
        <w:t xml:space="preserve"> = .</w:t>
      </w:r>
      <w:r w:rsidR="002E6470">
        <w:t>18</w:t>
      </w:r>
      <w:r w:rsidR="00B81DF6" w:rsidRPr="001516D6">
        <w:t>]</w:t>
      </w:r>
      <w:r w:rsidR="00351E99">
        <w:t>.</w:t>
      </w:r>
    </w:p>
    <w:p w:rsidR="003151D8" w:rsidRDefault="003151D8" w:rsidP="004427C6">
      <w:pPr>
        <w:pStyle w:val="Heading2"/>
      </w:pPr>
      <w:bookmarkStart w:id="41" w:name="_Toc363552989"/>
      <w:r w:rsidRPr="008571CA">
        <w:t xml:space="preserve">Willingness to </w:t>
      </w:r>
      <w:r>
        <w:t>Utilize Sport Psychology Services</w:t>
      </w:r>
      <w:bookmarkEnd w:id="41"/>
      <w:r w:rsidRPr="008571CA">
        <w:tab/>
      </w:r>
    </w:p>
    <w:p w:rsidR="003151D8" w:rsidRPr="0032696C" w:rsidRDefault="003151D8" w:rsidP="003151D8">
      <w:pPr>
        <w:spacing w:line="480" w:lineRule="auto"/>
      </w:pPr>
      <w:r>
        <w:tab/>
        <w:t>A purpose of this study was to investigate NCAA D-I head golf coaches’ willingness to utilize SP services. Coaches</w:t>
      </w:r>
      <w:r w:rsidR="00E51E53">
        <w:t>’</w:t>
      </w:r>
      <w:r>
        <w:t xml:space="preserve"> </w:t>
      </w:r>
      <w:r w:rsidR="009B34E1">
        <w:t>highest ratings (</w:t>
      </w:r>
      <w:r w:rsidR="00576640">
        <w:t>i.e.</w:t>
      </w:r>
      <w:r w:rsidR="009B34E1">
        <w:t xml:space="preserve">, </w:t>
      </w:r>
      <w:r w:rsidR="009B34E1">
        <w:rPr>
          <w:i/>
        </w:rPr>
        <w:t xml:space="preserve">M </w:t>
      </w:r>
      <w:r w:rsidR="00B419BD" w:rsidRPr="00B419BD">
        <w:rPr>
          <w:i/>
        </w:rPr>
        <w:t>=</w:t>
      </w:r>
      <w:r w:rsidR="009B34E1">
        <w:rPr>
          <w:i/>
        </w:rPr>
        <w:t xml:space="preserve"> </w:t>
      </w:r>
      <w:r w:rsidR="009B34E1">
        <w:t>4.0 or higher) of their</w:t>
      </w:r>
      <w:r>
        <w:t xml:space="preserve"> willing</w:t>
      </w:r>
      <w:r w:rsidR="009B34E1">
        <w:t>ness</w:t>
      </w:r>
      <w:r>
        <w:t xml:space="preserve"> to utilize SP services</w:t>
      </w:r>
      <w:r w:rsidR="009B34E1">
        <w:t xml:space="preserve"> were</w:t>
      </w:r>
      <w:r>
        <w:t xml:space="preserve"> for </w:t>
      </w:r>
      <w:r w:rsidR="009B34E1">
        <w:t>“</w:t>
      </w:r>
      <w:r>
        <w:t>improving focus</w:t>
      </w:r>
      <w:r w:rsidR="00144E8E">
        <w:t>,</w:t>
      </w:r>
      <w:r w:rsidR="009B34E1">
        <w:t>”</w:t>
      </w:r>
      <w:r>
        <w:t xml:space="preserve"> </w:t>
      </w:r>
      <w:r w:rsidR="009B34E1">
        <w:t>“</w:t>
      </w:r>
      <w:r>
        <w:t>performing as well in competition as in practice,</w:t>
      </w:r>
      <w:r w:rsidR="009B34E1">
        <w:t>”</w:t>
      </w:r>
      <w:r>
        <w:t xml:space="preserve"> </w:t>
      </w:r>
      <w:r w:rsidR="00144E8E">
        <w:t xml:space="preserve"> “managing emotions,” “enhancing performance,” “building confidence,” dealing with pressure,” and “managing anxiety”</w:t>
      </w:r>
      <w:r w:rsidR="004D778E">
        <w:t>(see Table 2)</w:t>
      </w:r>
      <w:r>
        <w:t>.</w:t>
      </w:r>
      <w:r w:rsidR="0032696C">
        <w:t xml:space="preserve"> Mean scores for coaches’ willingness to utilize SP services for personal (</w:t>
      </w:r>
      <w:r w:rsidR="0032696C">
        <w:rPr>
          <w:i/>
        </w:rPr>
        <w:t>M =</w:t>
      </w:r>
      <w:r w:rsidR="0032696C">
        <w:t xml:space="preserve"> 4.05, </w:t>
      </w:r>
      <w:r w:rsidR="0032696C">
        <w:rPr>
          <w:i/>
        </w:rPr>
        <w:t>SD =</w:t>
      </w:r>
      <w:r w:rsidR="0032696C">
        <w:t xml:space="preserve"> .96) or performance related concerns (</w:t>
      </w:r>
      <w:r w:rsidR="0032696C">
        <w:rPr>
          <w:i/>
        </w:rPr>
        <w:t>M =</w:t>
      </w:r>
      <w:r w:rsidR="0032696C">
        <w:t xml:space="preserve"> 4.37, </w:t>
      </w:r>
      <w:r w:rsidR="0032696C">
        <w:rPr>
          <w:i/>
        </w:rPr>
        <w:t>SD =</w:t>
      </w:r>
      <w:r w:rsidR="0032696C">
        <w:t xml:space="preserve"> .83) were also generally positive.</w:t>
      </w:r>
    </w:p>
    <w:p w:rsidR="003151D8" w:rsidRPr="005537F2" w:rsidRDefault="003151D8" w:rsidP="004427C6">
      <w:pPr>
        <w:pStyle w:val="Heading2"/>
      </w:pPr>
      <w:bookmarkStart w:id="42" w:name="_Toc363552990"/>
      <w:r>
        <w:t>Factors Influencing Coaches’ Willingness to Utilize Sport Psychology Services</w:t>
      </w:r>
      <w:bookmarkEnd w:id="42"/>
    </w:p>
    <w:p w:rsidR="00177155" w:rsidRDefault="009B34E1" w:rsidP="003151D8">
      <w:pPr>
        <w:spacing w:line="480" w:lineRule="auto"/>
        <w:ind w:firstLine="720"/>
      </w:pPr>
      <w:r>
        <w:t xml:space="preserve">All survey items addressing participants’ willingness to utilize SP services for a variety of purposes showed high levels of reliability (15 items, Cronbach’s </w:t>
      </w:r>
      <w:r w:rsidRPr="00144E8E">
        <w:rPr>
          <w:i/>
        </w:rPr>
        <w:t>α</w:t>
      </w:r>
      <w:r>
        <w:rPr>
          <w:i/>
        </w:rPr>
        <w:t xml:space="preserve"> </w:t>
      </w:r>
      <w:r w:rsidR="00B419BD" w:rsidRPr="00B419BD">
        <w:rPr>
          <w:i/>
        </w:rPr>
        <w:t>=</w:t>
      </w:r>
      <w:r>
        <w:t xml:space="preserve"> .964), and were combined into a single overall willingness variable for analysis</w:t>
      </w:r>
      <w:r w:rsidR="00177155">
        <w:t xml:space="preserve"> (see Table 2)</w:t>
      </w:r>
      <w:r>
        <w:t xml:space="preserve">. </w:t>
      </w:r>
    </w:p>
    <w:p w:rsidR="00DA65B1" w:rsidRDefault="00177155" w:rsidP="003151D8">
      <w:pPr>
        <w:spacing w:line="480" w:lineRule="auto"/>
        <w:ind w:firstLine="720"/>
      </w:pPr>
      <w:r>
        <w:t>A one-way Analysis of Variance (ANOVA) was used to assess mean differences between</w:t>
      </w:r>
      <w:r w:rsidR="006D3EA1">
        <w:t xml:space="preserve"> </w:t>
      </w:r>
      <w:r>
        <w:t xml:space="preserve">coaches’ </w:t>
      </w:r>
      <w:r w:rsidR="006D3EA1">
        <w:t xml:space="preserve">frequency of </w:t>
      </w:r>
      <w:r w:rsidR="00546FE5">
        <w:t>SP service</w:t>
      </w:r>
      <w:r>
        <w:t xml:space="preserve"> </w:t>
      </w:r>
      <w:r w:rsidR="00546FE5">
        <w:t xml:space="preserve">use </w:t>
      </w:r>
      <w:r w:rsidR="006D3EA1">
        <w:t xml:space="preserve">(i.e. never, rarely, occasionally, frequently) </w:t>
      </w:r>
      <w:r>
        <w:t xml:space="preserve">and willingness to use SP services. </w:t>
      </w:r>
      <w:r w:rsidR="001D66FB">
        <w:t>Levene’s test of equality of variances yielded acceptable results and did not viol</w:t>
      </w:r>
      <w:r w:rsidR="00600423">
        <w:t>ate</w:t>
      </w:r>
      <w:r w:rsidR="001D66FB">
        <w:t xml:space="preserve"> the assumption of homogeneity of variances. </w:t>
      </w:r>
      <w:r w:rsidR="00941989">
        <w:t>Results indicated a</w:t>
      </w:r>
      <w:r>
        <w:t xml:space="preserve"> </w:t>
      </w:r>
      <w:r w:rsidR="00DE49F2">
        <w:t xml:space="preserve">significant </w:t>
      </w:r>
      <w:r>
        <w:t>mean difference</w:t>
      </w:r>
      <w:r w:rsidR="00941989">
        <w:t xml:space="preserve"> </w:t>
      </w:r>
      <w:r>
        <w:t xml:space="preserve">between coaches’ </w:t>
      </w:r>
      <w:r w:rsidR="00546FE5">
        <w:t xml:space="preserve">frequency </w:t>
      </w:r>
      <w:r w:rsidR="00FB1F25">
        <w:t>of SP service</w:t>
      </w:r>
      <w:r w:rsidR="00546FE5">
        <w:t xml:space="preserve"> use</w:t>
      </w:r>
      <w:r>
        <w:t xml:space="preserve"> and their willingness to utilize SP services, </w:t>
      </w:r>
      <w:r>
        <w:rPr>
          <w:i/>
        </w:rPr>
        <w:t xml:space="preserve">F </w:t>
      </w:r>
      <w:r>
        <w:t xml:space="preserve">(3, </w:t>
      </w:r>
      <w:r w:rsidR="00941989">
        <w:t>41</w:t>
      </w:r>
      <w:r>
        <w:t xml:space="preserve">) </w:t>
      </w:r>
      <w:r w:rsidR="00B419BD" w:rsidRPr="00B419BD">
        <w:rPr>
          <w:i/>
        </w:rPr>
        <w:t>=</w:t>
      </w:r>
      <w:r w:rsidR="00941989">
        <w:t xml:space="preserve"> 2.87</w:t>
      </w:r>
      <w:r>
        <w:t xml:space="preserve">, </w:t>
      </w:r>
      <w:r>
        <w:rPr>
          <w:i/>
        </w:rPr>
        <w:t xml:space="preserve">p </w:t>
      </w:r>
      <w:r w:rsidR="00B419BD" w:rsidRPr="00B419BD">
        <w:rPr>
          <w:i/>
        </w:rPr>
        <w:t>=</w:t>
      </w:r>
      <w:r w:rsidR="00941989">
        <w:t xml:space="preserve"> .049, </w:t>
      </w:r>
      <w:r w:rsidR="00941989" w:rsidRPr="008571CA">
        <w:t>ή</w:t>
      </w:r>
      <w:r w:rsidR="00941989" w:rsidRPr="008571CA">
        <w:rPr>
          <w:vertAlign w:val="superscript"/>
        </w:rPr>
        <w:t>2</w:t>
      </w:r>
      <w:r w:rsidR="00941989">
        <w:rPr>
          <w:vertAlign w:val="superscript"/>
        </w:rPr>
        <w:t xml:space="preserve"> </w:t>
      </w:r>
      <w:r w:rsidR="00941989" w:rsidRPr="00B419BD">
        <w:rPr>
          <w:i/>
        </w:rPr>
        <w:t>=</w:t>
      </w:r>
      <w:r w:rsidR="00941989">
        <w:t xml:space="preserve"> .18. </w:t>
      </w:r>
      <w:r w:rsidR="00941989">
        <w:lastRenderedPageBreak/>
        <w:t xml:space="preserve">However, multiple comparisons failed to yield a significant mean difference between any specific groups of coaches’ use of SP services and their willingness to utilize SP consultation. </w:t>
      </w:r>
    </w:p>
    <w:p w:rsidR="00DA65B1" w:rsidRDefault="00177155" w:rsidP="003151D8">
      <w:pPr>
        <w:spacing w:line="480" w:lineRule="auto"/>
        <w:ind w:firstLine="720"/>
      </w:pPr>
      <w:r>
        <w:t xml:space="preserve">A one-way ANOVA was used to assess mean differences between coaches’ perceived satisfaction with SP services and their willingness to use SP services. </w:t>
      </w:r>
      <w:r w:rsidR="00DA65B1">
        <w:t>Again, participants’ reporting satisfaction with SP services as “</w:t>
      </w:r>
      <w:r w:rsidR="00DA65B1">
        <w:rPr>
          <w:i/>
        </w:rPr>
        <w:t>not at all”</w:t>
      </w:r>
      <w:r w:rsidR="00DA65B1">
        <w:t xml:space="preserve"> and “</w:t>
      </w:r>
      <w:r w:rsidR="00DA65B1">
        <w:rPr>
          <w:i/>
        </w:rPr>
        <w:t>slightly”</w:t>
      </w:r>
      <w:r w:rsidR="00DA65B1">
        <w:t xml:space="preserve"> were combined for analysis. </w:t>
      </w:r>
      <w:r w:rsidRPr="00DA65B1">
        <w:t>Levene’s</w:t>
      </w:r>
      <w:r>
        <w:t xml:space="preserve"> test of equality of variances yielded acceptable results and did not violation the assumption of homogeneity of variances. </w:t>
      </w:r>
      <w:r w:rsidR="003151D8">
        <w:t xml:space="preserve">Results revealed significant mean differences between coaches’ perceived satisfaction with SP services and their willingness to utilize SP services, </w:t>
      </w:r>
      <w:r w:rsidR="003151D8">
        <w:rPr>
          <w:i/>
        </w:rPr>
        <w:t xml:space="preserve">F </w:t>
      </w:r>
      <w:r w:rsidR="003151D8">
        <w:t>(3,</w:t>
      </w:r>
      <w:r w:rsidR="001D66FB">
        <w:t xml:space="preserve"> </w:t>
      </w:r>
      <w:r w:rsidR="00941989">
        <w:t>38</w:t>
      </w:r>
      <w:r w:rsidR="003151D8">
        <w:t xml:space="preserve">) </w:t>
      </w:r>
      <w:r w:rsidR="00B419BD" w:rsidRPr="00B419BD">
        <w:rPr>
          <w:i/>
        </w:rPr>
        <w:t>=</w:t>
      </w:r>
      <w:r w:rsidR="003151D8">
        <w:t xml:space="preserve">  </w:t>
      </w:r>
      <w:r w:rsidR="00941989">
        <w:t>5.117</w:t>
      </w:r>
      <w:r w:rsidR="003151D8">
        <w:t xml:space="preserve">, </w:t>
      </w:r>
      <w:r w:rsidR="003151D8">
        <w:rPr>
          <w:i/>
        </w:rPr>
        <w:t xml:space="preserve">p </w:t>
      </w:r>
      <w:r w:rsidR="00941989">
        <w:t>&lt;</w:t>
      </w:r>
      <w:r w:rsidR="003151D8">
        <w:t xml:space="preserve"> .</w:t>
      </w:r>
      <w:r w:rsidR="00941989">
        <w:t>001</w:t>
      </w:r>
      <w:r w:rsidR="006D3EA1">
        <w:t xml:space="preserve">, </w:t>
      </w:r>
      <w:r w:rsidR="006D3EA1" w:rsidRPr="008571CA">
        <w:t>ή</w:t>
      </w:r>
      <w:r w:rsidR="006D3EA1" w:rsidRPr="008571CA">
        <w:rPr>
          <w:vertAlign w:val="superscript"/>
        </w:rPr>
        <w:t>2</w:t>
      </w:r>
      <w:r w:rsidR="006D3EA1">
        <w:rPr>
          <w:vertAlign w:val="superscript"/>
        </w:rPr>
        <w:t xml:space="preserve"> </w:t>
      </w:r>
      <w:r w:rsidR="006D3EA1" w:rsidRPr="00B419BD">
        <w:rPr>
          <w:i/>
        </w:rPr>
        <w:t>=</w:t>
      </w:r>
      <w:r w:rsidR="006D3EA1">
        <w:t xml:space="preserve"> .39</w:t>
      </w:r>
      <w:r w:rsidR="003151D8">
        <w:t xml:space="preserve">. </w:t>
      </w:r>
      <w:r w:rsidR="00941989">
        <w:t>Specifically, multiple comparisons indicated that coaches who were extremely satisfied with SP services were more willing to utilize SP consultation (</w:t>
      </w:r>
      <w:r w:rsidR="00941989">
        <w:rPr>
          <w:i/>
        </w:rPr>
        <w:t>M =</w:t>
      </w:r>
      <w:r w:rsidR="00941989">
        <w:t xml:space="preserve"> </w:t>
      </w:r>
      <w:r w:rsidR="00651D52">
        <w:t>4.37</w:t>
      </w:r>
      <w:r w:rsidR="00941989">
        <w:t xml:space="preserve">, </w:t>
      </w:r>
      <w:r w:rsidR="00941989">
        <w:rPr>
          <w:i/>
        </w:rPr>
        <w:t>SD =</w:t>
      </w:r>
      <w:r w:rsidR="00941989">
        <w:t xml:space="preserve"> </w:t>
      </w:r>
      <w:r w:rsidR="00651D52">
        <w:t>.59</w:t>
      </w:r>
      <w:r w:rsidR="00941989">
        <w:t>) than coaches’ who were moderately satisfied (</w:t>
      </w:r>
      <w:r w:rsidR="00941989">
        <w:rPr>
          <w:i/>
        </w:rPr>
        <w:t>M =</w:t>
      </w:r>
      <w:r w:rsidR="00941989">
        <w:t xml:space="preserve"> </w:t>
      </w:r>
      <w:r w:rsidR="00651D52">
        <w:t>3.21</w:t>
      </w:r>
      <w:r w:rsidR="00941989">
        <w:t xml:space="preserve">, </w:t>
      </w:r>
      <w:r w:rsidR="00941989">
        <w:rPr>
          <w:i/>
        </w:rPr>
        <w:t>SD =</w:t>
      </w:r>
      <w:r w:rsidR="00941989">
        <w:t xml:space="preserve"> </w:t>
      </w:r>
      <w:r w:rsidR="00651D52">
        <w:t>.66</w:t>
      </w:r>
      <w:r w:rsidR="00941989">
        <w:t>)</w:t>
      </w:r>
      <w:r w:rsidR="00651D52">
        <w:t xml:space="preserve"> (</w:t>
      </w:r>
      <w:r w:rsidR="00651D52">
        <w:rPr>
          <w:i/>
        </w:rPr>
        <w:t>p</w:t>
      </w:r>
      <w:r w:rsidR="00651D52">
        <w:t xml:space="preserve"> &lt; .001)</w:t>
      </w:r>
      <w:r w:rsidR="003151D8">
        <w:t>.</w:t>
      </w:r>
      <w:r w:rsidR="0032696C">
        <w:t xml:space="preserve"> </w:t>
      </w:r>
    </w:p>
    <w:p w:rsidR="00DA65B1" w:rsidRDefault="00DC52B0" w:rsidP="003151D8">
      <w:pPr>
        <w:spacing w:line="480" w:lineRule="auto"/>
        <w:ind w:firstLine="720"/>
      </w:pPr>
      <w:r>
        <w:t>A</w:t>
      </w:r>
      <w:r w:rsidR="0032696C">
        <w:t xml:space="preserve"> one-way ANOVA </w:t>
      </w:r>
      <w:r w:rsidR="004119DE">
        <w:t>w</w:t>
      </w:r>
      <w:r>
        <w:t>as</w:t>
      </w:r>
      <w:r w:rsidR="0032696C">
        <w:t xml:space="preserve"> conducted to assess mean differences between coaches’ </w:t>
      </w:r>
      <w:r w:rsidR="001059CD">
        <w:t xml:space="preserve">frequency </w:t>
      </w:r>
      <w:proofErr w:type="gramStart"/>
      <w:r w:rsidR="001059CD">
        <w:t xml:space="preserve">of </w:t>
      </w:r>
      <w:r>
        <w:t xml:space="preserve"> SP</w:t>
      </w:r>
      <w:proofErr w:type="gramEnd"/>
      <w:r w:rsidR="004119DE">
        <w:t xml:space="preserve"> services</w:t>
      </w:r>
      <w:r w:rsidR="00600423">
        <w:t xml:space="preserve"> use</w:t>
      </w:r>
      <w:r w:rsidR="004119DE">
        <w:t xml:space="preserve"> and their willingness to utilize SP services for personal or performance concerns. Results of Levene’s test for homogeneity of variances between coaches’ </w:t>
      </w:r>
      <w:r w:rsidR="006223A8">
        <w:t xml:space="preserve">frequency of </w:t>
      </w:r>
      <w:r w:rsidR="00546FE5">
        <w:t>SP services</w:t>
      </w:r>
      <w:r w:rsidR="004119DE">
        <w:t xml:space="preserve"> </w:t>
      </w:r>
      <w:r w:rsidR="00546FE5">
        <w:t xml:space="preserve">use </w:t>
      </w:r>
      <w:r w:rsidR="004119DE">
        <w:t>and willingness to utilize SP services for personal concerns were acceptable, and a moderate alpha was adopted for interpretation (α &lt; .05</w:t>
      </w:r>
      <w:r>
        <w:t>)</w:t>
      </w:r>
      <w:r w:rsidR="004119DE">
        <w:t xml:space="preserve">. However, Levene’s test indicated a violation of the assumption of homogeneity of variances between coaches’ </w:t>
      </w:r>
      <w:r w:rsidR="00550198">
        <w:t xml:space="preserve">frequency of </w:t>
      </w:r>
      <w:r w:rsidR="004119DE">
        <w:t>SP service</w:t>
      </w:r>
      <w:r w:rsidR="00546FE5">
        <w:t>s</w:t>
      </w:r>
      <w:r w:rsidR="004119DE">
        <w:t xml:space="preserve"> </w:t>
      </w:r>
      <w:r w:rsidR="00546FE5">
        <w:t xml:space="preserve">use </w:t>
      </w:r>
      <w:r w:rsidR="004119DE">
        <w:t>and willingness to utilize</w:t>
      </w:r>
      <w:r w:rsidR="00DE49F2">
        <w:t xml:space="preserve"> SP services</w:t>
      </w:r>
      <w:r w:rsidR="004119DE">
        <w:t xml:space="preserve"> for performance concerns. In response, a </w:t>
      </w:r>
      <w:r w:rsidR="00591C0A">
        <w:t>conservative alpha (α &lt; .0</w:t>
      </w:r>
      <w:r w:rsidR="004119DE">
        <w:t>1) was adopted</w:t>
      </w:r>
      <w:r w:rsidR="00591C0A">
        <w:t xml:space="preserve"> and adjusted F and degrees of freedom were reported</w:t>
      </w:r>
      <w:r w:rsidR="004119DE">
        <w:t xml:space="preserve">. Results of the one-way </w:t>
      </w:r>
      <w:r w:rsidR="004119DE">
        <w:lastRenderedPageBreak/>
        <w:t>ANOVA between coaches’</w:t>
      </w:r>
      <w:r w:rsidR="001059CD">
        <w:t xml:space="preserve"> frequency of</w:t>
      </w:r>
      <w:r w:rsidR="004119DE">
        <w:t xml:space="preserve"> SP </w:t>
      </w:r>
      <w:r w:rsidR="00546FE5">
        <w:t>services</w:t>
      </w:r>
      <w:r w:rsidR="004119DE">
        <w:t xml:space="preserve"> </w:t>
      </w:r>
      <w:r w:rsidR="00546FE5">
        <w:t xml:space="preserve">use </w:t>
      </w:r>
      <w:r w:rsidR="004119DE">
        <w:t>and their willingness to utilize SP services for performance concerns revealed significant results,</w:t>
      </w:r>
      <w:r w:rsidR="004119DE" w:rsidRPr="004119DE">
        <w:rPr>
          <w:i/>
        </w:rPr>
        <w:t xml:space="preserve"> </w:t>
      </w:r>
      <w:r w:rsidR="004119DE">
        <w:rPr>
          <w:i/>
        </w:rPr>
        <w:t xml:space="preserve">F </w:t>
      </w:r>
      <w:r w:rsidR="004119DE">
        <w:t>(</w:t>
      </w:r>
      <w:r w:rsidR="001059CD">
        <w:t>3</w:t>
      </w:r>
      <w:r w:rsidR="004119DE">
        <w:t xml:space="preserve">, </w:t>
      </w:r>
      <w:r w:rsidR="00591C0A">
        <w:t>11.91</w:t>
      </w:r>
      <w:r w:rsidR="004119DE">
        <w:t xml:space="preserve">) </w:t>
      </w:r>
      <w:r w:rsidR="004119DE" w:rsidRPr="00B419BD">
        <w:rPr>
          <w:i/>
        </w:rPr>
        <w:t>=</w:t>
      </w:r>
      <w:r w:rsidR="004119DE">
        <w:t xml:space="preserve"> </w:t>
      </w:r>
      <w:r w:rsidR="00591C0A">
        <w:t>10.557</w:t>
      </w:r>
      <w:r w:rsidR="004119DE">
        <w:t xml:space="preserve">, </w:t>
      </w:r>
      <w:r w:rsidR="004119DE">
        <w:rPr>
          <w:i/>
        </w:rPr>
        <w:t xml:space="preserve">p </w:t>
      </w:r>
      <w:r w:rsidR="00591C0A">
        <w:t>&lt; .0</w:t>
      </w:r>
      <w:r w:rsidR="004119DE">
        <w:t xml:space="preserve">1, </w:t>
      </w:r>
      <w:r w:rsidR="004119DE" w:rsidRPr="008571CA">
        <w:t>ή</w:t>
      </w:r>
      <w:r w:rsidR="004119DE" w:rsidRPr="008571CA">
        <w:rPr>
          <w:vertAlign w:val="superscript"/>
        </w:rPr>
        <w:t>2</w:t>
      </w:r>
      <w:r w:rsidR="004119DE">
        <w:rPr>
          <w:vertAlign w:val="superscript"/>
        </w:rPr>
        <w:t xml:space="preserve"> </w:t>
      </w:r>
      <w:r w:rsidR="004119DE" w:rsidRPr="00B419BD">
        <w:rPr>
          <w:i/>
        </w:rPr>
        <w:t>=</w:t>
      </w:r>
      <w:r w:rsidR="004119DE">
        <w:t xml:space="preserve"> .44. Multiple comparisons showed that coaches’ who never or rarely use</w:t>
      </w:r>
      <w:r w:rsidR="00DE49F2">
        <w:t>d</w:t>
      </w:r>
      <w:r w:rsidR="004119DE">
        <w:t xml:space="preserve"> SP services were less likely to utilize SP services for performance concerns (</w:t>
      </w:r>
      <w:r w:rsidR="004119DE">
        <w:rPr>
          <w:i/>
        </w:rPr>
        <w:t>M =</w:t>
      </w:r>
      <w:r w:rsidR="004119DE">
        <w:t xml:space="preserve"> 3.7, </w:t>
      </w:r>
      <w:r w:rsidR="004119DE">
        <w:rPr>
          <w:i/>
        </w:rPr>
        <w:t>SD =</w:t>
      </w:r>
      <w:r w:rsidR="004119DE">
        <w:t xml:space="preserve"> .48) than coaches who use</w:t>
      </w:r>
      <w:r w:rsidR="00DE49F2">
        <w:t>d</w:t>
      </w:r>
      <w:r w:rsidR="004119DE">
        <w:t xml:space="preserve"> SP services occasionally (</w:t>
      </w:r>
      <w:r w:rsidR="004119DE">
        <w:rPr>
          <w:i/>
        </w:rPr>
        <w:t>M =</w:t>
      </w:r>
      <w:r w:rsidR="004119DE">
        <w:t xml:space="preserve"> 4.5, </w:t>
      </w:r>
      <w:r w:rsidR="004119DE">
        <w:rPr>
          <w:i/>
        </w:rPr>
        <w:t>SD =</w:t>
      </w:r>
      <w:r w:rsidR="004119DE">
        <w:t xml:space="preserve"> .71) or frequently (</w:t>
      </w:r>
      <w:r w:rsidR="004119DE">
        <w:rPr>
          <w:i/>
        </w:rPr>
        <w:t>M =</w:t>
      </w:r>
      <w:r w:rsidR="004119DE">
        <w:t xml:space="preserve"> 4.93, </w:t>
      </w:r>
      <w:r w:rsidR="004119DE">
        <w:rPr>
          <w:i/>
        </w:rPr>
        <w:t xml:space="preserve">SD = </w:t>
      </w:r>
      <w:r w:rsidR="004119DE">
        <w:t>.27)</w:t>
      </w:r>
      <w:r w:rsidR="00C5569F">
        <w:t xml:space="preserve">. </w:t>
      </w:r>
      <w:r>
        <w:t>Analysis of coaches’</w:t>
      </w:r>
      <w:r w:rsidR="00CA250A">
        <w:t xml:space="preserve"> frequency of</w:t>
      </w:r>
      <w:r>
        <w:t xml:space="preserve"> SP services </w:t>
      </w:r>
      <w:r w:rsidR="00817A72">
        <w:t xml:space="preserve">use </w:t>
      </w:r>
      <w:r>
        <w:t>and willingness to utilize SP services for personal concerns failed to yield any significant results</w:t>
      </w:r>
      <w:r w:rsidR="00CA250A">
        <w:t xml:space="preserve">, </w:t>
      </w:r>
      <w:r w:rsidR="00CA250A">
        <w:rPr>
          <w:i/>
        </w:rPr>
        <w:t xml:space="preserve">F </w:t>
      </w:r>
      <w:r w:rsidR="00CA250A">
        <w:t>(</w:t>
      </w:r>
      <w:r w:rsidR="001059CD">
        <w:t>3</w:t>
      </w:r>
      <w:r w:rsidR="00CA250A">
        <w:t xml:space="preserve">, </w:t>
      </w:r>
      <w:r w:rsidR="001059CD">
        <w:t>41</w:t>
      </w:r>
      <w:r w:rsidR="00CA250A">
        <w:t xml:space="preserve">) </w:t>
      </w:r>
      <w:r w:rsidR="00CA250A" w:rsidRPr="00B419BD">
        <w:rPr>
          <w:i/>
        </w:rPr>
        <w:t>=</w:t>
      </w:r>
      <w:r w:rsidR="00CA250A">
        <w:t xml:space="preserve"> </w:t>
      </w:r>
      <w:r w:rsidR="001059CD">
        <w:t>1.47</w:t>
      </w:r>
      <w:r w:rsidR="00CA250A">
        <w:t xml:space="preserve">, </w:t>
      </w:r>
      <w:r w:rsidR="00CA250A">
        <w:rPr>
          <w:i/>
        </w:rPr>
        <w:t>p</w:t>
      </w:r>
      <w:r w:rsidR="001059CD">
        <w:rPr>
          <w:i/>
        </w:rPr>
        <w:t xml:space="preserve"> =</w:t>
      </w:r>
      <w:r w:rsidR="001059CD">
        <w:t xml:space="preserve"> .24</w:t>
      </w:r>
      <w:r w:rsidR="00CA250A">
        <w:rPr>
          <w:i/>
        </w:rPr>
        <w:t xml:space="preserve"> </w:t>
      </w:r>
      <w:r w:rsidR="00CA250A">
        <w:t xml:space="preserve">, </w:t>
      </w:r>
      <w:r w:rsidR="00CA250A" w:rsidRPr="008571CA">
        <w:t>ή</w:t>
      </w:r>
      <w:r w:rsidR="00CA250A" w:rsidRPr="008571CA">
        <w:rPr>
          <w:vertAlign w:val="superscript"/>
        </w:rPr>
        <w:t>2</w:t>
      </w:r>
      <w:r w:rsidR="00CA250A">
        <w:rPr>
          <w:vertAlign w:val="superscript"/>
        </w:rPr>
        <w:t xml:space="preserve"> </w:t>
      </w:r>
      <w:r w:rsidR="00CA250A" w:rsidRPr="00B419BD">
        <w:rPr>
          <w:i/>
        </w:rPr>
        <w:t>=</w:t>
      </w:r>
      <w:r w:rsidR="00CA250A">
        <w:t xml:space="preserve"> .</w:t>
      </w:r>
      <w:r w:rsidR="001059CD">
        <w:t>10</w:t>
      </w:r>
      <w:r>
        <w:t xml:space="preserve">. </w:t>
      </w:r>
    </w:p>
    <w:p w:rsidR="003151D8" w:rsidRPr="004015D9" w:rsidRDefault="00DC52B0" w:rsidP="003151D8">
      <w:pPr>
        <w:spacing w:line="480" w:lineRule="auto"/>
        <w:ind w:firstLine="720"/>
      </w:pPr>
      <w:r>
        <w:t xml:space="preserve">Finally, a one-way ANOVA was conducted to assess for mean differences between coaches’ satisfaction with SP services and their willingness to utilize SP services for personal or performance related concerns. </w:t>
      </w:r>
      <w:r w:rsidR="00DA65B1">
        <w:t xml:space="preserve">As with previous analyses, coaches rating </w:t>
      </w:r>
      <w:r w:rsidR="00DE49F2">
        <w:t xml:space="preserve">of </w:t>
      </w:r>
      <w:r w:rsidR="00DA65B1">
        <w:t>satisfaction with SP services as “</w:t>
      </w:r>
      <w:r w:rsidR="00DA65B1">
        <w:rPr>
          <w:i/>
        </w:rPr>
        <w:t>not at all”</w:t>
      </w:r>
      <w:r w:rsidR="00DA65B1">
        <w:t xml:space="preserve"> or “</w:t>
      </w:r>
      <w:r w:rsidR="00DA65B1">
        <w:rPr>
          <w:i/>
        </w:rPr>
        <w:t>slightly”</w:t>
      </w:r>
      <w:r w:rsidR="00DA65B1">
        <w:t xml:space="preserve"> were collapsed into one category for analysis. </w:t>
      </w:r>
      <w:r>
        <w:t xml:space="preserve">Levene’s test for homogeneity of variances met acceptable levels for </w:t>
      </w:r>
      <w:r w:rsidR="001059CD">
        <w:t xml:space="preserve">both </w:t>
      </w:r>
      <w:r>
        <w:t>willingness to utilize S</w:t>
      </w:r>
      <w:r w:rsidR="001059CD">
        <w:t>P services for personal and</w:t>
      </w:r>
      <w:r>
        <w:t xml:space="preserve"> performance </w:t>
      </w:r>
      <w:r w:rsidR="001059CD">
        <w:t xml:space="preserve">related </w:t>
      </w:r>
      <w:r>
        <w:t>concerns. As such, a moderate alpha (α &lt; .05) was adopted</w:t>
      </w:r>
      <w:r w:rsidR="001059CD">
        <w:t xml:space="preserve"> for interpretation of findings</w:t>
      </w:r>
      <w:r>
        <w:t>. Results of the one-way ANOVA</w:t>
      </w:r>
      <w:r w:rsidR="00975C09">
        <w:t xml:space="preserve"> indicated a significant difference between coaches’ satisfaction with SP services and willingness to utilize SP services for</w:t>
      </w:r>
      <w:r>
        <w:t xml:space="preserve"> </w:t>
      </w:r>
      <w:r w:rsidR="00975C09">
        <w:t>performance related concerns [</w:t>
      </w:r>
      <w:r w:rsidR="00975C09">
        <w:rPr>
          <w:i/>
        </w:rPr>
        <w:t xml:space="preserve">F </w:t>
      </w:r>
      <w:r w:rsidR="00975C09">
        <w:t xml:space="preserve">(2, 38) </w:t>
      </w:r>
      <w:r w:rsidR="00975C09" w:rsidRPr="00B419BD">
        <w:rPr>
          <w:i/>
        </w:rPr>
        <w:t>=</w:t>
      </w:r>
      <w:r w:rsidR="00975C09">
        <w:t xml:space="preserve"> 4.58, </w:t>
      </w:r>
      <w:r w:rsidR="00975C09">
        <w:rPr>
          <w:i/>
        </w:rPr>
        <w:t xml:space="preserve">p </w:t>
      </w:r>
      <w:r w:rsidR="00975C09">
        <w:t xml:space="preserve">&lt; .05, </w:t>
      </w:r>
      <w:r w:rsidR="00975C09" w:rsidRPr="008571CA">
        <w:t>ή</w:t>
      </w:r>
      <w:r w:rsidR="00975C09" w:rsidRPr="008571CA">
        <w:rPr>
          <w:vertAlign w:val="superscript"/>
        </w:rPr>
        <w:t>2</w:t>
      </w:r>
      <w:r w:rsidR="00975C09">
        <w:rPr>
          <w:vertAlign w:val="superscript"/>
        </w:rPr>
        <w:t xml:space="preserve"> </w:t>
      </w:r>
      <w:r w:rsidR="00975C09" w:rsidRPr="00B419BD">
        <w:rPr>
          <w:i/>
        </w:rPr>
        <w:t>=</w:t>
      </w:r>
      <w:r w:rsidR="00975C09">
        <w:t xml:space="preserve"> .20]. Multiple comparisons revealed that coaches who were extremely satisfied with SP services were more willing to utilize SP services for performance related concerns</w:t>
      </w:r>
      <w:r w:rsidR="008A237B">
        <w:t xml:space="preserve"> (</w:t>
      </w:r>
      <w:r w:rsidR="008A237B">
        <w:rPr>
          <w:i/>
        </w:rPr>
        <w:t>M =</w:t>
      </w:r>
      <w:r w:rsidR="008A237B">
        <w:t xml:space="preserve"> 4.83, </w:t>
      </w:r>
      <w:r w:rsidR="008A237B">
        <w:rPr>
          <w:i/>
        </w:rPr>
        <w:t>SD =</w:t>
      </w:r>
      <w:r w:rsidR="008A237B">
        <w:t xml:space="preserve"> .51) than</w:t>
      </w:r>
      <w:r w:rsidR="00975C09">
        <w:t xml:space="preserve"> coaches who were either not at all or slightly satisfied (</w:t>
      </w:r>
      <w:r w:rsidR="00975C09">
        <w:rPr>
          <w:i/>
        </w:rPr>
        <w:t>M =</w:t>
      </w:r>
      <w:r w:rsidR="00975C09">
        <w:t xml:space="preserve"> 4.13, </w:t>
      </w:r>
      <w:r w:rsidR="00975C09">
        <w:rPr>
          <w:i/>
        </w:rPr>
        <w:t>SD =</w:t>
      </w:r>
      <w:r w:rsidR="00975C09">
        <w:t xml:space="preserve"> .64).</w:t>
      </w:r>
      <w:r w:rsidR="008A237B">
        <w:t xml:space="preserve"> </w:t>
      </w:r>
      <w:r w:rsidR="00975C09">
        <w:t xml:space="preserve">Results </w:t>
      </w:r>
      <w:r>
        <w:t xml:space="preserve">failed to meet the criteria for </w:t>
      </w:r>
      <w:r>
        <w:lastRenderedPageBreak/>
        <w:t xml:space="preserve">significance for </w:t>
      </w:r>
      <w:r w:rsidR="001059CD">
        <w:t>willingness to utilize SP services for personal [</w:t>
      </w:r>
      <w:r w:rsidR="001059CD">
        <w:rPr>
          <w:i/>
        </w:rPr>
        <w:t xml:space="preserve">F </w:t>
      </w:r>
      <w:r w:rsidR="001059CD">
        <w:t xml:space="preserve">(2, </w:t>
      </w:r>
      <w:r w:rsidR="00975C09">
        <w:t>38</w:t>
      </w:r>
      <w:r w:rsidR="001059CD">
        <w:t xml:space="preserve">) </w:t>
      </w:r>
      <w:r w:rsidR="001059CD" w:rsidRPr="00B419BD">
        <w:rPr>
          <w:i/>
        </w:rPr>
        <w:t>=</w:t>
      </w:r>
      <w:r w:rsidR="001059CD">
        <w:t xml:space="preserve"> </w:t>
      </w:r>
      <w:r w:rsidR="00975C09">
        <w:t>.72</w:t>
      </w:r>
      <w:r w:rsidR="001059CD">
        <w:t xml:space="preserve">, </w:t>
      </w:r>
      <w:r w:rsidR="001059CD">
        <w:rPr>
          <w:i/>
        </w:rPr>
        <w:t>p</w:t>
      </w:r>
      <w:r w:rsidR="001059CD" w:rsidRPr="00975C09">
        <w:rPr>
          <w:i/>
        </w:rPr>
        <w:t xml:space="preserve"> </w:t>
      </w:r>
      <w:r w:rsidR="00975C09" w:rsidRPr="00975C09">
        <w:rPr>
          <w:i/>
        </w:rPr>
        <w:t>=</w:t>
      </w:r>
      <w:r w:rsidR="00975C09">
        <w:rPr>
          <w:i/>
        </w:rPr>
        <w:t xml:space="preserve"> </w:t>
      </w:r>
      <w:r w:rsidR="00975C09">
        <w:t>.49</w:t>
      </w:r>
      <w:r w:rsidR="001059CD">
        <w:t xml:space="preserve">, </w:t>
      </w:r>
      <w:r w:rsidR="001059CD" w:rsidRPr="008571CA">
        <w:t>ή</w:t>
      </w:r>
      <w:r w:rsidR="001059CD" w:rsidRPr="008571CA">
        <w:rPr>
          <w:vertAlign w:val="superscript"/>
        </w:rPr>
        <w:t>2</w:t>
      </w:r>
      <w:r w:rsidR="001059CD">
        <w:rPr>
          <w:vertAlign w:val="superscript"/>
        </w:rPr>
        <w:t xml:space="preserve"> </w:t>
      </w:r>
      <w:r w:rsidR="001059CD" w:rsidRPr="00B419BD">
        <w:rPr>
          <w:i/>
        </w:rPr>
        <w:t>=</w:t>
      </w:r>
      <w:r w:rsidR="001059CD">
        <w:t xml:space="preserve"> .</w:t>
      </w:r>
      <w:r w:rsidR="00975C09">
        <w:t>04</w:t>
      </w:r>
      <w:r w:rsidR="001059CD">
        <w:t>]</w:t>
      </w:r>
      <w:r>
        <w:t>.</w:t>
      </w:r>
    </w:p>
    <w:p w:rsidR="00177155" w:rsidRDefault="00177155" w:rsidP="003151D8">
      <w:pPr>
        <w:spacing w:line="480" w:lineRule="auto"/>
        <w:rPr>
          <w:b/>
        </w:rPr>
      </w:pPr>
      <w:r>
        <w:rPr>
          <w:b/>
        </w:rPr>
        <w:t xml:space="preserve">Attitudes </w:t>
      </w:r>
      <w:proofErr w:type="gramStart"/>
      <w:r>
        <w:rPr>
          <w:b/>
        </w:rPr>
        <w:t>Toward</w:t>
      </w:r>
      <w:proofErr w:type="gramEnd"/>
      <w:r>
        <w:rPr>
          <w:b/>
        </w:rPr>
        <w:t xml:space="preserve"> SP Consulting and Willingness to Use SP Services</w:t>
      </w:r>
    </w:p>
    <w:p w:rsidR="003151D8" w:rsidRDefault="008A237B" w:rsidP="003151D8">
      <w:pPr>
        <w:spacing w:line="480" w:lineRule="auto"/>
        <w:ind w:firstLine="720"/>
        <w:rPr>
          <w:b/>
        </w:rPr>
      </w:pPr>
      <w:r>
        <w:t xml:space="preserve">A purpose of the present study was to investigate if coaches’ attitudes toward SP services predicted their willingness to utilize SP services. </w:t>
      </w:r>
      <w:r w:rsidR="00FB1F25">
        <w:t>A s</w:t>
      </w:r>
      <w:r w:rsidR="003151D8">
        <w:t>tepwise multiple regression analysis was conducted to determine if coaches’</w:t>
      </w:r>
      <w:r w:rsidR="00FB1F25">
        <w:t xml:space="preserve"> attitudes toward SP consulting (i.e., </w:t>
      </w:r>
      <w:r w:rsidR="003151D8">
        <w:t>personal openness, confidence in SP consultation, stigma tolerance, and/or cultural preference</w:t>
      </w:r>
      <w:r w:rsidR="00FB1F25">
        <w:t>)</w:t>
      </w:r>
      <w:r w:rsidR="003151D8">
        <w:t xml:space="preserve"> (predictor variables) predict</w:t>
      </w:r>
      <w:r w:rsidR="001D66FB">
        <w:t>ed</w:t>
      </w:r>
      <w:r w:rsidR="003151D8">
        <w:t xml:space="preserve"> coaches’ willingness to utilize SP services (criterion variable). </w:t>
      </w:r>
      <w:r w:rsidR="00BD0FEC">
        <w:t xml:space="preserve">Bivariate correlations between independent variables and the collinearity statistics (i.e., tolerance, VIF) revealed that multi-collinearity was not an issue. </w:t>
      </w:r>
      <w:r w:rsidR="003151D8">
        <w:t>The stepwise multiple regression revealed a two variable solution [</w:t>
      </w:r>
      <w:r w:rsidR="003151D8">
        <w:rPr>
          <w:i/>
        </w:rPr>
        <w:t xml:space="preserve">F </w:t>
      </w:r>
      <w:r w:rsidR="003151D8">
        <w:t xml:space="preserve">(2) </w:t>
      </w:r>
      <w:r w:rsidR="00B419BD" w:rsidRPr="00B419BD">
        <w:rPr>
          <w:i/>
        </w:rPr>
        <w:t>=</w:t>
      </w:r>
      <w:r w:rsidR="003151D8">
        <w:t xml:space="preserve"> 111.74, </w:t>
      </w:r>
      <w:r w:rsidR="003151D8">
        <w:rPr>
          <w:i/>
        </w:rPr>
        <w:t xml:space="preserve">p </w:t>
      </w:r>
      <w:r w:rsidR="003151D8">
        <w:t xml:space="preserve">&lt; .001] accounting for 73.4% of the variance in coaches’ willingness to utilize SP services. Confidence in SP consulting </w:t>
      </w:r>
      <w:r w:rsidR="005C7ABF" w:rsidRPr="005C7ABF">
        <w:t>(</w:t>
      </w:r>
      <w:r w:rsidR="005C7ABF" w:rsidRPr="005C7ABF">
        <w:rPr>
          <w:i/>
        </w:rPr>
        <w:t>β</w:t>
      </w:r>
      <w:r w:rsidR="005C7ABF" w:rsidRPr="005C7ABF">
        <w:t xml:space="preserve"> </w:t>
      </w:r>
      <w:r w:rsidR="00B419BD" w:rsidRPr="00B419BD">
        <w:rPr>
          <w:i/>
        </w:rPr>
        <w:t>=</w:t>
      </w:r>
      <w:r w:rsidR="005C7ABF" w:rsidRPr="005C7ABF">
        <w:t xml:space="preserve"> .79, </w:t>
      </w:r>
      <w:r w:rsidR="005C7ABF" w:rsidRPr="005C7ABF">
        <w:rPr>
          <w:i/>
        </w:rPr>
        <w:t xml:space="preserve">p </w:t>
      </w:r>
      <w:r w:rsidR="005C7ABF" w:rsidRPr="005C7ABF">
        <w:t>&lt; .001)</w:t>
      </w:r>
      <w:r w:rsidR="005C7ABF">
        <w:t xml:space="preserve"> </w:t>
      </w:r>
      <w:r w:rsidR="003151D8">
        <w:t xml:space="preserve">was </w:t>
      </w:r>
      <w:r w:rsidR="00652328">
        <w:t>found</w:t>
      </w:r>
      <w:r w:rsidR="003151D8">
        <w:t xml:space="preserve"> to be the most significant predictor of coaches’ willingness to utilize SP services</w:t>
      </w:r>
      <w:r w:rsidR="00CF2E45">
        <w:t xml:space="preserve"> and </w:t>
      </w:r>
      <w:r w:rsidR="003151D8">
        <w:t>account</w:t>
      </w:r>
      <w:r w:rsidR="00CF2E45">
        <w:t>ed</w:t>
      </w:r>
      <w:r w:rsidR="003151D8">
        <w:t xml:space="preserve"> for 53.5% of the variance. Stigma tolerance </w:t>
      </w:r>
      <w:r w:rsidR="005C7ABF">
        <w:t>(</w:t>
      </w:r>
      <w:r w:rsidR="005C7ABF">
        <w:rPr>
          <w:i/>
        </w:rPr>
        <w:t>β</w:t>
      </w:r>
      <w:r w:rsidR="005C7ABF">
        <w:t xml:space="preserve"> </w:t>
      </w:r>
      <w:r w:rsidR="00B419BD" w:rsidRPr="00B419BD">
        <w:rPr>
          <w:i/>
        </w:rPr>
        <w:t>=</w:t>
      </w:r>
      <w:r w:rsidR="005C7ABF">
        <w:t xml:space="preserve"> -.14, </w:t>
      </w:r>
      <w:r w:rsidR="005C7ABF">
        <w:rPr>
          <w:i/>
        </w:rPr>
        <w:t xml:space="preserve">p </w:t>
      </w:r>
      <w:r w:rsidR="005C7ABF">
        <w:t xml:space="preserve">&lt; .05) </w:t>
      </w:r>
      <w:r w:rsidR="003151D8">
        <w:t>was also retained as a predictor of coaches’ willingness to utilize services</w:t>
      </w:r>
      <w:r w:rsidR="00CF2E45">
        <w:t xml:space="preserve"> and accounted </w:t>
      </w:r>
      <w:r w:rsidR="003151D8">
        <w:t>for 19.9% of the variance.</w:t>
      </w:r>
      <w:r w:rsidR="00A27B1C">
        <w:t xml:space="preserve"> </w:t>
      </w:r>
      <w:r w:rsidR="005C7ABF">
        <w:t>As confidence in SP consulting increased and stigma tolerance decreased, coaches’ willingness to use SP services increased.</w:t>
      </w:r>
    </w:p>
    <w:p w:rsidR="003151D8" w:rsidRPr="00427F54" w:rsidRDefault="003151D8" w:rsidP="004427C6">
      <w:pPr>
        <w:pStyle w:val="Heading2"/>
      </w:pPr>
      <w:bookmarkStart w:id="43" w:name="_Toc363552991"/>
      <w:r w:rsidRPr="00427F54">
        <w:t>Exploring Coaching Behaviors</w:t>
      </w:r>
      <w:bookmarkEnd w:id="43"/>
    </w:p>
    <w:p w:rsidR="003151D8" w:rsidRDefault="003151D8" w:rsidP="003151D8">
      <w:pPr>
        <w:spacing w:line="480" w:lineRule="auto"/>
      </w:pPr>
      <w:r>
        <w:tab/>
        <w:t xml:space="preserve">A final purpose of the present study was to explore any potential influence </w:t>
      </w:r>
      <w:r w:rsidR="005871D2">
        <w:t xml:space="preserve">of </w:t>
      </w:r>
      <w:r>
        <w:t>coaches’ self-reported leadership behaviors</w:t>
      </w:r>
      <w:r w:rsidR="005C7ABF">
        <w:t xml:space="preserve"> (i.e.,</w:t>
      </w:r>
      <w:r w:rsidR="00BD0FEC">
        <w:t xml:space="preserve"> autocratic behavior, democratic behavior, social support behavior, training and instruction, positive feedback, and </w:t>
      </w:r>
      <w:r w:rsidR="00BD0FEC">
        <w:lastRenderedPageBreak/>
        <w:t>situational consideration</w:t>
      </w:r>
      <w:r w:rsidR="005C7ABF">
        <w:t>)</w:t>
      </w:r>
      <w:r>
        <w:t xml:space="preserve"> on their attitudes toward SP services (i.e., personal openness, confidence in SP consultation, stigma tolerance, </w:t>
      </w:r>
      <w:r w:rsidR="007631F9">
        <w:t>and cultural</w:t>
      </w:r>
      <w:r>
        <w:t xml:space="preserve"> preference). </w:t>
      </w:r>
      <w:r w:rsidR="00460480">
        <w:t>Leadership behaviors were scored on a 5-point scale ranging from 1 (</w:t>
      </w:r>
      <w:r w:rsidR="00460480" w:rsidRPr="00651D52">
        <w:rPr>
          <w:i/>
        </w:rPr>
        <w:t>always</w:t>
      </w:r>
      <w:r w:rsidR="00460480">
        <w:t>) to 5 (</w:t>
      </w:r>
      <w:r w:rsidR="00460480" w:rsidRPr="00651D52">
        <w:rPr>
          <w:i/>
        </w:rPr>
        <w:t>never</w:t>
      </w:r>
      <w:r w:rsidR="00460480">
        <w:t xml:space="preserve">). </w:t>
      </w:r>
      <w:r w:rsidR="005871D2">
        <w:t>M</w:t>
      </w:r>
      <w:r>
        <w:t>ean</w:t>
      </w:r>
      <w:r w:rsidR="005871D2">
        <w:t>s</w:t>
      </w:r>
      <w:r>
        <w:t xml:space="preserve"> and standard deviation</w:t>
      </w:r>
      <w:r w:rsidR="005871D2">
        <w:t>s</w:t>
      </w:r>
      <w:r>
        <w:t xml:space="preserve"> for each of the six leadership behaviors are provided in Table 3. </w:t>
      </w:r>
    </w:p>
    <w:p w:rsidR="001E7A47" w:rsidRDefault="005871D2" w:rsidP="003151D8">
      <w:pPr>
        <w:spacing w:line="480" w:lineRule="auto"/>
        <w:ind w:firstLine="720"/>
      </w:pPr>
      <w:r>
        <w:t>Bivariate correlations were used t</w:t>
      </w:r>
      <w:r w:rsidR="003151D8">
        <w:t xml:space="preserve">o investigate any relationship between coaches’ leadership behaviors and attitudes toward SP </w:t>
      </w:r>
      <w:r w:rsidR="00CF2E45">
        <w:t>consulting</w:t>
      </w:r>
      <w:r w:rsidR="003151D8">
        <w:t>. These analyses indicated a weak</w:t>
      </w:r>
      <w:r w:rsidR="004C0D27">
        <w:t xml:space="preserve"> negative</w:t>
      </w:r>
      <w:r w:rsidR="003151D8">
        <w:t xml:space="preserve"> relationship between coaches’ </w:t>
      </w:r>
      <w:r w:rsidR="004C0D27">
        <w:t xml:space="preserve">democratic behavior and </w:t>
      </w:r>
      <w:r w:rsidR="003151D8">
        <w:t>confidence in SP consulting (</w:t>
      </w:r>
      <w:r w:rsidR="003151D8">
        <w:rPr>
          <w:i/>
        </w:rPr>
        <w:t>r</w:t>
      </w:r>
      <w:r w:rsidR="003151D8">
        <w:t xml:space="preserve"> </w:t>
      </w:r>
      <w:r w:rsidR="00B419BD" w:rsidRPr="00B419BD">
        <w:rPr>
          <w:i/>
        </w:rPr>
        <w:t>=</w:t>
      </w:r>
      <w:r w:rsidR="003151D8">
        <w:t xml:space="preserve"> -.258, </w:t>
      </w:r>
      <w:r w:rsidR="003151D8">
        <w:rPr>
          <w:i/>
        </w:rPr>
        <w:t>p</w:t>
      </w:r>
      <w:r w:rsidR="003151D8">
        <w:t xml:space="preserve"> &lt; .05). </w:t>
      </w:r>
      <w:r w:rsidR="004C0D27">
        <w:t>A</w:t>
      </w:r>
      <w:r w:rsidR="003151D8">
        <w:t>s coaches’ use of democratic behaviors increase</w:t>
      </w:r>
      <w:r w:rsidR="004C0D27">
        <w:t>d</w:t>
      </w:r>
      <w:r w:rsidR="003151D8">
        <w:t>, their confidence is SP consulting</w:t>
      </w:r>
      <w:r w:rsidR="00BD0FEC">
        <w:t xml:space="preserve"> </w:t>
      </w:r>
      <w:r w:rsidR="00460480">
        <w:t>also increased</w:t>
      </w:r>
      <w:r w:rsidR="003151D8">
        <w:t xml:space="preserve">. Moderate </w:t>
      </w:r>
      <w:r w:rsidR="004C0D27">
        <w:t xml:space="preserve">positive </w:t>
      </w:r>
      <w:r w:rsidR="003151D8">
        <w:t xml:space="preserve">relationships were </w:t>
      </w:r>
      <w:r w:rsidR="004C0D27">
        <w:t xml:space="preserve">found </w:t>
      </w:r>
      <w:r w:rsidR="003151D8">
        <w:t>between coaches’ social support behaviors</w:t>
      </w:r>
      <w:r w:rsidR="004C0D27">
        <w:t xml:space="preserve"> and personal openness</w:t>
      </w:r>
      <w:r w:rsidR="003151D8">
        <w:t xml:space="preserve"> (</w:t>
      </w:r>
      <w:r w:rsidR="003151D8">
        <w:rPr>
          <w:i/>
        </w:rPr>
        <w:t>r</w:t>
      </w:r>
      <w:r w:rsidR="003151D8">
        <w:t xml:space="preserve"> </w:t>
      </w:r>
      <w:r w:rsidR="00B419BD" w:rsidRPr="00B419BD">
        <w:rPr>
          <w:i/>
        </w:rPr>
        <w:t>=</w:t>
      </w:r>
      <w:r w:rsidR="003151D8">
        <w:t xml:space="preserve"> .321, </w:t>
      </w:r>
      <w:r w:rsidR="003151D8">
        <w:rPr>
          <w:i/>
        </w:rPr>
        <w:t>p</w:t>
      </w:r>
      <w:r w:rsidR="003151D8">
        <w:t xml:space="preserve"> &lt; .01) and situational consideration behaviors</w:t>
      </w:r>
      <w:r w:rsidR="004C0D27">
        <w:t xml:space="preserve"> and personal openness</w:t>
      </w:r>
      <w:r w:rsidR="003151D8">
        <w:t xml:space="preserve"> (</w:t>
      </w:r>
      <w:r w:rsidR="003151D8">
        <w:rPr>
          <w:i/>
        </w:rPr>
        <w:t>r</w:t>
      </w:r>
      <w:r w:rsidR="003151D8">
        <w:t xml:space="preserve"> </w:t>
      </w:r>
      <w:r w:rsidR="00B419BD" w:rsidRPr="00B419BD">
        <w:rPr>
          <w:i/>
        </w:rPr>
        <w:t>=</w:t>
      </w:r>
      <w:r w:rsidR="003151D8">
        <w:t xml:space="preserve"> .305, </w:t>
      </w:r>
      <w:r w:rsidR="003151D8">
        <w:rPr>
          <w:i/>
        </w:rPr>
        <w:t>p</w:t>
      </w:r>
      <w:r w:rsidR="003151D8">
        <w:t xml:space="preserve"> &lt; .01). </w:t>
      </w:r>
      <w:r w:rsidR="004C0D27">
        <w:t>A</w:t>
      </w:r>
      <w:r w:rsidR="003151D8">
        <w:t>s coaches</w:t>
      </w:r>
      <w:r w:rsidR="004C0D27">
        <w:t>’</w:t>
      </w:r>
      <w:r w:rsidR="003151D8">
        <w:t xml:space="preserve"> social support and situational consideration behaviors</w:t>
      </w:r>
      <w:r w:rsidR="004C0D27">
        <w:t xml:space="preserve"> increased</w:t>
      </w:r>
      <w:r w:rsidR="003151D8">
        <w:t xml:space="preserve">, </w:t>
      </w:r>
      <w:r w:rsidR="00011CCF">
        <w:t xml:space="preserve">they became </w:t>
      </w:r>
      <w:r>
        <w:t xml:space="preserve">more </w:t>
      </w:r>
      <w:r w:rsidR="003151D8">
        <w:t>open</w:t>
      </w:r>
      <w:r w:rsidR="00011CCF">
        <w:t xml:space="preserve"> to being involved with SP services</w:t>
      </w:r>
      <w:r w:rsidR="003151D8">
        <w:t>.</w:t>
      </w:r>
    </w:p>
    <w:p w:rsidR="00E51E53" w:rsidRDefault="00E51E53" w:rsidP="003151D8">
      <w:pPr>
        <w:spacing w:line="480" w:lineRule="auto"/>
        <w:ind w:firstLine="720"/>
      </w:pPr>
      <w:r>
        <w:t xml:space="preserve">The following chapter will present </w:t>
      </w:r>
      <w:r w:rsidR="00817A72">
        <w:t>a discussion of</w:t>
      </w:r>
      <w:r w:rsidR="00817A72" w:rsidRPr="00817A72">
        <w:t xml:space="preserve"> </w:t>
      </w:r>
      <w:r w:rsidR="00817A72">
        <w:t xml:space="preserve">coaches’: </w:t>
      </w:r>
      <w:r>
        <w:t xml:space="preserve">(a) </w:t>
      </w:r>
      <w:r w:rsidR="00817A72">
        <w:t>use of SP services</w:t>
      </w:r>
      <w:r>
        <w:t xml:space="preserve">; (b) </w:t>
      </w:r>
      <w:r w:rsidR="00817A72">
        <w:t>attitudes toward SP consulting</w:t>
      </w:r>
      <w:r>
        <w:t xml:space="preserve">; (c) </w:t>
      </w:r>
      <w:r w:rsidR="00817A72">
        <w:t>willingness to use SP services</w:t>
      </w:r>
      <w:r>
        <w:t xml:space="preserve">; (d) </w:t>
      </w:r>
      <w:r w:rsidR="00817A72">
        <w:t>relationship between leadership behaviors and attitudes toward SP consulting</w:t>
      </w:r>
      <w:r>
        <w:t xml:space="preserve">; </w:t>
      </w:r>
      <w:r w:rsidR="00817A72">
        <w:t xml:space="preserve">(e) potential implications for practitioners; </w:t>
      </w:r>
      <w:r>
        <w:t>and (</w:t>
      </w:r>
      <w:r w:rsidR="00817A72">
        <w:t>f</w:t>
      </w:r>
      <w:r>
        <w:t xml:space="preserve">) </w:t>
      </w:r>
      <w:r w:rsidR="00817A72">
        <w:t xml:space="preserve">limitations and </w:t>
      </w:r>
      <w:r>
        <w:t>suggestions future research.</w:t>
      </w:r>
    </w:p>
    <w:p w:rsidR="001E7A47" w:rsidRDefault="001E7A47">
      <w:r>
        <w:br w:type="page"/>
      </w:r>
    </w:p>
    <w:p w:rsidR="009B4B27" w:rsidRPr="009B4B27" w:rsidRDefault="001E7A47" w:rsidP="009B4B27">
      <w:pPr>
        <w:pStyle w:val="Heading1"/>
      </w:pPr>
      <w:bookmarkStart w:id="44" w:name="_Toc363552992"/>
      <w:r>
        <w:lastRenderedPageBreak/>
        <w:t>Chapter V</w:t>
      </w:r>
      <w:r w:rsidR="009E239D">
        <w:br/>
      </w:r>
      <w:r w:rsidR="009B4B27" w:rsidRPr="009B4B27">
        <w:t>Discussion</w:t>
      </w:r>
      <w:bookmarkEnd w:id="44"/>
      <w:r w:rsidR="009B4B27" w:rsidRPr="009B4B27">
        <w:t xml:space="preserve"> </w:t>
      </w:r>
    </w:p>
    <w:p w:rsidR="009B4B27" w:rsidRPr="009B4B27" w:rsidRDefault="00E51E53" w:rsidP="009B4B27">
      <w:pPr>
        <w:spacing w:line="480" w:lineRule="auto"/>
        <w:ind w:firstLine="720"/>
      </w:pPr>
      <w:r>
        <w:t>In the current study,</w:t>
      </w:r>
      <w:r w:rsidR="009B4B27" w:rsidRPr="009B4B27">
        <w:t xml:space="preserve"> NCAA D-I head golf coaches’ attitudes toward SP consulting and willingness to encourage athletes to seek SP services</w:t>
      </w:r>
      <w:r>
        <w:t xml:space="preserve"> were explored</w:t>
      </w:r>
      <w:r w:rsidR="009B4B27" w:rsidRPr="009B4B27">
        <w:t xml:space="preserve">. A </w:t>
      </w:r>
      <w:r w:rsidR="00651D52">
        <w:t>purpose</w:t>
      </w:r>
      <w:r w:rsidR="009B4B27" w:rsidRPr="009B4B27">
        <w:t xml:space="preserve"> of this study was to </w:t>
      </w:r>
      <w:r w:rsidR="00651D52">
        <w:t xml:space="preserve">investigate factors which influenced coaches’ attitudes toward SP consultation and willingness to utilize SP services. Specifically, </w:t>
      </w:r>
      <w:r w:rsidR="009B4B27" w:rsidRPr="009B4B27">
        <w:t>previous experience</w:t>
      </w:r>
      <w:r w:rsidR="00651D52">
        <w:t xml:space="preserve"> with SP consultation</w:t>
      </w:r>
      <w:r w:rsidR="009B4B27" w:rsidRPr="009B4B27">
        <w:t xml:space="preserve">, satisfaction with previous </w:t>
      </w:r>
      <w:r w:rsidR="0032005F">
        <w:t xml:space="preserve">SP consulting </w:t>
      </w:r>
      <w:r w:rsidR="009B4B27" w:rsidRPr="009B4B27">
        <w:t>experience, gender, age, coaching experience, and education influenced coaches’ attitudes toward SP consulting</w:t>
      </w:r>
      <w:r>
        <w:t xml:space="preserve"> were assessed within this study</w:t>
      </w:r>
      <w:r w:rsidR="00651D52">
        <w:t>. Additionally, coaches’ previous experience with SP consultation</w:t>
      </w:r>
      <w:r w:rsidR="00E32A75">
        <w:t xml:space="preserve"> and</w:t>
      </w:r>
      <w:r w:rsidR="00651D52">
        <w:t xml:space="preserve"> satisfaction with previous</w:t>
      </w:r>
      <w:r w:rsidR="0032005F">
        <w:t xml:space="preserve"> SP consulting </w:t>
      </w:r>
      <w:r w:rsidR="00651D52">
        <w:t>experience</w:t>
      </w:r>
      <w:r w:rsidR="00E32A75">
        <w:t xml:space="preserve"> </w:t>
      </w:r>
      <w:r>
        <w:t xml:space="preserve">were investigated to determine if they </w:t>
      </w:r>
      <w:r w:rsidR="0032005F">
        <w:t>influenced</w:t>
      </w:r>
      <w:r w:rsidR="009B4B27" w:rsidRPr="009B4B27">
        <w:t xml:space="preserve"> </w:t>
      </w:r>
      <w:r>
        <w:t>coaches’</w:t>
      </w:r>
      <w:r w:rsidR="009B4B27" w:rsidRPr="009B4B27">
        <w:t xml:space="preserve"> willingness to use SP services. </w:t>
      </w:r>
      <w:r>
        <w:t>Another aim of this study was to</w:t>
      </w:r>
      <w:r w:rsidR="00E32A75">
        <w:t xml:space="preserve"> assess </w:t>
      </w:r>
      <w:r w:rsidR="00EE5FE6">
        <w:t>if</w:t>
      </w:r>
      <w:r w:rsidR="00E32A75">
        <w:t xml:space="preserve"> attitudes toward SP services (i.e. confidence in SP consulting, personal openness, stigma tolerance, and cultural preference) predicted coaches’ willingness to utilize SP services. A final purpose of this </w:t>
      </w:r>
      <w:r w:rsidR="009B4B27" w:rsidRPr="009B4B27">
        <w:t>study was to explore the relationship between coach</w:t>
      </w:r>
      <w:r w:rsidR="00AA640B">
        <w:t>e</w:t>
      </w:r>
      <w:r w:rsidR="009B4B27" w:rsidRPr="009B4B27">
        <w:t>s self-reported leadership behaviors and their attitudes toward SP consultation.</w:t>
      </w:r>
      <w:r w:rsidR="009B4B27" w:rsidRPr="009B4B27">
        <w:br/>
      </w:r>
      <w:r w:rsidR="006F64DD" w:rsidRPr="00EE2621">
        <w:rPr>
          <w:rStyle w:val="Heading2Char"/>
        </w:rPr>
        <w:t>Use of SP Services</w:t>
      </w:r>
      <w:r w:rsidR="009B4B27" w:rsidRPr="009B4B27">
        <w:rPr>
          <w:vertAlign w:val="superscript"/>
        </w:rPr>
        <w:t xml:space="preserve"> </w:t>
      </w:r>
    </w:p>
    <w:p w:rsidR="009B4B27" w:rsidRPr="009B4B27" w:rsidRDefault="009B4B27" w:rsidP="009B4B27">
      <w:pPr>
        <w:spacing w:line="480" w:lineRule="auto"/>
      </w:pPr>
      <w:r w:rsidRPr="009B4B27">
        <w:tab/>
        <w:t>Of the 84 NCAA D-I head golf coaches that participated in this study, 50% reported having access to a SP consultant at their current institution. This percentage is similar to what has been reported in recent research with a national sample of NCAA D-I coaches (45%; Wrisberg et al., 2010) and NCAA D-I, II, and III track and swimming coaches (43%; Zakrajsek &amp; Zizzi, 2007).</w:t>
      </w:r>
      <w:r w:rsidRPr="009B4B27">
        <w:rPr>
          <w:b/>
        </w:rPr>
        <w:t xml:space="preserve"> </w:t>
      </w:r>
      <w:r w:rsidR="00E63870">
        <w:t>Of the 42 coaches</w:t>
      </w:r>
      <w:r w:rsidRPr="009B4B27">
        <w:t xml:space="preserve"> who had access to a SP </w:t>
      </w:r>
      <w:r w:rsidRPr="009B4B27">
        <w:lastRenderedPageBreak/>
        <w:t>consultant, 32 (76%) reported utilizing SP services either occasionally or frequently. This number is also similar to reports of previous research with NCAA D-I coaches</w:t>
      </w:r>
      <w:r w:rsidR="006F64DD">
        <w:t>, in which 66% of</w:t>
      </w:r>
      <w:r w:rsidR="0032005F">
        <w:t xml:space="preserve"> the</w:t>
      </w:r>
      <w:r w:rsidR="006F64DD">
        <w:t xml:space="preserve"> coaches with access to a SP consultant utilized services</w:t>
      </w:r>
      <w:r w:rsidRPr="009B4B27">
        <w:t xml:space="preserve"> (Wrisberg et al., 2010).</w:t>
      </w:r>
      <w:r w:rsidR="00815A57">
        <w:t xml:space="preserve"> This finding in previous research as well as the finding of the current study </w:t>
      </w:r>
      <w:r w:rsidR="0032005F">
        <w:t xml:space="preserve">suggests </w:t>
      </w:r>
      <w:r w:rsidR="00815A57">
        <w:t xml:space="preserve">that, when coaches are provided access to SP services, they are likely to utilize them. Furthermore, coaches’ participating in this study reported high levels of satisfaction </w:t>
      </w:r>
      <w:r w:rsidR="0032005F">
        <w:t>with</w:t>
      </w:r>
      <w:r w:rsidR="00815A57">
        <w:t xml:space="preserve"> the SP services provided, with 79.5% of those having access indicating moderate or extreme satisfaction.</w:t>
      </w:r>
    </w:p>
    <w:p w:rsidR="006F64DD" w:rsidRDefault="00E51E53" w:rsidP="00815A57">
      <w:pPr>
        <w:spacing w:line="480" w:lineRule="auto"/>
      </w:pPr>
      <w:bookmarkStart w:id="45" w:name="_Toc363552993"/>
      <w:r w:rsidRPr="00EE2621">
        <w:rPr>
          <w:rStyle w:val="Heading2Char"/>
        </w:rPr>
        <w:t>Attitudes t</w:t>
      </w:r>
      <w:r w:rsidR="009B4B27" w:rsidRPr="00EE2621">
        <w:rPr>
          <w:rStyle w:val="Heading2Char"/>
        </w:rPr>
        <w:t xml:space="preserve">oward </w:t>
      </w:r>
      <w:r w:rsidR="0032005F" w:rsidRPr="00EE2621">
        <w:rPr>
          <w:rStyle w:val="Heading2Char"/>
        </w:rPr>
        <w:t>SP</w:t>
      </w:r>
      <w:r w:rsidR="009B4B27" w:rsidRPr="00EE2621">
        <w:rPr>
          <w:rStyle w:val="Heading2Char"/>
        </w:rPr>
        <w:t xml:space="preserve"> </w:t>
      </w:r>
      <w:r w:rsidR="0032005F" w:rsidRPr="00EE2621">
        <w:rPr>
          <w:rStyle w:val="Heading2Char"/>
        </w:rPr>
        <w:t>consulting</w:t>
      </w:r>
      <w:bookmarkEnd w:id="45"/>
      <w:r w:rsidR="009B4B27" w:rsidRPr="009B4B27">
        <w:t xml:space="preserve"> </w:t>
      </w:r>
    </w:p>
    <w:p w:rsidR="009B4B27" w:rsidRPr="009B4B27" w:rsidRDefault="009B4B27" w:rsidP="006F64DD">
      <w:pPr>
        <w:spacing w:line="480" w:lineRule="auto"/>
        <w:ind w:firstLine="720"/>
      </w:pPr>
      <w:r w:rsidRPr="009B4B27">
        <w:t>Head golf coaches participating in the current study reported positive perceptions of SP consulting (see Table 1). Means of all attitude variables (i.e., confidence in SP consulting, personal openness, stigma tolerance, and cultural preference) were slightly more positive than results of previous research</w:t>
      </w:r>
      <w:r w:rsidR="006F64DD">
        <w:t xml:space="preserve"> with collegiate basketball, swimming, and track and field coaches</w:t>
      </w:r>
      <w:r w:rsidRPr="009B4B27">
        <w:t xml:space="preserve"> (Nelson, 2008; Zakrajsek &amp; Zizzi, 2007).</w:t>
      </w:r>
    </w:p>
    <w:p w:rsidR="009B4B27" w:rsidRPr="009B4B27" w:rsidRDefault="00C5455F" w:rsidP="009B4B27">
      <w:pPr>
        <w:spacing w:line="480" w:lineRule="auto"/>
        <w:ind w:firstLine="720"/>
      </w:pPr>
      <w:r>
        <w:t>C</w:t>
      </w:r>
      <w:r w:rsidR="009B4B27" w:rsidRPr="009B4B27">
        <w:t>oaches</w:t>
      </w:r>
      <w:r>
        <w:t>’</w:t>
      </w:r>
      <w:r w:rsidR="009B4B27" w:rsidRPr="009B4B27">
        <w:t xml:space="preserve"> </w:t>
      </w:r>
      <w:r w:rsidR="00DA09D8">
        <w:t xml:space="preserve">who </w:t>
      </w:r>
      <w:r w:rsidR="00815A57">
        <w:t>reported frequent</w:t>
      </w:r>
      <w:r w:rsidR="00DA09D8">
        <w:t xml:space="preserve"> use</w:t>
      </w:r>
      <w:r w:rsidR="00815A57">
        <w:t xml:space="preserve"> of</w:t>
      </w:r>
      <w:r w:rsidR="00DA09D8">
        <w:t xml:space="preserve"> SP services, and were </w:t>
      </w:r>
      <w:r w:rsidR="00815A57">
        <w:t>extremely</w:t>
      </w:r>
      <w:r w:rsidR="00DA09D8">
        <w:t xml:space="preserve"> satisfied with the services provided, reported more positive attitudes toward SP services compared to coaches who </w:t>
      </w:r>
      <w:r w:rsidR="0032005F">
        <w:t xml:space="preserve">either </w:t>
      </w:r>
      <w:r w:rsidR="00DA09D8">
        <w:t xml:space="preserve">used SP services </w:t>
      </w:r>
      <w:r w:rsidR="00815A57">
        <w:t>rarely</w:t>
      </w:r>
      <w:r w:rsidR="00DA09D8">
        <w:t xml:space="preserve"> </w:t>
      </w:r>
      <w:r w:rsidR="0032005F">
        <w:t xml:space="preserve">or </w:t>
      </w:r>
      <w:r w:rsidR="00815A57">
        <w:t>reported moderate</w:t>
      </w:r>
      <w:r w:rsidR="00DA09D8">
        <w:t xml:space="preserve"> satisf</w:t>
      </w:r>
      <w:r w:rsidR="00815A57">
        <w:t>action</w:t>
      </w:r>
      <w:r w:rsidR="00DA09D8">
        <w:t xml:space="preserve"> with services provided. </w:t>
      </w:r>
      <w:r>
        <w:t>Use of SP services, and satisfaction with the services</w:t>
      </w:r>
      <w:r w:rsidR="00D21464">
        <w:t xml:space="preserve"> provided</w:t>
      </w:r>
      <w:r>
        <w:t xml:space="preserve">, has consistently been reported as a factor influencing athletes’ and coaches’ perceptions and attitudes toward SP </w:t>
      </w:r>
      <w:r w:rsidR="00D21464">
        <w:t>consulting</w:t>
      </w:r>
      <w:r w:rsidR="0032005F">
        <w:t xml:space="preserve"> </w:t>
      </w:r>
      <w:r w:rsidR="009B4B27" w:rsidRPr="009B4B27">
        <w:t xml:space="preserve">(Anderson et al., 2004; Martin, 2005; Nelson, 2008; Wrisberg et al., 2009; Wrisberg et al., 2010). Specifically, the present study identified a significant difference between coaches’ </w:t>
      </w:r>
      <w:r>
        <w:t>use of</w:t>
      </w:r>
      <w:r w:rsidR="009B4B27" w:rsidRPr="009B4B27">
        <w:t xml:space="preserve"> SP services and </w:t>
      </w:r>
      <w:r w:rsidR="00175485">
        <w:t xml:space="preserve">confidence in SP </w:t>
      </w:r>
      <w:r w:rsidR="00175485">
        <w:lastRenderedPageBreak/>
        <w:t>consultation</w:t>
      </w:r>
      <w:r w:rsidR="009B4B27" w:rsidRPr="009B4B27">
        <w:t xml:space="preserve"> and cultural preference. Previous studies </w:t>
      </w:r>
      <w:r w:rsidR="0032005F">
        <w:t>with</w:t>
      </w:r>
      <w:r w:rsidR="009B4B27" w:rsidRPr="009B4B27">
        <w:t xml:space="preserve"> athletes </w:t>
      </w:r>
      <w:r>
        <w:t xml:space="preserve">have </w:t>
      </w:r>
      <w:r w:rsidR="009B4B27" w:rsidRPr="009B4B27">
        <w:t xml:space="preserve">also </w:t>
      </w:r>
      <w:r>
        <w:t>found</w:t>
      </w:r>
      <w:r w:rsidRPr="009B4B27">
        <w:t xml:space="preserve"> </w:t>
      </w:r>
      <w:r w:rsidR="009B4B27" w:rsidRPr="009B4B27">
        <w:t xml:space="preserve">experience with SP </w:t>
      </w:r>
      <w:r w:rsidR="00D21464">
        <w:t>to impact</w:t>
      </w:r>
      <w:r w:rsidR="009B4B27" w:rsidRPr="009B4B27">
        <w:t xml:space="preserve"> </w:t>
      </w:r>
      <w:r w:rsidR="00175485">
        <w:t>confidence in SP consultation</w:t>
      </w:r>
      <w:r>
        <w:t xml:space="preserve"> </w:t>
      </w:r>
      <w:r w:rsidR="009B4B27" w:rsidRPr="009B4B27">
        <w:t xml:space="preserve">(Anderson et al., 2004; Martin, 2005). Additionally, research with coaches </w:t>
      </w:r>
      <w:r>
        <w:t xml:space="preserve">has found </w:t>
      </w:r>
      <w:r w:rsidR="009B4B27" w:rsidRPr="009B4B27">
        <w:t xml:space="preserve">previous experience with </w:t>
      </w:r>
      <w:r w:rsidR="005C016F" w:rsidRPr="009B4B27">
        <w:t xml:space="preserve">SP </w:t>
      </w:r>
      <w:r w:rsidR="005C016F">
        <w:t>to</w:t>
      </w:r>
      <w:r>
        <w:t xml:space="preserve"> influence</w:t>
      </w:r>
      <w:r w:rsidR="009B4B27" w:rsidRPr="009B4B27">
        <w:t xml:space="preserve"> cultural preference (Nelson, 2008). </w:t>
      </w:r>
      <w:r w:rsidR="00175485">
        <w:t xml:space="preserve">The findings of this study coupled with those of previous </w:t>
      </w:r>
      <w:r w:rsidR="00E63870">
        <w:t>research</w:t>
      </w:r>
      <w:r w:rsidR="00175485">
        <w:t xml:space="preserve"> (Wrisberg et al., 2010) continue to </w:t>
      </w:r>
      <w:r w:rsidR="005C016F">
        <w:t>highlight</w:t>
      </w:r>
      <w:r w:rsidR="00175485">
        <w:t xml:space="preserve"> the importance of not only previous experience utilizing SP services, but also the frequency of SP service use and satisfaction with the services provided. Specifically, </w:t>
      </w:r>
      <w:r w:rsidR="0032005F">
        <w:t>exposure</w:t>
      </w:r>
      <w:r w:rsidR="00284EC1">
        <w:t xml:space="preserve"> to SP consultation and satisfaction </w:t>
      </w:r>
      <w:r w:rsidR="0032005F">
        <w:t xml:space="preserve">with </w:t>
      </w:r>
      <w:r w:rsidR="00284EC1">
        <w:t xml:space="preserve">the experience </w:t>
      </w:r>
      <w:r w:rsidR="00751DF8">
        <w:t xml:space="preserve">seems to </w:t>
      </w:r>
      <w:r w:rsidR="00284EC1">
        <w:t>play a vital role in influencing their attitudes toward and willingness to utilize SP services.</w:t>
      </w:r>
    </w:p>
    <w:p w:rsidR="009B4B27" w:rsidRPr="00284EC1" w:rsidRDefault="009B4B27" w:rsidP="0032005F">
      <w:pPr>
        <w:spacing w:line="480" w:lineRule="auto"/>
        <w:ind w:firstLine="720"/>
      </w:pPr>
      <w:r w:rsidRPr="009B4B27">
        <w:t xml:space="preserve">A number of other individual variables </w:t>
      </w:r>
      <w:r w:rsidR="00D21464">
        <w:t>have been found to influence</w:t>
      </w:r>
      <w:r w:rsidRPr="009B4B27">
        <w:t xml:space="preserve"> coaches’ attitudes toward SP consulting. </w:t>
      </w:r>
      <w:r w:rsidR="00D21464">
        <w:t xml:space="preserve">For example, researchers have found </w:t>
      </w:r>
      <w:r w:rsidRPr="009B4B27">
        <w:t xml:space="preserve">female coaches </w:t>
      </w:r>
      <w:r w:rsidR="00D21464">
        <w:t>to be</w:t>
      </w:r>
      <w:r w:rsidR="00D21464" w:rsidRPr="009B4B27">
        <w:t xml:space="preserve"> </w:t>
      </w:r>
      <w:r w:rsidRPr="009B4B27">
        <w:t xml:space="preserve">more confident in, associate </w:t>
      </w:r>
      <w:proofErr w:type="gramStart"/>
      <w:r w:rsidRPr="009B4B27">
        <w:t>less stigma</w:t>
      </w:r>
      <w:proofErr w:type="gramEnd"/>
      <w:r w:rsidRPr="009B4B27">
        <w:t xml:space="preserve"> with, and </w:t>
      </w:r>
      <w:r w:rsidR="00D21464">
        <w:t>be</w:t>
      </w:r>
      <w:r w:rsidRPr="009B4B27">
        <w:t xml:space="preserve"> more open to SP services than their male counterparts (Wrisberg et al. et al., 2010; Zakrajsek &amp; Zizzi, 2007). However, </w:t>
      </w:r>
      <w:r w:rsidR="0032005F">
        <w:t xml:space="preserve">significant findings related to gender </w:t>
      </w:r>
      <w:r w:rsidR="00985E4E">
        <w:t xml:space="preserve">differences </w:t>
      </w:r>
      <w:r w:rsidR="0032005F">
        <w:t>and attitudes toward SP services garnered through Zakrajsek and Zizzi (2007) yielded minimal effect sizes for stigma tolerance (</w:t>
      </w:r>
      <w:r w:rsidR="0032005F">
        <w:rPr>
          <w:i/>
        </w:rPr>
        <w:t>d</w:t>
      </w:r>
      <w:r w:rsidR="0032005F">
        <w:t xml:space="preserve"> = .22) and personal openness (</w:t>
      </w:r>
      <w:r w:rsidR="0032005F">
        <w:rPr>
          <w:i/>
        </w:rPr>
        <w:t>d</w:t>
      </w:r>
      <w:r w:rsidR="0032005F">
        <w:t xml:space="preserve"> = .32). T</w:t>
      </w:r>
      <w:r w:rsidRPr="009B4B27">
        <w:t>he relationship between gender and attitudes toward SP services was not reflected in results of the current study</w:t>
      </w:r>
      <w:r w:rsidR="00D21464">
        <w:t xml:space="preserve"> and is consistent with other </w:t>
      </w:r>
      <w:r w:rsidRPr="009B4B27">
        <w:t xml:space="preserve">studies </w:t>
      </w:r>
      <w:r w:rsidR="00D21464">
        <w:t>that did not find gender differences in</w:t>
      </w:r>
      <w:r w:rsidRPr="009B4B27">
        <w:t xml:space="preserve"> </w:t>
      </w:r>
      <w:r w:rsidR="00D21464">
        <w:t xml:space="preserve">coaches’ </w:t>
      </w:r>
      <w:r w:rsidRPr="009B4B27">
        <w:t>attitudes</w:t>
      </w:r>
      <w:r w:rsidR="00D21464">
        <w:t xml:space="preserve"> toward SP consulting</w:t>
      </w:r>
      <w:r w:rsidRPr="009B4B27">
        <w:t xml:space="preserve"> (Bloom, 2003; Nelson, 2008).</w:t>
      </w:r>
      <w:r w:rsidR="00985E4E">
        <w:t xml:space="preserve"> Given these contradictory findings, more research is needed to explore male and female coaches’ attitudes toward SP consulting and how these attitudes</w:t>
      </w:r>
      <w:r w:rsidR="00751DF8">
        <w:t xml:space="preserve"> might</w:t>
      </w:r>
      <w:r w:rsidR="00985E4E">
        <w:t xml:space="preserve"> influence SP service use.</w:t>
      </w:r>
      <w:r w:rsidRPr="009B4B27">
        <w:t xml:space="preserve"> </w:t>
      </w:r>
    </w:p>
    <w:p w:rsidR="009B4B27" w:rsidRPr="009B4B27" w:rsidRDefault="009B4B27" w:rsidP="009B4B27">
      <w:pPr>
        <w:spacing w:line="480" w:lineRule="auto"/>
        <w:ind w:firstLine="720"/>
      </w:pPr>
      <w:r w:rsidRPr="009B4B27">
        <w:lastRenderedPageBreak/>
        <w:t xml:space="preserve">A recent investigation of high school football coaches identified a number of personal variables </w:t>
      </w:r>
      <w:r w:rsidR="00D21464">
        <w:t>that influenced</w:t>
      </w:r>
      <w:r w:rsidRPr="009B4B27">
        <w:t xml:space="preserve"> attitudes toward SP services (Zakrajsek et al., 2011). </w:t>
      </w:r>
      <w:r w:rsidR="00D21464">
        <w:t>For example,</w:t>
      </w:r>
      <w:r w:rsidRPr="009B4B27">
        <w:t xml:space="preserve"> older coaches, </w:t>
      </w:r>
      <w:r w:rsidR="00D21464">
        <w:t>those</w:t>
      </w:r>
      <w:r w:rsidRPr="009B4B27">
        <w:t xml:space="preserve"> with more</w:t>
      </w:r>
      <w:r w:rsidR="00D21464">
        <w:t xml:space="preserve"> coaching</w:t>
      </w:r>
      <w:r w:rsidRPr="009B4B27">
        <w:t xml:space="preserve"> experience, and </w:t>
      </w:r>
      <w:r w:rsidR="00D21464">
        <w:t>those</w:t>
      </w:r>
      <w:r w:rsidRPr="009B4B27">
        <w:t xml:space="preserve"> with higher levels of education </w:t>
      </w:r>
      <w:r w:rsidR="00D21464">
        <w:t>had more</w:t>
      </w:r>
      <w:r w:rsidRPr="009B4B27">
        <w:t xml:space="preserve"> positive attitudes toward SP services</w:t>
      </w:r>
      <w:r w:rsidR="00D21464">
        <w:t xml:space="preserve"> than their counterparts</w:t>
      </w:r>
      <w:r w:rsidRPr="009B4B27">
        <w:t xml:space="preserve">. </w:t>
      </w:r>
      <w:r w:rsidR="00D21464">
        <w:t xml:space="preserve">The current study did not find differences between coaches’ </w:t>
      </w:r>
      <w:r w:rsidRPr="009B4B27">
        <w:t>age, coaching experience, or level of education</w:t>
      </w:r>
      <w:r w:rsidR="00D21464">
        <w:t xml:space="preserve"> and attitudes toward SP consulting. T</w:t>
      </w:r>
      <w:r w:rsidRPr="009B4B27">
        <w:t xml:space="preserve">he disparity between these findings and those of previous research could most likely be attributed to differences in sample participants. Specifically, Zakrajsek et al. (2011) recruited a regional sample of high school level coaches </w:t>
      </w:r>
      <w:r w:rsidR="00D21464">
        <w:t>within</w:t>
      </w:r>
      <w:r w:rsidRPr="009B4B27">
        <w:t xml:space="preserve"> a specific sport (</w:t>
      </w:r>
      <w:r w:rsidR="00D21464">
        <w:t xml:space="preserve">American </w:t>
      </w:r>
      <w:r w:rsidR="00E51E53">
        <w:t>football). Within t</w:t>
      </w:r>
      <w:r w:rsidRPr="009B4B27">
        <w:t>he present study</w:t>
      </w:r>
      <w:r w:rsidR="00E51E53">
        <w:t>, a</w:t>
      </w:r>
      <w:r w:rsidRPr="009B4B27">
        <w:t xml:space="preserve"> national sample of </w:t>
      </w:r>
      <w:r w:rsidR="00EE73F0">
        <w:t>NCAA D-I</w:t>
      </w:r>
      <w:r w:rsidRPr="009B4B27">
        <w:t xml:space="preserve"> coaches of a different sport (</w:t>
      </w:r>
      <w:r w:rsidR="00E51E53">
        <w:t xml:space="preserve">i.e., </w:t>
      </w:r>
      <w:r w:rsidRPr="009B4B27">
        <w:t>golf</w:t>
      </w:r>
      <w:r w:rsidR="00E51E53">
        <w:t>)</w:t>
      </w:r>
      <w:r w:rsidR="00E51E53" w:rsidRPr="00E51E53">
        <w:t xml:space="preserve"> </w:t>
      </w:r>
      <w:r w:rsidR="000A3E8B">
        <w:t xml:space="preserve">were </w:t>
      </w:r>
      <w:r w:rsidR="00E51E53" w:rsidRPr="009B4B27">
        <w:t>recruited</w:t>
      </w:r>
      <w:r w:rsidRPr="009B4B27">
        <w:t>. Undoubtedly, the potential influences imparted by these variables in question need further investigation.</w:t>
      </w:r>
    </w:p>
    <w:p w:rsidR="00EE73F0" w:rsidRDefault="000A3E8B" w:rsidP="00284EC1">
      <w:pPr>
        <w:spacing w:line="480" w:lineRule="auto"/>
      </w:pPr>
      <w:bookmarkStart w:id="46" w:name="_Toc363552994"/>
      <w:r>
        <w:rPr>
          <w:rStyle w:val="Heading3Char1"/>
        </w:rPr>
        <w:t>Willingness to U</w:t>
      </w:r>
      <w:r w:rsidR="009B4B27" w:rsidRPr="00B419BD">
        <w:rPr>
          <w:rStyle w:val="Heading3Char1"/>
        </w:rPr>
        <w:t xml:space="preserve">tilize </w:t>
      </w:r>
      <w:r>
        <w:rPr>
          <w:rStyle w:val="Heading3Char1"/>
        </w:rPr>
        <w:t>Sport P</w:t>
      </w:r>
      <w:r w:rsidR="009B4B27" w:rsidRPr="00B419BD">
        <w:rPr>
          <w:rStyle w:val="Heading3Char1"/>
        </w:rPr>
        <w:t xml:space="preserve">sychology </w:t>
      </w:r>
      <w:r>
        <w:rPr>
          <w:rStyle w:val="Heading3Char1"/>
        </w:rPr>
        <w:t>S</w:t>
      </w:r>
      <w:r w:rsidR="009B4B27" w:rsidRPr="00B419BD">
        <w:rPr>
          <w:rStyle w:val="Heading3Char1"/>
        </w:rPr>
        <w:t>ervices</w:t>
      </w:r>
      <w:bookmarkEnd w:id="46"/>
      <w:r w:rsidR="009B4B27" w:rsidRPr="009B4B27">
        <w:t xml:space="preserve"> </w:t>
      </w:r>
    </w:p>
    <w:p w:rsidR="009B4B27" w:rsidRPr="009B4B27" w:rsidRDefault="009B4B27" w:rsidP="00EE73F0">
      <w:pPr>
        <w:spacing w:line="480" w:lineRule="auto"/>
        <w:ind w:firstLine="720"/>
      </w:pPr>
      <w:r w:rsidRPr="009B4B27">
        <w:t>Overall, coac</w:t>
      </w:r>
      <w:r w:rsidR="00284EC1">
        <w:t>hes participating in this study</w:t>
      </w:r>
      <w:r w:rsidR="00904688">
        <w:t xml:space="preserve"> reported </w:t>
      </w:r>
      <w:r w:rsidR="00284EC1">
        <w:t>willingness to utilize SP services</w:t>
      </w:r>
      <w:r w:rsidRPr="009B4B27">
        <w:t xml:space="preserve">. </w:t>
      </w:r>
      <w:r w:rsidR="00D824A8">
        <w:t>I</w:t>
      </w:r>
      <w:r w:rsidRPr="009B4B27">
        <w:t>ndividual items scoring the most positive</w:t>
      </w:r>
      <w:r w:rsidR="00D824A8">
        <w:t xml:space="preserve"> (see Table 2)</w:t>
      </w:r>
      <w:r w:rsidRPr="009B4B27">
        <w:t xml:space="preserve"> were those which directly impact</w:t>
      </w:r>
      <w:r w:rsidR="00D824A8">
        <w:t>ed</w:t>
      </w:r>
      <w:r w:rsidRPr="009B4B27">
        <w:t xml:space="preserve"> an individual athlete’s performance (</w:t>
      </w:r>
      <w:r w:rsidR="000A3E8B">
        <w:t xml:space="preserve">i.e., </w:t>
      </w:r>
      <w:r w:rsidRPr="009B4B27">
        <w:t>dealing with pressure, improving confidence, improving focus, managing anxiety, improving performance, and performing as well in competition as in practice).</w:t>
      </w:r>
      <w:r w:rsidR="00D824A8">
        <w:t xml:space="preserve"> On the contrary, the lowest mean score was dealing with injury and rehabilitation.</w:t>
      </w:r>
      <w:r w:rsidRPr="009B4B27">
        <w:t xml:space="preserve"> This finding is supported by previous research with NCAA D-I coaches,</w:t>
      </w:r>
      <w:r w:rsidR="00D824A8">
        <w:t xml:space="preserve"> in which coaches were most interested in performance-related services and also reported </w:t>
      </w:r>
      <w:r w:rsidRPr="009B4B27">
        <w:t xml:space="preserve">injury or rehabilitation as a situation in which </w:t>
      </w:r>
      <w:r w:rsidR="00D824A8">
        <w:t>they</w:t>
      </w:r>
      <w:r w:rsidR="00D824A8" w:rsidRPr="009B4B27">
        <w:t xml:space="preserve"> </w:t>
      </w:r>
      <w:r w:rsidRPr="009B4B27">
        <w:t xml:space="preserve">would be less willing to seek the assistance of SP services (Wrisberg et al., 2010). </w:t>
      </w:r>
      <w:r w:rsidR="00FA2F42">
        <w:t xml:space="preserve">Additionally, </w:t>
      </w:r>
      <w:r w:rsidR="00FA2F42">
        <w:lastRenderedPageBreak/>
        <w:t>coaches participating in the current study who had previously used SP services indicated more willingness to utilize SP services for performance related concerns than for performance related concerns</w:t>
      </w:r>
      <w:r w:rsidR="00D824A8">
        <w:t xml:space="preserve"> I</w:t>
      </w:r>
      <w:r w:rsidRPr="009B4B27">
        <w:t>t would seem that the primary motivation for coaches to utilize SP services, as well as the most desired purpose of doing so, is to directly improve an athlete’s performance.</w:t>
      </w:r>
      <w:r w:rsidR="002B09CE">
        <w:t xml:space="preserve"> This may be especially true for coaches who have prior experience working with SP consultation and are familiar with the role of a SP consultant.</w:t>
      </w:r>
    </w:p>
    <w:p w:rsidR="009B4B27" w:rsidRPr="009B4B27" w:rsidRDefault="00C918B6" w:rsidP="009B4B27">
      <w:pPr>
        <w:spacing w:line="480" w:lineRule="auto"/>
        <w:ind w:firstLine="720"/>
      </w:pPr>
      <w:r>
        <w:t>Results of the current study also</w:t>
      </w:r>
      <w:r w:rsidR="00B97E72">
        <w:t xml:space="preserve"> indicated that </w:t>
      </w:r>
      <w:r>
        <w:t xml:space="preserve">previous experience and </w:t>
      </w:r>
      <w:r w:rsidR="009B4B27" w:rsidRPr="009B4B27">
        <w:t>satisfaction</w:t>
      </w:r>
      <w:r w:rsidR="00B97E72">
        <w:t xml:space="preserve"> with </w:t>
      </w:r>
      <w:r>
        <w:t xml:space="preserve">the </w:t>
      </w:r>
      <w:r w:rsidR="00B97E72">
        <w:t>SP services</w:t>
      </w:r>
      <w:r>
        <w:t xml:space="preserve"> provided significantly influenced </w:t>
      </w:r>
      <w:r w:rsidR="00B97E72">
        <w:t>coaches’ willingness to utilize SP services</w:t>
      </w:r>
      <w:r w:rsidR="009B4B27" w:rsidRPr="009B4B27">
        <w:t>.</w:t>
      </w:r>
      <w:r w:rsidR="00E32A75">
        <w:t xml:space="preserve"> This finding supports previous research which identified the </w:t>
      </w:r>
      <w:r w:rsidR="00817A72">
        <w:t xml:space="preserve">coaches with more frequent interaction with a </w:t>
      </w:r>
      <w:r w:rsidR="00E32A75">
        <w:t xml:space="preserve">SP </w:t>
      </w:r>
      <w:r w:rsidR="005F0819">
        <w:t>consult</w:t>
      </w:r>
      <w:r w:rsidR="00817A72">
        <w:t>ant as more</w:t>
      </w:r>
      <w:r w:rsidR="00E32A75">
        <w:t xml:space="preserve"> willing to utilize SP services (Wrisberg et al., 2010).</w:t>
      </w:r>
      <w:r w:rsidR="005F0819">
        <w:t xml:space="preserve"> In the present study, satisfaction with SP services was shown to be a more meaningful influence on coaches’ willingness to utilize SP services than merely the frequency of their use of SP services. These findings taken together highlight the importan</w:t>
      </w:r>
      <w:r w:rsidR="0049603E">
        <w:t xml:space="preserve">t role which exposure to SP consulting, and even more so satisfaction with SP consulting, plays in influencing coaches’ willingness to utilize SP services. </w:t>
      </w:r>
      <w:r w:rsidR="00232525">
        <w:t xml:space="preserve">Providing services </w:t>
      </w:r>
      <w:r w:rsidR="000A3E8B">
        <w:t>perceived by</w:t>
      </w:r>
      <w:r w:rsidR="00232525">
        <w:t xml:space="preserve"> coaches </w:t>
      </w:r>
      <w:r w:rsidR="000A3E8B">
        <w:t xml:space="preserve">as highly satisfying </w:t>
      </w:r>
      <w:r w:rsidR="00232525">
        <w:t xml:space="preserve">can be a vehicle for increased SP service utilization, which </w:t>
      </w:r>
      <w:r w:rsidR="0049603E">
        <w:t>may</w:t>
      </w:r>
      <w:r w:rsidR="00232525">
        <w:t xml:space="preserve"> provide SP consultants better access to and more freedom in working with a coach or team.</w:t>
      </w:r>
    </w:p>
    <w:p w:rsidR="009B4B27" w:rsidRPr="009B4B27" w:rsidRDefault="00C918B6" w:rsidP="009B4B27">
      <w:pPr>
        <w:spacing w:line="480" w:lineRule="auto"/>
        <w:ind w:firstLine="720"/>
      </w:pPr>
      <w:r>
        <w:t>Lastly, c</w:t>
      </w:r>
      <w:r w:rsidR="005F0819">
        <w:t xml:space="preserve">onfidence in SP consultation </w:t>
      </w:r>
      <w:r w:rsidR="009B4B27" w:rsidRPr="009B4B27">
        <w:t xml:space="preserve">and stigma tolerance were </w:t>
      </w:r>
      <w:r w:rsidR="0049603E">
        <w:t xml:space="preserve">found </w:t>
      </w:r>
      <w:r w:rsidR="0049603E" w:rsidRPr="009B4B27">
        <w:t>to</w:t>
      </w:r>
      <w:r w:rsidR="009B4B27" w:rsidRPr="009B4B27">
        <w:t xml:space="preserve"> </w:t>
      </w:r>
      <w:r w:rsidR="006C3C14">
        <w:t xml:space="preserve">predict </w:t>
      </w:r>
      <w:r w:rsidR="009B4B27" w:rsidRPr="009B4B27">
        <w:t xml:space="preserve">coaches’ willingness to use SP services. Within this two-factor regression solution, confidence in SP consultation accounted for </w:t>
      </w:r>
      <w:r>
        <w:t>the largest</w:t>
      </w:r>
      <w:r w:rsidRPr="009B4B27">
        <w:t xml:space="preserve"> </w:t>
      </w:r>
      <w:r w:rsidR="009B4B27" w:rsidRPr="009B4B27">
        <w:t xml:space="preserve">amount of the variance </w:t>
      </w:r>
      <w:r w:rsidR="006C3C14">
        <w:t>in</w:t>
      </w:r>
      <w:r w:rsidR="009B4B27" w:rsidRPr="009B4B27">
        <w:t xml:space="preserve"> </w:t>
      </w:r>
      <w:r w:rsidR="009B4B27" w:rsidRPr="009B4B27">
        <w:lastRenderedPageBreak/>
        <w:t>coaches’ willi</w:t>
      </w:r>
      <w:r w:rsidR="005F0819">
        <w:t>ngness to utilize SP services. This finding supports those of p</w:t>
      </w:r>
      <w:r w:rsidR="009B4B27" w:rsidRPr="009B4B27">
        <w:t>revious studies, as researchers have identified confidence</w:t>
      </w:r>
      <w:r>
        <w:t xml:space="preserve"> in SP consultation</w:t>
      </w:r>
      <w:r w:rsidR="009B4B27" w:rsidRPr="009B4B27">
        <w:t xml:space="preserve"> as the most significant predictor of</w:t>
      </w:r>
      <w:r>
        <w:t xml:space="preserve"> athletes and coaches</w:t>
      </w:r>
      <w:r w:rsidR="009B4B27" w:rsidRPr="009B4B27">
        <w:t xml:space="preserve"> SP service use intentions (Anderson, et al., 2004; Zakrajsek &amp; Zizzi, 2007; Zakrajsek et al., 2011). </w:t>
      </w:r>
      <w:r w:rsidR="005F0819">
        <w:t>Furthermore, t</w:t>
      </w:r>
      <w:r w:rsidR="00B97E72">
        <w:t xml:space="preserve">his finding further emphasizes the need for SP consultants to instill confidence in their </w:t>
      </w:r>
      <w:r>
        <w:t xml:space="preserve">potential </w:t>
      </w:r>
      <w:r w:rsidR="00B97E72">
        <w:t xml:space="preserve">clients, </w:t>
      </w:r>
      <w:r w:rsidR="00F2409A">
        <w:t>and through doing so</w:t>
      </w:r>
      <w:r>
        <w:t>,</w:t>
      </w:r>
      <w:r w:rsidR="00F2409A">
        <w:t xml:space="preserve"> increase the client’s willingness to utilize services in the future.</w:t>
      </w:r>
    </w:p>
    <w:p w:rsidR="00817A72" w:rsidRDefault="009B4B27" w:rsidP="00817A72">
      <w:pPr>
        <w:spacing w:line="480" w:lineRule="auto"/>
      </w:pPr>
      <w:bookmarkStart w:id="47" w:name="_Toc363552995"/>
      <w:r w:rsidRPr="00EE2621">
        <w:rPr>
          <w:rStyle w:val="Heading2Char"/>
        </w:rPr>
        <w:t>Leadership</w:t>
      </w:r>
      <w:bookmarkEnd w:id="47"/>
      <w:r w:rsidRPr="009B4B27">
        <w:t xml:space="preserve"> </w:t>
      </w:r>
    </w:p>
    <w:p w:rsidR="0018391B" w:rsidRDefault="001E54BB" w:rsidP="00817A72">
      <w:pPr>
        <w:spacing w:line="480" w:lineRule="auto"/>
        <w:ind w:firstLine="720"/>
      </w:pPr>
      <w:r>
        <w:t xml:space="preserve">The </w:t>
      </w:r>
      <w:r w:rsidRPr="009B4B27">
        <w:t>M</w:t>
      </w:r>
      <w:r w:rsidRPr="009B4B27">
        <w:rPr>
          <w:vertAlign w:val="superscript"/>
        </w:rPr>
        <w:t>2</w:t>
      </w:r>
      <w:r w:rsidRPr="009B4B27">
        <w:t>SP</w:t>
      </w:r>
      <w:r w:rsidRPr="009B4B27">
        <w:rPr>
          <w:vertAlign w:val="superscript"/>
        </w:rPr>
        <w:t>2</w:t>
      </w:r>
      <w:r>
        <w:rPr>
          <w:vertAlign w:val="superscript"/>
        </w:rPr>
        <w:t xml:space="preserve"> </w:t>
      </w:r>
      <w:r w:rsidRPr="009B4B27">
        <w:t xml:space="preserve">model </w:t>
      </w:r>
      <w:r>
        <w:t xml:space="preserve">(see Zakrajsek &amp; Martin, 2011) </w:t>
      </w:r>
      <w:r w:rsidRPr="009B4B27">
        <w:t>posits that a coach’s characteristics are an antecedent factor inf</w:t>
      </w:r>
      <w:r>
        <w:t xml:space="preserve">luencing </w:t>
      </w:r>
      <w:r w:rsidR="006C3C14">
        <w:t xml:space="preserve">his or her </w:t>
      </w:r>
      <w:r>
        <w:t>attitudes toward</w:t>
      </w:r>
      <w:r w:rsidRPr="009B4B27">
        <w:t xml:space="preserve"> SP</w:t>
      </w:r>
      <w:r>
        <w:t xml:space="preserve"> consulting</w:t>
      </w:r>
      <w:r w:rsidRPr="009B4B27">
        <w:t xml:space="preserve"> which</w:t>
      </w:r>
      <w:r w:rsidR="000A3E8B">
        <w:t>,</w:t>
      </w:r>
      <w:r w:rsidRPr="009B4B27">
        <w:t xml:space="preserve"> in turn</w:t>
      </w:r>
      <w:r w:rsidR="000A3E8B">
        <w:t>,</w:t>
      </w:r>
      <w:r w:rsidRPr="009B4B27">
        <w:t xml:space="preserve"> influence intentions</w:t>
      </w:r>
      <w:r>
        <w:t xml:space="preserve"> to use SP services</w:t>
      </w:r>
      <w:r w:rsidRPr="009B4B27">
        <w:t>, behaviors</w:t>
      </w:r>
      <w:r>
        <w:t xml:space="preserve"> directed toward service use</w:t>
      </w:r>
      <w:r w:rsidRPr="009B4B27">
        <w:t>, and satisfaction</w:t>
      </w:r>
      <w:r>
        <w:t xml:space="preserve"> with the services provided</w:t>
      </w:r>
      <w:r w:rsidRPr="009B4B27">
        <w:t>. A</w:t>
      </w:r>
      <w:r w:rsidR="006C3C14">
        <w:t>n</w:t>
      </w:r>
      <w:r w:rsidRPr="009B4B27">
        <w:t xml:space="preserve"> exploratory component of the present study addressed the possibility of a relationship between coaches’ self-reported leadership behaviors</w:t>
      </w:r>
      <w:r>
        <w:t xml:space="preserve"> (</w:t>
      </w:r>
      <w:r w:rsidR="00576640">
        <w:t>i.e.</w:t>
      </w:r>
      <w:r>
        <w:t>, coach characteristic)</w:t>
      </w:r>
      <w:r w:rsidRPr="009B4B27">
        <w:t xml:space="preserve"> and their corresponding attitudes toward SP services. </w:t>
      </w:r>
      <w:r w:rsidR="006C3C14">
        <w:t>A weak relationship was found between democratic behavior and confidence in SP consultation. As</w:t>
      </w:r>
      <w:r>
        <w:t xml:space="preserve"> coaches’ reported a greater use of democratic behavior, they also reported greater confidence in SP consultation. </w:t>
      </w:r>
      <w:r w:rsidR="00184B59">
        <w:t>Democratic</w:t>
      </w:r>
      <w:r w:rsidR="000A3E8B">
        <w:t xml:space="preserve"> behavior represents a decision-</w:t>
      </w:r>
      <w:r w:rsidR="00184B59">
        <w:t>making style coaches adopt wherein the coach allows others</w:t>
      </w:r>
      <w:r w:rsidR="006C3C14">
        <w:t xml:space="preserve"> (e.g., athletes)</w:t>
      </w:r>
      <w:r w:rsidR="00184B59">
        <w:t xml:space="preserve"> to have input in making decisions which relate to the team (e.g., goal setting) (Chelladurai &amp; Saleh, 1980). As it relates to confidence in SP consulting, this finding may suggest that coaches who adopt more democratic decision making styles have more confidence in other athletic support staff to effectively provide services; a category within which SP consultants would fall.</w:t>
      </w:r>
      <w:r w:rsidRPr="009B4B27">
        <w:t xml:space="preserve"> </w:t>
      </w:r>
      <w:r>
        <w:t xml:space="preserve">In addition, a moderate </w:t>
      </w:r>
      <w:r>
        <w:lastRenderedPageBreak/>
        <w:t>relationship was found between situational consideration and personal openness. As</w:t>
      </w:r>
      <w:r w:rsidRPr="009B4B27">
        <w:t xml:space="preserve"> coaches’ self-reported use of situational consideration</w:t>
      </w:r>
      <w:r>
        <w:t xml:space="preserve"> </w:t>
      </w:r>
      <w:r w:rsidRPr="009B4B27">
        <w:t>behaviors</w:t>
      </w:r>
      <w:r>
        <w:t xml:space="preserve"> increased, so did their personal openness to being involved in SP consultation and mental skills training.</w:t>
      </w:r>
      <w:r w:rsidR="00184B59">
        <w:t xml:space="preserve"> Situational consideration behavior refers to a coach’s willingness to consider situational factors (</w:t>
      </w:r>
      <w:r w:rsidR="00817A72">
        <w:t xml:space="preserve">e.g., </w:t>
      </w:r>
      <w:r w:rsidR="00184B59">
        <w:t>environment, in</w:t>
      </w:r>
      <w:r w:rsidR="00817A72">
        <w:t>dividual abilities, team makeup</w:t>
      </w:r>
      <w:r w:rsidR="00184B59">
        <w:t xml:space="preserve">) </w:t>
      </w:r>
      <w:r w:rsidR="002001B6">
        <w:t>in performing their role of coach (</w:t>
      </w:r>
      <w:r w:rsidR="00817A72">
        <w:t xml:space="preserve">e.g., </w:t>
      </w:r>
      <w:r w:rsidR="002001B6">
        <w:t>setting individual goals, adjusting coachin</w:t>
      </w:r>
      <w:r w:rsidR="00817A72">
        <w:t>g methods for varying abilities</w:t>
      </w:r>
      <w:r w:rsidR="002001B6">
        <w:t>) (Zhang &amp; Jensen, 1997). Th</w:t>
      </w:r>
      <w:r w:rsidR="00817A72">
        <w:t>is</w:t>
      </w:r>
      <w:r w:rsidR="002001B6">
        <w:t xml:space="preserve"> leadership behavior is an open acknowledgment of individual differences and a willingness to adopt differing approaches to coaching. As it relates to this study and the association with personal openness, such a belief in situational differences may make coaches’ more open to various methods for improving a team or athlete</w:t>
      </w:r>
      <w:r w:rsidR="006C3C14">
        <w:t>’</w:t>
      </w:r>
      <w:r w:rsidR="002001B6">
        <w:t>s performance; a willingness to try various methods which may include utiliz</w:t>
      </w:r>
      <w:r w:rsidR="006C3C14">
        <w:t>ing</w:t>
      </w:r>
      <w:r w:rsidR="002001B6">
        <w:t xml:space="preserve"> SP services. Finally, a moderate relationship was found between social support behaviors and personal openness. Social support behaviors refer to the extent to which a coach is invested in satisfying the interpersonal needs of </w:t>
      </w:r>
      <w:r w:rsidR="00817A72">
        <w:t>his or her</w:t>
      </w:r>
      <w:r w:rsidR="002001B6">
        <w:t xml:space="preserve"> athletes. This type of leadership behavior is distinguished from some others, as it is considered independent of the athlete’s performance (Chelladurai &amp; Saleh, 1980). </w:t>
      </w:r>
      <w:r w:rsidR="0018391B">
        <w:t xml:space="preserve">This may indicate a coach’s compassion for the well-being of </w:t>
      </w:r>
      <w:r w:rsidR="00817A72">
        <w:t>his or her</w:t>
      </w:r>
      <w:r w:rsidR="0018391B">
        <w:t xml:space="preserve"> athletes as people apart from their role within sport. The findings of this study might suggest that coaches adopting more social support behaviors may be more open to SP consulting which provides services aimed at enhancing an athlete’s performance and overall well-being.  </w:t>
      </w:r>
    </w:p>
    <w:p w:rsidR="009B4B27" w:rsidRPr="009B4B27" w:rsidRDefault="001E54BB" w:rsidP="000A3E8B">
      <w:pPr>
        <w:spacing w:line="480" w:lineRule="auto"/>
        <w:ind w:firstLine="720"/>
      </w:pPr>
      <w:r>
        <w:t xml:space="preserve">Leadership behaviors </w:t>
      </w:r>
      <w:r w:rsidR="000A3E8B">
        <w:t>were</w:t>
      </w:r>
      <w:r>
        <w:t xml:space="preserve"> a coach characteristic that had yet to be explored</w:t>
      </w:r>
      <w:r w:rsidR="000A3E8B">
        <w:t xml:space="preserve"> within the literature</w:t>
      </w:r>
      <w:r>
        <w:t xml:space="preserve"> in relation to attitudes toward SP consultation and service provision; </w:t>
      </w:r>
      <w:r>
        <w:lastRenderedPageBreak/>
        <w:t>therefore, much more needs to be explored to better understand the role of leadership behaviors and attitudes toward SP cons</w:t>
      </w:r>
      <w:r w:rsidR="008220D4">
        <w:t>ultation and service provision.</w:t>
      </w:r>
      <w:r w:rsidR="009B4B27" w:rsidRPr="009B4B27">
        <w:t xml:space="preserve">  </w:t>
      </w:r>
      <w:r w:rsidR="009B4B27" w:rsidRPr="009B4B27">
        <w:tab/>
      </w:r>
      <w:r>
        <w:t xml:space="preserve"> </w:t>
      </w:r>
    </w:p>
    <w:p w:rsidR="009B4B27" w:rsidRPr="009B4B27" w:rsidRDefault="009B4B27" w:rsidP="00EE2621">
      <w:pPr>
        <w:pStyle w:val="Heading2"/>
      </w:pPr>
      <w:bookmarkStart w:id="48" w:name="_Toc363552996"/>
      <w:r w:rsidRPr="009B4B27">
        <w:t>Potential Implications for Sport Psychology Practitioners</w:t>
      </w:r>
      <w:bookmarkEnd w:id="48"/>
    </w:p>
    <w:p w:rsidR="00CE4703" w:rsidRDefault="003B0EEF" w:rsidP="009B4B27">
      <w:pPr>
        <w:spacing w:line="480" w:lineRule="auto"/>
      </w:pPr>
      <w:r>
        <w:tab/>
      </w:r>
      <w:r w:rsidR="00CE043B">
        <w:t>P</w:t>
      </w:r>
      <w:r>
        <w:t xml:space="preserve">articipants’ responses </w:t>
      </w:r>
      <w:r w:rsidR="009B4B27" w:rsidRPr="009B4B27">
        <w:t xml:space="preserve">to survey items addressing coaches’ attitudes toward SP </w:t>
      </w:r>
      <w:r w:rsidR="00CE043B">
        <w:t>consulting</w:t>
      </w:r>
      <w:r w:rsidR="009B4B27" w:rsidRPr="009B4B27">
        <w:t xml:space="preserve"> and willingness to utilize SP services were generally positive</w:t>
      </w:r>
      <w:r w:rsidR="00CE043B">
        <w:t>.</w:t>
      </w:r>
      <w:r w:rsidR="006A7313">
        <w:t xml:space="preserve"> </w:t>
      </w:r>
      <w:r w:rsidR="00CE043B">
        <w:t>While</w:t>
      </w:r>
      <w:r w:rsidR="009B4B27" w:rsidRPr="009B4B27">
        <w:t xml:space="preserve"> 50% of participating coaches’ reported having access to SP services at their institution</w:t>
      </w:r>
      <w:r w:rsidR="00CE043B">
        <w:t>, it is encouraging that the vast majority of coaches with access utilized the services available</w:t>
      </w:r>
      <w:r w:rsidR="009B4B27" w:rsidRPr="009B4B27">
        <w:t>.</w:t>
      </w:r>
      <w:r w:rsidR="00CE043B">
        <w:t xml:space="preserve"> It appears that coaches’ positive attitudes and receptivity to utilizing services may translate to actual use of services, as long as a SP consultant is easily assessable.</w:t>
      </w:r>
      <w:r w:rsidR="009B4B27" w:rsidRPr="009B4B27">
        <w:t xml:space="preserve"> </w:t>
      </w:r>
      <w:r w:rsidR="006A7313">
        <w:t>Previous literature has identified funding and access as two of the largest barriers to SP service use (</w:t>
      </w:r>
      <w:r w:rsidR="007F711A">
        <w:t>Voight &amp; Callaghan, 2001; Wrisberg et al., 2012</w:t>
      </w:r>
      <w:r w:rsidR="00817A72">
        <w:t>; Zakrajsek et al., 2011</w:t>
      </w:r>
      <w:r w:rsidR="00D828EB">
        <w:t>; Zakrajsek &amp; Zizzi, 2007</w:t>
      </w:r>
      <w:r w:rsidR="007F711A">
        <w:t>)</w:t>
      </w:r>
      <w:r w:rsidR="006A7313">
        <w:t xml:space="preserve">. Therefore, two of the largest barriers were eliminated for those coaches who had a SP consultant available at their NCAA D-I institution. In order to gain entry into NCAA D-I athletic departments, it is important for </w:t>
      </w:r>
      <w:r w:rsidR="009B4B27" w:rsidRPr="009B4B27">
        <w:t xml:space="preserve">SP practitioners </w:t>
      </w:r>
      <w:r w:rsidR="006A7313">
        <w:t>to</w:t>
      </w:r>
      <w:r w:rsidR="006A7313" w:rsidRPr="009B4B27">
        <w:t xml:space="preserve"> </w:t>
      </w:r>
      <w:r w:rsidR="009B4B27" w:rsidRPr="009B4B27">
        <w:t>continually demonstrate the benefits of their role within team or athletic department settings.</w:t>
      </w:r>
      <w:r w:rsidR="006A7313">
        <w:t xml:space="preserve"> </w:t>
      </w:r>
      <w:r w:rsidR="002F7B86">
        <w:t>Previous research has highlighted the need for coaching SP workshops to go beyond merely supplying content about what SP is and delve into how SP services can be beneficial</w:t>
      </w:r>
      <w:r w:rsidR="0050709B">
        <w:t xml:space="preserve"> (Zakrajsek et al., 2011; Zakrajsek &amp; Zizzi, 2007)</w:t>
      </w:r>
      <w:r w:rsidR="002F7B86">
        <w:t>.</w:t>
      </w:r>
      <w:r w:rsidR="0050709B">
        <w:t xml:space="preserve"> T</w:t>
      </w:r>
      <w:r w:rsidR="002F7B86">
        <w:t xml:space="preserve">hese </w:t>
      </w:r>
      <w:r w:rsidR="003653AB">
        <w:t xml:space="preserve">researchers </w:t>
      </w:r>
      <w:r w:rsidR="002F7B86">
        <w:t xml:space="preserve">suggest creating a more interactive atmosphere for educational sessions wherein </w:t>
      </w:r>
      <w:r w:rsidR="003653AB">
        <w:t>the stigma</w:t>
      </w:r>
      <w:r w:rsidR="0050709B">
        <w:t xml:space="preserve"> of SP can be openly discussed and dispelled. </w:t>
      </w:r>
      <w:r w:rsidR="00CE4703">
        <w:t xml:space="preserve">As coaches become more exposed to SP and informed on how SP services can be beneficial, they may become more open and willing to utilize SP services, increasing the demand for access.  </w:t>
      </w:r>
    </w:p>
    <w:p w:rsidR="009B4B27" w:rsidRPr="009B4B27" w:rsidRDefault="005509C9" w:rsidP="00EC3640">
      <w:pPr>
        <w:spacing w:before="240" w:line="480" w:lineRule="auto"/>
        <w:ind w:firstLine="720"/>
      </w:pPr>
      <w:r>
        <w:lastRenderedPageBreak/>
        <w:t xml:space="preserve">The present study highlights the crucial influence of coaches’ confidence in SP consultation on their willingness to utilize SP services. </w:t>
      </w:r>
      <w:r w:rsidR="003653AB">
        <w:t>Researchers have</w:t>
      </w:r>
      <w:r w:rsidR="00CE4703">
        <w:t xml:space="preserve"> suggested </w:t>
      </w:r>
      <w:r w:rsidR="003653AB">
        <w:t xml:space="preserve">that </w:t>
      </w:r>
      <w:r w:rsidR="00CE4703">
        <w:t xml:space="preserve">building confidence in SP consultation can be addressed through adopting a holistic approach to designing educational programs beyond the basic facts of SP (Zakrajsek &amp; Zizzi, 2007). </w:t>
      </w:r>
      <w:r>
        <w:t xml:space="preserve">Such programs can serve </w:t>
      </w:r>
      <w:r w:rsidR="003653AB">
        <w:t xml:space="preserve">as a </w:t>
      </w:r>
      <w:r w:rsidR="00CE4703">
        <w:t>vehicle for</w:t>
      </w:r>
      <w:r w:rsidR="0050709B">
        <w:t xml:space="preserve"> build</w:t>
      </w:r>
      <w:r w:rsidR="00CE4703">
        <w:t>ing</w:t>
      </w:r>
      <w:r w:rsidR="0050709B">
        <w:t xml:space="preserve"> confidence in SP consultation</w:t>
      </w:r>
      <w:r w:rsidR="00CE4703">
        <w:t xml:space="preserve">, </w:t>
      </w:r>
      <w:r>
        <w:t xml:space="preserve">which </w:t>
      </w:r>
      <w:r w:rsidR="003653AB">
        <w:t>has been found</w:t>
      </w:r>
      <w:r>
        <w:t xml:space="preserve"> to be </w:t>
      </w:r>
      <w:r w:rsidR="003653AB">
        <w:t>in the strongest factor</w:t>
      </w:r>
      <w:r>
        <w:t xml:space="preserve"> predicting </w:t>
      </w:r>
      <w:r w:rsidR="003653AB">
        <w:t>coaches’</w:t>
      </w:r>
      <w:r>
        <w:t xml:space="preserve"> willingness to utilize SP services. Previous research has shown that coaches who perceive SP consultants as more effective are also more willing to utilize SP services</w:t>
      </w:r>
      <w:r w:rsidR="00EC3640">
        <w:t xml:space="preserve"> (Wrisberg</w:t>
      </w:r>
      <w:r w:rsidR="00C428AD">
        <w:t xml:space="preserve"> et al.</w:t>
      </w:r>
      <w:r w:rsidR="00EC3640">
        <w:t>, 2010)</w:t>
      </w:r>
      <w:r>
        <w:t>. While not specifically targete</w:t>
      </w:r>
      <w:r w:rsidR="00944E8C">
        <w:t xml:space="preserve">d by this study, this may suggest that coaches who perceive SP services as effective have a greater belief in SP consulting and mental training as useful tools. </w:t>
      </w:r>
    </w:p>
    <w:p w:rsidR="00B96958" w:rsidRDefault="009B4B27" w:rsidP="009B4B27">
      <w:pPr>
        <w:spacing w:line="480" w:lineRule="auto"/>
      </w:pPr>
      <w:r w:rsidRPr="009B4B27">
        <w:tab/>
      </w:r>
      <w:r w:rsidR="006A7313">
        <w:t>C</w:t>
      </w:r>
      <w:r w:rsidRPr="009B4B27">
        <w:t xml:space="preserve">oaches’ satisfaction with </w:t>
      </w:r>
      <w:r w:rsidR="006A7313">
        <w:t xml:space="preserve">the </w:t>
      </w:r>
      <w:r w:rsidRPr="009B4B27">
        <w:t xml:space="preserve">SP services provided at their institution </w:t>
      </w:r>
      <w:r w:rsidR="006A7313">
        <w:t>influenced</w:t>
      </w:r>
      <w:r w:rsidRPr="009B4B27">
        <w:t xml:space="preserve"> their willingness to utilize SP </w:t>
      </w:r>
      <w:r w:rsidR="00D828EB">
        <w:t>consulting</w:t>
      </w:r>
      <w:r w:rsidRPr="009B4B27">
        <w:t xml:space="preserve">. Perceived satisfaction with SP services could be a reflection of the degree to which the SP consultant meets the </w:t>
      </w:r>
      <w:r w:rsidR="003B0EEF">
        <w:t xml:space="preserve">coach’s </w:t>
      </w:r>
      <w:r w:rsidRPr="009B4B27">
        <w:t>expectations</w:t>
      </w:r>
      <w:r w:rsidR="003B0EEF">
        <w:t xml:space="preserve"> of effective service delivery</w:t>
      </w:r>
      <w:r w:rsidRPr="009B4B27">
        <w:t xml:space="preserve">. Through </w:t>
      </w:r>
      <w:r w:rsidR="003B0EEF">
        <w:t xml:space="preserve">effectively providing services and </w:t>
      </w:r>
      <w:r w:rsidRPr="009B4B27">
        <w:t xml:space="preserve">meeting the expectations of the coach, the SP consultant may also increase the coach’s confidence in SP consultation. </w:t>
      </w:r>
      <w:r w:rsidR="006A7313">
        <w:t>E</w:t>
      </w:r>
      <w:r w:rsidRPr="009B4B27">
        <w:t>stablish</w:t>
      </w:r>
      <w:r w:rsidR="006A7313">
        <w:t>ing</w:t>
      </w:r>
      <w:r w:rsidRPr="009B4B27">
        <w:t xml:space="preserve"> guidelines and manag</w:t>
      </w:r>
      <w:r w:rsidR="006A7313">
        <w:t>ing</w:t>
      </w:r>
      <w:r w:rsidRPr="009B4B27">
        <w:t xml:space="preserve"> expectations at the beginning of the consultant-client relationship</w:t>
      </w:r>
      <w:r w:rsidR="006A7313">
        <w:t xml:space="preserve"> may help to build an effective relationship between the coach and SP consultant</w:t>
      </w:r>
      <w:r w:rsidR="00CC7208">
        <w:t>, and thus influence satisfaction and confidence in SP service delivery</w:t>
      </w:r>
      <w:r w:rsidR="006A7313">
        <w:t>.</w:t>
      </w:r>
      <w:r w:rsidR="00224F34">
        <w:t xml:space="preserve"> </w:t>
      </w:r>
    </w:p>
    <w:p w:rsidR="000B0509" w:rsidRDefault="000306C8" w:rsidP="00B96958">
      <w:pPr>
        <w:spacing w:line="480" w:lineRule="auto"/>
        <w:ind w:firstLine="720"/>
      </w:pPr>
      <w:r>
        <w:t>Athletes and coaches have</w:t>
      </w:r>
      <w:r w:rsidR="00224F34">
        <w:t xml:space="preserve"> </w:t>
      </w:r>
      <w:r>
        <w:t xml:space="preserve">identified </w:t>
      </w:r>
      <w:r w:rsidR="00224F34">
        <w:t>qualities of a</w:t>
      </w:r>
      <w:r w:rsidR="00EC3640">
        <w:t>n effective</w:t>
      </w:r>
      <w:r w:rsidR="00224F34">
        <w:t xml:space="preserve"> SP consultant (Orlick &amp; Partington, 1987</w:t>
      </w:r>
      <w:r w:rsidR="00B96958">
        <w:t>; Partington &amp; Orlick, 1987</w:t>
      </w:r>
      <w:r w:rsidR="00EC3640">
        <w:t>). Accordingly</w:t>
      </w:r>
      <w:r w:rsidR="00224F34">
        <w:t xml:space="preserve">, practitioners </w:t>
      </w:r>
      <w:r w:rsidR="00224F34">
        <w:lastRenderedPageBreak/>
        <w:t xml:space="preserve">should seek to address individual differences between athletes, provide applicable sport-specific information which directly relates to the athlete or coach, follow-up </w:t>
      </w:r>
      <w:r w:rsidR="00B96958">
        <w:t>with consulting done with clients, and be honestly interested and invested in the clients’ performance and well-being. For SP consultants working specifically with teams, maintaining social cohesion and “fitting in” with the team, long-term performance improvement, and enhancing team comradery, motivation, and problem-solving should all be areas of concern.</w:t>
      </w:r>
      <w:r w:rsidR="00224F34">
        <w:t xml:space="preserve"> </w:t>
      </w:r>
      <w:r w:rsidR="00B96958">
        <w:t xml:space="preserve">SP practitioners should also strive to be </w:t>
      </w:r>
      <w:r w:rsidR="00B83889">
        <w:t>effective communicators,</w:t>
      </w:r>
      <w:r w:rsidR="00B96958">
        <w:t xml:space="preserve"> energetic</w:t>
      </w:r>
      <w:r w:rsidR="00B83889">
        <w:t xml:space="preserve"> and</w:t>
      </w:r>
      <w:r w:rsidR="00B96958">
        <w:t xml:space="preserve"> hard-working, </w:t>
      </w:r>
      <w:r w:rsidR="00B83889">
        <w:t>creative, possess useful and relevant skills which benefit the team, and</w:t>
      </w:r>
      <w:r w:rsidR="00B83889" w:rsidRPr="00B83889">
        <w:t xml:space="preserve"> </w:t>
      </w:r>
      <w:r w:rsidR="00B83889">
        <w:t xml:space="preserve">relate to coaches and athletes. Through embracing these </w:t>
      </w:r>
      <w:r>
        <w:t xml:space="preserve">desirable </w:t>
      </w:r>
      <w:r w:rsidR="00B83889">
        <w:t xml:space="preserve">characteristics </w:t>
      </w:r>
      <w:r>
        <w:t xml:space="preserve">identified by </w:t>
      </w:r>
      <w:r w:rsidR="00B83889">
        <w:t xml:space="preserve">coaches and athletes, SP practitioners can deliver services </w:t>
      </w:r>
      <w:r>
        <w:t>more likely to be</w:t>
      </w:r>
      <w:r w:rsidR="00B83889">
        <w:t xml:space="preserve"> perceived as highly satisfying and effective.</w:t>
      </w:r>
      <w:r w:rsidR="00224F34">
        <w:t xml:space="preserve"> </w:t>
      </w:r>
    </w:p>
    <w:p w:rsidR="009B4B27" w:rsidRPr="009B4B27" w:rsidRDefault="000B0509" w:rsidP="009B4B27">
      <w:pPr>
        <w:spacing w:line="480" w:lineRule="auto"/>
      </w:pPr>
      <w:r>
        <w:tab/>
        <w:t xml:space="preserve">While access to SP is a variable which is most often determined by the client or institutional athletic department, confidence in and satisfaction with SP consulting services can be influenced by SP practitioners. The variables of coaches’ confidence in and satisfaction with SP consulting </w:t>
      </w:r>
      <w:r w:rsidR="003660AD">
        <w:t xml:space="preserve">are not independent of one another. Rather, these two factors represent a dynamic relationship between two components which influence </w:t>
      </w:r>
      <w:r w:rsidR="000306C8">
        <w:t>coaches’</w:t>
      </w:r>
      <w:r>
        <w:t xml:space="preserve"> willingness to use SP services</w:t>
      </w:r>
      <w:r w:rsidR="003660AD">
        <w:t>; and thus should be of high importance to those working within the field SP</w:t>
      </w:r>
      <w:r>
        <w:t>.</w:t>
      </w:r>
      <w:r w:rsidR="009B4B27" w:rsidRPr="009B4B27">
        <w:tab/>
      </w:r>
    </w:p>
    <w:p w:rsidR="009B4B27" w:rsidRPr="009B4B27" w:rsidRDefault="009B4B27" w:rsidP="00EE2621">
      <w:pPr>
        <w:pStyle w:val="Heading2"/>
      </w:pPr>
      <w:bookmarkStart w:id="49" w:name="_Toc363552997"/>
      <w:r w:rsidRPr="009B4B27">
        <w:t>Limitations and Future Directions</w:t>
      </w:r>
      <w:bookmarkEnd w:id="49"/>
      <w:r w:rsidRPr="009B4B27">
        <w:t xml:space="preserve"> </w:t>
      </w:r>
    </w:p>
    <w:p w:rsidR="00D828EB" w:rsidRDefault="009B4B27" w:rsidP="009B4B27">
      <w:pPr>
        <w:spacing w:line="480" w:lineRule="auto"/>
        <w:ind w:firstLine="720"/>
      </w:pPr>
      <w:r w:rsidRPr="009B4B27">
        <w:t xml:space="preserve">A general limitation of the current study </w:t>
      </w:r>
      <w:r w:rsidR="000A3E8B">
        <w:t>was</w:t>
      </w:r>
      <w:r w:rsidRPr="009B4B27">
        <w:t xml:space="preserve"> a result of the population which was sampled, NCAA D-I head golf coaches from the United States. The results of this study which come from this particular group of coaches may not be representative of coaches </w:t>
      </w:r>
      <w:r w:rsidRPr="009B4B27">
        <w:lastRenderedPageBreak/>
        <w:t>of other sports (</w:t>
      </w:r>
      <w:r w:rsidR="009E3D3C">
        <w:t>e.g</w:t>
      </w:r>
      <w:r w:rsidRPr="009B4B27">
        <w:t>. foot</w:t>
      </w:r>
      <w:r w:rsidR="00E63870">
        <w:t>ball, track and field, swimming</w:t>
      </w:r>
      <w:r w:rsidRPr="009B4B27">
        <w:t xml:space="preserve">), coaches </w:t>
      </w:r>
      <w:r w:rsidR="00EA18C5">
        <w:t>at</w:t>
      </w:r>
      <w:r w:rsidRPr="009B4B27">
        <w:t xml:space="preserve"> different levels of competition (NCAA Division II or III, high school, club teams, professional), or coaches involved with teams or organizations within a specific region of the United States or other international teams.</w:t>
      </w:r>
      <w:r w:rsidR="000A3E8B">
        <w:t xml:space="preserve"> Approximately two-thirds of coaches who participated in this study were male, and an overwhelming majority identified as Caucasian. The lack of diversity within the sample</w:t>
      </w:r>
      <w:r w:rsidR="00283B1A">
        <w:t xml:space="preserve"> </w:t>
      </w:r>
      <w:r w:rsidR="000A3E8B">
        <w:t>is a limitation to consider in interpreting the generalizability of any findings.</w:t>
      </w:r>
      <w:r w:rsidR="00EB1F32">
        <w:t xml:space="preserve"> </w:t>
      </w:r>
    </w:p>
    <w:p w:rsidR="009B4B27" w:rsidRPr="009B4B27" w:rsidRDefault="00EB1F32" w:rsidP="009B4B27">
      <w:pPr>
        <w:spacing w:line="480" w:lineRule="auto"/>
        <w:ind w:firstLine="720"/>
      </w:pPr>
      <w:r>
        <w:t xml:space="preserve">Furthermore, this study did not assess the gender of the </w:t>
      </w:r>
      <w:r w:rsidR="00283B1A">
        <w:t>golf team coached</w:t>
      </w:r>
      <w:r>
        <w:t xml:space="preserve">, but only the gender of the coach themselves. </w:t>
      </w:r>
      <w:r w:rsidR="00D828EB">
        <w:t>The exclusion of this variable represents a limitation of the analyses of this study. The results of the current study did not reveal any differences between male or female coaches’ attitudes toward SP services. However, this study did not assess for differences in attitudes toward SP services between coaches’ of male or female golf teams</w:t>
      </w:r>
      <w:r w:rsidR="00F57774">
        <w:t>, which is a question of interest that can be addressed by future researchers.</w:t>
      </w:r>
    </w:p>
    <w:p w:rsidR="008220D4" w:rsidRDefault="009B4B27" w:rsidP="00474D20">
      <w:pPr>
        <w:spacing w:line="480" w:lineRule="auto"/>
        <w:ind w:firstLine="720"/>
      </w:pPr>
      <w:r w:rsidRPr="009B4B27">
        <w:t>As an exploratory investigation, this study condensed the 60 item RLSS into six single item self-response questions for each of the six established leadership behaviors. In doing so, the results of analyses which incorporate these measures may not be representative of findings which could be derived from administering the entire 60 item</w:t>
      </w:r>
      <w:r w:rsidR="00474D20">
        <w:t xml:space="preserve"> RLSS</w:t>
      </w:r>
      <w:r w:rsidRPr="009B4B27">
        <w:t xml:space="preserve"> questionnaire.</w:t>
      </w:r>
      <w:r w:rsidR="00474D20">
        <w:t xml:space="preserve"> Future researchers may want to consider using the 60 item RLSS questionnaire in addition to the condensed </w:t>
      </w:r>
      <w:r w:rsidR="00E63870">
        <w:t>six</w:t>
      </w:r>
      <w:r w:rsidR="00474D20">
        <w:t xml:space="preserve"> item survey used in this study</w:t>
      </w:r>
      <w:r w:rsidR="00EA18C5">
        <w:t>. Doing so</w:t>
      </w:r>
      <w:r w:rsidR="00474D20" w:rsidRPr="009B4B27">
        <w:t xml:space="preserve"> could </w:t>
      </w:r>
      <w:r w:rsidR="00EA18C5">
        <w:t xml:space="preserve">assess the appropriateness of using a 6 item measure, potentially </w:t>
      </w:r>
      <w:r w:rsidR="00474D20" w:rsidRPr="009B4B27">
        <w:t xml:space="preserve">validate </w:t>
      </w:r>
      <w:r w:rsidR="00EA18C5">
        <w:t xml:space="preserve">the </w:t>
      </w:r>
      <w:r w:rsidR="00EA18C5">
        <w:lastRenderedPageBreak/>
        <w:t>relationships found in</w:t>
      </w:r>
      <w:r w:rsidR="00474D20" w:rsidRPr="009B4B27">
        <w:t xml:space="preserve"> the present study</w:t>
      </w:r>
      <w:r w:rsidR="00EA18C5">
        <w:t xml:space="preserve">, and </w:t>
      </w:r>
      <w:r w:rsidR="00474D20" w:rsidRPr="009B4B27">
        <w:t xml:space="preserve">expand the knowledge base for how </w:t>
      </w:r>
      <w:r w:rsidR="00283B1A">
        <w:t>coaches’</w:t>
      </w:r>
      <w:r w:rsidR="00474D20" w:rsidRPr="009B4B27">
        <w:t xml:space="preserve"> leadership behaviors may impact their attitudes toward SP</w:t>
      </w:r>
      <w:r w:rsidR="00474D20">
        <w:t xml:space="preserve"> consulting</w:t>
      </w:r>
      <w:r w:rsidR="00474D20" w:rsidRPr="009B4B27">
        <w:t>.</w:t>
      </w:r>
      <w:r w:rsidR="00EA18C5">
        <w:t xml:space="preserve"> </w:t>
      </w:r>
    </w:p>
    <w:p w:rsidR="00474D20" w:rsidRPr="009B4B27" w:rsidRDefault="00EA18C5" w:rsidP="00474D20">
      <w:pPr>
        <w:spacing w:line="480" w:lineRule="auto"/>
        <w:ind w:firstLine="720"/>
      </w:pPr>
      <w:r w:rsidRPr="009B4B27">
        <w:t xml:space="preserve">Due to the lack of existing literature </w:t>
      </w:r>
      <w:r>
        <w:t>addressing the influence of</w:t>
      </w:r>
      <w:r w:rsidRPr="009B4B27">
        <w:t xml:space="preserve"> coaches’ leadership behaviors </w:t>
      </w:r>
      <w:r>
        <w:t>on</w:t>
      </w:r>
      <w:r w:rsidRPr="009B4B27">
        <w:t xml:space="preserve"> attitudes toward SP services, there is a need for additional research to expand upon the present study.</w:t>
      </w:r>
      <w:r w:rsidR="008220D4">
        <w:t xml:space="preserve"> Such research could not only validate or expand upon the elementary findings of the current study, but also lead to a broader understanding of how coaches’ of differing leadership styles may perceive SP. For instance, consider the example of Beth (see Chapter 1). Her coach was highly authoritative and demonstrative toward his players, and often acted in ways which made Beth feel uncomfortable. This coach also never provided or sought out any SP consulting services, even though the players, including Beth, were highly interested in the potential benefits of mental skills. If researchers were to further investigate coaches’ leadership and attitudes toward SP, they might be able to clarify a number of lingering questions: are more authoritative coaches less receptive to SP services? If there is a relationship between leadership behaviors and attitudes toward SP, does it hold true for all sports, or does it vary across sporting platforms? Are there differences in the relationship between coaches’ leadership behaviors and attitudes toward SP which vary across </w:t>
      </w:r>
      <w:r w:rsidR="001A14AD">
        <w:t>different levels of competition? There are still many questions which can be addressed by researchers and may hold great value to practitioners trying to gain access to a team</w:t>
      </w:r>
      <w:r w:rsidR="00283B1A">
        <w:t xml:space="preserve"> and work effectively with coaches and athletes</w:t>
      </w:r>
      <w:r w:rsidR="001A14AD">
        <w:t>.</w:t>
      </w:r>
      <w:r w:rsidR="008220D4">
        <w:t xml:space="preserve"> </w:t>
      </w:r>
    </w:p>
    <w:p w:rsidR="009B4B27" w:rsidRPr="009B4B27" w:rsidRDefault="009B4B27" w:rsidP="003660AD">
      <w:pPr>
        <w:spacing w:line="480" w:lineRule="auto"/>
      </w:pPr>
      <w:r w:rsidRPr="009B4B27">
        <w:t xml:space="preserve"> </w:t>
      </w:r>
      <w:r w:rsidR="003660AD">
        <w:tab/>
      </w:r>
      <w:r w:rsidRPr="009B4B27">
        <w:t xml:space="preserve">As this study is the first to specifically </w:t>
      </w:r>
      <w:r w:rsidR="000A3E8B">
        <w:t>focus on</w:t>
      </w:r>
      <w:r w:rsidRPr="009B4B27">
        <w:t xml:space="preserve"> NCAA D-I golf coaches’ attitudes toward SP services, future research is also needed to confirm or dispute, expand upon, </w:t>
      </w:r>
      <w:r w:rsidRPr="009B4B27">
        <w:lastRenderedPageBreak/>
        <w:t>and provide depth to conclusions made for this particular population.</w:t>
      </w:r>
      <w:r w:rsidR="0067758D">
        <w:t xml:space="preserve"> SP practitioners have been visible within the culture of golf for almost 20 years, with major golf magazines dedicating entire sections of their publication to mental skills (</w:t>
      </w:r>
      <w:r w:rsidR="009112D5">
        <w:t>Rotella, 1996</w:t>
      </w:r>
      <w:r w:rsidR="00EB1F32">
        <w:t xml:space="preserve">; 2004; Rotella &amp; Newell, 1998; Rotella, Pittman, &amp; </w:t>
      </w:r>
      <w:proofErr w:type="spellStart"/>
      <w:r w:rsidR="00EB1F32">
        <w:t>Iooss</w:t>
      </w:r>
      <w:proofErr w:type="spellEnd"/>
      <w:r w:rsidR="00EB1F32">
        <w:t>, 2009</w:t>
      </w:r>
      <w:r w:rsidR="0067758D">
        <w:t xml:space="preserve">). Researchers have also highlighted a number of ways in which mental skills can be beneficial to golfers, including pre-performance routines (Cotterill, Sanders, &amp; Collins, 2010), improving attentional focus (Bell &amp; Hardy, 2009), </w:t>
      </w:r>
      <w:r w:rsidR="00F46A51">
        <w:t xml:space="preserve">modeling and feedback (Bertram, </w:t>
      </w:r>
      <w:proofErr w:type="spellStart"/>
      <w:r w:rsidR="00F46A51">
        <w:t>Marteniuk</w:t>
      </w:r>
      <w:proofErr w:type="spellEnd"/>
      <w:r w:rsidR="00F46A51">
        <w:t>, &amp; Stevenson, 2004), and imagery (Taylor &amp; Shaw, 2002).</w:t>
      </w:r>
      <w:r w:rsidR="0067758D">
        <w:t xml:space="preserve"> </w:t>
      </w:r>
      <w:r w:rsidR="00EB1F32">
        <w:t>With the visibility of SP within the sport of golf and the benefits of mental skills to golfers, further understanding golf coaches’ attitudes and beliefs about accessing SP services could be useful to SP practitioners seeking out clients who either coach or participate in golf.</w:t>
      </w:r>
      <w:r w:rsidRPr="009B4B27">
        <w:t xml:space="preserve"> Researchers should also target golf coaches of differing levels of competition to better inform practitioners </w:t>
      </w:r>
      <w:r w:rsidR="00EB1F32">
        <w:t>working with those populations</w:t>
      </w:r>
      <w:r w:rsidR="00F57774">
        <w:t xml:space="preserve"> on how to gain access, overcome coaches’ perceived barriers to SP service use, and raise coaches’ confidence in SP consulting</w:t>
      </w:r>
      <w:r w:rsidR="00EB1F32">
        <w:t xml:space="preserve">. Finally, to address one of the limitations of this study, future research </w:t>
      </w:r>
      <w:r w:rsidR="00283B1A">
        <w:t>with</w:t>
      </w:r>
      <w:r w:rsidR="00EB1F32">
        <w:t xml:space="preserve"> golf coaches’ attitudes toward SP should assess for any differences between coaches of men’s and women’s teams. This is an area of interest left untouched by the current study and may be helpful </w:t>
      </w:r>
      <w:r w:rsidR="00F57774">
        <w:t xml:space="preserve">in identifying any differing perceptions of SP services between coaches’ of a </w:t>
      </w:r>
      <w:r w:rsidR="008220D4">
        <w:t>men’s or women’s team</w:t>
      </w:r>
      <w:r w:rsidR="00F57774">
        <w:t>, thus aiding SP practitioners in gaining access to working with a particular team</w:t>
      </w:r>
      <w:r w:rsidR="008220D4">
        <w:t>.</w:t>
      </w:r>
    </w:p>
    <w:p w:rsidR="009B4B27" w:rsidRDefault="009B4B27" w:rsidP="009B4B27">
      <w:pPr>
        <w:spacing w:line="480" w:lineRule="auto"/>
        <w:ind w:firstLine="720"/>
      </w:pPr>
      <w:r w:rsidRPr="009B4B27">
        <w:t xml:space="preserve">Finally, future studies are needed to continually add to and clarify the growing bulk of knowledge concerning athletes, coaches, and administrators’ attitudes toward SP </w:t>
      </w:r>
      <w:r w:rsidRPr="009B4B27">
        <w:lastRenderedPageBreak/>
        <w:t xml:space="preserve">services. Such research will help to </w:t>
      </w:r>
      <w:r w:rsidR="00EA18C5">
        <w:t xml:space="preserve">continually evaluate </w:t>
      </w:r>
      <w:r w:rsidR="003660AD">
        <w:t xml:space="preserve">and develop </w:t>
      </w:r>
      <w:r w:rsidRPr="009B4B27">
        <w:t xml:space="preserve">the </w:t>
      </w:r>
      <w:r w:rsidR="003660AD">
        <w:t>M</w:t>
      </w:r>
      <w:r w:rsidR="003660AD" w:rsidRPr="003660AD">
        <w:rPr>
          <w:vertAlign w:val="superscript"/>
        </w:rPr>
        <w:t>2</w:t>
      </w:r>
      <w:r w:rsidR="003660AD">
        <w:t>SP</w:t>
      </w:r>
      <w:r w:rsidR="003660AD" w:rsidRPr="003660AD">
        <w:rPr>
          <w:vertAlign w:val="superscript"/>
        </w:rPr>
        <w:t>2</w:t>
      </w:r>
      <w:r w:rsidR="003660AD">
        <w:rPr>
          <w:vertAlign w:val="superscript"/>
        </w:rPr>
        <w:t xml:space="preserve"> </w:t>
      </w:r>
      <w:r w:rsidRPr="009B4B27">
        <w:t>model for SP service provision established through previous research (</w:t>
      </w:r>
      <w:r w:rsidR="00EA18C5">
        <w:t xml:space="preserve">see </w:t>
      </w:r>
      <w:r w:rsidRPr="009B4B27">
        <w:t>Zakrajsek &amp; Martin, 2011). Moreover, such future research will help to better guide SP practitioners in</w:t>
      </w:r>
      <w:r w:rsidR="00EA18C5">
        <w:t xml:space="preserve"> gaining entry and</w:t>
      </w:r>
      <w:r w:rsidRPr="009B4B27">
        <w:t xml:space="preserve"> providing the most effective and successful service possibl</w:t>
      </w:r>
      <w:r w:rsidR="00EA18C5">
        <w:t>e.</w:t>
      </w:r>
    </w:p>
    <w:p w:rsidR="001A14AD" w:rsidRPr="004427C6" w:rsidRDefault="001A14AD" w:rsidP="004427C6">
      <w:pPr>
        <w:spacing w:line="480" w:lineRule="auto"/>
        <w:jc w:val="center"/>
        <w:rPr>
          <w:b/>
        </w:rPr>
      </w:pPr>
      <w:r w:rsidRPr="004427C6">
        <w:rPr>
          <w:b/>
        </w:rPr>
        <w:t>Conclusion</w:t>
      </w:r>
    </w:p>
    <w:p w:rsidR="001A14AD" w:rsidRDefault="001A14AD" w:rsidP="00914815">
      <w:pPr>
        <w:spacing w:line="480" w:lineRule="auto"/>
      </w:pPr>
      <w:r>
        <w:tab/>
      </w:r>
      <w:r w:rsidR="00375C47">
        <w:t xml:space="preserve">The present study explored NCAA D-I head golf coaches’ attitudes toward SP services. Considering both the visibility of SP within the sport of golf and existing research which identifies the wide ranging benefits of mental skills for golf performance, understanding golf coaches’ perceptions of SP provides insight into a population which can possibly be a prime target for SP practitioners. The results of this study indicated that golf coaches’ attitudes toward SP services may be more positive and receptive than </w:t>
      </w:r>
      <w:r w:rsidR="00E33DCA">
        <w:t xml:space="preserve">other </w:t>
      </w:r>
      <w:r w:rsidR="00375C47">
        <w:t>population</w:t>
      </w:r>
      <w:r w:rsidR="00E33DCA">
        <w:t>s</w:t>
      </w:r>
      <w:r w:rsidR="00375C47">
        <w:t xml:space="preserve"> of coaches’ previously studied</w:t>
      </w:r>
      <w:r w:rsidR="00914815">
        <w:t xml:space="preserve"> (Nelson, 2008; Zakrajsek et al., 2011; Zakrajsek &amp; Zizzi 2007)</w:t>
      </w:r>
      <w:r w:rsidR="00375C47">
        <w:t xml:space="preserve">. </w:t>
      </w:r>
      <w:r w:rsidR="00914815">
        <w:t xml:space="preserve">Specifically, this study showed that NCAA D-I head golf coaches’ had high levels of confidence in SP consulting. Previous research, as well as the results of this study, has identified confidence in SP consulting as the strongest predictor of intentions to utilize SP services (Zakrajsek et al., 2011; Zakrajsek &amp; Zizzi, 2007). Therefore, the specific population of coaches’ this study focused on may be more willing to utilize SP services than other sport coaches’ previously studied. This line of reasoning may underlie the high rate of SP service use for coaches in the current study who had access to SP consulting. It appears that if golf coaches have access to SP services, they will utilize them. </w:t>
      </w:r>
    </w:p>
    <w:p w:rsidR="00914815" w:rsidRPr="001A14AD" w:rsidRDefault="00914815" w:rsidP="00914815">
      <w:pPr>
        <w:spacing w:line="480" w:lineRule="auto"/>
      </w:pPr>
      <w:r>
        <w:lastRenderedPageBreak/>
        <w:tab/>
      </w:r>
      <w:r w:rsidR="00B83889">
        <w:t xml:space="preserve">The barrier of access to SP services was also evident in this study, with half of the coaches’ not having access to SP consulting at their NCAA D-I institution. </w:t>
      </w:r>
      <w:r w:rsidR="00D074C4">
        <w:t xml:space="preserve">To further the upward trend of SP service access at college institutions, SP professionals must continue to demonstrate the benefits of their services and the high levels of satisfaction of coaches who have used SP services. Having </w:t>
      </w:r>
      <w:r w:rsidR="00007A8C">
        <w:t>coaches within institutional</w:t>
      </w:r>
      <w:r w:rsidR="00D074C4">
        <w:t xml:space="preserve"> athletic departments support the employment and integration of SP consulting may </w:t>
      </w:r>
      <w:r w:rsidR="00E33DCA">
        <w:t>influence athletic directors and their decision to hire, or not hire, SP consultants as part of the athletic department support staff</w:t>
      </w:r>
      <w:r w:rsidR="00007A8C">
        <w:t>. C</w:t>
      </w:r>
      <w:r w:rsidR="00D074C4">
        <w:t xml:space="preserve">oaches advocating for SP provides a voice </w:t>
      </w:r>
      <w:r w:rsidR="00007A8C">
        <w:t xml:space="preserve">of support </w:t>
      </w:r>
      <w:r w:rsidR="00D074C4">
        <w:t xml:space="preserve">from within the established athletic department staff; a </w:t>
      </w:r>
      <w:r w:rsidR="00007A8C">
        <w:t>platform</w:t>
      </w:r>
      <w:r w:rsidR="00D074C4">
        <w:t xml:space="preserve"> </w:t>
      </w:r>
      <w:r w:rsidR="00007A8C">
        <w:t xml:space="preserve">many </w:t>
      </w:r>
      <w:r w:rsidR="00D074C4">
        <w:t>SP con</w:t>
      </w:r>
      <w:r w:rsidR="00007A8C">
        <w:t>sultants on the outside do not yet have themselves.</w:t>
      </w:r>
    </w:p>
    <w:p w:rsidR="00FB7127" w:rsidRDefault="00F710F9" w:rsidP="003151D8">
      <w:pPr>
        <w:pStyle w:val="Heading1"/>
      </w:pPr>
      <w:r w:rsidRPr="00F920F6">
        <w:br w:type="page"/>
      </w:r>
      <w:bookmarkStart w:id="50" w:name="_Toc363552998"/>
      <w:r w:rsidR="00064371" w:rsidRPr="00AC7EF8">
        <w:lastRenderedPageBreak/>
        <w:t>References</w:t>
      </w:r>
      <w:bookmarkEnd w:id="50"/>
    </w:p>
    <w:p w:rsidR="00FB7127" w:rsidRDefault="00FB7127">
      <w:pPr>
        <w:rPr>
          <w:b/>
          <w:bCs/>
        </w:rPr>
      </w:pPr>
      <w:r>
        <w:br w:type="page"/>
      </w:r>
    </w:p>
    <w:p w:rsidR="00F232B1" w:rsidRPr="00C54E00" w:rsidRDefault="00F232B1" w:rsidP="00327E03">
      <w:pPr>
        <w:spacing w:line="480" w:lineRule="auto"/>
        <w:ind w:left="360" w:hanging="360"/>
        <w:rPr>
          <w:rFonts w:eastAsia="Calibri"/>
        </w:rPr>
      </w:pPr>
      <w:proofErr w:type="gramStart"/>
      <w:r w:rsidRPr="00C54E00">
        <w:rPr>
          <w:rFonts w:eastAsia="Calibri"/>
        </w:rPr>
        <w:lastRenderedPageBreak/>
        <w:t>Anderson, A.G, Hodges, K. P., Lavallee, D., &amp; Martin, S. B. (2004).</w:t>
      </w:r>
      <w:proofErr w:type="gramEnd"/>
      <w:r w:rsidRPr="00C54E00">
        <w:rPr>
          <w:rFonts w:eastAsia="Calibri"/>
        </w:rPr>
        <w:t xml:space="preserve"> New Zealand athletes’ attitudes towards seeking sport psychology consultation. </w:t>
      </w:r>
      <w:r w:rsidRPr="00C54E00">
        <w:rPr>
          <w:rFonts w:eastAsia="Calibri"/>
          <w:i/>
          <w:iCs/>
        </w:rPr>
        <w:t>New Zealand Journal of Psychology</w:t>
      </w:r>
      <w:r w:rsidRPr="00C54E00">
        <w:rPr>
          <w:rFonts w:eastAsia="Calibri"/>
        </w:rPr>
        <w:t xml:space="preserve">, </w:t>
      </w:r>
      <w:r w:rsidRPr="00C54E00">
        <w:rPr>
          <w:rFonts w:eastAsia="Calibri"/>
          <w:i/>
          <w:iCs/>
        </w:rPr>
        <w:t>33</w:t>
      </w:r>
      <w:r w:rsidRPr="00C54E00">
        <w:rPr>
          <w:rFonts w:eastAsia="Calibri"/>
        </w:rPr>
        <w:t>, 129-136.</w:t>
      </w:r>
    </w:p>
    <w:p w:rsidR="00F232B1" w:rsidRPr="00C54E00" w:rsidRDefault="00F232B1" w:rsidP="00327E03">
      <w:pPr>
        <w:spacing w:line="480" w:lineRule="auto"/>
        <w:ind w:left="360" w:hanging="360"/>
        <w:rPr>
          <w:rFonts w:eastAsia="Calibri"/>
        </w:rPr>
      </w:pPr>
      <w:r w:rsidRPr="00C54E00">
        <w:rPr>
          <w:rFonts w:eastAsia="Calibri"/>
        </w:rPr>
        <w:t xml:space="preserve">Ajzen, I. (1991). </w:t>
      </w:r>
      <w:proofErr w:type="gramStart"/>
      <w:r w:rsidRPr="00C54E00">
        <w:rPr>
          <w:rFonts w:eastAsia="Calibri"/>
        </w:rPr>
        <w:t>The theory of planned behavior.</w:t>
      </w:r>
      <w:proofErr w:type="gramEnd"/>
      <w:r w:rsidRPr="00C54E00">
        <w:rPr>
          <w:rFonts w:eastAsia="Calibri"/>
        </w:rPr>
        <w:t xml:space="preserve"> </w:t>
      </w:r>
      <w:r w:rsidRPr="00C54E00">
        <w:rPr>
          <w:rFonts w:eastAsia="Calibri"/>
          <w:i/>
          <w:iCs/>
        </w:rPr>
        <w:t>Organization Behavior and Human Decision Processes</w:t>
      </w:r>
      <w:r w:rsidRPr="00C54E00">
        <w:rPr>
          <w:rFonts w:eastAsia="Calibri"/>
        </w:rPr>
        <w:t xml:space="preserve">, </w:t>
      </w:r>
      <w:r w:rsidRPr="00C54E00">
        <w:rPr>
          <w:rFonts w:eastAsia="Calibri"/>
          <w:i/>
          <w:iCs/>
        </w:rPr>
        <w:t>50</w:t>
      </w:r>
      <w:r w:rsidRPr="00C54E00">
        <w:rPr>
          <w:rFonts w:eastAsia="Calibri"/>
        </w:rPr>
        <w:t>, 179-211.</w:t>
      </w:r>
    </w:p>
    <w:p w:rsidR="00F232B1" w:rsidRDefault="00F232B1" w:rsidP="00327E03">
      <w:pPr>
        <w:spacing w:line="480" w:lineRule="auto"/>
        <w:ind w:left="360" w:hanging="360"/>
        <w:rPr>
          <w:rFonts w:eastAsia="Calibri"/>
        </w:rPr>
      </w:pPr>
      <w:proofErr w:type="gramStart"/>
      <w:r w:rsidRPr="00C54E00">
        <w:rPr>
          <w:rFonts w:eastAsia="Calibri"/>
        </w:rPr>
        <w:t>Bartholomew, K. J., Ntoumanis, N., &amp; Thogersen-Ntoumanis, C. (2009).</w:t>
      </w:r>
      <w:proofErr w:type="gramEnd"/>
      <w:r w:rsidRPr="00C54E00">
        <w:rPr>
          <w:rFonts w:eastAsia="Calibri"/>
        </w:rPr>
        <w:t xml:space="preserve"> A review of controlling motivational strategies from a self-determination theory perspective: Implications for sports coaches. </w:t>
      </w:r>
      <w:r w:rsidRPr="00C54E00">
        <w:rPr>
          <w:rFonts w:eastAsia="Calibri"/>
          <w:i/>
        </w:rPr>
        <w:t>International Review of Sport and Exercise Psychology, 2</w:t>
      </w:r>
      <w:r w:rsidRPr="00C54E00">
        <w:rPr>
          <w:rFonts w:eastAsia="Calibri"/>
        </w:rPr>
        <w:t>(2), 215-233.</w:t>
      </w:r>
    </w:p>
    <w:p w:rsidR="0067758D" w:rsidRDefault="0067758D" w:rsidP="00327E03">
      <w:pPr>
        <w:spacing w:line="480" w:lineRule="auto"/>
        <w:ind w:left="360" w:hanging="360"/>
        <w:rPr>
          <w:rFonts w:eastAsia="Calibri"/>
        </w:rPr>
      </w:pPr>
      <w:proofErr w:type="gramStart"/>
      <w:r w:rsidRPr="0067758D">
        <w:rPr>
          <w:rFonts w:eastAsia="Calibri"/>
        </w:rPr>
        <w:t>Bell, J.J. &amp; Hardy, J. (2010).</w:t>
      </w:r>
      <w:proofErr w:type="gramEnd"/>
      <w:r w:rsidRPr="0067758D">
        <w:rPr>
          <w:rFonts w:eastAsia="Calibri"/>
        </w:rPr>
        <w:t xml:space="preserve"> </w:t>
      </w:r>
      <w:proofErr w:type="gramStart"/>
      <w:r w:rsidRPr="0067758D">
        <w:rPr>
          <w:rFonts w:eastAsia="Calibri"/>
        </w:rPr>
        <w:t>Effects of attentional focus on skilled performance in golf.</w:t>
      </w:r>
      <w:proofErr w:type="gramEnd"/>
      <w:r w:rsidRPr="0067758D">
        <w:rPr>
          <w:rFonts w:eastAsia="Calibri"/>
        </w:rPr>
        <w:t xml:space="preserve"> </w:t>
      </w:r>
      <w:r w:rsidRPr="0067758D">
        <w:rPr>
          <w:rFonts w:eastAsia="Calibri"/>
          <w:i/>
          <w:iCs/>
        </w:rPr>
        <w:t>Journal of Applied Sport Psychology, 21</w:t>
      </w:r>
      <w:r w:rsidRPr="0067758D">
        <w:rPr>
          <w:rFonts w:eastAsia="Calibri"/>
        </w:rPr>
        <w:t>, 2, 163-177.</w:t>
      </w:r>
    </w:p>
    <w:p w:rsidR="00F46A51" w:rsidRPr="00C54E00" w:rsidRDefault="00F46A51" w:rsidP="00327E03">
      <w:pPr>
        <w:spacing w:line="480" w:lineRule="auto"/>
        <w:ind w:left="360" w:hanging="360"/>
        <w:rPr>
          <w:rFonts w:eastAsia="Calibri"/>
        </w:rPr>
      </w:pPr>
      <w:r w:rsidRPr="00F46A51">
        <w:rPr>
          <w:rFonts w:eastAsia="Calibri"/>
        </w:rPr>
        <w:t xml:space="preserve">Bertram, C.P., </w:t>
      </w:r>
      <w:proofErr w:type="spellStart"/>
      <w:r w:rsidRPr="00F46A51">
        <w:rPr>
          <w:rFonts w:eastAsia="Calibri"/>
        </w:rPr>
        <w:t>Marteniuk</w:t>
      </w:r>
      <w:proofErr w:type="spellEnd"/>
      <w:r w:rsidRPr="00F46A51">
        <w:rPr>
          <w:rFonts w:eastAsia="Calibri"/>
        </w:rPr>
        <w:t xml:space="preserve">, R.G., Stevenson, H., (2004). </w:t>
      </w:r>
      <w:proofErr w:type="gramStart"/>
      <w:r w:rsidRPr="00F46A51">
        <w:rPr>
          <w:rFonts w:eastAsia="Calibri"/>
        </w:rPr>
        <w:t xml:space="preserve">The effect of video as an augmented feedback tool in the </w:t>
      </w:r>
      <w:proofErr w:type="spellStart"/>
      <w:r w:rsidRPr="00F46A51">
        <w:rPr>
          <w:rFonts w:eastAsia="Calibri"/>
        </w:rPr>
        <w:t>acquistion</w:t>
      </w:r>
      <w:proofErr w:type="spellEnd"/>
      <w:r w:rsidRPr="00F46A51">
        <w:rPr>
          <w:rFonts w:eastAsia="Calibri"/>
        </w:rPr>
        <w:t xml:space="preserve"> of a motor skill</w:t>
      </w:r>
      <w:r w:rsidRPr="00F46A51">
        <w:rPr>
          <w:rFonts w:eastAsia="Calibri"/>
          <w:i/>
        </w:rPr>
        <w:t>.</w:t>
      </w:r>
      <w:proofErr w:type="gramEnd"/>
      <w:r w:rsidRPr="00F46A51">
        <w:rPr>
          <w:rFonts w:eastAsia="Calibri"/>
          <w:i/>
        </w:rPr>
        <w:t xml:space="preserve">  </w:t>
      </w:r>
      <w:proofErr w:type="gramStart"/>
      <w:r w:rsidRPr="00F46A51">
        <w:rPr>
          <w:rFonts w:eastAsia="Calibri"/>
          <w:i/>
        </w:rPr>
        <w:t>Journal of Sport &amp; Exercise Psychology</w:t>
      </w:r>
      <w:r w:rsidRPr="00F46A51">
        <w:rPr>
          <w:rFonts w:eastAsia="Calibri"/>
        </w:rPr>
        <w:t>, S33-34.</w:t>
      </w:r>
      <w:proofErr w:type="gramEnd"/>
      <w:r w:rsidRPr="00F46A51">
        <w:rPr>
          <w:rFonts w:eastAsia="Calibri"/>
        </w:rPr>
        <w:t xml:space="preserve"> </w:t>
      </w:r>
    </w:p>
    <w:p w:rsidR="00F232B1" w:rsidRPr="00C54E00" w:rsidRDefault="00F232B1" w:rsidP="00327E03">
      <w:pPr>
        <w:spacing w:line="480" w:lineRule="auto"/>
        <w:ind w:left="360" w:hanging="360"/>
        <w:rPr>
          <w:rFonts w:eastAsia="Calibri"/>
        </w:rPr>
      </w:pPr>
      <w:proofErr w:type="gramStart"/>
      <w:r w:rsidRPr="00C54E00">
        <w:rPr>
          <w:rFonts w:eastAsia="Calibri"/>
        </w:rPr>
        <w:t>Black, S. J., &amp; Weiss, M. R. (1992).</w:t>
      </w:r>
      <w:proofErr w:type="gramEnd"/>
      <w:r w:rsidRPr="00C54E00">
        <w:rPr>
          <w:rFonts w:eastAsia="Calibri"/>
        </w:rPr>
        <w:t xml:space="preserve"> </w:t>
      </w:r>
      <w:proofErr w:type="gramStart"/>
      <w:r w:rsidRPr="00C54E00">
        <w:rPr>
          <w:rFonts w:eastAsia="Calibri"/>
        </w:rPr>
        <w:t>The relationship among perceived coaching behaviors, perceptions of ability, and motivation in competitive age-group swimmers.</w:t>
      </w:r>
      <w:proofErr w:type="gramEnd"/>
      <w:r w:rsidRPr="00C54E00">
        <w:rPr>
          <w:rFonts w:eastAsia="Calibri"/>
        </w:rPr>
        <w:t xml:space="preserve"> </w:t>
      </w:r>
      <w:r w:rsidRPr="00C54E00">
        <w:rPr>
          <w:rFonts w:eastAsia="Calibri"/>
          <w:i/>
        </w:rPr>
        <w:t>Journal of Sport and Exercise Psychology, 14</w:t>
      </w:r>
      <w:r w:rsidRPr="00C54E00">
        <w:rPr>
          <w:rFonts w:eastAsia="Calibri"/>
        </w:rPr>
        <w:t>, 309-352.</w:t>
      </w:r>
    </w:p>
    <w:p w:rsidR="00F232B1" w:rsidRPr="00C54E00" w:rsidRDefault="00F232B1" w:rsidP="00327E03">
      <w:pPr>
        <w:spacing w:line="480" w:lineRule="auto"/>
        <w:ind w:left="360" w:hanging="360"/>
        <w:rPr>
          <w:rFonts w:eastAsia="Calibri"/>
        </w:rPr>
      </w:pPr>
      <w:proofErr w:type="gramStart"/>
      <w:r w:rsidRPr="00C54E00">
        <w:rPr>
          <w:rFonts w:eastAsia="Calibri"/>
        </w:rPr>
        <w:t>Bloom, L. C., Hardy, C. J., Burke, K. L, &amp; Joyner, A. B. (2003).</w:t>
      </w:r>
      <w:proofErr w:type="gramEnd"/>
      <w:r w:rsidRPr="00C54E00">
        <w:rPr>
          <w:rFonts w:eastAsia="Calibri"/>
        </w:rPr>
        <w:t xml:space="preserve"> </w:t>
      </w:r>
      <w:proofErr w:type="gramStart"/>
      <w:r w:rsidRPr="00C54E00">
        <w:rPr>
          <w:rFonts w:eastAsia="Calibri"/>
        </w:rPr>
        <w:t>High school athletes’ perceptions of sport psychology and preferences for services.</w:t>
      </w:r>
      <w:proofErr w:type="gramEnd"/>
      <w:r w:rsidRPr="00C54E00">
        <w:rPr>
          <w:rFonts w:eastAsia="Calibri"/>
        </w:rPr>
        <w:t xml:space="preserve"> </w:t>
      </w:r>
      <w:r w:rsidRPr="00C54E00">
        <w:rPr>
          <w:rFonts w:eastAsia="Calibri"/>
          <w:i/>
        </w:rPr>
        <w:t>International Sports Journal, 7</w:t>
      </w:r>
      <w:r w:rsidRPr="00C54E00">
        <w:rPr>
          <w:rFonts w:eastAsia="Calibri"/>
        </w:rPr>
        <w:t>, 18-24.</w:t>
      </w:r>
    </w:p>
    <w:p w:rsidR="00F232B1" w:rsidRPr="00C54E00" w:rsidRDefault="00F232B1" w:rsidP="00327E03">
      <w:pPr>
        <w:spacing w:line="480" w:lineRule="auto"/>
        <w:ind w:left="360" w:hanging="360"/>
        <w:rPr>
          <w:rFonts w:eastAsia="Calibri"/>
        </w:rPr>
      </w:pPr>
      <w:r w:rsidRPr="00C54E00">
        <w:rPr>
          <w:rFonts w:eastAsia="Calibri"/>
        </w:rPr>
        <w:t xml:space="preserve">Chelladurai, P. (1990). Leadership in sports: A review. </w:t>
      </w:r>
      <w:r w:rsidRPr="00C54E00">
        <w:rPr>
          <w:rFonts w:eastAsia="Calibri"/>
          <w:i/>
        </w:rPr>
        <w:t>International Journal of Sport Psychology, 21</w:t>
      </w:r>
      <w:r w:rsidRPr="00C54E00">
        <w:rPr>
          <w:rFonts w:eastAsia="Calibri"/>
        </w:rPr>
        <w:t>, 328-354.</w:t>
      </w:r>
    </w:p>
    <w:p w:rsidR="00F232B1" w:rsidRPr="00C54E00" w:rsidRDefault="00F232B1" w:rsidP="00327E03">
      <w:pPr>
        <w:spacing w:line="480" w:lineRule="auto"/>
        <w:ind w:left="360" w:hanging="360"/>
        <w:rPr>
          <w:rFonts w:eastAsia="Calibri"/>
        </w:rPr>
      </w:pPr>
      <w:r w:rsidRPr="00C54E00">
        <w:rPr>
          <w:rFonts w:eastAsia="Calibri"/>
        </w:rPr>
        <w:lastRenderedPageBreak/>
        <w:t xml:space="preserve">Chelladurai, P. (2007). </w:t>
      </w:r>
      <w:proofErr w:type="gramStart"/>
      <w:r w:rsidRPr="00C54E00">
        <w:rPr>
          <w:rFonts w:eastAsia="Calibri"/>
        </w:rPr>
        <w:t>Leadership in sports.</w:t>
      </w:r>
      <w:proofErr w:type="gramEnd"/>
      <w:r w:rsidRPr="00C54E00">
        <w:rPr>
          <w:rFonts w:eastAsia="Calibri"/>
        </w:rPr>
        <w:t xml:space="preserve"> In G. </w:t>
      </w:r>
      <w:proofErr w:type="spellStart"/>
      <w:r w:rsidRPr="00C54E00">
        <w:rPr>
          <w:rFonts w:eastAsia="Calibri"/>
        </w:rPr>
        <w:t>Tenenbaum</w:t>
      </w:r>
      <w:proofErr w:type="spellEnd"/>
      <w:r w:rsidRPr="00C54E00">
        <w:rPr>
          <w:rFonts w:eastAsia="Calibri"/>
        </w:rPr>
        <w:t xml:space="preserve"> &amp; R. C. </w:t>
      </w:r>
      <w:proofErr w:type="spellStart"/>
      <w:r w:rsidRPr="00C54E00">
        <w:rPr>
          <w:rFonts w:eastAsia="Calibri"/>
        </w:rPr>
        <w:t>Eklund</w:t>
      </w:r>
      <w:proofErr w:type="spellEnd"/>
      <w:r w:rsidRPr="00C54E00">
        <w:rPr>
          <w:rFonts w:eastAsia="Calibri"/>
        </w:rPr>
        <w:t xml:space="preserve"> (Eds.), </w:t>
      </w:r>
      <w:r w:rsidRPr="00C54E00">
        <w:rPr>
          <w:rFonts w:eastAsia="Calibri"/>
          <w:i/>
        </w:rPr>
        <w:t>Handbook of sport psychology</w:t>
      </w:r>
      <w:r w:rsidRPr="00C54E00">
        <w:rPr>
          <w:rFonts w:eastAsia="Calibri"/>
        </w:rPr>
        <w:t xml:space="preserve"> (3</w:t>
      </w:r>
      <w:r w:rsidRPr="00C54E00">
        <w:rPr>
          <w:rFonts w:eastAsia="Calibri"/>
          <w:vertAlign w:val="superscript"/>
        </w:rPr>
        <w:t>rd</w:t>
      </w:r>
      <w:r w:rsidRPr="00C54E00">
        <w:rPr>
          <w:rFonts w:eastAsia="Calibri"/>
        </w:rPr>
        <w:t xml:space="preserve"> </w:t>
      </w:r>
      <w:proofErr w:type="gramStart"/>
      <w:r w:rsidRPr="00C54E00">
        <w:rPr>
          <w:rFonts w:eastAsia="Calibri"/>
        </w:rPr>
        <w:t>ed</w:t>
      </w:r>
      <w:proofErr w:type="gramEnd"/>
      <w:r w:rsidRPr="00C54E00">
        <w:rPr>
          <w:rFonts w:eastAsia="Calibri"/>
        </w:rPr>
        <w:t>.) (pp. 113-135). Morgantown, WV: Fitness Information Technology.</w:t>
      </w:r>
    </w:p>
    <w:p w:rsidR="00F232B1" w:rsidRPr="00C54E00" w:rsidRDefault="00F232B1" w:rsidP="00327E03">
      <w:pPr>
        <w:spacing w:line="480" w:lineRule="auto"/>
        <w:ind w:left="360" w:hanging="360"/>
        <w:rPr>
          <w:rFonts w:eastAsia="Calibri"/>
        </w:rPr>
      </w:pPr>
      <w:proofErr w:type="gramStart"/>
      <w:r w:rsidRPr="00C54E00">
        <w:rPr>
          <w:rFonts w:eastAsia="Calibri"/>
        </w:rPr>
        <w:t>Chelladurai, P., &amp; Haggerty, T. R. (1978).</w:t>
      </w:r>
      <w:proofErr w:type="gramEnd"/>
      <w:r w:rsidRPr="00C54E00">
        <w:rPr>
          <w:rFonts w:eastAsia="Calibri"/>
        </w:rPr>
        <w:t xml:space="preserve"> A normative model of decision styles in coaching. </w:t>
      </w:r>
      <w:r w:rsidRPr="00C54E00">
        <w:rPr>
          <w:rFonts w:eastAsia="Calibri"/>
          <w:i/>
        </w:rPr>
        <w:t>Athletic Administrator, 13</w:t>
      </w:r>
      <w:r w:rsidRPr="00C54E00">
        <w:rPr>
          <w:rFonts w:eastAsia="Calibri"/>
        </w:rPr>
        <w:t>, 6-9.</w:t>
      </w:r>
    </w:p>
    <w:p w:rsidR="00F232B1" w:rsidRPr="00C54E00" w:rsidRDefault="00F232B1" w:rsidP="00327E03">
      <w:pPr>
        <w:spacing w:line="480" w:lineRule="auto"/>
        <w:ind w:left="360" w:hanging="360"/>
        <w:rPr>
          <w:rFonts w:eastAsia="Calibri"/>
        </w:rPr>
      </w:pPr>
      <w:proofErr w:type="gramStart"/>
      <w:r w:rsidRPr="00C54E00">
        <w:rPr>
          <w:rFonts w:eastAsia="Calibri"/>
        </w:rPr>
        <w:t>Chelladurai, P., Haggerty, T. R., &amp; Baxter, P. R. (1989).</w:t>
      </w:r>
      <w:proofErr w:type="gramEnd"/>
      <w:r w:rsidRPr="00C54E00">
        <w:rPr>
          <w:rFonts w:eastAsia="Calibri"/>
        </w:rPr>
        <w:t xml:space="preserve"> </w:t>
      </w:r>
      <w:proofErr w:type="gramStart"/>
      <w:r w:rsidRPr="00C54E00">
        <w:rPr>
          <w:rFonts w:eastAsia="Calibri"/>
        </w:rPr>
        <w:t>Decision style choices of university basketball coaches and players.</w:t>
      </w:r>
      <w:proofErr w:type="gramEnd"/>
      <w:r w:rsidRPr="00C54E00">
        <w:rPr>
          <w:rFonts w:eastAsia="Calibri"/>
        </w:rPr>
        <w:t xml:space="preserve"> </w:t>
      </w:r>
      <w:r w:rsidRPr="00C54E00">
        <w:rPr>
          <w:rFonts w:eastAsia="Calibri"/>
          <w:i/>
        </w:rPr>
        <w:t>Journal of Sport and Exercise Psychology, 11</w:t>
      </w:r>
      <w:r w:rsidRPr="00C54E00">
        <w:rPr>
          <w:rFonts w:eastAsia="Calibri"/>
        </w:rPr>
        <w:t>, 201-215.</w:t>
      </w:r>
    </w:p>
    <w:p w:rsidR="00F232B1" w:rsidRPr="00C54E00" w:rsidRDefault="00F232B1" w:rsidP="00327E03">
      <w:pPr>
        <w:spacing w:line="480" w:lineRule="auto"/>
        <w:ind w:left="360" w:hanging="360"/>
        <w:rPr>
          <w:rFonts w:eastAsia="Calibri"/>
        </w:rPr>
      </w:pPr>
      <w:proofErr w:type="gramStart"/>
      <w:r w:rsidRPr="00C54E00">
        <w:rPr>
          <w:rFonts w:eastAsia="Calibri"/>
        </w:rPr>
        <w:t xml:space="preserve">Chelladurai, P., &amp; </w:t>
      </w:r>
      <w:proofErr w:type="spellStart"/>
      <w:r w:rsidRPr="00C54E00">
        <w:rPr>
          <w:rFonts w:eastAsia="Calibri"/>
        </w:rPr>
        <w:t>Quek</w:t>
      </w:r>
      <w:proofErr w:type="spellEnd"/>
      <w:r w:rsidRPr="00C54E00">
        <w:rPr>
          <w:rFonts w:eastAsia="Calibri"/>
        </w:rPr>
        <w:t>, C. B. (1995).</w:t>
      </w:r>
      <w:proofErr w:type="gramEnd"/>
      <w:r w:rsidRPr="00C54E00">
        <w:rPr>
          <w:rFonts w:eastAsia="Calibri"/>
        </w:rPr>
        <w:t xml:space="preserve"> Decision style choices of high school basketball coaches: The effects of situational and coach characteristics. </w:t>
      </w:r>
      <w:r w:rsidRPr="00C54E00">
        <w:rPr>
          <w:rFonts w:eastAsia="Calibri"/>
          <w:i/>
        </w:rPr>
        <w:t>Journal of Sport Behavior, 18</w:t>
      </w:r>
      <w:r w:rsidRPr="00C54E00">
        <w:rPr>
          <w:rFonts w:eastAsia="Calibri"/>
        </w:rPr>
        <w:t>, 91-108.</w:t>
      </w:r>
    </w:p>
    <w:p w:rsidR="00F232B1" w:rsidRPr="00C54E00" w:rsidRDefault="00F232B1" w:rsidP="00327E03">
      <w:pPr>
        <w:spacing w:line="480" w:lineRule="auto"/>
        <w:ind w:left="360" w:hanging="360"/>
        <w:rPr>
          <w:rFonts w:eastAsia="Calibri"/>
        </w:rPr>
      </w:pPr>
      <w:r w:rsidRPr="00C54E00">
        <w:rPr>
          <w:rFonts w:eastAsia="Calibri"/>
        </w:rPr>
        <w:t xml:space="preserve">Chelladurai, </w:t>
      </w:r>
      <w:r w:rsidR="00DA1E0B">
        <w:rPr>
          <w:rFonts w:eastAsia="Calibri"/>
        </w:rPr>
        <w:t>P</w:t>
      </w:r>
      <w:r w:rsidRPr="00C54E00">
        <w:rPr>
          <w:rFonts w:eastAsia="Calibri"/>
        </w:rPr>
        <w:t xml:space="preserve">., &amp; Saleh, S. (1978). </w:t>
      </w:r>
      <w:proofErr w:type="gramStart"/>
      <w:r w:rsidRPr="00C54E00">
        <w:rPr>
          <w:rFonts w:eastAsia="Calibri"/>
        </w:rPr>
        <w:t>Preferred leadership in sport.</w:t>
      </w:r>
      <w:proofErr w:type="gramEnd"/>
      <w:r w:rsidRPr="00C54E00">
        <w:rPr>
          <w:rFonts w:eastAsia="Calibri"/>
        </w:rPr>
        <w:t xml:space="preserve"> </w:t>
      </w:r>
      <w:r w:rsidRPr="00C54E00">
        <w:rPr>
          <w:rFonts w:eastAsia="Calibri"/>
          <w:i/>
        </w:rPr>
        <w:t>Canadian Journal of Applied Sport Sciences, 3</w:t>
      </w:r>
      <w:r w:rsidRPr="00C54E00">
        <w:rPr>
          <w:rFonts w:eastAsia="Calibri"/>
        </w:rPr>
        <w:t>, 85-97.</w:t>
      </w:r>
    </w:p>
    <w:p w:rsidR="00F232B1" w:rsidRDefault="00F232B1" w:rsidP="00327E03">
      <w:pPr>
        <w:spacing w:line="480" w:lineRule="auto"/>
        <w:ind w:left="360" w:hanging="360"/>
        <w:rPr>
          <w:rFonts w:eastAsia="Calibri"/>
        </w:rPr>
      </w:pPr>
      <w:r w:rsidRPr="00C54E00">
        <w:rPr>
          <w:rFonts w:eastAsia="Calibri"/>
        </w:rPr>
        <w:t xml:space="preserve">Chelladurai, P., &amp; Saleh, S. (1980). Dimensions of leader behaviors in sports: Development of a leadership scale. </w:t>
      </w:r>
      <w:r w:rsidRPr="00C54E00">
        <w:rPr>
          <w:rFonts w:eastAsia="Calibri"/>
          <w:i/>
        </w:rPr>
        <w:t>Journal of Sport Psychology, 2</w:t>
      </w:r>
      <w:r w:rsidRPr="00C54E00">
        <w:rPr>
          <w:rFonts w:eastAsia="Calibri"/>
        </w:rPr>
        <w:t>, 34-45.</w:t>
      </w:r>
    </w:p>
    <w:p w:rsidR="0067758D" w:rsidRPr="00C54E00" w:rsidRDefault="0067758D" w:rsidP="00327E03">
      <w:pPr>
        <w:spacing w:line="480" w:lineRule="auto"/>
        <w:ind w:left="360" w:hanging="360"/>
        <w:rPr>
          <w:rFonts w:eastAsia="Calibri"/>
        </w:rPr>
      </w:pPr>
      <w:r w:rsidRPr="0067758D">
        <w:rPr>
          <w:rFonts w:eastAsia="Calibri"/>
        </w:rPr>
        <w:t xml:space="preserve">Cotterill, S. T., Sanders, R., &amp; Collins, D., (2010). Developing effective pre-performance routines in golf: Why don’t we ask the golfer? </w:t>
      </w:r>
      <w:r w:rsidRPr="0067758D">
        <w:rPr>
          <w:rFonts w:eastAsia="Calibri"/>
          <w:i/>
        </w:rPr>
        <w:t>Journal of Applied Sport Psychology, 22</w:t>
      </w:r>
      <w:r w:rsidRPr="0067758D">
        <w:rPr>
          <w:rFonts w:eastAsia="Calibri"/>
        </w:rPr>
        <w:t>, 51-64.</w:t>
      </w:r>
    </w:p>
    <w:p w:rsidR="00F232B1" w:rsidRDefault="00F232B1" w:rsidP="00327E03">
      <w:pPr>
        <w:spacing w:line="480" w:lineRule="auto"/>
        <w:ind w:left="360" w:hanging="360"/>
        <w:rPr>
          <w:rFonts w:eastAsia="Calibri"/>
        </w:rPr>
      </w:pPr>
      <w:proofErr w:type="gramStart"/>
      <w:r w:rsidRPr="00C54E00">
        <w:rPr>
          <w:rFonts w:eastAsia="Calibri"/>
        </w:rPr>
        <w:t>Dieffenbach, K., Gould, D., &amp; Moffett, A. (2002).</w:t>
      </w:r>
      <w:proofErr w:type="gramEnd"/>
      <w:r w:rsidRPr="00C54E00">
        <w:rPr>
          <w:rFonts w:eastAsia="Calibri"/>
        </w:rPr>
        <w:t xml:space="preserve"> </w:t>
      </w:r>
      <w:proofErr w:type="gramStart"/>
      <w:r w:rsidRPr="00C54E00">
        <w:rPr>
          <w:rFonts w:eastAsia="Calibri"/>
        </w:rPr>
        <w:t>The coach’s role in developing champions.</w:t>
      </w:r>
      <w:proofErr w:type="gramEnd"/>
      <w:r w:rsidRPr="00C54E00">
        <w:rPr>
          <w:rFonts w:eastAsia="Calibri"/>
        </w:rPr>
        <w:t xml:space="preserve"> </w:t>
      </w:r>
      <w:r w:rsidRPr="00C54E00">
        <w:rPr>
          <w:rFonts w:eastAsia="Calibri"/>
          <w:i/>
        </w:rPr>
        <w:t>International Journal of Volleyball Research, 5</w:t>
      </w:r>
      <w:r w:rsidRPr="00C54E00">
        <w:rPr>
          <w:rFonts w:eastAsia="Calibri"/>
        </w:rPr>
        <w:t>, 30-32.</w:t>
      </w:r>
    </w:p>
    <w:p w:rsidR="0034366C" w:rsidRPr="00C54E00" w:rsidRDefault="0034366C" w:rsidP="00327E03">
      <w:pPr>
        <w:spacing w:line="480" w:lineRule="auto"/>
        <w:ind w:left="360" w:hanging="360"/>
        <w:rPr>
          <w:rFonts w:eastAsia="Calibri"/>
        </w:rPr>
      </w:pPr>
      <w:r w:rsidRPr="002D49FB">
        <w:rPr>
          <w:i/>
          <w:lang w:val="fr-FR"/>
        </w:rPr>
        <w:lastRenderedPageBreak/>
        <w:t xml:space="preserve">Donohue, B., Dickens, Y., Lancer, K., Covassin, T., Hash, A., Miller, A., et al. </w:t>
      </w:r>
      <w:r w:rsidRPr="002D49FB">
        <w:rPr>
          <w:i/>
        </w:rPr>
        <w:t xml:space="preserve">(2004). </w:t>
      </w:r>
      <w:r w:rsidRPr="0034366C">
        <w:t>Improving athletes' perspectives of sport psychology consultation</w:t>
      </w:r>
      <w:r w:rsidRPr="002D49FB">
        <w:rPr>
          <w:i/>
        </w:rPr>
        <w:t>. Behavio</w:t>
      </w:r>
      <w:r>
        <w:rPr>
          <w:i/>
        </w:rPr>
        <w:t>r Modification, 28</w:t>
      </w:r>
      <w:r w:rsidRPr="0034366C">
        <w:t>(2), 182-193</w:t>
      </w:r>
      <w:r>
        <w:rPr>
          <w:i/>
        </w:rPr>
        <w:t>.</w:t>
      </w:r>
    </w:p>
    <w:p w:rsidR="00F232B1" w:rsidRPr="00C54E00" w:rsidRDefault="00F232B1" w:rsidP="00327E03">
      <w:pPr>
        <w:spacing w:line="480" w:lineRule="auto"/>
        <w:ind w:left="360" w:hanging="360"/>
        <w:rPr>
          <w:rFonts w:eastAsia="Calibri"/>
        </w:rPr>
      </w:pPr>
      <w:r w:rsidRPr="00C54E00">
        <w:rPr>
          <w:rFonts w:eastAsia="Calibri"/>
        </w:rPr>
        <w:t xml:space="preserve">Feltz, D. L., Chase, M. A., Moritz, S. E., &amp; Sullivan, P. J. (1999). A conceptual model of coaching efficacy: Preliminary investigation and instrument development. </w:t>
      </w:r>
      <w:r w:rsidRPr="00C54E00">
        <w:rPr>
          <w:rFonts w:eastAsia="Calibri"/>
          <w:i/>
        </w:rPr>
        <w:t>Journal of Educational Psychology, 91</w:t>
      </w:r>
      <w:r w:rsidRPr="00C54E00">
        <w:rPr>
          <w:rFonts w:eastAsia="Calibri"/>
        </w:rPr>
        <w:t>, 765-776.</w:t>
      </w:r>
    </w:p>
    <w:p w:rsidR="00F232B1" w:rsidRDefault="00F232B1" w:rsidP="00327E03">
      <w:pPr>
        <w:spacing w:line="480" w:lineRule="auto"/>
        <w:ind w:left="360" w:hanging="360"/>
        <w:rPr>
          <w:rFonts w:eastAsia="Calibri"/>
        </w:rPr>
      </w:pPr>
      <w:r w:rsidRPr="00C54E00">
        <w:rPr>
          <w:rFonts w:eastAsia="Calibri"/>
        </w:rPr>
        <w:t xml:space="preserve">Gardner, J. W. (1990). </w:t>
      </w:r>
      <w:proofErr w:type="gramStart"/>
      <w:r w:rsidRPr="00C54E00">
        <w:rPr>
          <w:rFonts w:eastAsia="Calibri"/>
          <w:i/>
        </w:rPr>
        <w:t>On leadership.</w:t>
      </w:r>
      <w:proofErr w:type="gramEnd"/>
      <w:r w:rsidRPr="00C54E00">
        <w:rPr>
          <w:rFonts w:eastAsia="Calibri"/>
        </w:rPr>
        <w:t xml:space="preserve"> New York: The Free Press</w:t>
      </w:r>
    </w:p>
    <w:p w:rsidR="000F7F03" w:rsidRPr="00C54E00" w:rsidRDefault="000F7F03" w:rsidP="00327E03">
      <w:pPr>
        <w:spacing w:line="480" w:lineRule="auto"/>
        <w:ind w:left="360" w:hanging="360"/>
        <w:rPr>
          <w:rFonts w:eastAsia="Calibri"/>
        </w:rPr>
      </w:pPr>
      <w:r w:rsidRPr="000F7F03">
        <w:rPr>
          <w:rFonts w:eastAsia="Calibri"/>
        </w:rPr>
        <w:t>Godin, G. (1994). Theories of reasoned action and planned behavior: Usefulness for</w:t>
      </w:r>
      <w:r>
        <w:rPr>
          <w:rFonts w:eastAsia="Calibri"/>
        </w:rPr>
        <w:t xml:space="preserve"> </w:t>
      </w:r>
      <w:r w:rsidRPr="000F7F03">
        <w:rPr>
          <w:rFonts w:eastAsia="Calibri"/>
        </w:rPr>
        <w:t xml:space="preserve">exercise promotion. </w:t>
      </w:r>
      <w:r w:rsidRPr="000F7F03">
        <w:rPr>
          <w:rFonts w:eastAsia="Calibri"/>
          <w:i/>
          <w:iCs/>
        </w:rPr>
        <w:t>Medicine and Science in Sports and Exercise</w:t>
      </w:r>
      <w:r w:rsidRPr="000F7F03">
        <w:rPr>
          <w:rFonts w:eastAsia="Calibri"/>
        </w:rPr>
        <w:t xml:space="preserve">, </w:t>
      </w:r>
      <w:r w:rsidRPr="000F7F03">
        <w:rPr>
          <w:rFonts w:eastAsia="Calibri"/>
          <w:i/>
          <w:iCs/>
        </w:rPr>
        <w:t>26</w:t>
      </w:r>
      <w:r w:rsidRPr="000F7F03">
        <w:rPr>
          <w:rFonts w:eastAsia="Calibri"/>
        </w:rPr>
        <w:t>, 1391-1394.</w:t>
      </w:r>
    </w:p>
    <w:p w:rsidR="00F232B1" w:rsidRPr="00C54E00" w:rsidRDefault="00F232B1" w:rsidP="00327E03">
      <w:pPr>
        <w:spacing w:line="480" w:lineRule="auto"/>
        <w:ind w:left="360" w:hanging="360"/>
        <w:rPr>
          <w:rFonts w:eastAsia="Calibri"/>
        </w:rPr>
      </w:pPr>
      <w:proofErr w:type="gramStart"/>
      <w:r w:rsidRPr="00C54E00">
        <w:rPr>
          <w:rFonts w:eastAsia="Calibri"/>
        </w:rPr>
        <w:t>Graen, G., &amp; Cashman, J. F. (1975).</w:t>
      </w:r>
      <w:proofErr w:type="gramEnd"/>
      <w:r w:rsidRPr="00C54E00">
        <w:rPr>
          <w:rFonts w:eastAsia="Calibri"/>
        </w:rPr>
        <w:t xml:space="preserve"> A role-making model of leadership in formal organizations: A developmental approach. </w:t>
      </w:r>
      <w:proofErr w:type="gramStart"/>
      <w:r w:rsidRPr="00C54E00">
        <w:rPr>
          <w:rFonts w:eastAsia="Calibri"/>
        </w:rPr>
        <w:t>In J. G. Hunt &amp; L. L. Larson (Eds.)</w:t>
      </w:r>
      <w:r w:rsidRPr="00C54E00">
        <w:rPr>
          <w:rFonts w:eastAsia="Calibri"/>
          <w:i/>
        </w:rPr>
        <w:t>, Leadership frontiers</w:t>
      </w:r>
      <w:r w:rsidRPr="00C54E00">
        <w:rPr>
          <w:rFonts w:eastAsia="Calibri"/>
        </w:rPr>
        <w:t xml:space="preserve"> (pp. 143-165).</w:t>
      </w:r>
      <w:proofErr w:type="gramEnd"/>
      <w:r w:rsidRPr="00C54E00">
        <w:rPr>
          <w:rFonts w:eastAsia="Calibri"/>
        </w:rPr>
        <w:t xml:space="preserve"> Kent, OH: Kent State University Press.</w:t>
      </w:r>
    </w:p>
    <w:p w:rsidR="00F232B1" w:rsidRPr="00C54E00" w:rsidRDefault="00F232B1" w:rsidP="00327E03">
      <w:pPr>
        <w:spacing w:line="480" w:lineRule="auto"/>
        <w:ind w:left="360" w:hanging="360"/>
        <w:rPr>
          <w:rFonts w:eastAsia="Calibri"/>
        </w:rPr>
      </w:pPr>
      <w:proofErr w:type="gramStart"/>
      <w:r w:rsidRPr="00C54E00">
        <w:rPr>
          <w:rFonts w:eastAsia="Calibri"/>
        </w:rPr>
        <w:t>Hersey, P. G., &amp; Blanchard, K. (1982).</w:t>
      </w:r>
      <w:proofErr w:type="gramEnd"/>
      <w:r w:rsidRPr="00C54E00">
        <w:rPr>
          <w:rFonts w:eastAsia="Calibri"/>
        </w:rPr>
        <w:t xml:space="preserve"> Leadership style: Attitudes and behavior. </w:t>
      </w:r>
      <w:r w:rsidRPr="00C54E00">
        <w:rPr>
          <w:rFonts w:eastAsia="Calibri"/>
          <w:i/>
        </w:rPr>
        <w:t>Training and Development Journal, 36</w:t>
      </w:r>
      <w:r w:rsidRPr="00C54E00">
        <w:rPr>
          <w:rFonts w:eastAsia="Calibri"/>
        </w:rPr>
        <w:t xml:space="preserve"> (5), 50-52.</w:t>
      </w:r>
    </w:p>
    <w:p w:rsidR="00F232B1" w:rsidRPr="00C54E00" w:rsidRDefault="00F232B1" w:rsidP="00327E03">
      <w:pPr>
        <w:spacing w:line="480" w:lineRule="auto"/>
        <w:ind w:left="360" w:hanging="360"/>
        <w:rPr>
          <w:rFonts w:eastAsia="Calibri"/>
        </w:rPr>
      </w:pPr>
      <w:r w:rsidRPr="00C54E00">
        <w:rPr>
          <w:rFonts w:eastAsia="Calibri"/>
        </w:rPr>
        <w:t xml:space="preserve">House, R. J. (1971). </w:t>
      </w:r>
      <w:proofErr w:type="gramStart"/>
      <w:r w:rsidRPr="00C54E00">
        <w:rPr>
          <w:rFonts w:eastAsia="Calibri"/>
        </w:rPr>
        <w:t>A path-goal theory of leader effectiveness.</w:t>
      </w:r>
      <w:proofErr w:type="gramEnd"/>
      <w:r w:rsidRPr="00C54E00">
        <w:rPr>
          <w:rFonts w:eastAsia="Calibri"/>
        </w:rPr>
        <w:t xml:space="preserve"> </w:t>
      </w:r>
      <w:r w:rsidRPr="00C54E00">
        <w:rPr>
          <w:rFonts w:eastAsia="Calibri"/>
          <w:i/>
        </w:rPr>
        <w:t>Administrative Science Quarterly, 16</w:t>
      </w:r>
      <w:r w:rsidRPr="00C54E00">
        <w:rPr>
          <w:rFonts w:eastAsia="Calibri"/>
        </w:rPr>
        <w:t>, 321-338.</w:t>
      </w:r>
    </w:p>
    <w:p w:rsidR="00F232B1" w:rsidRPr="00C54E00" w:rsidRDefault="00F232B1" w:rsidP="00327E03">
      <w:pPr>
        <w:spacing w:line="480" w:lineRule="auto"/>
        <w:ind w:left="360" w:hanging="360"/>
        <w:rPr>
          <w:rFonts w:eastAsia="Calibri"/>
        </w:rPr>
      </w:pPr>
      <w:r w:rsidRPr="00C54E00">
        <w:rPr>
          <w:rFonts w:eastAsia="Calibri"/>
        </w:rPr>
        <w:t xml:space="preserve">Jowett, S. (2003). </w:t>
      </w:r>
      <w:proofErr w:type="gramStart"/>
      <w:r w:rsidRPr="00C54E00">
        <w:rPr>
          <w:rFonts w:eastAsia="Calibri"/>
        </w:rPr>
        <w:t>When the “honeymoon” is over: A case study of a coach-athlete dyad in crisis.</w:t>
      </w:r>
      <w:proofErr w:type="gramEnd"/>
      <w:r w:rsidRPr="00C54E00">
        <w:rPr>
          <w:rFonts w:eastAsia="Calibri"/>
        </w:rPr>
        <w:t xml:space="preserve"> </w:t>
      </w:r>
      <w:r w:rsidRPr="00C54E00">
        <w:rPr>
          <w:rFonts w:eastAsia="Calibri"/>
          <w:i/>
        </w:rPr>
        <w:t>The Sport Psychologist, 17</w:t>
      </w:r>
      <w:r w:rsidRPr="00C54E00">
        <w:rPr>
          <w:rFonts w:eastAsia="Calibri"/>
        </w:rPr>
        <w:t>, 444-460.</w:t>
      </w:r>
    </w:p>
    <w:p w:rsidR="00F232B1" w:rsidRPr="00C54E00" w:rsidRDefault="00F232B1" w:rsidP="00327E03">
      <w:pPr>
        <w:spacing w:line="480" w:lineRule="auto"/>
        <w:ind w:left="360" w:hanging="360"/>
        <w:rPr>
          <w:rFonts w:eastAsia="Calibri"/>
        </w:rPr>
      </w:pPr>
      <w:proofErr w:type="gramStart"/>
      <w:r w:rsidRPr="00C54E00">
        <w:rPr>
          <w:rFonts w:eastAsia="Calibri"/>
        </w:rPr>
        <w:t>Jowett, S., &amp; Chaundy, V. (2004).</w:t>
      </w:r>
      <w:proofErr w:type="gramEnd"/>
      <w:r w:rsidRPr="00C54E00">
        <w:rPr>
          <w:rFonts w:eastAsia="Calibri"/>
        </w:rPr>
        <w:t xml:space="preserve"> </w:t>
      </w:r>
      <w:proofErr w:type="gramStart"/>
      <w:r w:rsidRPr="00C54E00">
        <w:rPr>
          <w:rFonts w:eastAsia="Calibri"/>
        </w:rPr>
        <w:t>An investigation into the impact of coach leadership and coach-athlete relationship on group cohesion.</w:t>
      </w:r>
      <w:proofErr w:type="gramEnd"/>
      <w:r w:rsidRPr="00C54E00">
        <w:rPr>
          <w:rFonts w:eastAsia="Calibri"/>
        </w:rPr>
        <w:t xml:space="preserve"> </w:t>
      </w:r>
      <w:r w:rsidRPr="00C54E00">
        <w:rPr>
          <w:rFonts w:eastAsia="Calibri"/>
          <w:i/>
        </w:rPr>
        <w:t>Group Dynamics: Theory, Research, and Practice, 8</w:t>
      </w:r>
      <w:r w:rsidRPr="00C54E00">
        <w:rPr>
          <w:rFonts w:eastAsia="Calibri"/>
        </w:rPr>
        <w:t xml:space="preserve"> (4), 302-311.</w:t>
      </w:r>
    </w:p>
    <w:p w:rsidR="00F232B1" w:rsidRPr="00C54E00" w:rsidRDefault="00F232B1" w:rsidP="00327E03">
      <w:pPr>
        <w:spacing w:line="480" w:lineRule="auto"/>
        <w:ind w:left="360" w:hanging="360"/>
        <w:rPr>
          <w:rFonts w:eastAsia="Calibri"/>
        </w:rPr>
      </w:pPr>
      <w:proofErr w:type="gramStart"/>
      <w:r w:rsidRPr="00C54E00">
        <w:rPr>
          <w:rFonts w:eastAsia="Calibri"/>
        </w:rPr>
        <w:lastRenderedPageBreak/>
        <w:t>Jowett, S., &amp; Cockerill, I. (2003).</w:t>
      </w:r>
      <w:proofErr w:type="gramEnd"/>
      <w:r w:rsidRPr="00C54E00">
        <w:rPr>
          <w:rFonts w:eastAsia="Calibri"/>
        </w:rPr>
        <w:t xml:space="preserve"> </w:t>
      </w:r>
      <w:proofErr w:type="gramStart"/>
      <w:r w:rsidRPr="00C54E00">
        <w:rPr>
          <w:rFonts w:eastAsia="Calibri"/>
        </w:rPr>
        <w:t>Olympic medalists’ perspective of the athlete-coach relationship.</w:t>
      </w:r>
      <w:proofErr w:type="gramEnd"/>
      <w:r w:rsidRPr="00C54E00">
        <w:rPr>
          <w:rFonts w:eastAsia="Calibri"/>
        </w:rPr>
        <w:t xml:space="preserve"> </w:t>
      </w:r>
      <w:r w:rsidRPr="00C54E00">
        <w:rPr>
          <w:rFonts w:eastAsia="Calibri"/>
          <w:i/>
        </w:rPr>
        <w:t>Psychology of Sport and Exercise, 4</w:t>
      </w:r>
      <w:r w:rsidRPr="00C54E00">
        <w:rPr>
          <w:rFonts w:eastAsia="Calibri"/>
        </w:rPr>
        <w:t>, 313-331.</w:t>
      </w:r>
    </w:p>
    <w:p w:rsidR="00F232B1" w:rsidRPr="00C54E00" w:rsidRDefault="00F232B1" w:rsidP="00327E03">
      <w:pPr>
        <w:spacing w:line="480" w:lineRule="auto"/>
        <w:ind w:left="360" w:hanging="360"/>
        <w:rPr>
          <w:rFonts w:eastAsia="Calibri"/>
        </w:rPr>
      </w:pPr>
      <w:r w:rsidRPr="00C54E00">
        <w:rPr>
          <w:rFonts w:eastAsia="Calibri"/>
        </w:rPr>
        <w:t xml:space="preserve">Martin, S. B. (2005). </w:t>
      </w:r>
      <w:proofErr w:type="gramStart"/>
      <w:r w:rsidRPr="00C54E00">
        <w:rPr>
          <w:rFonts w:eastAsia="Calibri"/>
        </w:rPr>
        <w:t>High school and college athletes’ attitudes toward sport psychology consulting.</w:t>
      </w:r>
      <w:proofErr w:type="gramEnd"/>
      <w:r w:rsidRPr="00C54E00">
        <w:rPr>
          <w:rFonts w:eastAsia="Calibri"/>
        </w:rPr>
        <w:t xml:space="preserve"> </w:t>
      </w:r>
      <w:r w:rsidRPr="00C54E00">
        <w:rPr>
          <w:rFonts w:eastAsia="Calibri"/>
          <w:i/>
        </w:rPr>
        <w:t>Journal of Applied Sport Psychology, 17</w:t>
      </w:r>
      <w:r w:rsidRPr="00C54E00">
        <w:rPr>
          <w:rFonts w:eastAsia="Calibri"/>
        </w:rPr>
        <w:t>, 127-139.</w:t>
      </w:r>
    </w:p>
    <w:p w:rsidR="00F232B1" w:rsidRPr="00C54E00" w:rsidRDefault="00F232B1" w:rsidP="00327E03">
      <w:pPr>
        <w:spacing w:line="480" w:lineRule="auto"/>
        <w:ind w:left="360" w:hanging="360"/>
        <w:rPr>
          <w:rFonts w:eastAsia="Calibri"/>
        </w:rPr>
      </w:pPr>
      <w:r w:rsidRPr="00C54E00">
        <w:rPr>
          <w:rFonts w:eastAsia="Calibri"/>
        </w:rPr>
        <w:t xml:space="preserve">Martin, S. B., Akers, A., Jackson, A. W., Wrisberg, C. A., Nelson, L., Leslie, P. J., &amp; </w:t>
      </w:r>
      <w:proofErr w:type="spellStart"/>
      <w:r w:rsidRPr="00C54E00">
        <w:rPr>
          <w:rFonts w:eastAsia="Calibri"/>
        </w:rPr>
        <w:t>Leidig</w:t>
      </w:r>
      <w:proofErr w:type="spellEnd"/>
      <w:r w:rsidRPr="00C54E00">
        <w:rPr>
          <w:rFonts w:eastAsia="Calibri"/>
        </w:rPr>
        <w:t xml:space="preserve">, L. (2001). </w:t>
      </w:r>
      <w:proofErr w:type="gramStart"/>
      <w:r w:rsidRPr="00C54E00">
        <w:rPr>
          <w:rFonts w:eastAsia="Calibri"/>
        </w:rPr>
        <w:t xml:space="preserve">Male and female athletes' and </w:t>
      </w:r>
      <w:proofErr w:type="spellStart"/>
      <w:r w:rsidRPr="00C54E00">
        <w:rPr>
          <w:rFonts w:eastAsia="Calibri"/>
        </w:rPr>
        <w:t>nonathletes</w:t>
      </w:r>
      <w:proofErr w:type="spellEnd"/>
      <w:r w:rsidRPr="00C54E00">
        <w:rPr>
          <w:rFonts w:eastAsia="Calibri"/>
        </w:rPr>
        <w:t>' expectations about sport psychology consulting.</w:t>
      </w:r>
      <w:proofErr w:type="gramEnd"/>
      <w:r w:rsidRPr="00C54E00">
        <w:rPr>
          <w:rFonts w:eastAsia="Calibri"/>
        </w:rPr>
        <w:t xml:space="preserve"> </w:t>
      </w:r>
      <w:r w:rsidRPr="00C54E00">
        <w:rPr>
          <w:rFonts w:eastAsia="Calibri"/>
          <w:i/>
        </w:rPr>
        <w:t>Journal of Applied Sport Psychology, 13</w:t>
      </w:r>
      <w:r w:rsidRPr="00C54E00">
        <w:rPr>
          <w:rFonts w:eastAsia="Calibri"/>
        </w:rPr>
        <w:t>, 19-40.</w:t>
      </w:r>
    </w:p>
    <w:p w:rsidR="00F232B1" w:rsidRPr="00C54E00" w:rsidRDefault="00F232B1" w:rsidP="00327E03">
      <w:pPr>
        <w:spacing w:line="480" w:lineRule="auto"/>
        <w:ind w:left="360" w:hanging="360"/>
        <w:rPr>
          <w:rFonts w:eastAsia="Calibri"/>
        </w:rPr>
      </w:pPr>
      <w:proofErr w:type="gramStart"/>
      <w:r w:rsidRPr="00C54E00">
        <w:rPr>
          <w:rFonts w:eastAsia="Calibri"/>
        </w:rPr>
        <w:t>Martin, S. B., Kellmann, M. Lavallee, D., &amp; Page, S. J. (2002).</w:t>
      </w:r>
      <w:proofErr w:type="gramEnd"/>
      <w:r w:rsidRPr="00C54E00">
        <w:rPr>
          <w:rFonts w:eastAsia="Calibri"/>
        </w:rPr>
        <w:t xml:space="preserve"> Development and psychometric evaluation of the sport psychology attitudes- Revised form: A multiple group investigation. </w:t>
      </w:r>
      <w:r w:rsidRPr="00C54E00">
        <w:rPr>
          <w:rFonts w:eastAsia="Calibri"/>
          <w:i/>
        </w:rPr>
        <w:t>The Sport Psychologist,</w:t>
      </w:r>
      <w:r w:rsidRPr="00C54E00">
        <w:rPr>
          <w:rFonts w:eastAsia="Calibri"/>
        </w:rPr>
        <w:t xml:space="preserve"> </w:t>
      </w:r>
      <w:r w:rsidRPr="00C54E00">
        <w:rPr>
          <w:rFonts w:eastAsia="Calibri"/>
          <w:i/>
        </w:rPr>
        <w:t>16</w:t>
      </w:r>
      <w:r w:rsidRPr="00C54E00">
        <w:rPr>
          <w:rFonts w:eastAsia="Calibri"/>
        </w:rPr>
        <w:t>, 272-290.</w:t>
      </w:r>
    </w:p>
    <w:p w:rsidR="00F232B1" w:rsidRPr="00C54E00" w:rsidRDefault="00F232B1" w:rsidP="00327E03">
      <w:pPr>
        <w:spacing w:line="480" w:lineRule="auto"/>
        <w:ind w:left="360" w:hanging="360"/>
        <w:rPr>
          <w:rFonts w:eastAsia="Calibri"/>
        </w:rPr>
      </w:pPr>
      <w:proofErr w:type="gramStart"/>
      <w:r w:rsidRPr="00C54E00">
        <w:rPr>
          <w:rFonts w:eastAsia="Calibri"/>
        </w:rPr>
        <w:t>Martin, S. B., Lavallee, D., Kellman, M. &amp; Page, S. J. (2004).</w:t>
      </w:r>
      <w:proofErr w:type="gramEnd"/>
      <w:r w:rsidRPr="00C54E00">
        <w:rPr>
          <w:rFonts w:eastAsia="Calibri"/>
        </w:rPr>
        <w:t xml:space="preserve"> </w:t>
      </w:r>
      <w:proofErr w:type="gramStart"/>
      <w:r w:rsidRPr="00C54E00">
        <w:rPr>
          <w:rFonts w:eastAsia="Calibri"/>
        </w:rPr>
        <w:t>Attitudes towards sport psychology consulting of adult athletes from the United States, United Kingdom, and Germany.</w:t>
      </w:r>
      <w:proofErr w:type="gramEnd"/>
      <w:r w:rsidRPr="00C54E00">
        <w:rPr>
          <w:rFonts w:eastAsia="Calibri"/>
        </w:rPr>
        <w:t xml:space="preserve"> </w:t>
      </w:r>
      <w:r w:rsidRPr="00C54E00">
        <w:rPr>
          <w:rFonts w:eastAsia="Calibri"/>
          <w:i/>
          <w:iCs/>
        </w:rPr>
        <w:t>International Journal of Sport and Exercise Psychology</w:t>
      </w:r>
      <w:r w:rsidRPr="00C54E00">
        <w:rPr>
          <w:rFonts w:eastAsia="Calibri"/>
        </w:rPr>
        <w:t xml:space="preserve">, </w:t>
      </w:r>
      <w:r w:rsidRPr="00C54E00">
        <w:rPr>
          <w:rFonts w:eastAsia="Calibri"/>
          <w:i/>
          <w:iCs/>
        </w:rPr>
        <w:t>2</w:t>
      </w:r>
      <w:r w:rsidRPr="00C54E00">
        <w:rPr>
          <w:rFonts w:eastAsia="Calibri"/>
        </w:rPr>
        <w:t>, 146-160.</w:t>
      </w:r>
    </w:p>
    <w:p w:rsidR="00F232B1" w:rsidRPr="00C54E00" w:rsidRDefault="00F232B1" w:rsidP="00327E03">
      <w:pPr>
        <w:spacing w:line="480" w:lineRule="auto"/>
        <w:ind w:left="360" w:hanging="360"/>
        <w:rPr>
          <w:rFonts w:eastAsia="Calibri"/>
        </w:rPr>
      </w:pPr>
      <w:proofErr w:type="gramStart"/>
      <w:r w:rsidRPr="00C54E00">
        <w:rPr>
          <w:rFonts w:eastAsia="Calibri"/>
        </w:rPr>
        <w:t>Martin, S. B., Wrisberg, C. A., Beitel, P. A., &amp; Lounsbury, J. (1997).</w:t>
      </w:r>
      <w:proofErr w:type="gramEnd"/>
      <w:r w:rsidRPr="00C54E00">
        <w:rPr>
          <w:rFonts w:eastAsia="Calibri"/>
        </w:rPr>
        <w:t xml:space="preserve"> NCAA Division I athletes’ attitudes toward seeking sport psychology consultation: The development of an objective instrument. </w:t>
      </w:r>
      <w:r w:rsidRPr="00C54E00">
        <w:rPr>
          <w:rFonts w:eastAsia="Calibri"/>
          <w:i/>
        </w:rPr>
        <w:t>The Sport Psychologist, 11</w:t>
      </w:r>
      <w:r w:rsidRPr="00C54E00">
        <w:rPr>
          <w:rFonts w:eastAsia="Calibri"/>
        </w:rPr>
        <w:t>, 201-218</w:t>
      </w:r>
      <w:r w:rsidR="00F46A51">
        <w:rPr>
          <w:rFonts w:eastAsia="Calibri"/>
        </w:rPr>
        <w:t>.</w:t>
      </w:r>
    </w:p>
    <w:p w:rsidR="00F232B1" w:rsidRPr="00C54E00" w:rsidRDefault="00F232B1" w:rsidP="00327E03">
      <w:pPr>
        <w:spacing w:line="480" w:lineRule="auto"/>
        <w:ind w:left="360" w:hanging="360"/>
        <w:rPr>
          <w:rFonts w:eastAsia="Calibri"/>
        </w:rPr>
      </w:pPr>
      <w:proofErr w:type="gramStart"/>
      <w:r w:rsidRPr="00C54E00">
        <w:rPr>
          <w:rFonts w:eastAsia="Calibri"/>
        </w:rPr>
        <w:t>Murray, M. C., Mann, B. L., &amp; Mead, J. K. (2010).</w:t>
      </w:r>
      <w:proofErr w:type="gramEnd"/>
      <w:r w:rsidRPr="00C54E00">
        <w:rPr>
          <w:rFonts w:eastAsia="Calibri"/>
        </w:rPr>
        <w:t xml:space="preserve"> </w:t>
      </w:r>
      <w:proofErr w:type="gramStart"/>
      <w:r w:rsidRPr="00C54E00">
        <w:rPr>
          <w:rFonts w:eastAsia="Calibri"/>
        </w:rPr>
        <w:t>Leadership effectiveness and decision making in coaches.</w:t>
      </w:r>
      <w:proofErr w:type="gramEnd"/>
      <w:r w:rsidRPr="00C54E00">
        <w:rPr>
          <w:rFonts w:eastAsia="Calibri"/>
        </w:rPr>
        <w:t xml:space="preserve"> In R. M. Williams (Eds.)</w:t>
      </w:r>
      <w:r w:rsidRPr="00C54E00">
        <w:rPr>
          <w:rFonts w:eastAsia="Calibri"/>
          <w:i/>
        </w:rPr>
        <w:t>, Applied sport psychology: Personal growth to peak performance</w:t>
      </w:r>
      <w:r w:rsidRPr="00C54E00">
        <w:rPr>
          <w:rFonts w:eastAsia="Calibri"/>
        </w:rPr>
        <w:t xml:space="preserve"> (pp. 106-131). New York, NY: McGraw-Hill.</w:t>
      </w:r>
    </w:p>
    <w:p w:rsidR="00F232B1" w:rsidRPr="00C54E00" w:rsidRDefault="00F232B1" w:rsidP="00327E03">
      <w:pPr>
        <w:spacing w:line="480" w:lineRule="auto"/>
        <w:ind w:left="360" w:hanging="360"/>
        <w:rPr>
          <w:rFonts w:eastAsia="Calibri"/>
        </w:rPr>
      </w:pPr>
      <w:r w:rsidRPr="00C54E00">
        <w:rPr>
          <w:rFonts w:eastAsia="Calibri"/>
        </w:rPr>
        <w:t xml:space="preserve">Nelson, D.J. (2008). </w:t>
      </w:r>
      <w:r w:rsidRPr="00C54E00">
        <w:rPr>
          <w:rFonts w:eastAsia="Calibri"/>
          <w:iCs/>
        </w:rPr>
        <w:t xml:space="preserve">The Attitudes of Coaches </w:t>
      </w:r>
      <w:proofErr w:type="gramStart"/>
      <w:r w:rsidRPr="00C54E00">
        <w:rPr>
          <w:rFonts w:eastAsia="Calibri"/>
          <w:iCs/>
        </w:rPr>
        <w:t>Toward</w:t>
      </w:r>
      <w:proofErr w:type="gramEnd"/>
      <w:r w:rsidRPr="00C54E00">
        <w:rPr>
          <w:rFonts w:eastAsia="Calibri"/>
          <w:iCs/>
        </w:rPr>
        <w:t xml:space="preserve"> Sport Psychology Consultation</w:t>
      </w:r>
      <w:r w:rsidRPr="00C54E00">
        <w:rPr>
          <w:rFonts w:eastAsia="Calibri"/>
        </w:rPr>
        <w:t xml:space="preserve">. </w:t>
      </w:r>
      <w:proofErr w:type="gramStart"/>
      <w:r w:rsidRPr="00C54E00">
        <w:rPr>
          <w:rFonts w:eastAsia="Calibri"/>
        </w:rPr>
        <w:t xml:space="preserve">PhD Dissertation, </w:t>
      </w:r>
      <w:proofErr w:type="spellStart"/>
      <w:r w:rsidRPr="00C54E00">
        <w:rPr>
          <w:rFonts w:eastAsia="Calibri"/>
        </w:rPr>
        <w:t>Capella</w:t>
      </w:r>
      <w:proofErr w:type="spellEnd"/>
      <w:r w:rsidRPr="00C54E00">
        <w:rPr>
          <w:rFonts w:eastAsia="Calibri"/>
        </w:rPr>
        <w:t xml:space="preserve"> University.</w:t>
      </w:r>
      <w:proofErr w:type="gramEnd"/>
    </w:p>
    <w:p w:rsidR="00F232B1" w:rsidRPr="00C54E00" w:rsidRDefault="00F232B1" w:rsidP="00327E03">
      <w:pPr>
        <w:spacing w:line="480" w:lineRule="auto"/>
        <w:ind w:left="360" w:hanging="360"/>
        <w:rPr>
          <w:rFonts w:eastAsia="Calibri"/>
        </w:rPr>
      </w:pPr>
      <w:proofErr w:type="gramStart"/>
      <w:r w:rsidRPr="00C54E00">
        <w:rPr>
          <w:rFonts w:eastAsia="Calibri"/>
        </w:rPr>
        <w:lastRenderedPageBreak/>
        <w:t>Orlick, T., &amp; Partington, J. (1987).</w:t>
      </w:r>
      <w:proofErr w:type="gramEnd"/>
      <w:r w:rsidRPr="00C54E00">
        <w:rPr>
          <w:rFonts w:eastAsia="Calibri"/>
        </w:rPr>
        <w:t xml:space="preserve"> The sport psychology consultant: Analysis of critical components as viewed by Canadian Olympic athletes. </w:t>
      </w:r>
      <w:r w:rsidRPr="00C54E00">
        <w:rPr>
          <w:rFonts w:eastAsia="Calibri"/>
          <w:i/>
        </w:rPr>
        <w:t>The Sport Psychologist, 1</w:t>
      </w:r>
      <w:r w:rsidRPr="00C54E00">
        <w:rPr>
          <w:rFonts w:eastAsia="Calibri"/>
        </w:rPr>
        <w:t>, 4-17</w:t>
      </w:r>
    </w:p>
    <w:p w:rsidR="00F232B1" w:rsidRPr="00C54E00" w:rsidRDefault="00F232B1" w:rsidP="00327E03">
      <w:pPr>
        <w:spacing w:line="480" w:lineRule="auto"/>
        <w:ind w:left="360" w:hanging="360"/>
        <w:rPr>
          <w:rFonts w:eastAsia="Calibri"/>
        </w:rPr>
      </w:pPr>
      <w:proofErr w:type="gramStart"/>
      <w:r w:rsidRPr="00C54E00">
        <w:rPr>
          <w:rFonts w:eastAsia="Calibri"/>
        </w:rPr>
        <w:t>Partington, J., &amp; Orlick, T. (1987).</w:t>
      </w:r>
      <w:proofErr w:type="gramEnd"/>
      <w:r w:rsidRPr="00C54E00">
        <w:rPr>
          <w:rFonts w:eastAsia="Calibri"/>
        </w:rPr>
        <w:t xml:space="preserve"> The sport psychology consultant: Olympic coaches’ views. </w:t>
      </w:r>
      <w:r w:rsidRPr="00C54E00">
        <w:rPr>
          <w:rFonts w:eastAsia="Calibri"/>
          <w:i/>
        </w:rPr>
        <w:t>The Sport Psychologist,</w:t>
      </w:r>
      <w:r w:rsidRPr="00C54E00">
        <w:rPr>
          <w:rFonts w:eastAsia="Calibri"/>
        </w:rPr>
        <w:t xml:space="preserve"> </w:t>
      </w:r>
      <w:r w:rsidRPr="00C54E00">
        <w:rPr>
          <w:rFonts w:eastAsia="Calibri"/>
          <w:i/>
        </w:rPr>
        <w:t>1</w:t>
      </w:r>
      <w:r w:rsidRPr="00C54E00">
        <w:rPr>
          <w:rFonts w:eastAsia="Calibri"/>
        </w:rPr>
        <w:t>, 95-102.</w:t>
      </w:r>
    </w:p>
    <w:p w:rsidR="00F232B1" w:rsidRDefault="00F232B1" w:rsidP="00327E03">
      <w:pPr>
        <w:spacing w:line="480" w:lineRule="auto"/>
        <w:ind w:left="360" w:hanging="360"/>
        <w:rPr>
          <w:rFonts w:eastAsia="Calibri"/>
        </w:rPr>
      </w:pPr>
      <w:proofErr w:type="gramStart"/>
      <w:r w:rsidRPr="00C54E00">
        <w:rPr>
          <w:rFonts w:eastAsia="Calibri"/>
        </w:rPr>
        <w:t>Prochaska, J. O., &amp; DiClemente, C. C. (1983).</w:t>
      </w:r>
      <w:proofErr w:type="gramEnd"/>
      <w:r w:rsidRPr="00C54E00">
        <w:rPr>
          <w:rFonts w:eastAsia="Calibri"/>
        </w:rPr>
        <w:t xml:space="preserve"> Stages and processes of self-change of smoking: toward an integrative model of change. </w:t>
      </w:r>
      <w:r w:rsidRPr="00C54E00">
        <w:rPr>
          <w:rFonts w:eastAsia="Calibri"/>
          <w:i/>
        </w:rPr>
        <w:t>Journal of Consulting and Clinical Psychology, 51</w:t>
      </w:r>
      <w:r w:rsidRPr="00C54E00">
        <w:rPr>
          <w:rFonts w:eastAsia="Calibri"/>
        </w:rPr>
        <w:t xml:space="preserve">, 390-395. </w:t>
      </w:r>
    </w:p>
    <w:p w:rsidR="009112D5" w:rsidRDefault="009112D5" w:rsidP="00327E03">
      <w:pPr>
        <w:spacing w:line="480" w:lineRule="auto"/>
        <w:ind w:left="360" w:hanging="360"/>
        <w:rPr>
          <w:rFonts w:eastAsia="Calibri"/>
        </w:rPr>
      </w:pPr>
      <w:r w:rsidRPr="009112D5">
        <w:rPr>
          <w:rFonts w:eastAsia="Calibri"/>
        </w:rPr>
        <w:t xml:space="preserve">Rotella, B. (1996). </w:t>
      </w:r>
      <w:proofErr w:type="gramStart"/>
      <w:r w:rsidRPr="009112D5">
        <w:rPr>
          <w:rFonts w:eastAsia="Calibri"/>
        </w:rPr>
        <w:t>A reliable approach to the mental game.</w:t>
      </w:r>
      <w:proofErr w:type="gramEnd"/>
      <w:r w:rsidRPr="009112D5">
        <w:rPr>
          <w:rFonts w:eastAsia="Calibri"/>
        </w:rPr>
        <w:t xml:space="preserve"> </w:t>
      </w:r>
      <w:proofErr w:type="gramStart"/>
      <w:r w:rsidRPr="009112D5">
        <w:rPr>
          <w:rFonts w:eastAsia="Calibri"/>
          <w:i/>
          <w:iCs/>
        </w:rPr>
        <w:t>Golf Digest</w:t>
      </w:r>
      <w:r w:rsidRPr="009112D5">
        <w:rPr>
          <w:rFonts w:eastAsia="Calibri"/>
        </w:rPr>
        <w:t xml:space="preserve">, </w:t>
      </w:r>
      <w:r w:rsidRPr="009112D5">
        <w:rPr>
          <w:rFonts w:eastAsia="Calibri"/>
          <w:i/>
          <w:iCs/>
        </w:rPr>
        <w:t>47</w:t>
      </w:r>
      <w:r w:rsidRPr="009112D5">
        <w:rPr>
          <w:rFonts w:eastAsia="Calibri"/>
        </w:rPr>
        <w:t>(3), 76.</w:t>
      </w:r>
      <w:proofErr w:type="gramEnd"/>
    </w:p>
    <w:p w:rsidR="009112D5" w:rsidRDefault="009112D5" w:rsidP="00327E03">
      <w:pPr>
        <w:spacing w:line="480" w:lineRule="auto"/>
        <w:ind w:left="360" w:hanging="360"/>
        <w:rPr>
          <w:rFonts w:eastAsia="Calibri"/>
        </w:rPr>
      </w:pPr>
      <w:r w:rsidRPr="009112D5">
        <w:rPr>
          <w:rFonts w:eastAsia="Calibri"/>
        </w:rPr>
        <w:t xml:space="preserve">Rotella, B. (2004). </w:t>
      </w:r>
      <w:proofErr w:type="gramStart"/>
      <w:r>
        <w:rPr>
          <w:rFonts w:eastAsia="Calibri"/>
        </w:rPr>
        <w:t>I</w:t>
      </w:r>
      <w:r w:rsidRPr="009112D5">
        <w:rPr>
          <w:rFonts w:eastAsia="Calibri"/>
        </w:rPr>
        <w:t>nside the golfer's mind.</w:t>
      </w:r>
      <w:proofErr w:type="gramEnd"/>
      <w:r w:rsidRPr="009112D5">
        <w:rPr>
          <w:rFonts w:eastAsia="Calibri"/>
        </w:rPr>
        <w:t xml:space="preserve"> </w:t>
      </w:r>
      <w:proofErr w:type="gramStart"/>
      <w:r w:rsidRPr="009112D5">
        <w:rPr>
          <w:rFonts w:eastAsia="Calibri"/>
          <w:i/>
          <w:iCs/>
        </w:rPr>
        <w:t>Golf Digest</w:t>
      </w:r>
      <w:r w:rsidRPr="009112D5">
        <w:rPr>
          <w:rFonts w:eastAsia="Calibri"/>
        </w:rPr>
        <w:t xml:space="preserve">, </w:t>
      </w:r>
      <w:r w:rsidRPr="009112D5">
        <w:rPr>
          <w:rFonts w:eastAsia="Calibri"/>
          <w:i/>
          <w:iCs/>
        </w:rPr>
        <w:t>55</w:t>
      </w:r>
      <w:r w:rsidRPr="009112D5">
        <w:rPr>
          <w:rFonts w:eastAsia="Calibri"/>
        </w:rPr>
        <w:t>(12), 171.</w:t>
      </w:r>
      <w:proofErr w:type="gramEnd"/>
    </w:p>
    <w:p w:rsidR="00EB1F32" w:rsidRDefault="00EB1F32" w:rsidP="00327E03">
      <w:pPr>
        <w:spacing w:line="480" w:lineRule="auto"/>
        <w:ind w:left="360" w:hanging="360"/>
        <w:rPr>
          <w:rFonts w:eastAsia="Calibri"/>
        </w:rPr>
      </w:pPr>
      <w:r w:rsidRPr="00EB1F32">
        <w:rPr>
          <w:rFonts w:eastAsia="Calibri"/>
        </w:rPr>
        <w:t xml:space="preserve">Rotella, B. B., &amp; Newell, S. S. (1998). Great golf...it's all in the mind. </w:t>
      </w:r>
      <w:r w:rsidRPr="00EB1F32">
        <w:rPr>
          <w:rFonts w:eastAsia="Calibri"/>
          <w:i/>
          <w:iCs/>
        </w:rPr>
        <w:t>Golf World (00171883)</w:t>
      </w:r>
      <w:r w:rsidRPr="00EB1F32">
        <w:rPr>
          <w:rFonts w:eastAsia="Calibri"/>
        </w:rPr>
        <w:t xml:space="preserve">, </w:t>
      </w:r>
      <w:r w:rsidRPr="00EB1F32">
        <w:rPr>
          <w:rFonts w:eastAsia="Calibri"/>
          <w:i/>
          <w:iCs/>
        </w:rPr>
        <w:t>39</w:t>
      </w:r>
      <w:r w:rsidRPr="00EB1F32">
        <w:rPr>
          <w:rFonts w:eastAsia="Calibri"/>
        </w:rPr>
        <w:t>(3), 48-53</w:t>
      </w:r>
      <w:r>
        <w:rPr>
          <w:rFonts w:eastAsia="Calibri"/>
        </w:rPr>
        <w:t>.</w:t>
      </w:r>
    </w:p>
    <w:p w:rsidR="009112D5" w:rsidRPr="00C54E00" w:rsidRDefault="009112D5" w:rsidP="00327E03">
      <w:pPr>
        <w:spacing w:line="480" w:lineRule="auto"/>
        <w:ind w:left="360" w:hanging="360"/>
        <w:rPr>
          <w:rFonts w:eastAsia="Calibri"/>
        </w:rPr>
      </w:pPr>
      <w:proofErr w:type="gramStart"/>
      <w:r w:rsidRPr="009112D5">
        <w:rPr>
          <w:rFonts w:eastAsia="Calibri"/>
        </w:rPr>
        <w:t xml:space="preserve">Rotella, D., Pittman, A. P., &amp; </w:t>
      </w:r>
      <w:proofErr w:type="spellStart"/>
      <w:r w:rsidRPr="009112D5">
        <w:rPr>
          <w:rFonts w:eastAsia="Calibri"/>
        </w:rPr>
        <w:t>Iooss</w:t>
      </w:r>
      <w:proofErr w:type="spellEnd"/>
      <w:r w:rsidRPr="009112D5">
        <w:rPr>
          <w:rFonts w:eastAsia="Calibri"/>
        </w:rPr>
        <w:t xml:space="preserve"> JR., W. (2009).</w:t>
      </w:r>
      <w:proofErr w:type="gramEnd"/>
      <w:r w:rsidRPr="009112D5">
        <w:rPr>
          <w:rFonts w:eastAsia="Calibri"/>
        </w:rPr>
        <w:t xml:space="preserve"> </w:t>
      </w:r>
      <w:proofErr w:type="gramStart"/>
      <w:r w:rsidRPr="009112D5">
        <w:rPr>
          <w:rFonts w:eastAsia="Calibri"/>
        </w:rPr>
        <w:t>10 Rules.</w:t>
      </w:r>
      <w:proofErr w:type="gramEnd"/>
      <w:r w:rsidRPr="009112D5">
        <w:rPr>
          <w:rFonts w:eastAsia="Calibri"/>
        </w:rPr>
        <w:t xml:space="preserve"> </w:t>
      </w:r>
      <w:proofErr w:type="gramStart"/>
      <w:r w:rsidRPr="009112D5">
        <w:rPr>
          <w:rFonts w:eastAsia="Calibri"/>
          <w:i/>
          <w:iCs/>
        </w:rPr>
        <w:t>Golf Digest</w:t>
      </w:r>
      <w:r w:rsidRPr="009112D5">
        <w:rPr>
          <w:rFonts w:eastAsia="Calibri"/>
        </w:rPr>
        <w:t xml:space="preserve">, </w:t>
      </w:r>
      <w:r w:rsidRPr="009112D5">
        <w:rPr>
          <w:rFonts w:eastAsia="Calibri"/>
          <w:i/>
          <w:iCs/>
        </w:rPr>
        <w:t>60</w:t>
      </w:r>
      <w:r>
        <w:rPr>
          <w:rFonts w:eastAsia="Calibri"/>
        </w:rPr>
        <w:t>(7)</w:t>
      </w:r>
      <w:r w:rsidRPr="009112D5">
        <w:rPr>
          <w:rFonts w:eastAsia="Calibri"/>
        </w:rPr>
        <w:t>.</w:t>
      </w:r>
      <w:proofErr w:type="gramEnd"/>
    </w:p>
    <w:p w:rsidR="00F232B1" w:rsidRPr="00C54E00" w:rsidRDefault="00F232B1" w:rsidP="00327E03">
      <w:pPr>
        <w:spacing w:line="480" w:lineRule="auto"/>
        <w:ind w:left="360" w:hanging="360"/>
        <w:rPr>
          <w:rFonts w:eastAsia="Calibri"/>
        </w:rPr>
      </w:pPr>
      <w:proofErr w:type="gramStart"/>
      <w:r w:rsidRPr="00C54E00">
        <w:rPr>
          <w:rFonts w:eastAsia="Calibri"/>
        </w:rPr>
        <w:t>Sarrazin, P., Guillet, E., &amp; Cury, F. (2001).</w:t>
      </w:r>
      <w:proofErr w:type="gramEnd"/>
      <w:r w:rsidRPr="00C54E00">
        <w:rPr>
          <w:rFonts w:eastAsia="Calibri"/>
        </w:rPr>
        <w:t xml:space="preserve"> </w:t>
      </w:r>
      <w:proofErr w:type="gramStart"/>
      <w:r w:rsidRPr="00C54E00">
        <w:rPr>
          <w:rFonts w:eastAsia="Calibri"/>
        </w:rPr>
        <w:t>The effect of coach’s task- and ego-involving climate on the changes in perceived competence, relatedness, and autonomy among girl handballers.</w:t>
      </w:r>
      <w:proofErr w:type="gramEnd"/>
      <w:r w:rsidRPr="00C54E00">
        <w:rPr>
          <w:rFonts w:eastAsia="Calibri"/>
        </w:rPr>
        <w:t xml:space="preserve"> </w:t>
      </w:r>
      <w:r w:rsidRPr="00C54E00">
        <w:rPr>
          <w:rFonts w:eastAsia="Calibri"/>
          <w:i/>
        </w:rPr>
        <w:t>European Journal of Sport Science, 1</w:t>
      </w:r>
      <w:r w:rsidRPr="00C54E00">
        <w:rPr>
          <w:rFonts w:eastAsia="Calibri"/>
        </w:rPr>
        <w:t xml:space="preserve"> (4), 1-9.</w:t>
      </w:r>
    </w:p>
    <w:p w:rsidR="00F232B1" w:rsidRDefault="00F232B1" w:rsidP="00327E03">
      <w:pPr>
        <w:spacing w:line="480" w:lineRule="auto"/>
        <w:ind w:left="360" w:hanging="360"/>
        <w:rPr>
          <w:rFonts w:eastAsia="Calibri"/>
        </w:rPr>
      </w:pPr>
      <w:proofErr w:type="gramStart"/>
      <w:r w:rsidRPr="00C54E00">
        <w:rPr>
          <w:rFonts w:eastAsia="Calibri"/>
        </w:rPr>
        <w:t>Seltzer, J., &amp; Bass, B. M. (1990).</w:t>
      </w:r>
      <w:proofErr w:type="gramEnd"/>
      <w:r w:rsidRPr="00C54E00">
        <w:rPr>
          <w:rFonts w:eastAsia="Calibri"/>
        </w:rPr>
        <w:t xml:space="preserve"> Transformational leadership: Beyond initiation and consideration. </w:t>
      </w:r>
      <w:r w:rsidRPr="00C54E00">
        <w:rPr>
          <w:rFonts w:eastAsia="Calibri"/>
          <w:i/>
        </w:rPr>
        <w:t>Journal of Management, 16</w:t>
      </w:r>
      <w:r w:rsidRPr="00C54E00">
        <w:rPr>
          <w:rFonts w:eastAsia="Calibri"/>
        </w:rPr>
        <w:t>, 693-703.</w:t>
      </w:r>
    </w:p>
    <w:p w:rsidR="00F46A51" w:rsidRPr="00C54E00" w:rsidRDefault="00F46A51" w:rsidP="00327E03">
      <w:pPr>
        <w:spacing w:line="480" w:lineRule="auto"/>
        <w:ind w:left="360" w:hanging="360"/>
        <w:rPr>
          <w:rFonts w:eastAsia="Calibri"/>
        </w:rPr>
      </w:pPr>
      <w:r w:rsidRPr="00F46A51">
        <w:rPr>
          <w:rFonts w:eastAsia="Calibri"/>
        </w:rPr>
        <w:t xml:space="preserve">Taylor, J.A., Shaw, D.F., (2002). </w:t>
      </w:r>
      <w:proofErr w:type="gramStart"/>
      <w:r w:rsidRPr="00F46A51">
        <w:rPr>
          <w:rFonts w:eastAsia="Calibri"/>
        </w:rPr>
        <w:t>The effects of outcome imagery on golf-putting performance.</w:t>
      </w:r>
      <w:proofErr w:type="gramEnd"/>
      <w:r w:rsidRPr="00F46A51">
        <w:rPr>
          <w:rFonts w:eastAsia="Calibri"/>
        </w:rPr>
        <w:t xml:space="preserve"> </w:t>
      </w:r>
      <w:r w:rsidRPr="00F46A51">
        <w:rPr>
          <w:rFonts w:eastAsia="Calibri"/>
          <w:i/>
        </w:rPr>
        <w:t>Journal of Sports Sciences, 20</w:t>
      </w:r>
      <w:r w:rsidRPr="00F46A51">
        <w:rPr>
          <w:rFonts w:eastAsia="Calibri"/>
        </w:rPr>
        <w:t>, 607-613</w:t>
      </w:r>
      <w:r>
        <w:rPr>
          <w:rFonts w:eastAsia="Calibri"/>
        </w:rPr>
        <w:t>.</w:t>
      </w:r>
    </w:p>
    <w:p w:rsidR="00F232B1" w:rsidRPr="00C54E00" w:rsidRDefault="00F232B1" w:rsidP="00327E03">
      <w:pPr>
        <w:spacing w:line="480" w:lineRule="auto"/>
        <w:ind w:left="360" w:hanging="360"/>
        <w:rPr>
          <w:rFonts w:eastAsia="Calibri"/>
        </w:rPr>
      </w:pPr>
      <w:proofErr w:type="gramStart"/>
      <w:r w:rsidRPr="00C54E00">
        <w:rPr>
          <w:rFonts w:eastAsia="Calibri"/>
        </w:rPr>
        <w:t>Thomas, J. R., Nelson, J. K., &amp; Silverman, S. J. (2010).</w:t>
      </w:r>
      <w:proofErr w:type="gramEnd"/>
      <w:r w:rsidRPr="00C54E00">
        <w:rPr>
          <w:rFonts w:eastAsia="Calibri"/>
        </w:rPr>
        <w:t xml:space="preserve"> </w:t>
      </w:r>
      <w:proofErr w:type="gramStart"/>
      <w:r w:rsidRPr="00C54E00">
        <w:rPr>
          <w:rFonts w:eastAsia="Calibri"/>
          <w:i/>
          <w:iCs/>
        </w:rPr>
        <w:t>Research methods in physical activity</w:t>
      </w:r>
      <w:r w:rsidRPr="00C54E00">
        <w:rPr>
          <w:rFonts w:eastAsia="Calibri"/>
        </w:rPr>
        <w:t>.</w:t>
      </w:r>
      <w:proofErr w:type="gramEnd"/>
      <w:r w:rsidRPr="00C54E00">
        <w:rPr>
          <w:rFonts w:eastAsia="Calibri"/>
        </w:rPr>
        <w:t xml:space="preserve"> (6th </w:t>
      </w:r>
      <w:proofErr w:type="gramStart"/>
      <w:r w:rsidRPr="00C54E00">
        <w:rPr>
          <w:rFonts w:eastAsia="Calibri"/>
        </w:rPr>
        <w:t>ed</w:t>
      </w:r>
      <w:proofErr w:type="gramEnd"/>
      <w:r w:rsidRPr="00C54E00">
        <w:rPr>
          <w:rFonts w:eastAsia="Calibri"/>
        </w:rPr>
        <w:t>.). Champaign, IL: Human Kinetics.</w:t>
      </w:r>
    </w:p>
    <w:p w:rsidR="00F232B1" w:rsidRPr="00C54E00" w:rsidRDefault="00F232B1" w:rsidP="00327E03">
      <w:pPr>
        <w:spacing w:line="480" w:lineRule="auto"/>
        <w:ind w:left="360" w:hanging="360"/>
        <w:rPr>
          <w:rFonts w:eastAsia="Calibri"/>
        </w:rPr>
      </w:pPr>
      <w:r w:rsidRPr="00C54E00">
        <w:rPr>
          <w:rFonts w:eastAsia="Calibri"/>
        </w:rPr>
        <w:lastRenderedPageBreak/>
        <w:t xml:space="preserve"> </w:t>
      </w:r>
      <w:proofErr w:type="gramStart"/>
      <w:r w:rsidRPr="00C54E00">
        <w:rPr>
          <w:rFonts w:eastAsia="Calibri"/>
        </w:rPr>
        <w:t>Voight, M., &amp; Callaghan, J. (2001).</w:t>
      </w:r>
      <w:proofErr w:type="gramEnd"/>
      <w:r w:rsidRPr="00C54E00">
        <w:rPr>
          <w:rFonts w:eastAsia="Calibri"/>
        </w:rPr>
        <w:t xml:space="preserve"> The use of sport psychology services at NCAA Division I universities. </w:t>
      </w:r>
      <w:r w:rsidRPr="00C54E00">
        <w:rPr>
          <w:rFonts w:eastAsia="Calibri"/>
          <w:i/>
        </w:rPr>
        <w:t>The Sport Psychologist, 15</w:t>
      </w:r>
      <w:r w:rsidRPr="00C54E00">
        <w:rPr>
          <w:rFonts w:eastAsia="Calibri"/>
        </w:rPr>
        <w:t>, 91-102</w:t>
      </w:r>
    </w:p>
    <w:p w:rsidR="00F232B1" w:rsidRPr="00C54E00" w:rsidRDefault="00F232B1" w:rsidP="00327E03">
      <w:pPr>
        <w:spacing w:line="480" w:lineRule="auto"/>
        <w:ind w:left="360" w:hanging="360"/>
        <w:rPr>
          <w:rFonts w:eastAsia="Calibri"/>
        </w:rPr>
      </w:pPr>
      <w:proofErr w:type="gramStart"/>
      <w:r w:rsidRPr="00C54E00">
        <w:rPr>
          <w:rFonts w:eastAsia="Calibri"/>
        </w:rPr>
        <w:t>Weiss, M. R., &amp; Friedrichs, W. D., (1986).</w:t>
      </w:r>
      <w:proofErr w:type="gramEnd"/>
      <w:r w:rsidRPr="00C54E00">
        <w:rPr>
          <w:rFonts w:eastAsia="Calibri"/>
        </w:rPr>
        <w:t xml:space="preserve"> </w:t>
      </w:r>
      <w:proofErr w:type="gramStart"/>
      <w:r w:rsidRPr="00C54E00">
        <w:rPr>
          <w:rFonts w:eastAsia="Calibri"/>
        </w:rPr>
        <w:t>The influence of leader behaviors, coach attributes, and institutional variables on performance and satisfaction of collegiate basketball teams.</w:t>
      </w:r>
      <w:proofErr w:type="gramEnd"/>
      <w:r w:rsidRPr="00C54E00">
        <w:rPr>
          <w:rFonts w:eastAsia="Calibri"/>
        </w:rPr>
        <w:t xml:space="preserve"> </w:t>
      </w:r>
      <w:r w:rsidRPr="00C54E00">
        <w:rPr>
          <w:rFonts w:eastAsia="Calibri"/>
          <w:i/>
        </w:rPr>
        <w:t>Journal of Sport Psychology, 8</w:t>
      </w:r>
      <w:r w:rsidRPr="00C54E00">
        <w:rPr>
          <w:rFonts w:eastAsia="Calibri"/>
        </w:rPr>
        <w:t>, 332-346.</w:t>
      </w:r>
    </w:p>
    <w:p w:rsidR="00F232B1" w:rsidRPr="00C54E00" w:rsidRDefault="00F232B1" w:rsidP="00327E03">
      <w:pPr>
        <w:spacing w:line="480" w:lineRule="auto"/>
        <w:ind w:left="360" w:hanging="360"/>
        <w:rPr>
          <w:rFonts w:eastAsia="Calibri"/>
        </w:rPr>
      </w:pPr>
      <w:proofErr w:type="gramStart"/>
      <w:r w:rsidRPr="00C54E00">
        <w:rPr>
          <w:rFonts w:eastAsia="Calibri"/>
        </w:rPr>
        <w:t>Wrisberg, C. A., Loberg, L. A., Simpson, D., Withycombe, J. L., &amp; Reed, A. (2010).</w:t>
      </w:r>
      <w:proofErr w:type="gramEnd"/>
      <w:r w:rsidRPr="00C54E00">
        <w:rPr>
          <w:rFonts w:eastAsia="Calibri"/>
        </w:rPr>
        <w:t xml:space="preserve"> </w:t>
      </w:r>
      <w:proofErr w:type="gramStart"/>
      <w:r w:rsidRPr="00C54E00">
        <w:rPr>
          <w:rFonts w:eastAsia="Calibri"/>
        </w:rPr>
        <w:t>An exploratory investigation of NCAA Division-I coaches’ support of sport psychology consultants and willingness to seek mental training services.</w:t>
      </w:r>
      <w:proofErr w:type="gramEnd"/>
      <w:r w:rsidRPr="00C54E00">
        <w:rPr>
          <w:rFonts w:eastAsia="Calibri"/>
        </w:rPr>
        <w:t xml:space="preserve"> </w:t>
      </w:r>
      <w:r w:rsidRPr="00C54E00">
        <w:rPr>
          <w:rFonts w:eastAsia="Calibri"/>
          <w:i/>
        </w:rPr>
        <w:t>The Sport Psychologist, 24</w:t>
      </w:r>
      <w:r w:rsidRPr="00C54E00">
        <w:rPr>
          <w:rFonts w:eastAsia="Calibri"/>
        </w:rPr>
        <w:t>, 489-503.</w:t>
      </w:r>
    </w:p>
    <w:p w:rsidR="00F232B1" w:rsidRPr="00C54E00" w:rsidRDefault="00F232B1" w:rsidP="00327E03">
      <w:pPr>
        <w:spacing w:line="480" w:lineRule="auto"/>
        <w:ind w:left="360" w:hanging="360"/>
        <w:rPr>
          <w:rFonts w:eastAsia="Calibri"/>
        </w:rPr>
      </w:pPr>
      <w:proofErr w:type="gramStart"/>
      <w:r w:rsidRPr="00C54E00">
        <w:rPr>
          <w:rFonts w:eastAsia="Calibri"/>
        </w:rPr>
        <w:t>Wrisberg, C. A., Simpson, D., Loberg, L. A., Withycombe, J. L., &amp; Reed, A. (2009).</w:t>
      </w:r>
      <w:proofErr w:type="gramEnd"/>
      <w:r w:rsidRPr="00C54E00">
        <w:rPr>
          <w:rFonts w:eastAsia="Calibri"/>
        </w:rPr>
        <w:t xml:space="preserve"> </w:t>
      </w:r>
      <w:proofErr w:type="gramStart"/>
      <w:r w:rsidRPr="00C54E00">
        <w:rPr>
          <w:rFonts w:eastAsia="Calibri"/>
        </w:rPr>
        <w:t>NCAA Division-I student-athletes’ receptivity to mental skills training by sport psychology consultants.</w:t>
      </w:r>
      <w:proofErr w:type="gramEnd"/>
      <w:r w:rsidRPr="00C54E00">
        <w:rPr>
          <w:rFonts w:eastAsia="Calibri"/>
        </w:rPr>
        <w:t xml:space="preserve"> </w:t>
      </w:r>
      <w:r w:rsidRPr="00C54E00">
        <w:rPr>
          <w:rFonts w:eastAsia="Calibri"/>
          <w:i/>
        </w:rPr>
        <w:t>The Sport Psychologist, 23</w:t>
      </w:r>
      <w:r w:rsidRPr="00C54E00">
        <w:rPr>
          <w:rFonts w:eastAsia="Calibri"/>
        </w:rPr>
        <w:t>, 470-486.</w:t>
      </w:r>
    </w:p>
    <w:p w:rsidR="00F232B1" w:rsidRPr="00C54E00" w:rsidRDefault="00F232B1" w:rsidP="00327E03">
      <w:pPr>
        <w:spacing w:line="480" w:lineRule="auto"/>
        <w:ind w:left="360" w:hanging="360"/>
        <w:rPr>
          <w:rFonts w:eastAsia="Calibri"/>
        </w:rPr>
      </w:pPr>
      <w:proofErr w:type="gramStart"/>
      <w:r w:rsidRPr="00C54E00">
        <w:rPr>
          <w:rFonts w:eastAsia="Calibri"/>
        </w:rPr>
        <w:t>Wrisberg, C. A., Withycombe, J. L., Simpson, D., Loberg, L. A., &amp; Reed, A. (2012).</w:t>
      </w:r>
      <w:proofErr w:type="gramEnd"/>
      <w:r w:rsidRPr="00C54E00">
        <w:rPr>
          <w:rFonts w:eastAsia="Calibri"/>
        </w:rPr>
        <w:t xml:space="preserve"> </w:t>
      </w:r>
      <w:proofErr w:type="gramStart"/>
      <w:r w:rsidRPr="00C54E00">
        <w:rPr>
          <w:rFonts w:eastAsia="Calibri"/>
        </w:rPr>
        <w:t>NCAA Division-I administrators’ perceptions of the benefits of sport psychology services and possible role for a consultant.</w:t>
      </w:r>
      <w:proofErr w:type="gramEnd"/>
      <w:r w:rsidRPr="00C54E00">
        <w:rPr>
          <w:rFonts w:eastAsia="Calibri"/>
        </w:rPr>
        <w:t xml:space="preserve"> </w:t>
      </w:r>
      <w:r w:rsidRPr="00C54E00">
        <w:rPr>
          <w:rFonts w:eastAsia="Calibri"/>
          <w:i/>
        </w:rPr>
        <w:t>The Sport Psychologist, 26</w:t>
      </w:r>
      <w:r w:rsidRPr="00C54E00">
        <w:rPr>
          <w:rFonts w:eastAsia="Calibri"/>
        </w:rPr>
        <w:t xml:space="preserve">, 16-28. </w:t>
      </w:r>
    </w:p>
    <w:p w:rsidR="00F232B1" w:rsidRPr="00C54E00" w:rsidRDefault="00F232B1" w:rsidP="00327E03">
      <w:pPr>
        <w:spacing w:line="480" w:lineRule="auto"/>
        <w:ind w:left="360" w:hanging="360"/>
        <w:rPr>
          <w:rFonts w:eastAsia="Calibri"/>
        </w:rPr>
      </w:pPr>
      <w:proofErr w:type="gramStart"/>
      <w:r w:rsidRPr="00C54E00">
        <w:rPr>
          <w:rFonts w:eastAsia="Calibri"/>
        </w:rPr>
        <w:t>Zakrajsek, R. A., Martin, S. B. &amp; Zizzi, S. J. (2011).</w:t>
      </w:r>
      <w:proofErr w:type="gramEnd"/>
      <w:r w:rsidRPr="00C54E00">
        <w:rPr>
          <w:rFonts w:eastAsia="Calibri"/>
        </w:rPr>
        <w:t xml:space="preserve"> </w:t>
      </w:r>
      <w:proofErr w:type="gramStart"/>
      <w:r w:rsidRPr="00C54E00">
        <w:rPr>
          <w:rFonts w:eastAsia="Calibri"/>
        </w:rPr>
        <w:t>American high school football coaches’ attitudes toward sport psychology consultation and intentions to use sport psychology services.</w:t>
      </w:r>
      <w:proofErr w:type="gramEnd"/>
      <w:r w:rsidRPr="00C54E00">
        <w:rPr>
          <w:rFonts w:eastAsia="Calibri"/>
        </w:rPr>
        <w:t xml:space="preserve"> </w:t>
      </w:r>
      <w:r w:rsidRPr="00C54E00">
        <w:rPr>
          <w:rFonts w:eastAsia="Calibri"/>
          <w:i/>
        </w:rPr>
        <w:t>International Journal of Sport Science &amp; Coaching, 6</w:t>
      </w:r>
      <w:r w:rsidRPr="00C54E00">
        <w:rPr>
          <w:rFonts w:eastAsia="Calibri"/>
        </w:rPr>
        <w:t>, 461-478.</w:t>
      </w:r>
    </w:p>
    <w:p w:rsidR="00F232B1" w:rsidRPr="00C54E00" w:rsidRDefault="00F232B1" w:rsidP="00327E03">
      <w:pPr>
        <w:spacing w:line="480" w:lineRule="auto"/>
        <w:ind w:left="360" w:hanging="360"/>
        <w:rPr>
          <w:rFonts w:eastAsia="Calibri"/>
        </w:rPr>
      </w:pPr>
      <w:proofErr w:type="gramStart"/>
      <w:r w:rsidRPr="00C54E00">
        <w:rPr>
          <w:rFonts w:eastAsia="Calibri"/>
        </w:rPr>
        <w:t>Zakrajsek, R. A., &amp; Zizzi, S. J. (2007).</w:t>
      </w:r>
      <w:proofErr w:type="gramEnd"/>
      <w:r w:rsidRPr="00C54E00">
        <w:rPr>
          <w:rFonts w:eastAsia="Calibri"/>
        </w:rPr>
        <w:t xml:space="preserve"> </w:t>
      </w:r>
      <w:proofErr w:type="gramStart"/>
      <w:r w:rsidRPr="00C54E00">
        <w:rPr>
          <w:rFonts w:eastAsia="Calibri"/>
        </w:rPr>
        <w:t>Factors influencing track and swimming coaches’ intentions to use sport psychology services.</w:t>
      </w:r>
      <w:proofErr w:type="gramEnd"/>
      <w:r w:rsidRPr="00C54E00">
        <w:rPr>
          <w:rFonts w:eastAsia="Calibri"/>
        </w:rPr>
        <w:t xml:space="preserve"> </w:t>
      </w:r>
      <w:r w:rsidRPr="00C54E00">
        <w:rPr>
          <w:rFonts w:eastAsia="Calibri"/>
          <w:i/>
        </w:rPr>
        <w:t>Athletic Insight: The Online Journal of Sport Psychology, 9</w:t>
      </w:r>
      <w:r w:rsidRPr="00C54E00">
        <w:rPr>
          <w:rFonts w:eastAsia="Calibri"/>
        </w:rPr>
        <w:t>(2). Retrieved June 1, 2012, from http://www.athleticinsight.com/Vol9Iss2/CoachesIntentions.htm</w:t>
      </w:r>
    </w:p>
    <w:p w:rsidR="00F232B1" w:rsidRPr="00C54E00" w:rsidRDefault="00F232B1" w:rsidP="00327E03">
      <w:pPr>
        <w:spacing w:line="480" w:lineRule="auto"/>
        <w:ind w:left="360" w:hanging="360"/>
        <w:rPr>
          <w:rFonts w:eastAsia="Calibri"/>
        </w:rPr>
      </w:pPr>
      <w:proofErr w:type="gramStart"/>
      <w:r w:rsidRPr="00C54E00">
        <w:rPr>
          <w:rFonts w:eastAsia="Calibri"/>
        </w:rPr>
        <w:lastRenderedPageBreak/>
        <w:t>Zakrajsek, R. A., &amp; Zizzi, S. J. (2008).</w:t>
      </w:r>
      <w:proofErr w:type="gramEnd"/>
      <w:r w:rsidRPr="00C54E00">
        <w:rPr>
          <w:rFonts w:eastAsia="Calibri"/>
        </w:rPr>
        <w:t xml:space="preserve"> How do coaches’ attitudes change when exposed to a sport psychology workshop? </w:t>
      </w:r>
      <w:proofErr w:type="gramStart"/>
      <w:r w:rsidRPr="00C54E00">
        <w:rPr>
          <w:rFonts w:eastAsia="Calibri"/>
          <w:i/>
        </w:rPr>
        <w:t>Journal of Coaching Education, 1</w:t>
      </w:r>
      <w:r w:rsidRPr="00C54E00">
        <w:rPr>
          <w:rFonts w:eastAsia="Calibri"/>
        </w:rPr>
        <w:t>(1).</w:t>
      </w:r>
      <w:proofErr w:type="gramEnd"/>
      <w:r w:rsidRPr="00C54E00">
        <w:rPr>
          <w:rFonts w:eastAsia="Calibri"/>
        </w:rPr>
        <w:t xml:space="preserve"> </w:t>
      </w:r>
      <w:proofErr w:type="gramStart"/>
      <w:r w:rsidRPr="00C54E00">
        <w:rPr>
          <w:rFonts w:eastAsia="Calibri"/>
        </w:rPr>
        <w:t xml:space="preserve">Retrieved June 1, 2012, from </w:t>
      </w:r>
      <w:hyperlink r:id="rId12" w:history="1">
        <w:r w:rsidRPr="00C54E00">
          <w:rPr>
            <w:rFonts w:eastAsia="Calibri"/>
          </w:rPr>
          <w:t>http://www.aahperd.org/naspe/jce/pdf_files/Zakrajsek_Zizzi_JCE_2008.pdf</w:t>
        </w:r>
      </w:hyperlink>
      <w:r w:rsidRPr="00C54E00">
        <w:rPr>
          <w:rFonts w:eastAsia="Calibri"/>
        </w:rPr>
        <w:t>.</w:t>
      </w:r>
      <w:proofErr w:type="gramEnd"/>
    </w:p>
    <w:p w:rsidR="00F232B1" w:rsidRPr="00AC7EF8" w:rsidRDefault="00F232B1" w:rsidP="00327E03">
      <w:pPr>
        <w:autoSpaceDE w:val="0"/>
        <w:autoSpaceDN w:val="0"/>
        <w:adjustRightInd w:val="0"/>
        <w:spacing w:line="480" w:lineRule="auto"/>
        <w:ind w:left="360" w:hanging="360"/>
        <w:rPr>
          <w:rFonts w:eastAsia="Calibri"/>
        </w:rPr>
      </w:pPr>
      <w:r w:rsidRPr="00C54E00">
        <w:rPr>
          <w:rFonts w:eastAsia="Calibri"/>
        </w:rPr>
        <w:t xml:space="preserve">Zhang, J., Jensen, B. E. (1997). Modification and revision of the leadership scale for sport. </w:t>
      </w:r>
      <w:r w:rsidRPr="00C54E00">
        <w:rPr>
          <w:rFonts w:eastAsia="Calibri"/>
          <w:i/>
        </w:rPr>
        <w:t>Journal of Sport Behavior, 20</w:t>
      </w:r>
      <w:r w:rsidRPr="00C54E00">
        <w:rPr>
          <w:rFonts w:eastAsia="Calibri"/>
        </w:rPr>
        <w:t xml:space="preserve"> (1), 105-123.</w:t>
      </w:r>
    </w:p>
    <w:p w:rsidR="00E13F16" w:rsidRPr="00BC6FA0" w:rsidRDefault="00E13F16" w:rsidP="00E13F16">
      <w:pPr>
        <w:spacing w:line="480" w:lineRule="auto"/>
        <w:ind w:left="360" w:hanging="360"/>
      </w:pPr>
      <w:r w:rsidRPr="00BC6FA0">
        <w:t>.</w:t>
      </w:r>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B7127" w:rsidRDefault="00236E6D" w:rsidP="00FB7127">
      <w:pPr>
        <w:pStyle w:val="Heading1"/>
      </w:pPr>
      <w:r w:rsidRPr="00F920F6">
        <w:br w:type="page"/>
      </w:r>
      <w:bookmarkStart w:id="51" w:name="_Toc339952431"/>
      <w:bookmarkStart w:id="52" w:name="_Toc339956559"/>
      <w:bookmarkStart w:id="53" w:name="_Toc339956638"/>
      <w:bookmarkStart w:id="54" w:name="_Toc339957086"/>
      <w:bookmarkStart w:id="55" w:name="_Toc339962687"/>
      <w:bookmarkStart w:id="56" w:name="_Toc339963136"/>
      <w:bookmarkStart w:id="57" w:name="_Toc363552999"/>
      <w:r w:rsidR="00FB7127">
        <w:lastRenderedPageBreak/>
        <w:t>Appendices</w:t>
      </w:r>
      <w:bookmarkEnd w:id="57"/>
      <w:r w:rsidR="00FB7127">
        <w:br w:type="page"/>
      </w:r>
    </w:p>
    <w:p w:rsidR="005F09C6" w:rsidRDefault="005F09C6" w:rsidP="003151D8">
      <w:pPr>
        <w:pStyle w:val="Heading1"/>
      </w:pPr>
      <w:bookmarkStart w:id="58" w:name="_Toc363553000"/>
      <w:r>
        <w:lastRenderedPageBreak/>
        <w:t>Appendix A</w:t>
      </w:r>
      <w:r>
        <w:br/>
        <w:t>Multidimensional Model of Sport Psychology Service Provision</w:t>
      </w:r>
      <w:bookmarkEnd w:id="58"/>
    </w:p>
    <w:p w:rsidR="005F09C6" w:rsidRPr="009661CE" w:rsidRDefault="00E7784E" w:rsidP="005F09C6">
      <w:r>
        <w:rPr>
          <w:noProof/>
        </w:rPr>
        <w:drawing>
          <wp:anchor distT="0" distB="0" distL="114300" distR="114300" simplePos="0" relativeHeight="251657216" behindDoc="1" locked="0" layoutInCell="1" allowOverlap="1" wp14:anchorId="4777F4A2" wp14:editId="5FF0B780">
            <wp:simplePos x="0" y="0"/>
            <wp:positionH relativeFrom="margin">
              <wp:align>center</wp:align>
            </wp:positionH>
            <wp:positionV relativeFrom="margin">
              <wp:posOffset>957580</wp:posOffset>
            </wp:positionV>
            <wp:extent cx="5349240" cy="5029835"/>
            <wp:effectExtent l="0" t="0" r="3810" b="0"/>
            <wp:wrapTopAndBottom/>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3321" cy="5033377"/>
                    </a:xfrm>
                    <a:prstGeom prst="rect">
                      <a:avLst/>
                    </a:prstGeom>
                    <a:noFill/>
                  </pic:spPr>
                </pic:pic>
              </a:graphicData>
            </a:graphic>
            <wp14:sizeRelH relativeFrom="page">
              <wp14:pctWidth>0</wp14:pctWidth>
            </wp14:sizeRelH>
            <wp14:sizeRelV relativeFrom="page">
              <wp14:pctHeight>0</wp14:pctHeight>
            </wp14:sizeRelV>
          </wp:anchor>
        </w:drawing>
      </w:r>
    </w:p>
    <w:p w:rsidR="005F09C6" w:rsidRDefault="005F09C6" w:rsidP="005F09C6">
      <w:pPr>
        <w:numPr>
          <w:ilvl w:val="12"/>
          <w:numId w:val="0"/>
        </w:numPr>
        <w:rPr>
          <w:i/>
        </w:rPr>
      </w:pPr>
    </w:p>
    <w:p w:rsidR="005F09C6" w:rsidRPr="000004B4" w:rsidRDefault="005F09C6" w:rsidP="005F09C6">
      <w:pPr>
        <w:numPr>
          <w:ilvl w:val="12"/>
          <w:numId w:val="0"/>
        </w:numPr>
      </w:pPr>
      <w:r>
        <w:rPr>
          <w:i/>
        </w:rPr>
        <w:t xml:space="preserve">Figure 1: </w:t>
      </w:r>
      <w:r>
        <w:t xml:space="preserve">Multidimensional Model of Sport Psychology Service Provision. </w:t>
      </w:r>
      <w:proofErr w:type="gramStart"/>
      <w:r>
        <w:t>Adapted from Zakrajsek and Martin (2011).</w:t>
      </w:r>
      <w:proofErr w:type="gramEnd"/>
    </w:p>
    <w:p w:rsidR="005F12B0" w:rsidRPr="005F12B0" w:rsidRDefault="005F09C6" w:rsidP="005F12B0">
      <w:pPr>
        <w:pStyle w:val="Heading1"/>
        <w:rPr>
          <w:kern w:val="32"/>
          <w:sz w:val="32"/>
          <w:szCs w:val="32"/>
        </w:rPr>
      </w:pPr>
      <w:r>
        <w:br w:type="page"/>
      </w:r>
      <w:bookmarkStart w:id="59" w:name="_Toc363553001"/>
      <w:bookmarkEnd w:id="51"/>
      <w:bookmarkEnd w:id="52"/>
      <w:bookmarkEnd w:id="53"/>
      <w:bookmarkEnd w:id="54"/>
      <w:bookmarkEnd w:id="55"/>
      <w:bookmarkEnd w:id="56"/>
      <w:r w:rsidR="00DE2AD4">
        <w:lastRenderedPageBreak/>
        <w:t>Appendix B</w:t>
      </w:r>
      <w:r w:rsidR="009661CE">
        <w:br/>
      </w:r>
      <w:r w:rsidR="005F12B0" w:rsidRPr="005F12B0">
        <w:rPr>
          <w:kern w:val="32"/>
          <w:szCs w:val="32"/>
        </w:rPr>
        <w:t>Survey</w:t>
      </w:r>
      <w:bookmarkEnd w:id="59"/>
    </w:p>
    <w:p w:rsidR="005F12B0" w:rsidRPr="005F12B0" w:rsidRDefault="005F12B0" w:rsidP="005F12B0">
      <w:pPr>
        <w:numPr>
          <w:ilvl w:val="0"/>
          <w:numId w:val="16"/>
        </w:numPr>
        <w:rPr>
          <w:u w:val="single"/>
        </w:rPr>
      </w:pPr>
      <w:r w:rsidRPr="005F12B0">
        <w:rPr>
          <w:color w:val="0000FF"/>
        </w:rPr>
        <w:t xml:space="preserve">TITLE  </w:t>
      </w:r>
      <w:r w:rsidRPr="005F12B0">
        <w:t>Coaching and Sport Psychology Services at NCAA Division I Institutions</w:t>
      </w:r>
    </w:p>
    <w:p w:rsidR="005F12B0" w:rsidRPr="005F12B0" w:rsidRDefault="005F12B0" w:rsidP="005F12B0">
      <w:pPr>
        <w:rPr>
          <w:color w:val="FF0000"/>
        </w:rPr>
      </w:pPr>
      <w:r w:rsidRPr="005F12B0">
        <w:t>Thank you for electing to complete the following survey. Your participation is completely voluntary and your responses will be held in strict confidence. Any publications or presentations resulting from the study will be reported in summary form only</w:t>
      </w:r>
      <w:r w:rsidR="00C5569F">
        <w:t xml:space="preserve">. </w:t>
      </w:r>
      <w:r w:rsidRPr="005F12B0">
        <w:t xml:space="preserve">Your completion of the questionnaire will constitute your consent to participate and indicate that you are 18 years of age or older. </w:t>
      </w:r>
      <w:r w:rsidRPr="005F12B0">
        <w:rPr>
          <w:color w:val="FF0000"/>
        </w:rPr>
        <w:t>Display Text</w:t>
      </w:r>
    </w:p>
    <w:p w:rsidR="005F12B0" w:rsidRPr="005F12B0" w:rsidRDefault="005F12B0" w:rsidP="005F12B0">
      <w:pPr>
        <w:ind w:left="360"/>
        <w:rPr>
          <w:u w:val="single"/>
        </w:rPr>
      </w:pPr>
    </w:p>
    <w:p w:rsidR="005F12B0" w:rsidRPr="005F12B0" w:rsidRDefault="005F12B0" w:rsidP="005F12B0">
      <w:pPr>
        <w:numPr>
          <w:ilvl w:val="0"/>
          <w:numId w:val="16"/>
        </w:numPr>
        <w:rPr>
          <w:u w:val="single"/>
        </w:rPr>
      </w:pPr>
      <w:proofErr w:type="gramStart"/>
      <w:r w:rsidRPr="005F12B0">
        <w:rPr>
          <w:color w:val="0000FF"/>
        </w:rPr>
        <w:t xml:space="preserve">GENDER  </w:t>
      </w:r>
      <w:r w:rsidRPr="005F12B0">
        <w:t>What</w:t>
      </w:r>
      <w:proofErr w:type="gramEnd"/>
      <w:r w:rsidRPr="005F12B0">
        <w:t xml:space="preserve"> is your gender?  </w:t>
      </w:r>
      <w:r w:rsidRPr="005F12B0">
        <w:rPr>
          <w:color w:val="FF0000"/>
        </w:rPr>
        <w:t>Single response</w:t>
      </w:r>
    </w:p>
    <w:p w:rsidR="005F12B0" w:rsidRPr="005F12B0" w:rsidRDefault="005F12B0" w:rsidP="005F12B0">
      <w:pPr>
        <w:numPr>
          <w:ilvl w:val="1"/>
          <w:numId w:val="16"/>
        </w:numPr>
        <w:rPr>
          <w:u w:val="single"/>
        </w:rPr>
      </w:pPr>
      <w:r w:rsidRPr="005F12B0">
        <w:t>Male</w:t>
      </w:r>
    </w:p>
    <w:p w:rsidR="005F12B0" w:rsidRPr="005F12B0" w:rsidRDefault="005F12B0" w:rsidP="005F12B0">
      <w:pPr>
        <w:numPr>
          <w:ilvl w:val="1"/>
          <w:numId w:val="16"/>
        </w:numPr>
        <w:rPr>
          <w:u w:val="single"/>
        </w:rPr>
      </w:pPr>
      <w:r w:rsidRPr="005F12B0">
        <w:t>Female</w:t>
      </w:r>
    </w:p>
    <w:p w:rsidR="005F12B0" w:rsidRPr="005F12B0" w:rsidRDefault="005F12B0" w:rsidP="005F12B0">
      <w:pPr>
        <w:ind w:left="1440"/>
        <w:rPr>
          <w:u w:val="single"/>
        </w:rPr>
      </w:pPr>
    </w:p>
    <w:p w:rsidR="005F12B0" w:rsidRPr="005F12B0" w:rsidRDefault="005F12B0" w:rsidP="005F12B0">
      <w:pPr>
        <w:numPr>
          <w:ilvl w:val="0"/>
          <w:numId w:val="16"/>
        </w:numPr>
        <w:rPr>
          <w:u w:val="single"/>
        </w:rPr>
      </w:pPr>
      <w:r w:rsidRPr="005F12B0">
        <w:rPr>
          <w:color w:val="0000FF"/>
        </w:rPr>
        <w:t xml:space="preserve">ETHNICITY </w:t>
      </w:r>
      <w:proofErr w:type="gramStart"/>
      <w:r w:rsidRPr="005F12B0">
        <w:t>What</w:t>
      </w:r>
      <w:proofErr w:type="gramEnd"/>
      <w:r w:rsidRPr="005F12B0">
        <w:t xml:space="preserve"> is your ethnicity/race? </w:t>
      </w:r>
      <w:r w:rsidRPr="005F12B0">
        <w:rPr>
          <w:color w:val="FF0000"/>
        </w:rPr>
        <w:t>Single response</w:t>
      </w:r>
    </w:p>
    <w:p w:rsidR="005F12B0" w:rsidRPr="005F12B0" w:rsidRDefault="005F12B0" w:rsidP="005F12B0">
      <w:pPr>
        <w:numPr>
          <w:ilvl w:val="1"/>
          <w:numId w:val="16"/>
        </w:numPr>
        <w:rPr>
          <w:u w:val="single"/>
        </w:rPr>
      </w:pPr>
      <w:r w:rsidRPr="005F12B0">
        <w:t>African American</w:t>
      </w:r>
    </w:p>
    <w:p w:rsidR="005F12B0" w:rsidRPr="005F12B0" w:rsidRDefault="005F12B0" w:rsidP="005F12B0">
      <w:pPr>
        <w:numPr>
          <w:ilvl w:val="1"/>
          <w:numId w:val="16"/>
        </w:numPr>
        <w:rPr>
          <w:u w:val="single"/>
        </w:rPr>
      </w:pPr>
      <w:r w:rsidRPr="005F12B0">
        <w:t>Caucasian</w:t>
      </w:r>
    </w:p>
    <w:p w:rsidR="005F12B0" w:rsidRPr="005F12B0" w:rsidRDefault="005F12B0" w:rsidP="005F12B0">
      <w:pPr>
        <w:numPr>
          <w:ilvl w:val="1"/>
          <w:numId w:val="16"/>
        </w:numPr>
        <w:rPr>
          <w:u w:val="single"/>
        </w:rPr>
      </w:pPr>
      <w:r w:rsidRPr="005F12B0">
        <w:t>Hispanic or Latino</w:t>
      </w:r>
    </w:p>
    <w:p w:rsidR="005F12B0" w:rsidRPr="005F12B0" w:rsidRDefault="005F12B0" w:rsidP="005F12B0">
      <w:pPr>
        <w:numPr>
          <w:ilvl w:val="1"/>
          <w:numId w:val="16"/>
        </w:numPr>
        <w:rPr>
          <w:u w:val="single"/>
        </w:rPr>
      </w:pPr>
      <w:r w:rsidRPr="005F12B0">
        <w:t>Asian/Pacific Islander</w:t>
      </w:r>
    </w:p>
    <w:p w:rsidR="005F12B0" w:rsidRPr="005F12B0" w:rsidRDefault="005F12B0" w:rsidP="005F12B0">
      <w:pPr>
        <w:numPr>
          <w:ilvl w:val="1"/>
          <w:numId w:val="16"/>
        </w:numPr>
        <w:rPr>
          <w:u w:val="single"/>
        </w:rPr>
      </w:pPr>
      <w:r w:rsidRPr="005F12B0">
        <w:t>American Indian</w:t>
      </w:r>
    </w:p>
    <w:p w:rsidR="005F12B0" w:rsidRPr="005F12B0" w:rsidRDefault="005F12B0" w:rsidP="005F12B0">
      <w:pPr>
        <w:numPr>
          <w:ilvl w:val="1"/>
          <w:numId w:val="16"/>
        </w:numPr>
        <w:rPr>
          <w:u w:val="single"/>
        </w:rPr>
      </w:pPr>
      <w:r w:rsidRPr="005F12B0">
        <w:t>Two or more races (not Hispanic or Latino): __________________________</w:t>
      </w:r>
    </w:p>
    <w:p w:rsidR="005F12B0" w:rsidRPr="005F12B0" w:rsidRDefault="005F12B0" w:rsidP="005F12B0">
      <w:pPr>
        <w:numPr>
          <w:ilvl w:val="1"/>
          <w:numId w:val="16"/>
        </w:numPr>
        <w:rPr>
          <w:u w:val="single"/>
        </w:rPr>
      </w:pPr>
      <w:r w:rsidRPr="005F12B0">
        <w:t>Other: ________________</w:t>
      </w:r>
    </w:p>
    <w:p w:rsidR="005F12B0" w:rsidRPr="005F12B0" w:rsidRDefault="005F12B0" w:rsidP="005F12B0">
      <w:pPr>
        <w:numPr>
          <w:ilvl w:val="1"/>
          <w:numId w:val="16"/>
        </w:numPr>
        <w:rPr>
          <w:u w:val="single"/>
        </w:rPr>
      </w:pPr>
      <w:r w:rsidRPr="005F12B0">
        <w:t>Prefer not to answer</w:t>
      </w:r>
    </w:p>
    <w:p w:rsidR="005F12B0" w:rsidRPr="005F12B0" w:rsidRDefault="005F12B0" w:rsidP="005F12B0">
      <w:pPr>
        <w:ind w:left="1440"/>
        <w:rPr>
          <w:u w:val="single"/>
        </w:rPr>
      </w:pPr>
    </w:p>
    <w:p w:rsidR="005F12B0" w:rsidRPr="005F12B0" w:rsidRDefault="005F12B0" w:rsidP="005F12B0">
      <w:pPr>
        <w:numPr>
          <w:ilvl w:val="0"/>
          <w:numId w:val="16"/>
        </w:numPr>
        <w:rPr>
          <w:u w:val="single"/>
        </w:rPr>
      </w:pPr>
      <w:proofErr w:type="gramStart"/>
      <w:r w:rsidRPr="005F12B0">
        <w:rPr>
          <w:color w:val="0000FF"/>
        </w:rPr>
        <w:t xml:space="preserve">AGE  </w:t>
      </w:r>
      <w:r w:rsidRPr="005F12B0">
        <w:t>What</w:t>
      </w:r>
      <w:proofErr w:type="gramEnd"/>
      <w:r w:rsidRPr="005F12B0">
        <w:t xml:space="preserve"> is your age? </w:t>
      </w:r>
      <w:r w:rsidRPr="005F12B0">
        <w:rPr>
          <w:color w:val="FF0000"/>
        </w:rPr>
        <w:t>Numeric Response</w:t>
      </w:r>
    </w:p>
    <w:p w:rsidR="005F12B0" w:rsidRPr="005F12B0" w:rsidRDefault="005F12B0" w:rsidP="005F12B0">
      <w:pPr>
        <w:rPr>
          <w:u w:val="single"/>
        </w:rPr>
      </w:pPr>
    </w:p>
    <w:p w:rsidR="005F12B0" w:rsidRPr="005F12B0" w:rsidRDefault="005F12B0" w:rsidP="005F12B0">
      <w:pPr>
        <w:numPr>
          <w:ilvl w:val="0"/>
          <w:numId w:val="16"/>
        </w:numPr>
        <w:rPr>
          <w:u w:val="single"/>
        </w:rPr>
      </w:pPr>
      <w:r w:rsidRPr="005F12B0">
        <w:rPr>
          <w:color w:val="0000FF"/>
        </w:rPr>
        <w:t>ACADEMIC</w:t>
      </w:r>
      <w:r w:rsidRPr="005F12B0">
        <w:rPr>
          <w:color w:val="0000FF"/>
        </w:rPr>
        <w:softHyphen/>
        <w:t xml:space="preserve">_ACHIEVEMENT    </w:t>
      </w:r>
      <w:r w:rsidRPr="005F12B0">
        <w:t xml:space="preserve">What is your highest level of academic achievement? </w:t>
      </w:r>
      <w:r w:rsidRPr="005F12B0">
        <w:rPr>
          <w:color w:val="FF0000"/>
        </w:rPr>
        <w:t>Single response</w:t>
      </w:r>
    </w:p>
    <w:p w:rsidR="005F12B0" w:rsidRPr="005F12B0" w:rsidRDefault="005F12B0" w:rsidP="005F12B0">
      <w:pPr>
        <w:numPr>
          <w:ilvl w:val="1"/>
          <w:numId w:val="16"/>
        </w:numPr>
        <w:rPr>
          <w:u w:val="single"/>
        </w:rPr>
      </w:pPr>
      <w:r w:rsidRPr="005F12B0">
        <w:t>High School</w:t>
      </w:r>
    </w:p>
    <w:p w:rsidR="005F12B0" w:rsidRPr="005F12B0" w:rsidRDefault="005F12B0" w:rsidP="005F12B0">
      <w:pPr>
        <w:numPr>
          <w:ilvl w:val="1"/>
          <w:numId w:val="16"/>
        </w:numPr>
        <w:rPr>
          <w:u w:val="single"/>
        </w:rPr>
      </w:pPr>
      <w:r w:rsidRPr="005F12B0">
        <w:t>B.S. / B.A.</w:t>
      </w:r>
    </w:p>
    <w:p w:rsidR="005F12B0" w:rsidRPr="005F12B0" w:rsidRDefault="005F12B0" w:rsidP="005F12B0">
      <w:pPr>
        <w:numPr>
          <w:ilvl w:val="1"/>
          <w:numId w:val="16"/>
        </w:numPr>
        <w:rPr>
          <w:u w:val="single"/>
        </w:rPr>
      </w:pPr>
      <w:r w:rsidRPr="005F12B0">
        <w:t>M.S. / M.A.</w:t>
      </w:r>
    </w:p>
    <w:p w:rsidR="005F12B0" w:rsidRPr="005F12B0" w:rsidRDefault="005F12B0" w:rsidP="005F12B0">
      <w:pPr>
        <w:numPr>
          <w:ilvl w:val="1"/>
          <w:numId w:val="16"/>
        </w:numPr>
        <w:rPr>
          <w:u w:val="single"/>
        </w:rPr>
      </w:pPr>
      <w:r w:rsidRPr="005F12B0">
        <w:t>M.B.A.</w:t>
      </w:r>
    </w:p>
    <w:p w:rsidR="005F12B0" w:rsidRPr="005F12B0" w:rsidRDefault="005F12B0" w:rsidP="005F12B0">
      <w:pPr>
        <w:numPr>
          <w:ilvl w:val="1"/>
          <w:numId w:val="16"/>
        </w:numPr>
        <w:rPr>
          <w:u w:val="single"/>
        </w:rPr>
      </w:pPr>
      <w:r w:rsidRPr="005F12B0">
        <w:t>Ph.D.</w:t>
      </w:r>
    </w:p>
    <w:p w:rsidR="005F12B0" w:rsidRPr="005F12B0" w:rsidRDefault="005F12B0" w:rsidP="005F12B0">
      <w:pPr>
        <w:numPr>
          <w:ilvl w:val="1"/>
          <w:numId w:val="16"/>
        </w:numPr>
        <w:rPr>
          <w:u w:val="single"/>
        </w:rPr>
      </w:pPr>
      <w:r w:rsidRPr="005F12B0">
        <w:t>Other</w:t>
      </w:r>
    </w:p>
    <w:p w:rsidR="005F12B0" w:rsidRPr="005F12B0" w:rsidRDefault="005F12B0" w:rsidP="005F12B0">
      <w:pPr>
        <w:ind w:left="1440"/>
      </w:pPr>
    </w:p>
    <w:p w:rsidR="005F12B0" w:rsidRPr="005F12B0" w:rsidRDefault="005F12B0" w:rsidP="005F12B0">
      <w:pPr>
        <w:numPr>
          <w:ilvl w:val="0"/>
          <w:numId w:val="16"/>
        </w:numPr>
      </w:pPr>
      <w:r w:rsidRPr="005F12B0">
        <w:rPr>
          <w:color w:val="0000FF"/>
        </w:rPr>
        <w:t xml:space="preserve">COACHING_EXPERIENCE     </w:t>
      </w:r>
      <w:r w:rsidRPr="005F12B0">
        <w:t xml:space="preserve">How many years of experience do you have as a NCAA Division I head golf coach? </w:t>
      </w:r>
      <w:r w:rsidRPr="005F12B0">
        <w:rPr>
          <w:color w:val="FF0000"/>
        </w:rPr>
        <w:t>Numeric response</w:t>
      </w:r>
    </w:p>
    <w:p w:rsidR="005F12B0" w:rsidRPr="005F12B0" w:rsidRDefault="005F12B0" w:rsidP="005F12B0">
      <w:pPr>
        <w:ind w:left="720"/>
      </w:pPr>
    </w:p>
    <w:p w:rsidR="005F12B0" w:rsidRPr="005F12B0" w:rsidRDefault="005F12B0" w:rsidP="005F12B0">
      <w:pPr>
        <w:numPr>
          <w:ilvl w:val="0"/>
          <w:numId w:val="16"/>
        </w:numPr>
      </w:pPr>
      <w:r w:rsidRPr="005F12B0">
        <w:rPr>
          <w:color w:val="0000FF"/>
        </w:rPr>
        <w:t xml:space="preserve">JOB_EXPERIENCE    </w:t>
      </w:r>
      <w:r w:rsidRPr="005F12B0">
        <w:t xml:space="preserve">How many years of experience do you have as the head golf coach at your current institution? </w:t>
      </w:r>
      <w:r w:rsidRPr="005F12B0">
        <w:rPr>
          <w:color w:val="FF0000"/>
        </w:rPr>
        <w:t>Numeric response</w:t>
      </w:r>
    </w:p>
    <w:p w:rsidR="005F12B0" w:rsidRPr="005F12B0" w:rsidRDefault="005F12B0" w:rsidP="005F12B0">
      <w:pPr>
        <w:ind w:left="1440"/>
      </w:pPr>
    </w:p>
    <w:p w:rsidR="005F12B0" w:rsidRPr="005F12B0" w:rsidRDefault="005F12B0" w:rsidP="005F12B0">
      <w:pPr>
        <w:ind w:left="1440"/>
      </w:pPr>
    </w:p>
    <w:p w:rsidR="005F12B0" w:rsidRPr="005F12B0" w:rsidRDefault="005F12B0" w:rsidP="005F12B0">
      <w:pPr>
        <w:numPr>
          <w:ilvl w:val="0"/>
          <w:numId w:val="16"/>
        </w:numPr>
      </w:pPr>
      <w:r w:rsidRPr="005F12B0">
        <w:rPr>
          <w:color w:val="0000FF"/>
        </w:rPr>
        <w:lastRenderedPageBreak/>
        <w:t xml:space="preserve">RLSS_DIRECTIONS    </w:t>
      </w:r>
      <w:r w:rsidRPr="005F12B0">
        <w:rPr>
          <w:u w:val="single"/>
        </w:rPr>
        <w:t>Directions</w:t>
      </w:r>
      <w:r w:rsidRPr="005F12B0">
        <w:t>:  Each of the following statements describes a specific behavior that a coach may exhibit</w:t>
      </w:r>
      <w:r w:rsidR="00C5569F">
        <w:t xml:space="preserve">. </w:t>
      </w:r>
      <w:r w:rsidRPr="005F12B0">
        <w:t>For each statement there are five alternative answers, as follows:  5 means 'always' (100% of the time); 4 means 'often' (75% of the time); 3 means 'occasionally' (50% of the time); 2 means 'seldom' (25% of the time); and 1 means 'never' (0% of the time)</w:t>
      </w:r>
      <w:r w:rsidR="00C5569F">
        <w:t xml:space="preserve">. </w:t>
      </w:r>
      <w:r w:rsidRPr="005F12B0">
        <w:t>Answer all items even if you are unsure of a response</w:t>
      </w:r>
      <w:r w:rsidR="00C5569F">
        <w:t xml:space="preserve">. </w:t>
      </w:r>
      <w:r w:rsidRPr="005F12B0">
        <w:t>Please note that this is how you describe yourself</w:t>
      </w:r>
      <w:r w:rsidR="00C5569F">
        <w:t xml:space="preserve">. </w:t>
      </w:r>
      <w:r w:rsidRPr="005F12B0">
        <w:rPr>
          <w:b/>
        </w:rPr>
        <w:t>It is your own coaching behavior that is required</w:t>
      </w:r>
      <w:r w:rsidR="00C5569F">
        <w:t xml:space="preserve">. </w:t>
      </w:r>
      <w:r w:rsidRPr="005F12B0">
        <w:t xml:space="preserve">There </w:t>
      </w:r>
      <w:proofErr w:type="gramStart"/>
      <w:r w:rsidRPr="005F12B0">
        <w:t>are no right</w:t>
      </w:r>
      <w:proofErr w:type="gramEnd"/>
      <w:r w:rsidRPr="005F12B0">
        <w:t xml:space="preserve"> or wrong answers. Your spontaneous and honest response is important for the success of this evaluation</w:t>
      </w:r>
      <w:r w:rsidR="00C5569F">
        <w:t xml:space="preserve">. </w:t>
      </w:r>
      <w:r w:rsidRPr="005F12B0">
        <w:rPr>
          <w:color w:val="FF0000"/>
        </w:rPr>
        <w:t>Display text</w:t>
      </w:r>
    </w:p>
    <w:p w:rsidR="005F12B0" w:rsidRPr="005F12B0" w:rsidRDefault="005F12B0" w:rsidP="005F12B0">
      <w:pPr>
        <w:ind w:left="720"/>
      </w:pPr>
    </w:p>
    <w:p w:rsidR="005F12B0" w:rsidRPr="005F12B0" w:rsidRDefault="005F12B0" w:rsidP="005F12B0">
      <w:pPr>
        <w:numPr>
          <w:ilvl w:val="0"/>
          <w:numId w:val="16"/>
        </w:numPr>
      </w:pPr>
      <w:r w:rsidRPr="005F12B0">
        <w:rPr>
          <w:color w:val="0000FF"/>
        </w:rPr>
        <w:t xml:space="preserve">DEFINE_AB  </w:t>
      </w:r>
      <w:r w:rsidRPr="005F12B0">
        <w:t xml:space="preserve">Autocratic Behaviors refer to coaching behaviors aimed at: </w:t>
      </w:r>
      <w:r w:rsidRPr="005F12B0">
        <w:rPr>
          <w:color w:val="FF0000"/>
        </w:rPr>
        <w:t>Display Text</w:t>
      </w:r>
    </w:p>
    <w:p w:rsidR="005F12B0" w:rsidRPr="005F12B0" w:rsidRDefault="005F12B0" w:rsidP="005F12B0">
      <w:pPr>
        <w:numPr>
          <w:ilvl w:val="0"/>
          <w:numId w:val="23"/>
        </w:numPr>
        <w:tabs>
          <w:tab w:val="clear" w:pos="720"/>
        </w:tabs>
        <w:ind w:left="1440"/>
      </w:pPr>
      <w:proofErr w:type="gramStart"/>
      <w:r w:rsidRPr="005F12B0">
        <w:t>making</w:t>
      </w:r>
      <w:proofErr w:type="gramEnd"/>
      <w:r w:rsidRPr="005F12B0">
        <w:t xml:space="preserve"> independent decisions.</w:t>
      </w:r>
    </w:p>
    <w:p w:rsidR="005F12B0" w:rsidRPr="005F12B0" w:rsidRDefault="005F12B0" w:rsidP="005F12B0">
      <w:pPr>
        <w:numPr>
          <w:ilvl w:val="0"/>
          <w:numId w:val="23"/>
        </w:numPr>
        <w:tabs>
          <w:tab w:val="clear" w:pos="720"/>
        </w:tabs>
        <w:ind w:left="1440"/>
      </w:pPr>
      <w:proofErr w:type="gramStart"/>
      <w:r w:rsidRPr="005F12B0">
        <w:t>making</w:t>
      </w:r>
      <w:proofErr w:type="gramEnd"/>
      <w:r w:rsidRPr="005F12B0">
        <w:t xml:space="preserve"> and stressing personal authority.</w:t>
      </w:r>
    </w:p>
    <w:p w:rsidR="005F12B0" w:rsidRPr="005F12B0" w:rsidRDefault="005F12B0" w:rsidP="005F12B0">
      <w:pPr>
        <w:numPr>
          <w:ilvl w:val="0"/>
          <w:numId w:val="23"/>
        </w:numPr>
        <w:tabs>
          <w:tab w:val="clear" w:pos="720"/>
        </w:tabs>
        <w:ind w:left="1440"/>
      </w:pPr>
      <w:proofErr w:type="gramStart"/>
      <w:r w:rsidRPr="005F12B0">
        <w:t>using</w:t>
      </w:r>
      <w:proofErr w:type="gramEnd"/>
      <w:r w:rsidRPr="005F12B0">
        <w:t xml:space="preserve"> commands and punishment.</w:t>
      </w:r>
    </w:p>
    <w:p w:rsidR="005F12B0" w:rsidRPr="005F12B0" w:rsidRDefault="005F12B0" w:rsidP="005F12B0">
      <w:pPr>
        <w:numPr>
          <w:ilvl w:val="0"/>
          <w:numId w:val="23"/>
        </w:numPr>
        <w:tabs>
          <w:tab w:val="clear" w:pos="720"/>
        </w:tabs>
        <w:ind w:left="1440"/>
      </w:pPr>
      <w:proofErr w:type="gramStart"/>
      <w:r w:rsidRPr="005F12B0">
        <w:t>acting</w:t>
      </w:r>
      <w:proofErr w:type="gramEnd"/>
      <w:r w:rsidRPr="005F12B0">
        <w:t xml:space="preserve"> without considering the feeling and thinking of the athletes.</w:t>
      </w:r>
    </w:p>
    <w:p w:rsidR="005F12B0" w:rsidRPr="005F12B0" w:rsidRDefault="005F12B0" w:rsidP="005F12B0">
      <w:pPr>
        <w:numPr>
          <w:ilvl w:val="0"/>
          <w:numId w:val="23"/>
        </w:numPr>
        <w:tabs>
          <w:tab w:val="clear" w:pos="720"/>
        </w:tabs>
        <w:ind w:left="1440"/>
      </w:pPr>
      <w:proofErr w:type="gramStart"/>
      <w:r w:rsidRPr="005F12B0">
        <w:t>prescribing</w:t>
      </w:r>
      <w:proofErr w:type="gramEnd"/>
      <w:r w:rsidRPr="005F12B0">
        <w:t xml:space="preserve"> the ways to get work done.</w:t>
      </w:r>
    </w:p>
    <w:p w:rsidR="005F12B0" w:rsidRPr="005F12B0" w:rsidRDefault="005F12B0" w:rsidP="005F12B0">
      <w:pPr>
        <w:ind w:left="360"/>
      </w:pPr>
    </w:p>
    <w:p w:rsidR="005F12B0" w:rsidRPr="005F12B0" w:rsidRDefault="005F12B0" w:rsidP="005F12B0">
      <w:pPr>
        <w:numPr>
          <w:ilvl w:val="0"/>
          <w:numId w:val="16"/>
        </w:numPr>
      </w:pPr>
      <w:r w:rsidRPr="005F12B0">
        <w:rPr>
          <w:color w:val="0000FF"/>
        </w:rPr>
        <w:t xml:space="preserve">RLSS_AB  </w:t>
      </w:r>
      <w:r w:rsidRPr="005F12B0">
        <w:t xml:space="preserve">In coaching, I  demonstrate Autocratic Behaviors: </w:t>
      </w:r>
      <w:r w:rsidRPr="005F12B0">
        <w:rPr>
          <w:color w:val="FF0000"/>
        </w:rPr>
        <w:t>Single response grid</w:t>
      </w:r>
    </w:p>
    <w:p w:rsidR="005F12B0" w:rsidRPr="005F12B0" w:rsidRDefault="005F12B0" w:rsidP="005F12B0">
      <w:pPr>
        <w:numPr>
          <w:ilvl w:val="1"/>
          <w:numId w:val="16"/>
        </w:numPr>
      </w:pPr>
      <w:r w:rsidRPr="005F12B0">
        <w:t>5- Always (100% of the time)</w:t>
      </w:r>
    </w:p>
    <w:p w:rsidR="005F12B0" w:rsidRPr="005F12B0" w:rsidRDefault="005F12B0" w:rsidP="005F12B0">
      <w:pPr>
        <w:numPr>
          <w:ilvl w:val="1"/>
          <w:numId w:val="16"/>
        </w:numPr>
      </w:pPr>
      <w:r w:rsidRPr="005F12B0">
        <w:t>4- Often (75% of the time)</w:t>
      </w:r>
    </w:p>
    <w:p w:rsidR="005F12B0" w:rsidRPr="005F12B0" w:rsidRDefault="005F12B0" w:rsidP="005F12B0">
      <w:pPr>
        <w:numPr>
          <w:ilvl w:val="1"/>
          <w:numId w:val="16"/>
        </w:numPr>
      </w:pPr>
      <w:r w:rsidRPr="005F12B0">
        <w:t>3- Occasionally (50% of the time)</w:t>
      </w:r>
    </w:p>
    <w:p w:rsidR="005F12B0" w:rsidRPr="005F12B0" w:rsidRDefault="005F12B0" w:rsidP="005F12B0">
      <w:pPr>
        <w:numPr>
          <w:ilvl w:val="1"/>
          <w:numId w:val="16"/>
        </w:numPr>
      </w:pPr>
      <w:r w:rsidRPr="005F12B0">
        <w:t>2- Seldom (25% of the time)</w:t>
      </w:r>
    </w:p>
    <w:p w:rsidR="005F12B0" w:rsidRPr="005F12B0" w:rsidRDefault="005F12B0" w:rsidP="005F12B0">
      <w:pPr>
        <w:numPr>
          <w:ilvl w:val="1"/>
          <w:numId w:val="16"/>
        </w:numPr>
      </w:pPr>
      <w:r w:rsidRPr="005F12B0">
        <w:t>1- Never (0% of the time)</w:t>
      </w:r>
    </w:p>
    <w:p w:rsidR="005F12B0" w:rsidRPr="005F12B0" w:rsidRDefault="005F12B0" w:rsidP="005F12B0">
      <w:pPr>
        <w:ind w:left="1440"/>
      </w:pPr>
    </w:p>
    <w:p w:rsidR="005F12B0" w:rsidRPr="005F12B0" w:rsidRDefault="005F12B0" w:rsidP="005F12B0">
      <w:pPr>
        <w:numPr>
          <w:ilvl w:val="0"/>
          <w:numId w:val="16"/>
        </w:numPr>
      </w:pPr>
      <w:r w:rsidRPr="005F12B0">
        <w:rPr>
          <w:color w:val="0000FF"/>
        </w:rPr>
        <w:t xml:space="preserve">DEFINE_DB  </w:t>
      </w:r>
      <w:r w:rsidRPr="005F12B0">
        <w:t xml:space="preserve">Democratic Behaviors refer to coaching behaviors aimed at: </w:t>
      </w:r>
      <w:r w:rsidRPr="005F12B0">
        <w:rPr>
          <w:color w:val="FF0000"/>
        </w:rPr>
        <w:t>Display Text</w:t>
      </w:r>
    </w:p>
    <w:p w:rsidR="005F12B0" w:rsidRPr="005F12B0" w:rsidRDefault="005F12B0" w:rsidP="005F12B0">
      <w:pPr>
        <w:numPr>
          <w:ilvl w:val="0"/>
          <w:numId w:val="24"/>
        </w:numPr>
        <w:ind w:left="1440"/>
      </w:pPr>
      <w:proofErr w:type="gramStart"/>
      <w:r w:rsidRPr="005F12B0">
        <w:t>allowing</w:t>
      </w:r>
      <w:proofErr w:type="gramEnd"/>
      <w:r w:rsidRPr="005F12B0">
        <w:t xml:space="preserve"> participation by the athlete in decisions pertaining to group goals, practice methods, and game tactics and strategies.</w:t>
      </w:r>
    </w:p>
    <w:p w:rsidR="005F12B0" w:rsidRPr="005F12B0" w:rsidRDefault="005F12B0" w:rsidP="005F12B0">
      <w:pPr>
        <w:numPr>
          <w:ilvl w:val="0"/>
          <w:numId w:val="24"/>
        </w:numPr>
        <w:ind w:left="1440"/>
      </w:pPr>
      <w:proofErr w:type="gramStart"/>
      <w:r w:rsidRPr="005F12B0">
        <w:t>respecting</w:t>
      </w:r>
      <w:proofErr w:type="gramEnd"/>
      <w:r w:rsidRPr="005F12B0">
        <w:t xml:space="preserve"> and accepting the rights of the athletes.</w:t>
      </w:r>
    </w:p>
    <w:p w:rsidR="005F12B0" w:rsidRPr="005F12B0" w:rsidRDefault="005F12B0" w:rsidP="005F12B0">
      <w:pPr>
        <w:numPr>
          <w:ilvl w:val="0"/>
          <w:numId w:val="24"/>
        </w:numPr>
        <w:ind w:left="1440"/>
      </w:pPr>
      <w:proofErr w:type="gramStart"/>
      <w:r w:rsidRPr="005F12B0">
        <w:t>encouraging</w:t>
      </w:r>
      <w:proofErr w:type="gramEnd"/>
      <w:r w:rsidRPr="005F12B0">
        <w:t xml:space="preserve"> involvement of the athletes in personnel selection and performance evaluation.</w:t>
      </w:r>
    </w:p>
    <w:p w:rsidR="005F12B0" w:rsidRPr="005F12B0" w:rsidRDefault="005F12B0" w:rsidP="005F12B0">
      <w:pPr>
        <w:numPr>
          <w:ilvl w:val="0"/>
          <w:numId w:val="24"/>
        </w:numPr>
        <w:ind w:left="1440"/>
      </w:pPr>
      <w:proofErr w:type="gramStart"/>
      <w:r w:rsidRPr="005F12B0">
        <w:t>admitting</w:t>
      </w:r>
      <w:proofErr w:type="gramEnd"/>
      <w:r w:rsidRPr="005F12B0">
        <w:t xml:space="preserve"> mistakes and confronting problems.</w:t>
      </w:r>
    </w:p>
    <w:p w:rsidR="005F12B0" w:rsidRPr="005F12B0" w:rsidRDefault="005F12B0" w:rsidP="005F12B0">
      <w:pPr>
        <w:ind w:left="720"/>
      </w:pPr>
    </w:p>
    <w:p w:rsidR="005F12B0" w:rsidRPr="005F12B0" w:rsidRDefault="005F12B0" w:rsidP="005F12B0">
      <w:pPr>
        <w:numPr>
          <w:ilvl w:val="0"/>
          <w:numId w:val="16"/>
        </w:numPr>
      </w:pPr>
      <w:r w:rsidRPr="005F12B0">
        <w:rPr>
          <w:color w:val="0000FF"/>
        </w:rPr>
        <w:t xml:space="preserve">RLSS_DB  </w:t>
      </w:r>
      <w:r w:rsidRPr="005F12B0">
        <w:t xml:space="preserve">In coaching, I demonstrate Democratic Behaviors: </w:t>
      </w:r>
      <w:r w:rsidRPr="005F12B0">
        <w:rPr>
          <w:color w:val="FF0000"/>
        </w:rPr>
        <w:t>Single response grid</w:t>
      </w:r>
    </w:p>
    <w:p w:rsidR="005F12B0" w:rsidRPr="005F12B0" w:rsidRDefault="005F12B0" w:rsidP="005F12B0">
      <w:pPr>
        <w:numPr>
          <w:ilvl w:val="1"/>
          <w:numId w:val="16"/>
        </w:numPr>
      </w:pPr>
      <w:r w:rsidRPr="005F12B0">
        <w:t>5- Always (100% of the time)</w:t>
      </w:r>
    </w:p>
    <w:p w:rsidR="005F12B0" w:rsidRPr="005F12B0" w:rsidRDefault="005F12B0" w:rsidP="005F12B0">
      <w:pPr>
        <w:numPr>
          <w:ilvl w:val="1"/>
          <w:numId w:val="16"/>
        </w:numPr>
      </w:pPr>
      <w:r w:rsidRPr="005F12B0">
        <w:t>4- Often (75% of the time)</w:t>
      </w:r>
    </w:p>
    <w:p w:rsidR="005F12B0" w:rsidRPr="005F12B0" w:rsidRDefault="005F12B0" w:rsidP="005F12B0">
      <w:pPr>
        <w:numPr>
          <w:ilvl w:val="1"/>
          <w:numId w:val="16"/>
        </w:numPr>
      </w:pPr>
      <w:r w:rsidRPr="005F12B0">
        <w:t>3- Occasionally (50% of the time)</w:t>
      </w:r>
    </w:p>
    <w:p w:rsidR="005F12B0" w:rsidRPr="005F12B0" w:rsidRDefault="005F12B0" w:rsidP="005F12B0">
      <w:pPr>
        <w:numPr>
          <w:ilvl w:val="1"/>
          <w:numId w:val="16"/>
        </w:numPr>
      </w:pPr>
      <w:r w:rsidRPr="005F12B0">
        <w:t>2- Seldom (25% of the time)</w:t>
      </w:r>
    </w:p>
    <w:p w:rsidR="005F12B0" w:rsidRPr="005F12B0" w:rsidRDefault="005F12B0" w:rsidP="005F12B0">
      <w:pPr>
        <w:numPr>
          <w:ilvl w:val="1"/>
          <w:numId w:val="16"/>
        </w:numPr>
      </w:pPr>
      <w:r w:rsidRPr="005F12B0">
        <w:t>1- Never (0% of the time)</w:t>
      </w:r>
    </w:p>
    <w:p w:rsidR="005F12B0" w:rsidRPr="005F12B0" w:rsidRDefault="005F12B0" w:rsidP="005F12B0">
      <w:pPr>
        <w:ind w:left="1440"/>
      </w:pPr>
    </w:p>
    <w:p w:rsidR="005F12B0" w:rsidRPr="005F12B0" w:rsidRDefault="005F12B0" w:rsidP="005F12B0">
      <w:pPr>
        <w:numPr>
          <w:ilvl w:val="0"/>
          <w:numId w:val="16"/>
        </w:numPr>
      </w:pPr>
      <w:r w:rsidRPr="005F12B0">
        <w:rPr>
          <w:color w:val="0000FF"/>
        </w:rPr>
        <w:lastRenderedPageBreak/>
        <w:t xml:space="preserve">DEFINE_TI  </w:t>
      </w:r>
      <w:r w:rsidRPr="005F12B0">
        <w:t xml:space="preserve">Training and Instruction Behaviors refer to coaching behaviors aimed at: </w:t>
      </w:r>
      <w:r w:rsidRPr="005F12B0">
        <w:rPr>
          <w:color w:val="FF0000"/>
        </w:rPr>
        <w:t>Display Text</w:t>
      </w:r>
    </w:p>
    <w:p w:rsidR="005F12B0" w:rsidRPr="005F12B0" w:rsidRDefault="005F12B0" w:rsidP="005F12B0">
      <w:pPr>
        <w:numPr>
          <w:ilvl w:val="0"/>
          <w:numId w:val="25"/>
        </w:numPr>
      </w:pPr>
      <w:proofErr w:type="gramStart"/>
      <w:r w:rsidRPr="005F12B0">
        <w:t>improving</w:t>
      </w:r>
      <w:proofErr w:type="gramEnd"/>
      <w:r w:rsidRPr="005F12B0">
        <w:t xml:space="preserve"> the athlete's performance by emphasizing and facilitating hard and strenuous training.</w:t>
      </w:r>
    </w:p>
    <w:p w:rsidR="005F12B0" w:rsidRPr="005F12B0" w:rsidRDefault="005F12B0" w:rsidP="005F12B0">
      <w:pPr>
        <w:numPr>
          <w:ilvl w:val="0"/>
          <w:numId w:val="25"/>
        </w:numPr>
      </w:pPr>
      <w:proofErr w:type="gramStart"/>
      <w:r w:rsidRPr="005F12B0">
        <w:t>instructing</w:t>
      </w:r>
      <w:proofErr w:type="gramEnd"/>
      <w:r w:rsidRPr="005F12B0">
        <w:t xml:space="preserve"> the athletes in the skills, techniques, and the tactics of the sport.</w:t>
      </w:r>
    </w:p>
    <w:p w:rsidR="005F12B0" w:rsidRPr="005F12B0" w:rsidRDefault="005F12B0" w:rsidP="005F12B0">
      <w:pPr>
        <w:numPr>
          <w:ilvl w:val="0"/>
          <w:numId w:val="25"/>
        </w:numPr>
      </w:pPr>
      <w:proofErr w:type="gramStart"/>
      <w:r w:rsidRPr="005F12B0">
        <w:t>providing</w:t>
      </w:r>
      <w:proofErr w:type="gramEnd"/>
      <w:r w:rsidRPr="005F12B0">
        <w:t xml:space="preserve"> the athletes with facilities, equipment, and practice methods that allow for the safety of the athletes.</w:t>
      </w:r>
    </w:p>
    <w:p w:rsidR="005F12B0" w:rsidRPr="005F12B0" w:rsidRDefault="005F12B0" w:rsidP="005F12B0">
      <w:pPr>
        <w:numPr>
          <w:ilvl w:val="0"/>
          <w:numId w:val="25"/>
        </w:numPr>
      </w:pPr>
      <w:proofErr w:type="gramStart"/>
      <w:r w:rsidRPr="005F12B0">
        <w:t>planning</w:t>
      </w:r>
      <w:proofErr w:type="gramEnd"/>
      <w:r w:rsidRPr="005F12B0">
        <w:t xml:space="preserve"> training practices and evaluating the performance of the athletes.</w:t>
      </w:r>
    </w:p>
    <w:p w:rsidR="005F12B0" w:rsidRPr="005F12B0" w:rsidRDefault="005F12B0" w:rsidP="005F12B0">
      <w:pPr>
        <w:numPr>
          <w:ilvl w:val="0"/>
          <w:numId w:val="25"/>
        </w:numPr>
      </w:pPr>
      <w:proofErr w:type="gramStart"/>
      <w:r w:rsidRPr="005F12B0">
        <w:t>having</w:t>
      </w:r>
      <w:proofErr w:type="gramEnd"/>
      <w:r w:rsidRPr="005F12B0">
        <w:t xml:space="preserve"> knowledge and being responsible.</w:t>
      </w:r>
    </w:p>
    <w:p w:rsidR="005F12B0" w:rsidRPr="005F12B0" w:rsidRDefault="005F12B0" w:rsidP="005F12B0"/>
    <w:p w:rsidR="005F12B0" w:rsidRPr="005F12B0" w:rsidRDefault="005F12B0" w:rsidP="005F12B0">
      <w:pPr>
        <w:numPr>
          <w:ilvl w:val="0"/>
          <w:numId w:val="16"/>
        </w:numPr>
      </w:pPr>
      <w:r w:rsidRPr="005F12B0">
        <w:rPr>
          <w:color w:val="0000FF"/>
        </w:rPr>
        <w:t xml:space="preserve">RLSS_TI  </w:t>
      </w:r>
      <w:r w:rsidRPr="005F12B0">
        <w:t xml:space="preserve">In coaching, I demonstrate Training and Instruction Behaviors: </w:t>
      </w:r>
      <w:r w:rsidRPr="005F12B0">
        <w:rPr>
          <w:color w:val="FF0000"/>
        </w:rPr>
        <w:t>Single response grid</w:t>
      </w:r>
    </w:p>
    <w:p w:rsidR="005F12B0" w:rsidRPr="005F12B0" w:rsidRDefault="005F12B0" w:rsidP="005F12B0">
      <w:pPr>
        <w:numPr>
          <w:ilvl w:val="1"/>
          <w:numId w:val="16"/>
        </w:numPr>
      </w:pPr>
      <w:r w:rsidRPr="005F12B0">
        <w:t>5- Always (100% of the time)</w:t>
      </w:r>
    </w:p>
    <w:p w:rsidR="005F12B0" w:rsidRPr="005F12B0" w:rsidRDefault="005F12B0" w:rsidP="005F12B0">
      <w:pPr>
        <w:numPr>
          <w:ilvl w:val="1"/>
          <w:numId w:val="16"/>
        </w:numPr>
      </w:pPr>
      <w:r w:rsidRPr="005F12B0">
        <w:t>4- Often (75% of the time)</w:t>
      </w:r>
    </w:p>
    <w:p w:rsidR="005F12B0" w:rsidRPr="005F12B0" w:rsidRDefault="005F12B0" w:rsidP="005F12B0">
      <w:pPr>
        <w:numPr>
          <w:ilvl w:val="1"/>
          <w:numId w:val="16"/>
        </w:numPr>
      </w:pPr>
      <w:r w:rsidRPr="005F12B0">
        <w:t>3- Occasionally (50% of the time)</w:t>
      </w:r>
    </w:p>
    <w:p w:rsidR="005F12B0" w:rsidRPr="005F12B0" w:rsidRDefault="005F12B0" w:rsidP="005F12B0">
      <w:pPr>
        <w:numPr>
          <w:ilvl w:val="1"/>
          <w:numId w:val="16"/>
        </w:numPr>
      </w:pPr>
      <w:r w:rsidRPr="005F12B0">
        <w:t>2- Seldom (25% of the time)</w:t>
      </w:r>
    </w:p>
    <w:p w:rsidR="005F12B0" w:rsidRPr="005F12B0" w:rsidRDefault="005F12B0" w:rsidP="005F12B0">
      <w:pPr>
        <w:numPr>
          <w:ilvl w:val="1"/>
          <w:numId w:val="16"/>
        </w:numPr>
      </w:pPr>
      <w:r w:rsidRPr="005F12B0">
        <w:t>1- Never (0% of the time)</w:t>
      </w:r>
    </w:p>
    <w:p w:rsidR="005F12B0" w:rsidRPr="005F12B0" w:rsidRDefault="005F12B0" w:rsidP="005F12B0">
      <w:pPr>
        <w:ind w:left="1440"/>
      </w:pPr>
    </w:p>
    <w:p w:rsidR="005F12B0" w:rsidRPr="005F12B0" w:rsidRDefault="005F12B0" w:rsidP="005F12B0">
      <w:pPr>
        <w:numPr>
          <w:ilvl w:val="0"/>
          <w:numId w:val="16"/>
        </w:numPr>
      </w:pPr>
      <w:r w:rsidRPr="005F12B0">
        <w:rPr>
          <w:color w:val="0000FF"/>
        </w:rPr>
        <w:t xml:space="preserve">DEFINE_SS  </w:t>
      </w:r>
      <w:r w:rsidRPr="005F12B0">
        <w:t>Social Support Behaviors refer to coaching behaviors aimed at:</w:t>
      </w:r>
      <w:r w:rsidRPr="005F12B0">
        <w:rPr>
          <w:sz w:val="22"/>
          <w:szCs w:val="20"/>
        </w:rPr>
        <w:t xml:space="preserve"> </w:t>
      </w:r>
      <w:r w:rsidRPr="005F12B0">
        <w:rPr>
          <w:color w:val="FF0000"/>
        </w:rPr>
        <w:t>Display Text</w:t>
      </w:r>
    </w:p>
    <w:p w:rsidR="005F12B0" w:rsidRPr="005F12B0" w:rsidRDefault="005F12B0" w:rsidP="005F12B0">
      <w:pPr>
        <w:numPr>
          <w:ilvl w:val="0"/>
          <w:numId w:val="31"/>
        </w:numPr>
      </w:pPr>
      <w:proofErr w:type="gramStart"/>
      <w:r w:rsidRPr="005F12B0">
        <w:t>providing</w:t>
      </w:r>
      <w:proofErr w:type="gramEnd"/>
      <w:r w:rsidRPr="005F12B0">
        <w:t xml:space="preserve"> the athletes with psychological supports that are indirectly related to athletic training or competition.</w:t>
      </w:r>
    </w:p>
    <w:p w:rsidR="005F12B0" w:rsidRPr="005F12B0" w:rsidRDefault="005F12B0" w:rsidP="005F12B0">
      <w:pPr>
        <w:numPr>
          <w:ilvl w:val="1"/>
          <w:numId w:val="26"/>
        </w:numPr>
      </w:pPr>
      <w:proofErr w:type="gramStart"/>
      <w:r w:rsidRPr="005F12B0">
        <w:t>helping</w:t>
      </w:r>
      <w:proofErr w:type="gramEnd"/>
      <w:r w:rsidRPr="005F12B0">
        <w:t xml:space="preserve"> the athletes with personal problems.</w:t>
      </w:r>
    </w:p>
    <w:p w:rsidR="005F12B0" w:rsidRPr="005F12B0" w:rsidRDefault="005F12B0" w:rsidP="005F12B0">
      <w:pPr>
        <w:numPr>
          <w:ilvl w:val="1"/>
          <w:numId w:val="26"/>
        </w:numPr>
      </w:pPr>
      <w:proofErr w:type="gramStart"/>
      <w:r w:rsidRPr="005F12B0">
        <w:t>providing</w:t>
      </w:r>
      <w:proofErr w:type="gramEnd"/>
      <w:r w:rsidRPr="005F12B0">
        <w:t xml:space="preserve"> for the welfare of the athletes.</w:t>
      </w:r>
    </w:p>
    <w:p w:rsidR="005F12B0" w:rsidRPr="005F12B0" w:rsidRDefault="005F12B0" w:rsidP="005F12B0">
      <w:pPr>
        <w:numPr>
          <w:ilvl w:val="1"/>
          <w:numId w:val="26"/>
        </w:numPr>
      </w:pPr>
      <w:proofErr w:type="gramStart"/>
      <w:r w:rsidRPr="005F12B0">
        <w:t>establishing</w:t>
      </w:r>
      <w:proofErr w:type="gramEnd"/>
      <w:r w:rsidRPr="005F12B0">
        <w:t xml:space="preserve"> friendship, positive group atmosphere, and warm interpersonal relations with the athletes.</w:t>
      </w:r>
    </w:p>
    <w:p w:rsidR="005F12B0" w:rsidRPr="005F12B0" w:rsidRDefault="005F12B0" w:rsidP="005F12B0">
      <w:pPr>
        <w:numPr>
          <w:ilvl w:val="1"/>
          <w:numId w:val="26"/>
        </w:numPr>
      </w:pPr>
      <w:proofErr w:type="gramStart"/>
      <w:r w:rsidRPr="005F12B0">
        <w:t>making</w:t>
      </w:r>
      <w:proofErr w:type="gramEnd"/>
      <w:r w:rsidRPr="005F12B0">
        <w:t xml:space="preserve"> sport part of enjoyment of an athlete's life.</w:t>
      </w:r>
    </w:p>
    <w:p w:rsidR="005F12B0" w:rsidRPr="005F12B0" w:rsidRDefault="005F12B0" w:rsidP="005F12B0">
      <w:pPr>
        <w:numPr>
          <w:ilvl w:val="1"/>
          <w:numId w:val="26"/>
        </w:numPr>
      </w:pPr>
      <w:proofErr w:type="gramStart"/>
      <w:r w:rsidRPr="005F12B0">
        <w:t>protecting</w:t>
      </w:r>
      <w:proofErr w:type="gramEnd"/>
      <w:r w:rsidRPr="005F12B0">
        <w:t xml:space="preserve"> the athletes from any outside harm.</w:t>
      </w:r>
    </w:p>
    <w:p w:rsidR="005F12B0" w:rsidRPr="005F12B0" w:rsidRDefault="005F12B0" w:rsidP="005F12B0">
      <w:pPr>
        <w:ind w:left="1440"/>
      </w:pPr>
    </w:p>
    <w:p w:rsidR="005F12B0" w:rsidRPr="005F12B0" w:rsidRDefault="005F12B0" w:rsidP="005F12B0">
      <w:pPr>
        <w:numPr>
          <w:ilvl w:val="0"/>
          <w:numId w:val="16"/>
        </w:numPr>
      </w:pPr>
      <w:r w:rsidRPr="005F12B0">
        <w:rPr>
          <w:color w:val="0000FF"/>
        </w:rPr>
        <w:t xml:space="preserve">RLSS_SS  </w:t>
      </w:r>
      <w:r w:rsidRPr="005F12B0">
        <w:t xml:space="preserve">In coaching, I demonstrate Social Support Behaviors: </w:t>
      </w:r>
      <w:r w:rsidRPr="005F12B0">
        <w:rPr>
          <w:color w:val="FF0000"/>
        </w:rPr>
        <w:t>Single response grid</w:t>
      </w:r>
    </w:p>
    <w:p w:rsidR="005F12B0" w:rsidRPr="005F12B0" w:rsidRDefault="005F12B0" w:rsidP="005F12B0">
      <w:pPr>
        <w:numPr>
          <w:ilvl w:val="1"/>
          <w:numId w:val="29"/>
        </w:numPr>
      </w:pPr>
      <w:r w:rsidRPr="005F12B0">
        <w:t>5- Always (100% of the time)</w:t>
      </w:r>
    </w:p>
    <w:p w:rsidR="005F12B0" w:rsidRPr="005F12B0" w:rsidRDefault="005F12B0" w:rsidP="005F12B0">
      <w:pPr>
        <w:numPr>
          <w:ilvl w:val="1"/>
          <w:numId w:val="29"/>
        </w:numPr>
      </w:pPr>
      <w:r w:rsidRPr="005F12B0">
        <w:t>4- Often (75% of the time)</w:t>
      </w:r>
    </w:p>
    <w:p w:rsidR="005F12B0" w:rsidRPr="005F12B0" w:rsidRDefault="005F12B0" w:rsidP="005F12B0">
      <w:pPr>
        <w:numPr>
          <w:ilvl w:val="1"/>
          <w:numId w:val="29"/>
        </w:numPr>
      </w:pPr>
      <w:r w:rsidRPr="005F12B0">
        <w:t>3- Occasionally (50% of the time)</w:t>
      </w:r>
    </w:p>
    <w:p w:rsidR="005F12B0" w:rsidRPr="005F12B0" w:rsidRDefault="005F12B0" w:rsidP="005F12B0">
      <w:pPr>
        <w:numPr>
          <w:ilvl w:val="1"/>
          <w:numId w:val="29"/>
        </w:numPr>
      </w:pPr>
      <w:r w:rsidRPr="005F12B0">
        <w:t>2- Seldom (25% of the time)</w:t>
      </w:r>
    </w:p>
    <w:p w:rsidR="005F12B0" w:rsidRPr="005F12B0" w:rsidRDefault="005F12B0" w:rsidP="005F12B0">
      <w:pPr>
        <w:numPr>
          <w:ilvl w:val="1"/>
          <w:numId w:val="29"/>
        </w:numPr>
      </w:pPr>
      <w:r w:rsidRPr="005F12B0">
        <w:t>1- Never (0% of the time)</w:t>
      </w:r>
    </w:p>
    <w:p w:rsidR="005F12B0" w:rsidRPr="005F12B0" w:rsidRDefault="005F12B0" w:rsidP="005F12B0">
      <w:pPr>
        <w:ind w:left="1440"/>
      </w:pPr>
    </w:p>
    <w:p w:rsidR="005F12B0" w:rsidRPr="005F12B0" w:rsidRDefault="005F12B0" w:rsidP="005F12B0">
      <w:pPr>
        <w:numPr>
          <w:ilvl w:val="0"/>
          <w:numId w:val="16"/>
        </w:numPr>
      </w:pPr>
      <w:r w:rsidRPr="005F12B0">
        <w:rPr>
          <w:color w:val="0000FF"/>
        </w:rPr>
        <w:t xml:space="preserve">DEFINE_PF  </w:t>
      </w:r>
      <w:r w:rsidRPr="005F12B0">
        <w:t xml:space="preserve">Positive Feedback Behaviors refer to coaching behaviors aimed at: </w:t>
      </w:r>
      <w:r w:rsidRPr="005F12B0">
        <w:rPr>
          <w:color w:val="FF0000"/>
        </w:rPr>
        <w:t>Display Text</w:t>
      </w:r>
    </w:p>
    <w:p w:rsidR="005F12B0" w:rsidRPr="005F12B0" w:rsidRDefault="005F12B0" w:rsidP="005F12B0">
      <w:pPr>
        <w:numPr>
          <w:ilvl w:val="0"/>
          <w:numId w:val="28"/>
        </w:numPr>
        <w:tabs>
          <w:tab w:val="clear" w:pos="720"/>
        </w:tabs>
        <w:ind w:left="1440"/>
      </w:pPr>
      <w:proofErr w:type="gramStart"/>
      <w:r w:rsidRPr="005F12B0">
        <w:t>reinforcing</w:t>
      </w:r>
      <w:proofErr w:type="gramEnd"/>
      <w:r w:rsidRPr="005F12B0">
        <w:t xml:space="preserve"> the athletes by recognizing and rewarding good performance.</w:t>
      </w:r>
    </w:p>
    <w:p w:rsidR="005F12B0" w:rsidRPr="005F12B0" w:rsidRDefault="005F12B0" w:rsidP="005F12B0">
      <w:pPr>
        <w:numPr>
          <w:ilvl w:val="0"/>
          <w:numId w:val="28"/>
        </w:numPr>
        <w:tabs>
          <w:tab w:val="clear" w:pos="720"/>
        </w:tabs>
        <w:ind w:left="1440"/>
      </w:pPr>
      <w:proofErr w:type="gramStart"/>
      <w:r w:rsidRPr="005F12B0">
        <w:t>encouraging</w:t>
      </w:r>
      <w:proofErr w:type="gramEnd"/>
      <w:r w:rsidRPr="005F12B0">
        <w:t xml:space="preserve"> an athlete after making a mistake.</w:t>
      </w:r>
    </w:p>
    <w:p w:rsidR="005F12B0" w:rsidRPr="005F12B0" w:rsidRDefault="005F12B0" w:rsidP="005F12B0">
      <w:pPr>
        <w:numPr>
          <w:ilvl w:val="0"/>
          <w:numId w:val="28"/>
        </w:numPr>
        <w:tabs>
          <w:tab w:val="clear" w:pos="720"/>
        </w:tabs>
        <w:ind w:left="1440"/>
      </w:pPr>
      <w:proofErr w:type="gramStart"/>
      <w:r w:rsidRPr="005F12B0">
        <w:t>correcting</w:t>
      </w:r>
      <w:proofErr w:type="gramEnd"/>
      <w:r w:rsidRPr="005F12B0">
        <w:t xml:space="preserve"> the behavior rather than blaming the athletes.</w:t>
      </w:r>
    </w:p>
    <w:p w:rsidR="005F12B0" w:rsidRPr="005F12B0" w:rsidRDefault="005F12B0" w:rsidP="005F12B0">
      <w:pPr>
        <w:numPr>
          <w:ilvl w:val="0"/>
          <w:numId w:val="28"/>
        </w:numPr>
        <w:tabs>
          <w:tab w:val="clear" w:pos="720"/>
        </w:tabs>
        <w:ind w:left="1440"/>
        <w:rPr>
          <w:sz w:val="28"/>
        </w:rPr>
      </w:pPr>
      <w:proofErr w:type="gramStart"/>
      <w:r w:rsidRPr="005F12B0">
        <w:t>complementing</w:t>
      </w:r>
      <w:proofErr w:type="gramEnd"/>
      <w:r w:rsidRPr="005F12B0">
        <w:t xml:space="preserve"> the athletes properly.</w:t>
      </w:r>
    </w:p>
    <w:p w:rsidR="005F12B0" w:rsidRPr="005F12B0" w:rsidRDefault="005F12B0" w:rsidP="005F12B0">
      <w:pPr>
        <w:numPr>
          <w:ilvl w:val="0"/>
          <w:numId w:val="28"/>
        </w:numPr>
        <w:tabs>
          <w:tab w:val="clear" w:pos="720"/>
        </w:tabs>
        <w:ind w:left="1440"/>
        <w:rPr>
          <w:sz w:val="28"/>
        </w:rPr>
      </w:pPr>
      <w:r w:rsidRPr="005F12B0">
        <w:lastRenderedPageBreak/>
        <w:t>using body language properly</w:t>
      </w:r>
    </w:p>
    <w:p w:rsidR="005F12B0" w:rsidRPr="005F12B0" w:rsidRDefault="005F12B0" w:rsidP="005F12B0">
      <w:pPr>
        <w:ind w:left="1440"/>
        <w:rPr>
          <w:sz w:val="28"/>
        </w:rPr>
      </w:pPr>
    </w:p>
    <w:p w:rsidR="005F12B0" w:rsidRPr="005F12B0" w:rsidRDefault="005F12B0" w:rsidP="005F12B0">
      <w:pPr>
        <w:numPr>
          <w:ilvl w:val="0"/>
          <w:numId w:val="16"/>
        </w:numPr>
      </w:pPr>
      <w:r w:rsidRPr="005F12B0">
        <w:rPr>
          <w:color w:val="0000FF"/>
        </w:rPr>
        <w:t xml:space="preserve">RLSS_PF  </w:t>
      </w:r>
      <w:r w:rsidRPr="005F12B0">
        <w:t xml:space="preserve">In coaching, I demonstrate Positive Feedback Behaviors: </w:t>
      </w:r>
      <w:r w:rsidRPr="005F12B0">
        <w:rPr>
          <w:color w:val="FF0000"/>
        </w:rPr>
        <w:t>Single response grid</w:t>
      </w:r>
    </w:p>
    <w:p w:rsidR="005F12B0" w:rsidRPr="005F12B0" w:rsidRDefault="005F12B0" w:rsidP="005F12B0">
      <w:pPr>
        <w:numPr>
          <w:ilvl w:val="1"/>
          <w:numId w:val="30"/>
        </w:numPr>
      </w:pPr>
      <w:r w:rsidRPr="005F12B0">
        <w:t>5- Always (100% of the time)</w:t>
      </w:r>
    </w:p>
    <w:p w:rsidR="005F12B0" w:rsidRPr="005F12B0" w:rsidRDefault="005F12B0" w:rsidP="005F12B0">
      <w:pPr>
        <w:numPr>
          <w:ilvl w:val="1"/>
          <w:numId w:val="30"/>
        </w:numPr>
      </w:pPr>
      <w:r w:rsidRPr="005F12B0">
        <w:t>4- Often (75% of the time)</w:t>
      </w:r>
    </w:p>
    <w:p w:rsidR="005F12B0" w:rsidRPr="005F12B0" w:rsidRDefault="005F12B0" w:rsidP="005F12B0">
      <w:pPr>
        <w:numPr>
          <w:ilvl w:val="1"/>
          <w:numId w:val="30"/>
        </w:numPr>
      </w:pPr>
      <w:r w:rsidRPr="005F12B0">
        <w:t>3- Occasionally (50% of the time)</w:t>
      </w:r>
    </w:p>
    <w:p w:rsidR="005F12B0" w:rsidRPr="005F12B0" w:rsidRDefault="005F12B0" w:rsidP="005F12B0">
      <w:pPr>
        <w:numPr>
          <w:ilvl w:val="1"/>
          <w:numId w:val="30"/>
        </w:numPr>
      </w:pPr>
      <w:r w:rsidRPr="005F12B0">
        <w:t>2- Seldom (25% of the time)</w:t>
      </w:r>
    </w:p>
    <w:p w:rsidR="005F12B0" w:rsidRPr="005F12B0" w:rsidRDefault="005F12B0" w:rsidP="005F12B0">
      <w:pPr>
        <w:numPr>
          <w:ilvl w:val="1"/>
          <w:numId w:val="30"/>
        </w:numPr>
      </w:pPr>
      <w:r w:rsidRPr="005F12B0">
        <w:t>1- Never (0% of the time)</w:t>
      </w:r>
    </w:p>
    <w:p w:rsidR="005F12B0" w:rsidRPr="005F12B0" w:rsidRDefault="005F12B0" w:rsidP="005F12B0">
      <w:pPr>
        <w:rPr>
          <w:sz w:val="28"/>
        </w:rPr>
      </w:pPr>
    </w:p>
    <w:p w:rsidR="005F12B0" w:rsidRPr="005F12B0" w:rsidRDefault="005F12B0" w:rsidP="005F12B0">
      <w:pPr>
        <w:numPr>
          <w:ilvl w:val="0"/>
          <w:numId w:val="16"/>
        </w:numPr>
      </w:pPr>
      <w:r w:rsidRPr="005F12B0">
        <w:rPr>
          <w:color w:val="0000FF"/>
        </w:rPr>
        <w:t xml:space="preserve">DEFINE_SC  </w:t>
      </w:r>
      <w:r w:rsidRPr="005F12B0">
        <w:t xml:space="preserve">Situational Consideration Behaviors refer to coaching behaviors aimed at: </w:t>
      </w:r>
      <w:r w:rsidRPr="005F12B0">
        <w:rPr>
          <w:color w:val="FF0000"/>
        </w:rPr>
        <w:t>Display Text</w:t>
      </w:r>
    </w:p>
    <w:p w:rsidR="005F12B0" w:rsidRPr="005F12B0" w:rsidRDefault="005F12B0" w:rsidP="005F12B0">
      <w:pPr>
        <w:numPr>
          <w:ilvl w:val="0"/>
          <w:numId w:val="27"/>
        </w:numPr>
        <w:ind w:left="1440"/>
      </w:pPr>
      <w:proofErr w:type="gramStart"/>
      <w:r w:rsidRPr="005F12B0">
        <w:t>considering</w:t>
      </w:r>
      <w:proofErr w:type="gramEnd"/>
      <w:r w:rsidRPr="005F12B0">
        <w:t xml:space="preserve"> situational factors, such as time, game, environment, individual, gender, skill level, and health condition.</w:t>
      </w:r>
    </w:p>
    <w:p w:rsidR="005F12B0" w:rsidRPr="005F12B0" w:rsidRDefault="005F12B0" w:rsidP="005F12B0">
      <w:pPr>
        <w:numPr>
          <w:ilvl w:val="0"/>
          <w:numId w:val="27"/>
        </w:numPr>
        <w:ind w:left="1440"/>
      </w:pPr>
      <w:proofErr w:type="gramStart"/>
      <w:r w:rsidRPr="005F12B0">
        <w:t>setting</w:t>
      </w:r>
      <w:proofErr w:type="gramEnd"/>
      <w:r w:rsidRPr="005F12B0">
        <w:t xml:space="preserve"> up individual goals and clarifying ways to reach the goals.</w:t>
      </w:r>
    </w:p>
    <w:p w:rsidR="005F12B0" w:rsidRPr="005F12B0" w:rsidRDefault="005F12B0" w:rsidP="005F12B0">
      <w:pPr>
        <w:numPr>
          <w:ilvl w:val="0"/>
          <w:numId w:val="27"/>
        </w:numPr>
        <w:ind w:left="1440"/>
      </w:pPr>
      <w:proofErr w:type="gramStart"/>
      <w:r w:rsidRPr="005F12B0">
        <w:t>differentiating</w:t>
      </w:r>
      <w:proofErr w:type="gramEnd"/>
      <w:r w:rsidRPr="005F12B0">
        <w:t xml:space="preserve"> coaching methods at different maturity stages and skill levels.</w:t>
      </w:r>
    </w:p>
    <w:p w:rsidR="005F12B0" w:rsidRPr="005F12B0" w:rsidRDefault="005F12B0" w:rsidP="005F12B0">
      <w:pPr>
        <w:numPr>
          <w:ilvl w:val="0"/>
          <w:numId w:val="27"/>
        </w:numPr>
        <w:ind w:left="1440"/>
        <w:rPr>
          <w:sz w:val="28"/>
        </w:rPr>
      </w:pPr>
      <w:r w:rsidRPr="005F12B0">
        <w:t>selecting an athlete for the appropriate game position or line up</w:t>
      </w:r>
    </w:p>
    <w:p w:rsidR="005F12B0" w:rsidRPr="005F12B0" w:rsidRDefault="005F12B0" w:rsidP="005F12B0">
      <w:pPr>
        <w:rPr>
          <w:sz w:val="28"/>
        </w:rPr>
      </w:pPr>
    </w:p>
    <w:p w:rsidR="005F12B0" w:rsidRPr="005F12B0" w:rsidRDefault="005F12B0" w:rsidP="005F12B0">
      <w:pPr>
        <w:numPr>
          <w:ilvl w:val="0"/>
          <w:numId w:val="16"/>
        </w:numPr>
      </w:pPr>
      <w:r w:rsidRPr="005F12B0">
        <w:rPr>
          <w:color w:val="0000FF"/>
        </w:rPr>
        <w:t xml:space="preserve">RLSS_SC  </w:t>
      </w:r>
      <w:r w:rsidRPr="005F12B0">
        <w:t xml:space="preserve">In coaching, I demonstrate Situational Consideration Behaviors: </w:t>
      </w:r>
      <w:r w:rsidRPr="005F12B0">
        <w:rPr>
          <w:color w:val="FF0000"/>
        </w:rPr>
        <w:t>Single response grid</w:t>
      </w:r>
    </w:p>
    <w:p w:rsidR="005F12B0" w:rsidRPr="005F12B0" w:rsidRDefault="005F12B0" w:rsidP="005F12B0">
      <w:pPr>
        <w:numPr>
          <w:ilvl w:val="0"/>
          <w:numId w:val="32"/>
        </w:numPr>
        <w:ind w:left="1440"/>
      </w:pPr>
      <w:r w:rsidRPr="005F12B0">
        <w:t>5- Always (100% of the time)</w:t>
      </w:r>
    </w:p>
    <w:p w:rsidR="005F12B0" w:rsidRPr="005F12B0" w:rsidRDefault="005F12B0" w:rsidP="005F12B0">
      <w:pPr>
        <w:numPr>
          <w:ilvl w:val="0"/>
          <w:numId w:val="32"/>
        </w:numPr>
        <w:ind w:left="1440"/>
      </w:pPr>
      <w:r w:rsidRPr="005F12B0">
        <w:t>4- Often (75% of the time)</w:t>
      </w:r>
    </w:p>
    <w:p w:rsidR="005F12B0" w:rsidRPr="005F12B0" w:rsidRDefault="005F12B0" w:rsidP="005F12B0">
      <w:pPr>
        <w:numPr>
          <w:ilvl w:val="0"/>
          <w:numId w:val="32"/>
        </w:numPr>
        <w:ind w:left="1440"/>
      </w:pPr>
      <w:r w:rsidRPr="005F12B0">
        <w:t>3- Occasionally (50% of the time)</w:t>
      </w:r>
    </w:p>
    <w:p w:rsidR="005F12B0" w:rsidRPr="005F12B0" w:rsidRDefault="005F12B0" w:rsidP="005F12B0">
      <w:pPr>
        <w:numPr>
          <w:ilvl w:val="0"/>
          <w:numId w:val="32"/>
        </w:numPr>
        <w:ind w:left="1440"/>
      </w:pPr>
      <w:r w:rsidRPr="005F12B0">
        <w:t>2- Seldom (25% of the time)</w:t>
      </w:r>
    </w:p>
    <w:p w:rsidR="005F12B0" w:rsidRPr="005F12B0" w:rsidRDefault="005F12B0" w:rsidP="005F12B0">
      <w:pPr>
        <w:numPr>
          <w:ilvl w:val="0"/>
          <w:numId w:val="32"/>
        </w:numPr>
        <w:ind w:left="1440"/>
      </w:pPr>
      <w:r w:rsidRPr="005F12B0">
        <w:t>1- Never (0% of the time)</w:t>
      </w:r>
    </w:p>
    <w:p w:rsidR="005F12B0" w:rsidRPr="005F12B0" w:rsidRDefault="005F12B0" w:rsidP="005F12B0">
      <w:pPr>
        <w:rPr>
          <w:sz w:val="28"/>
        </w:rPr>
      </w:pPr>
    </w:p>
    <w:p w:rsidR="005F12B0" w:rsidRPr="005F12B0" w:rsidRDefault="005F12B0" w:rsidP="005F12B0">
      <w:pPr>
        <w:numPr>
          <w:ilvl w:val="0"/>
          <w:numId w:val="16"/>
        </w:numPr>
      </w:pPr>
      <w:r w:rsidRPr="005F12B0">
        <w:rPr>
          <w:color w:val="0000FF"/>
        </w:rPr>
        <w:t xml:space="preserve">DEFINE_SPC    </w:t>
      </w:r>
      <w:r w:rsidRPr="005F12B0">
        <w:t xml:space="preserve">For the purposes of this research, sport psychology consultants are defined as persons with formal training in sport psychology who are capable of providing student-athletes with the psychological and emotional skills necessary for achieving peak performance and enhancing life quality. </w:t>
      </w:r>
      <w:r w:rsidRPr="005F12B0">
        <w:rPr>
          <w:color w:val="FF0000"/>
        </w:rPr>
        <w:t>Display Text</w:t>
      </w:r>
      <w:r w:rsidRPr="005F12B0">
        <w:t xml:space="preserve">  </w:t>
      </w:r>
    </w:p>
    <w:p w:rsidR="005F12B0" w:rsidRPr="005F12B0" w:rsidRDefault="005F12B0" w:rsidP="005F12B0">
      <w:pPr>
        <w:ind w:left="360"/>
      </w:pPr>
    </w:p>
    <w:p w:rsidR="005F12B0" w:rsidRPr="005F12B0" w:rsidRDefault="005F12B0" w:rsidP="005F12B0">
      <w:pPr>
        <w:ind w:left="1440"/>
      </w:pPr>
      <w:r w:rsidRPr="005F12B0">
        <w:t>Specific areas where sport psychology consultants can have an impact include:</w:t>
      </w:r>
    </w:p>
    <w:p w:rsidR="005F12B0" w:rsidRPr="005F12B0" w:rsidRDefault="005F12B0" w:rsidP="005F12B0">
      <w:pPr>
        <w:ind w:left="1440"/>
      </w:pPr>
      <w:r w:rsidRPr="005F12B0">
        <w:t xml:space="preserve">          -  </w:t>
      </w:r>
      <w:proofErr w:type="gramStart"/>
      <w:r w:rsidRPr="005F12B0">
        <w:t>confidence</w:t>
      </w:r>
      <w:proofErr w:type="gramEnd"/>
    </w:p>
    <w:p w:rsidR="005F12B0" w:rsidRPr="005F12B0" w:rsidRDefault="005F12B0" w:rsidP="005F12B0">
      <w:pPr>
        <w:ind w:left="1440"/>
      </w:pPr>
      <w:r w:rsidRPr="005F12B0">
        <w:t xml:space="preserve">          -  </w:t>
      </w:r>
      <w:proofErr w:type="gramStart"/>
      <w:r w:rsidRPr="005F12B0">
        <w:t>motivation</w:t>
      </w:r>
      <w:proofErr w:type="gramEnd"/>
    </w:p>
    <w:p w:rsidR="005F12B0" w:rsidRPr="005F12B0" w:rsidRDefault="005F12B0" w:rsidP="005F12B0">
      <w:pPr>
        <w:ind w:left="1440"/>
      </w:pPr>
      <w:r w:rsidRPr="005F12B0">
        <w:t xml:space="preserve">          -  </w:t>
      </w:r>
      <w:proofErr w:type="gramStart"/>
      <w:r w:rsidRPr="005F12B0">
        <w:t>communication</w:t>
      </w:r>
      <w:proofErr w:type="gramEnd"/>
    </w:p>
    <w:p w:rsidR="005F12B0" w:rsidRPr="005F12B0" w:rsidRDefault="005F12B0" w:rsidP="005F12B0">
      <w:pPr>
        <w:ind w:left="1440"/>
      </w:pPr>
      <w:r w:rsidRPr="005F12B0">
        <w:t xml:space="preserve">          -  </w:t>
      </w:r>
      <w:proofErr w:type="gramStart"/>
      <w:r w:rsidRPr="005F12B0">
        <w:t>team</w:t>
      </w:r>
      <w:proofErr w:type="gramEnd"/>
      <w:r w:rsidRPr="005F12B0">
        <w:t xml:space="preserve"> cohesion</w:t>
      </w:r>
    </w:p>
    <w:p w:rsidR="005F12B0" w:rsidRPr="005F12B0" w:rsidRDefault="005F12B0" w:rsidP="005F12B0">
      <w:pPr>
        <w:ind w:left="1440"/>
      </w:pPr>
      <w:r w:rsidRPr="005F12B0">
        <w:t xml:space="preserve">          -  </w:t>
      </w:r>
      <w:proofErr w:type="gramStart"/>
      <w:r w:rsidRPr="005F12B0">
        <w:t>leadership</w:t>
      </w:r>
      <w:proofErr w:type="gramEnd"/>
    </w:p>
    <w:p w:rsidR="005F12B0" w:rsidRPr="005F12B0" w:rsidRDefault="005F12B0" w:rsidP="005F12B0">
      <w:pPr>
        <w:ind w:left="1440"/>
      </w:pPr>
    </w:p>
    <w:p w:rsidR="005F12B0" w:rsidRPr="005F12B0" w:rsidRDefault="005F12B0" w:rsidP="005F12B0">
      <w:pPr>
        <w:ind w:left="1440"/>
      </w:pPr>
      <w:r w:rsidRPr="005F12B0">
        <w:t>Skills they are capable of teaching include:</w:t>
      </w:r>
    </w:p>
    <w:p w:rsidR="005F12B0" w:rsidRPr="005F12B0" w:rsidRDefault="005F12B0" w:rsidP="005F12B0">
      <w:pPr>
        <w:ind w:left="1440"/>
      </w:pPr>
      <w:r w:rsidRPr="005F12B0">
        <w:t xml:space="preserve">          -  </w:t>
      </w:r>
      <w:proofErr w:type="gramStart"/>
      <w:r w:rsidRPr="005F12B0">
        <w:t>goal</w:t>
      </w:r>
      <w:proofErr w:type="gramEnd"/>
      <w:r w:rsidRPr="005F12B0">
        <w:t xml:space="preserve"> setting</w:t>
      </w:r>
    </w:p>
    <w:p w:rsidR="005F12B0" w:rsidRPr="005F12B0" w:rsidRDefault="005F12B0" w:rsidP="005F12B0">
      <w:pPr>
        <w:ind w:left="1440"/>
      </w:pPr>
      <w:r w:rsidRPr="005F12B0">
        <w:lastRenderedPageBreak/>
        <w:t xml:space="preserve">          -  </w:t>
      </w:r>
      <w:proofErr w:type="gramStart"/>
      <w:r w:rsidRPr="005F12B0">
        <w:t>imagery</w:t>
      </w:r>
      <w:proofErr w:type="gramEnd"/>
    </w:p>
    <w:p w:rsidR="005F12B0" w:rsidRPr="005F12B0" w:rsidRDefault="005F12B0" w:rsidP="005F12B0">
      <w:pPr>
        <w:ind w:left="1440"/>
      </w:pPr>
      <w:r w:rsidRPr="005F12B0">
        <w:t xml:space="preserve">          -  </w:t>
      </w:r>
      <w:proofErr w:type="gramStart"/>
      <w:r w:rsidRPr="005F12B0">
        <w:t>relaxation</w:t>
      </w:r>
      <w:proofErr w:type="gramEnd"/>
      <w:r w:rsidRPr="005F12B0">
        <w:t xml:space="preserve"> techniques</w:t>
      </w:r>
    </w:p>
    <w:p w:rsidR="005F12B0" w:rsidRPr="005F12B0" w:rsidRDefault="005F12B0" w:rsidP="005F12B0">
      <w:pPr>
        <w:ind w:left="1440"/>
      </w:pPr>
      <w:r w:rsidRPr="005F12B0">
        <w:t xml:space="preserve">          -  </w:t>
      </w:r>
      <w:proofErr w:type="gramStart"/>
      <w:r w:rsidRPr="005F12B0">
        <w:t>anxiety</w:t>
      </w:r>
      <w:proofErr w:type="gramEnd"/>
      <w:r w:rsidRPr="005F12B0">
        <w:t xml:space="preserve"> management</w:t>
      </w:r>
    </w:p>
    <w:p w:rsidR="005F12B0" w:rsidRPr="005F12B0" w:rsidRDefault="005F12B0" w:rsidP="005F12B0">
      <w:pPr>
        <w:ind w:left="1440"/>
      </w:pPr>
      <w:r w:rsidRPr="005F12B0">
        <w:t xml:space="preserve">          -  coping with stress</w:t>
      </w:r>
    </w:p>
    <w:p w:rsidR="005F12B0" w:rsidRPr="005F12B0" w:rsidRDefault="005F12B0" w:rsidP="005F12B0">
      <w:pPr>
        <w:ind w:left="1440"/>
      </w:pPr>
      <w:r w:rsidRPr="005F12B0">
        <w:t xml:space="preserve">          -  thought control</w:t>
      </w:r>
    </w:p>
    <w:p w:rsidR="005F12B0" w:rsidRPr="005F12B0" w:rsidRDefault="005F12B0" w:rsidP="005F12B0">
      <w:pPr>
        <w:ind w:left="1440"/>
      </w:pPr>
      <w:r w:rsidRPr="005F12B0">
        <w:t xml:space="preserve">          -  </w:t>
      </w:r>
      <w:proofErr w:type="gramStart"/>
      <w:r w:rsidRPr="005F12B0">
        <w:t>recovery</w:t>
      </w:r>
      <w:proofErr w:type="gramEnd"/>
      <w:r w:rsidRPr="005F12B0">
        <w:t xml:space="preserve"> from injuries</w:t>
      </w:r>
    </w:p>
    <w:p w:rsidR="005F12B0" w:rsidRPr="005F12B0" w:rsidRDefault="005F12B0" w:rsidP="005F12B0">
      <w:pPr>
        <w:ind w:left="1440"/>
        <w:rPr>
          <w:lang w:val="fr-FR"/>
        </w:rPr>
      </w:pPr>
      <w:r w:rsidRPr="005F12B0">
        <w:t xml:space="preserve">          </w:t>
      </w:r>
      <w:r w:rsidRPr="005F12B0">
        <w:rPr>
          <w:lang w:val="fr-FR"/>
        </w:rPr>
        <w:t xml:space="preserve">-  burnout </w:t>
      </w:r>
    </w:p>
    <w:p w:rsidR="005F12B0" w:rsidRPr="005F12B0" w:rsidRDefault="005F12B0" w:rsidP="005F12B0">
      <w:pPr>
        <w:ind w:left="1440"/>
        <w:rPr>
          <w:lang w:val="fr-FR"/>
        </w:rPr>
      </w:pPr>
    </w:p>
    <w:p w:rsidR="005F12B0" w:rsidRPr="005F12B0" w:rsidRDefault="005F12B0" w:rsidP="005F12B0">
      <w:pPr>
        <w:ind w:left="1440"/>
      </w:pPr>
      <w:r w:rsidRPr="005F12B0">
        <w:rPr>
          <w:i/>
          <w:lang w:val="fr-FR"/>
        </w:rPr>
        <w:t>(Source</w:t>
      </w:r>
      <w:proofErr w:type="gramStart"/>
      <w:r w:rsidRPr="005F12B0">
        <w:rPr>
          <w:i/>
          <w:lang w:val="fr-FR"/>
        </w:rPr>
        <w:t>:  Donohue</w:t>
      </w:r>
      <w:proofErr w:type="gramEnd"/>
      <w:r w:rsidRPr="005F12B0">
        <w:rPr>
          <w:i/>
          <w:lang w:val="fr-FR"/>
        </w:rPr>
        <w:t xml:space="preserve">, B., Dickens, Y., Lancer, K., Covassin, T., Hash, A., Miller, A., et al. </w:t>
      </w:r>
      <w:r w:rsidRPr="005F12B0">
        <w:rPr>
          <w:i/>
        </w:rPr>
        <w:t>(2004). Improving athletes' perspectives of sport psychology consultation. Behavior Modification, 28(2), 182-193.)</w:t>
      </w:r>
      <w:r w:rsidRPr="005F12B0">
        <w:t xml:space="preserve">  </w:t>
      </w:r>
    </w:p>
    <w:p w:rsidR="005F12B0" w:rsidRPr="005F12B0" w:rsidRDefault="005F12B0" w:rsidP="005F12B0">
      <w:pPr>
        <w:ind w:left="360"/>
        <w:rPr>
          <w:color w:val="FF0000"/>
        </w:rPr>
      </w:pPr>
    </w:p>
    <w:p w:rsidR="005F12B0" w:rsidRPr="005F12B0" w:rsidRDefault="005F12B0" w:rsidP="005F12B0">
      <w:pPr>
        <w:numPr>
          <w:ilvl w:val="0"/>
          <w:numId w:val="16"/>
        </w:numPr>
      </w:pPr>
      <w:r w:rsidRPr="005F12B0">
        <w:rPr>
          <w:color w:val="0000FF"/>
        </w:rPr>
        <w:t>SPARC-</w:t>
      </w:r>
      <w:proofErr w:type="gramStart"/>
      <w:r w:rsidRPr="005F12B0">
        <w:rPr>
          <w:color w:val="0000FF"/>
        </w:rPr>
        <w:t xml:space="preserve">2  </w:t>
      </w:r>
      <w:r w:rsidRPr="005F12B0">
        <w:t>Please</w:t>
      </w:r>
      <w:proofErr w:type="gramEnd"/>
      <w:r w:rsidRPr="005F12B0">
        <w:t xml:space="preserve"> indicate your level of agreement with each of the following statements by circling the response that corresponds to your feelings towards each statement. Please respond to each statement as truthfully as you can. (SPC</w:t>
      </w:r>
      <w:r w:rsidR="00B419BD" w:rsidRPr="00B419BD">
        <w:rPr>
          <w:i/>
        </w:rPr>
        <w:t>=</w:t>
      </w:r>
      <w:r w:rsidRPr="005F12B0">
        <w:t xml:space="preserve">Sport Psychology Consultant) </w:t>
      </w:r>
      <w:r w:rsidRPr="005F12B0">
        <w:rPr>
          <w:color w:val="FF0000"/>
        </w:rPr>
        <w:t>Single response grid</w:t>
      </w:r>
    </w:p>
    <w:p w:rsidR="005F12B0" w:rsidRPr="005F12B0" w:rsidRDefault="005F12B0" w:rsidP="005F12B0">
      <w:pPr>
        <w:numPr>
          <w:ilvl w:val="0"/>
          <w:numId w:val="33"/>
        </w:numPr>
      </w:pPr>
      <w:r w:rsidRPr="005F12B0">
        <w:t>A sport psychology consultant (SPC) can help athletes improve their mental toughness</w:t>
      </w:r>
    </w:p>
    <w:p w:rsidR="005F12B0" w:rsidRPr="005F12B0" w:rsidRDefault="005F12B0" w:rsidP="005F12B0">
      <w:pPr>
        <w:numPr>
          <w:ilvl w:val="0"/>
          <w:numId w:val="33"/>
        </w:numPr>
      </w:pPr>
      <w:r w:rsidRPr="005F12B0">
        <w:t>I would not want a SPC working with my athletes because other coaches would think less of me</w:t>
      </w:r>
    </w:p>
    <w:p w:rsidR="005F12B0" w:rsidRPr="005F12B0" w:rsidRDefault="005F12B0" w:rsidP="005F12B0">
      <w:pPr>
        <w:numPr>
          <w:ilvl w:val="0"/>
          <w:numId w:val="33"/>
        </w:numPr>
      </w:pPr>
      <w:r w:rsidRPr="005F12B0">
        <w:t>I would like to have the assistance of a SPC to help me better understand my athletes</w:t>
      </w:r>
    </w:p>
    <w:p w:rsidR="005F12B0" w:rsidRPr="005F12B0" w:rsidRDefault="005F12B0" w:rsidP="005F12B0">
      <w:pPr>
        <w:numPr>
          <w:ilvl w:val="0"/>
          <w:numId w:val="33"/>
        </w:numPr>
      </w:pPr>
      <w:r w:rsidRPr="005F12B0">
        <w:t>I would feel uneasy having a SPC work with my athletes because some people would disapprove</w:t>
      </w:r>
    </w:p>
    <w:p w:rsidR="005F12B0" w:rsidRPr="005F12B0" w:rsidRDefault="005F12B0" w:rsidP="005F12B0">
      <w:pPr>
        <w:numPr>
          <w:ilvl w:val="0"/>
          <w:numId w:val="33"/>
        </w:numPr>
      </w:pPr>
      <w:r w:rsidRPr="005F12B0">
        <w:t>Having seen a SPC is bad for an athlete’s reputation</w:t>
      </w:r>
    </w:p>
    <w:p w:rsidR="005F12B0" w:rsidRPr="005F12B0" w:rsidRDefault="005F12B0" w:rsidP="005F12B0">
      <w:pPr>
        <w:numPr>
          <w:ilvl w:val="0"/>
          <w:numId w:val="33"/>
        </w:numPr>
      </w:pPr>
      <w:r w:rsidRPr="005F12B0">
        <w:t>Athletes emotional difficulties tend to work themselves out in time</w:t>
      </w:r>
    </w:p>
    <w:p w:rsidR="005F12B0" w:rsidRPr="005F12B0" w:rsidRDefault="005F12B0" w:rsidP="005F12B0">
      <w:pPr>
        <w:numPr>
          <w:ilvl w:val="0"/>
          <w:numId w:val="33"/>
        </w:numPr>
      </w:pPr>
      <w:r w:rsidRPr="005F12B0">
        <w:t>I think a SPC would help my athletes perform better under pressure</w:t>
      </w:r>
    </w:p>
    <w:p w:rsidR="005F12B0" w:rsidRPr="005F12B0" w:rsidRDefault="005F12B0" w:rsidP="005F12B0">
      <w:pPr>
        <w:numPr>
          <w:ilvl w:val="0"/>
          <w:numId w:val="33"/>
        </w:numPr>
      </w:pPr>
      <w:r w:rsidRPr="005F12B0">
        <w:t>A SPC could help my athletes fine-tune their performance</w:t>
      </w:r>
    </w:p>
    <w:p w:rsidR="005F12B0" w:rsidRPr="005F12B0" w:rsidRDefault="005F12B0" w:rsidP="005F12B0">
      <w:pPr>
        <w:numPr>
          <w:ilvl w:val="0"/>
          <w:numId w:val="33"/>
        </w:numPr>
      </w:pPr>
      <w:r w:rsidRPr="005F12B0">
        <w:t>If my athletes working with a SPC, I would not want other coaches to know about it</w:t>
      </w:r>
    </w:p>
    <w:p w:rsidR="005F12B0" w:rsidRPr="005F12B0" w:rsidRDefault="005F12B0" w:rsidP="005F12B0">
      <w:pPr>
        <w:numPr>
          <w:ilvl w:val="0"/>
          <w:numId w:val="33"/>
        </w:numPr>
      </w:pPr>
      <w:r w:rsidRPr="005F12B0">
        <w:t>My athletes would be more comfortable with a SPC if he/she were of the same race or ethnicity as them</w:t>
      </w:r>
    </w:p>
    <w:p w:rsidR="005F12B0" w:rsidRPr="005F12B0" w:rsidRDefault="005F12B0" w:rsidP="005F12B0">
      <w:pPr>
        <w:numPr>
          <w:ilvl w:val="0"/>
          <w:numId w:val="33"/>
        </w:numPr>
      </w:pPr>
      <w:r w:rsidRPr="005F12B0">
        <w:t>I would think less of my athletes if they went to a SPC</w:t>
      </w:r>
    </w:p>
    <w:p w:rsidR="005F12B0" w:rsidRPr="005F12B0" w:rsidRDefault="005F12B0" w:rsidP="005F12B0">
      <w:pPr>
        <w:numPr>
          <w:ilvl w:val="0"/>
          <w:numId w:val="33"/>
        </w:numPr>
      </w:pPr>
      <w:r w:rsidRPr="005F12B0">
        <w:t>Athletes with a strong character can get over mental conflicts by themselves</w:t>
      </w:r>
    </w:p>
    <w:p w:rsidR="005F12B0" w:rsidRPr="005F12B0" w:rsidRDefault="005F12B0" w:rsidP="005F12B0">
      <w:pPr>
        <w:numPr>
          <w:ilvl w:val="0"/>
          <w:numId w:val="33"/>
        </w:numPr>
      </w:pPr>
      <w:r w:rsidRPr="005F12B0">
        <w:t>An athlete may relate best to a SPC if he/she were the same race or ethnicity</w:t>
      </w:r>
    </w:p>
    <w:p w:rsidR="005F12B0" w:rsidRPr="005F12B0" w:rsidRDefault="005F12B0" w:rsidP="005F12B0">
      <w:pPr>
        <w:numPr>
          <w:ilvl w:val="0"/>
          <w:numId w:val="33"/>
        </w:numPr>
      </w:pPr>
      <w:r w:rsidRPr="005F12B0">
        <w:t>Athletes should know how to handle problems without needing assistance from a SPC</w:t>
      </w:r>
    </w:p>
    <w:p w:rsidR="005F12B0" w:rsidRPr="005F12B0" w:rsidRDefault="005F12B0" w:rsidP="005F12B0">
      <w:pPr>
        <w:numPr>
          <w:ilvl w:val="0"/>
          <w:numId w:val="33"/>
        </w:numPr>
      </w:pPr>
      <w:r w:rsidRPr="005F12B0">
        <w:t>I would be more comfortable hiring a SPC if he/she were from the same cultural background</w:t>
      </w:r>
    </w:p>
    <w:p w:rsidR="005F12B0" w:rsidRPr="005F12B0" w:rsidRDefault="005F12B0" w:rsidP="005F12B0">
      <w:pPr>
        <w:numPr>
          <w:ilvl w:val="2"/>
          <w:numId w:val="30"/>
        </w:numPr>
        <w:ind w:left="2160"/>
      </w:pPr>
      <w:r w:rsidRPr="005F12B0">
        <w:t>1</w:t>
      </w:r>
      <w:r w:rsidR="00B419BD" w:rsidRPr="00B419BD">
        <w:rPr>
          <w:i/>
        </w:rPr>
        <w:t>=</w:t>
      </w:r>
      <w:r w:rsidRPr="005F12B0">
        <w:t xml:space="preserve"> Strongly disagree</w:t>
      </w:r>
    </w:p>
    <w:p w:rsidR="005F12B0" w:rsidRPr="005F12B0" w:rsidRDefault="005F12B0" w:rsidP="005F12B0">
      <w:pPr>
        <w:numPr>
          <w:ilvl w:val="2"/>
          <w:numId w:val="30"/>
        </w:numPr>
        <w:ind w:left="2160"/>
      </w:pPr>
      <w:r w:rsidRPr="005F12B0">
        <w:t>2</w:t>
      </w:r>
      <w:r w:rsidR="00B419BD" w:rsidRPr="00B419BD">
        <w:rPr>
          <w:i/>
        </w:rPr>
        <w:t>=</w:t>
      </w:r>
      <w:r w:rsidRPr="005F12B0">
        <w:t xml:space="preserve"> Moderately disagree</w:t>
      </w:r>
    </w:p>
    <w:p w:rsidR="005F12B0" w:rsidRPr="005F12B0" w:rsidRDefault="005F12B0" w:rsidP="005F12B0">
      <w:pPr>
        <w:numPr>
          <w:ilvl w:val="2"/>
          <w:numId w:val="30"/>
        </w:numPr>
        <w:ind w:left="2160"/>
      </w:pPr>
      <w:r w:rsidRPr="005F12B0">
        <w:t>3</w:t>
      </w:r>
      <w:r w:rsidR="00B419BD" w:rsidRPr="00B419BD">
        <w:rPr>
          <w:i/>
        </w:rPr>
        <w:t>=</w:t>
      </w:r>
      <w:r w:rsidRPr="005F12B0">
        <w:t xml:space="preserve"> Slightly disagree</w:t>
      </w:r>
    </w:p>
    <w:p w:rsidR="005F12B0" w:rsidRPr="005F12B0" w:rsidRDefault="005F12B0" w:rsidP="005F12B0">
      <w:pPr>
        <w:numPr>
          <w:ilvl w:val="2"/>
          <w:numId w:val="30"/>
        </w:numPr>
        <w:ind w:left="2160"/>
      </w:pPr>
      <w:r w:rsidRPr="005F12B0">
        <w:t>4</w:t>
      </w:r>
      <w:r w:rsidR="00B419BD" w:rsidRPr="00B419BD">
        <w:rPr>
          <w:i/>
        </w:rPr>
        <w:t>=</w:t>
      </w:r>
      <w:r w:rsidRPr="005F12B0">
        <w:t xml:space="preserve"> Slightly agree</w:t>
      </w:r>
    </w:p>
    <w:p w:rsidR="005F12B0" w:rsidRPr="005F12B0" w:rsidRDefault="005F12B0" w:rsidP="005F12B0">
      <w:pPr>
        <w:numPr>
          <w:ilvl w:val="2"/>
          <w:numId w:val="30"/>
        </w:numPr>
        <w:ind w:left="2160"/>
      </w:pPr>
      <w:r w:rsidRPr="005F12B0">
        <w:t>5</w:t>
      </w:r>
      <w:r w:rsidR="00B419BD" w:rsidRPr="00B419BD">
        <w:rPr>
          <w:i/>
        </w:rPr>
        <w:t>=</w:t>
      </w:r>
      <w:r w:rsidRPr="005F12B0">
        <w:t xml:space="preserve"> Moderately agree</w:t>
      </w:r>
    </w:p>
    <w:p w:rsidR="005F12B0" w:rsidRPr="005F12B0" w:rsidRDefault="005F12B0" w:rsidP="005F12B0">
      <w:pPr>
        <w:numPr>
          <w:ilvl w:val="2"/>
          <w:numId w:val="30"/>
        </w:numPr>
        <w:ind w:left="2160"/>
      </w:pPr>
      <w:r w:rsidRPr="005F12B0">
        <w:lastRenderedPageBreak/>
        <w:t>6</w:t>
      </w:r>
      <w:r w:rsidR="00B419BD" w:rsidRPr="00B419BD">
        <w:rPr>
          <w:i/>
        </w:rPr>
        <w:t>=</w:t>
      </w:r>
      <w:r w:rsidRPr="005F12B0">
        <w:t xml:space="preserve"> Strongly agree</w:t>
      </w:r>
    </w:p>
    <w:p w:rsidR="005F12B0" w:rsidRPr="005F12B0" w:rsidRDefault="005F12B0" w:rsidP="005F12B0">
      <w:pPr>
        <w:ind w:left="2160"/>
      </w:pPr>
    </w:p>
    <w:p w:rsidR="005F12B0" w:rsidRPr="005F12B0" w:rsidRDefault="005F12B0" w:rsidP="005F12B0">
      <w:pPr>
        <w:numPr>
          <w:ilvl w:val="0"/>
          <w:numId w:val="16"/>
        </w:numPr>
      </w:pPr>
      <w:r w:rsidRPr="005F12B0">
        <w:rPr>
          <w:color w:val="0000FF"/>
        </w:rPr>
        <w:t xml:space="preserve">ACCESS    </w:t>
      </w:r>
      <w:r w:rsidRPr="005F12B0">
        <w:t xml:space="preserve">Is a sport psychology consultant available for coaches and student-athletes at the institution which you work? (i.e. employed by university, college, or athletic department) </w:t>
      </w:r>
      <w:r w:rsidRPr="005F12B0">
        <w:rPr>
          <w:color w:val="FF0000"/>
        </w:rPr>
        <w:t>Single response</w:t>
      </w:r>
    </w:p>
    <w:p w:rsidR="005F12B0" w:rsidRPr="005F12B0" w:rsidRDefault="005F12B0" w:rsidP="005F12B0">
      <w:pPr>
        <w:numPr>
          <w:ilvl w:val="0"/>
          <w:numId w:val="40"/>
        </w:numPr>
        <w:ind w:left="1440"/>
      </w:pPr>
      <w:r w:rsidRPr="005F12B0">
        <w:t xml:space="preserve">Yes---go to question #24 </w:t>
      </w:r>
    </w:p>
    <w:p w:rsidR="005F12B0" w:rsidRPr="005F12B0" w:rsidRDefault="005F12B0" w:rsidP="005F12B0">
      <w:pPr>
        <w:numPr>
          <w:ilvl w:val="0"/>
          <w:numId w:val="40"/>
        </w:numPr>
        <w:ind w:left="1440"/>
      </w:pPr>
      <w:r w:rsidRPr="005F12B0">
        <w:t>No---go to question #26</w:t>
      </w:r>
    </w:p>
    <w:p w:rsidR="005F12B0" w:rsidRPr="005F12B0" w:rsidRDefault="005F12B0" w:rsidP="005F12B0">
      <w:pPr>
        <w:numPr>
          <w:ilvl w:val="0"/>
          <w:numId w:val="40"/>
        </w:numPr>
        <w:ind w:left="1440"/>
      </w:pPr>
      <w:r w:rsidRPr="005F12B0">
        <w:t>Unsure---go to question #26</w:t>
      </w:r>
    </w:p>
    <w:p w:rsidR="005F12B0" w:rsidRPr="005F12B0" w:rsidRDefault="005F12B0" w:rsidP="005F12B0">
      <w:pPr>
        <w:ind w:left="1440"/>
      </w:pPr>
    </w:p>
    <w:p w:rsidR="005F12B0" w:rsidRPr="005F12B0" w:rsidRDefault="005F12B0" w:rsidP="005F12B0">
      <w:pPr>
        <w:numPr>
          <w:ilvl w:val="0"/>
          <w:numId w:val="16"/>
        </w:numPr>
      </w:pPr>
      <w:proofErr w:type="gramStart"/>
      <w:r w:rsidRPr="005F12B0">
        <w:rPr>
          <w:color w:val="0000FF"/>
        </w:rPr>
        <w:t xml:space="preserve">FREQUENCY  </w:t>
      </w:r>
      <w:r w:rsidRPr="005F12B0">
        <w:t>How</w:t>
      </w:r>
      <w:proofErr w:type="gramEnd"/>
      <w:r w:rsidRPr="005F12B0">
        <w:t xml:space="preserve"> often have you used the services offered by a sport psychology consultant with your athletes/team? </w:t>
      </w:r>
      <w:r w:rsidRPr="005F12B0">
        <w:rPr>
          <w:color w:val="FF0000"/>
        </w:rPr>
        <w:t>Single response</w:t>
      </w:r>
    </w:p>
    <w:p w:rsidR="005F12B0" w:rsidRPr="005F12B0" w:rsidRDefault="005F12B0" w:rsidP="005F12B0">
      <w:pPr>
        <w:numPr>
          <w:ilvl w:val="0"/>
          <w:numId w:val="34"/>
        </w:numPr>
      </w:pPr>
      <w:r w:rsidRPr="005F12B0">
        <w:t>Never---go to question #26</w:t>
      </w:r>
    </w:p>
    <w:p w:rsidR="005F12B0" w:rsidRPr="005F12B0" w:rsidRDefault="005F12B0" w:rsidP="005F12B0">
      <w:pPr>
        <w:numPr>
          <w:ilvl w:val="0"/>
          <w:numId w:val="34"/>
        </w:numPr>
      </w:pPr>
      <w:r w:rsidRPr="005F12B0">
        <w:t>Rarely---go to question #25</w:t>
      </w:r>
    </w:p>
    <w:p w:rsidR="005F12B0" w:rsidRPr="005F12B0" w:rsidRDefault="005F12B0" w:rsidP="005F12B0">
      <w:pPr>
        <w:numPr>
          <w:ilvl w:val="0"/>
          <w:numId w:val="34"/>
        </w:numPr>
      </w:pPr>
      <w:r w:rsidRPr="005F12B0">
        <w:t>Occasionally---go to question #25</w:t>
      </w:r>
    </w:p>
    <w:p w:rsidR="005F12B0" w:rsidRPr="005F12B0" w:rsidRDefault="005F12B0" w:rsidP="005F12B0">
      <w:pPr>
        <w:numPr>
          <w:ilvl w:val="0"/>
          <w:numId w:val="34"/>
        </w:numPr>
      </w:pPr>
      <w:r w:rsidRPr="005F12B0">
        <w:t>Frequently---go to question #25</w:t>
      </w:r>
    </w:p>
    <w:p w:rsidR="005F12B0" w:rsidRPr="005F12B0" w:rsidRDefault="005F12B0" w:rsidP="005F12B0">
      <w:pPr>
        <w:ind w:left="1440"/>
      </w:pPr>
    </w:p>
    <w:p w:rsidR="005F12B0" w:rsidRPr="005F12B0" w:rsidRDefault="005F12B0" w:rsidP="005F12B0">
      <w:pPr>
        <w:numPr>
          <w:ilvl w:val="0"/>
          <w:numId w:val="16"/>
        </w:numPr>
      </w:pPr>
      <w:proofErr w:type="gramStart"/>
      <w:r w:rsidRPr="005F12B0">
        <w:rPr>
          <w:color w:val="0000FF"/>
        </w:rPr>
        <w:t xml:space="preserve">SATISFACTION  </w:t>
      </w:r>
      <w:r w:rsidRPr="005F12B0">
        <w:t>How</w:t>
      </w:r>
      <w:proofErr w:type="gramEnd"/>
      <w:r w:rsidRPr="005F12B0">
        <w:t xml:space="preserve"> satisfied were you with the services provided by the sport psychology consultant? </w:t>
      </w:r>
      <w:r w:rsidRPr="005F12B0">
        <w:rPr>
          <w:color w:val="FF0000"/>
        </w:rPr>
        <w:t>Single response</w:t>
      </w:r>
    </w:p>
    <w:p w:rsidR="005F12B0" w:rsidRPr="005F12B0" w:rsidRDefault="005F12B0" w:rsidP="005F12B0">
      <w:pPr>
        <w:numPr>
          <w:ilvl w:val="0"/>
          <w:numId w:val="35"/>
        </w:numPr>
        <w:ind w:left="1440"/>
      </w:pPr>
      <w:r w:rsidRPr="005F12B0">
        <w:t>Not at all</w:t>
      </w:r>
    </w:p>
    <w:p w:rsidR="005F12B0" w:rsidRPr="005F12B0" w:rsidRDefault="005F12B0" w:rsidP="005F12B0">
      <w:pPr>
        <w:numPr>
          <w:ilvl w:val="0"/>
          <w:numId w:val="35"/>
        </w:numPr>
        <w:ind w:left="1440"/>
      </w:pPr>
      <w:r w:rsidRPr="005F12B0">
        <w:t>Slightly</w:t>
      </w:r>
    </w:p>
    <w:p w:rsidR="005F12B0" w:rsidRPr="005F12B0" w:rsidRDefault="005F12B0" w:rsidP="005F12B0">
      <w:pPr>
        <w:numPr>
          <w:ilvl w:val="0"/>
          <w:numId w:val="35"/>
        </w:numPr>
        <w:ind w:left="1440"/>
      </w:pPr>
      <w:r w:rsidRPr="005F12B0">
        <w:t>Moderately</w:t>
      </w:r>
    </w:p>
    <w:p w:rsidR="005F12B0" w:rsidRPr="005F12B0" w:rsidRDefault="005F12B0" w:rsidP="005F12B0">
      <w:pPr>
        <w:numPr>
          <w:ilvl w:val="0"/>
          <w:numId w:val="35"/>
        </w:numPr>
        <w:ind w:left="1440"/>
      </w:pPr>
      <w:r w:rsidRPr="005F12B0">
        <w:t xml:space="preserve">Extremely </w:t>
      </w:r>
    </w:p>
    <w:p w:rsidR="005F12B0" w:rsidRPr="005F12B0" w:rsidRDefault="005F12B0" w:rsidP="005F12B0"/>
    <w:p w:rsidR="005F12B0" w:rsidRPr="005F12B0" w:rsidRDefault="005F12B0" w:rsidP="005F12B0">
      <w:pPr>
        <w:numPr>
          <w:ilvl w:val="0"/>
          <w:numId w:val="16"/>
        </w:numPr>
      </w:pPr>
      <w:r w:rsidRPr="005F12B0">
        <w:rPr>
          <w:color w:val="0000FF"/>
        </w:rPr>
        <w:t xml:space="preserve">WILLING  </w:t>
      </w:r>
      <w:r w:rsidRPr="005F12B0">
        <w:t xml:space="preserve">How willing would you be to utilize the services of a sport psychology consultant for your athletes or yourself for the following purposes (assuming you had access to one): </w:t>
      </w:r>
      <w:r w:rsidRPr="005F12B0">
        <w:rPr>
          <w:color w:val="FF0000"/>
        </w:rPr>
        <w:t>Single response grid</w:t>
      </w:r>
    </w:p>
    <w:p w:rsidR="005F12B0" w:rsidRPr="005F12B0" w:rsidRDefault="005F12B0" w:rsidP="005F12B0">
      <w:pPr>
        <w:numPr>
          <w:ilvl w:val="0"/>
          <w:numId w:val="36"/>
        </w:numPr>
        <w:ind w:left="1440"/>
        <w:rPr>
          <w:u w:val="single"/>
        </w:rPr>
      </w:pPr>
      <w:r w:rsidRPr="005F12B0">
        <w:t>Dealing with pressure</w:t>
      </w:r>
    </w:p>
    <w:p w:rsidR="005F12B0" w:rsidRPr="005F12B0" w:rsidRDefault="005F12B0" w:rsidP="005F12B0">
      <w:pPr>
        <w:numPr>
          <w:ilvl w:val="0"/>
          <w:numId w:val="36"/>
        </w:numPr>
        <w:ind w:left="1440"/>
        <w:rPr>
          <w:u w:val="single"/>
        </w:rPr>
      </w:pPr>
      <w:r w:rsidRPr="005F12B0">
        <w:t>Dealing with injury / rehabilitation</w:t>
      </w:r>
    </w:p>
    <w:p w:rsidR="005F12B0" w:rsidRPr="005F12B0" w:rsidRDefault="005F12B0" w:rsidP="005F12B0">
      <w:pPr>
        <w:numPr>
          <w:ilvl w:val="0"/>
          <w:numId w:val="36"/>
        </w:numPr>
        <w:ind w:left="1440"/>
        <w:rPr>
          <w:u w:val="single"/>
        </w:rPr>
      </w:pPr>
      <w:r w:rsidRPr="005F12B0">
        <w:t>Building confidence</w:t>
      </w:r>
    </w:p>
    <w:p w:rsidR="005F12B0" w:rsidRPr="005F12B0" w:rsidRDefault="005F12B0" w:rsidP="005F12B0">
      <w:pPr>
        <w:numPr>
          <w:ilvl w:val="0"/>
          <w:numId w:val="36"/>
        </w:numPr>
        <w:ind w:left="1440"/>
        <w:rPr>
          <w:u w:val="single"/>
        </w:rPr>
      </w:pPr>
      <w:r w:rsidRPr="005F12B0">
        <w:t>Improving focus</w:t>
      </w:r>
    </w:p>
    <w:p w:rsidR="005F12B0" w:rsidRPr="005F12B0" w:rsidRDefault="005F12B0" w:rsidP="005F12B0">
      <w:pPr>
        <w:numPr>
          <w:ilvl w:val="0"/>
          <w:numId w:val="36"/>
        </w:numPr>
        <w:ind w:left="1440"/>
        <w:rPr>
          <w:u w:val="single"/>
        </w:rPr>
      </w:pPr>
      <w:r w:rsidRPr="005F12B0">
        <w:t>Preventing burnout</w:t>
      </w:r>
    </w:p>
    <w:p w:rsidR="005F12B0" w:rsidRPr="005F12B0" w:rsidRDefault="005F12B0" w:rsidP="005F12B0">
      <w:pPr>
        <w:numPr>
          <w:ilvl w:val="0"/>
          <w:numId w:val="36"/>
        </w:numPr>
        <w:ind w:left="1440"/>
        <w:rPr>
          <w:u w:val="single"/>
        </w:rPr>
      </w:pPr>
      <w:r w:rsidRPr="005F12B0">
        <w:t>Communicating with coaches</w:t>
      </w:r>
    </w:p>
    <w:p w:rsidR="005F12B0" w:rsidRPr="005F12B0" w:rsidRDefault="005F12B0" w:rsidP="005F12B0">
      <w:pPr>
        <w:numPr>
          <w:ilvl w:val="0"/>
          <w:numId w:val="36"/>
        </w:numPr>
        <w:ind w:left="1440"/>
        <w:rPr>
          <w:u w:val="single"/>
        </w:rPr>
      </w:pPr>
      <w:r w:rsidRPr="005F12B0">
        <w:t>Communicating with teammates</w:t>
      </w:r>
    </w:p>
    <w:p w:rsidR="005F12B0" w:rsidRPr="005F12B0" w:rsidRDefault="005F12B0" w:rsidP="005F12B0">
      <w:pPr>
        <w:numPr>
          <w:ilvl w:val="0"/>
          <w:numId w:val="36"/>
        </w:numPr>
        <w:ind w:left="1440"/>
        <w:rPr>
          <w:u w:val="single"/>
        </w:rPr>
      </w:pPr>
      <w:r w:rsidRPr="005F12B0">
        <w:t>Dealing with personal issues</w:t>
      </w:r>
    </w:p>
    <w:p w:rsidR="005F12B0" w:rsidRPr="005F12B0" w:rsidRDefault="005F12B0" w:rsidP="005F12B0">
      <w:pPr>
        <w:numPr>
          <w:ilvl w:val="0"/>
          <w:numId w:val="36"/>
        </w:numPr>
        <w:ind w:left="1440"/>
        <w:rPr>
          <w:u w:val="single"/>
        </w:rPr>
      </w:pPr>
      <w:r w:rsidRPr="005F12B0">
        <w:t>Managing anxiety</w:t>
      </w:r>
    </w:p>
    <w:p w:rsidR="005F12B0" w:rsidRPr="005F12B0" w:rsidRDefault="005F12B0" w:rsidP="005F12B0">
      <w:pPr>
        <w:numPr>
          <w:ilvl w:val="0"/>
          <w:numId w:val="36"/>
        </w:numPr>
        <w:ind w:left="1440"/>
        <w:rPr>
          <w:u w:val="single"/>
        </w:rPr>
      </w:pPr>
      <w:r w:rsidRPr="005F12B0">
        <w:t>Increasing enjoyment of sport</w:t>
      </w:r>
    </w:p>
    <w:p w:rsidR="005F12B0" w:rsidRPr="005F12B0" w:rsidRDefault="005F12B0" w:rsidP="005F12B0">
      <w:pPr>
        <w:numPr>
          <w:ilvl w:val="0"/>
          <w:numId w:val="36"/>
        </w:numPr>
        <w:ind w:left="1440"/>
        <w:rPr>
          <w:u w:val="single"/>
        </w:rPr>
      </w:pPr>
      <w:r w:rsidRPr="005F12B0">
        <w:t>Enhancing performance</w:t>
      </w:r>
    </w:p>
    <w:p w:rsidR="005F12B0" w:rsidRPr="005F12B0" w:rsidRDefault="005F12B0" w:rsidP="005F12B0">
      <w:pPr>
        <w:numPr>
          <w:ilvl w:val="0"/>
          <w:numId w:val="36"/>
        </w:numPr>
        <w:ind w:left="1440"/>
        <w:rPr>
          <w:u w:val="single"/>
        </w:rPr>
      </w:pPr>
      <w:r w:rsidRPr="005F12B0">
        <w:t>Performing as well in competition as in practice</w:t>
      </w:r>
    </w:p>
    <w:p w:rsidR="005F12B0" w:rsidRPr="005F12B0" w:rsidRDefault="005F12B0" w:rsidP="005F12B0">
      <w:pPr>
        <w:numPr>
          <w:ilvl w:val="0"/>
          <w:numId w:val="36"/>
        </w:numPr>
        <w:ind w:left="1440"/>
        <w:rPr>
          <w:u w:val="single"/>
        </w:rPr>
      </w:pPr>
      <w:r w:rsidRPr="005F12B0">
        <w:t>Managing emotions during competition</w:t>
      </w:r>
    </w:p>
    <w:p w:rsidR="005F12B0" w:rsidRPr="005F12B0" w:rsidRDefault="005F12B0" w:rsidP="005F12B0">
      <w:pPr>
        <w:numPr>
          <w:ilvl w:val="0"/>
          <w:numId w:val="36"/>
        </w:numPr>
        <w:ind w:left="1440"/>
      </w:pPr>
      <w:r w:rsidRPr="005F12B0">
        <w:t>Building team cohesion</w:t>
      </w:r>
    </w:p>
    <w:p w:rsidR="005F12B0" w:rsidRPr="005F12B0" w:rsidRDefault="005F12B0" w:rsidP="005F12B0">
      <w:pPr>
        <w:numPr>
          <w:ilvl w:val="0"/>
          <w:numId w:val="36"/>
        </w:numPr>
        <w:ind w:left="1440"/>
      </w:pPr>
      <w:r w:rsidRPr="005F12B0">
        <w:t>Setting team or individual goals</w:t>
      </w:r>
    </w:p>
    <w:p w:rsidR="005F12B0" w:rsidRPr="005F12B0" w:rsidRDefault="005F12B0" w:rsidP="005F12B0">
      <w:pPr>
        <w:numPr>
          <w:ilvl w:val="0"/>
          <w:numId w:val="37"/>
        </w:numPr>
        <w:ind w:left="2160"/>
      </w:pPr>
      <w:r w:rsidRPr="005F12B0">
        <w:t>Not at all</w:t>
      </w:r>
    </w:p>
    <w:p w:rsidR="005F12B0" w:rsidRPr="005F12B0" w:rsidRDefault="005F12B0" w:rsidP="005F12B0">
      <w:pPr>
        <w:numPr>
          <w:ilvl w:val="0"/>
          <w:numId w:val="37"/>
        </w:numPr>
        <w:ind w:left="2160"/>
      </w:pPr>
      <w:r w:rsidRPr="005F12B0">
        <w:t>Slightly</w:t>
      </w:r>
    </w:p>
    <w:p w:rsidR="005F12B0" w:rsidRPr="005F12B0" w:rsidRDefault="005F12B0" w:rsidP="005F12B0">
      <w:pPr>
        <w:numPr>
          <w:ilvl w:val="0"/>
          <w:numId w:val="37"/>
        </w:numPr>
        <w:ind w:left="2160"/>
      </w:pPr>
      <w:r w:rsidRPr="005F12B0">
        <w:t>Moderately</w:t>
      </w:r>
    </w:p>
    <w:p w:rsidR="005F12B0" w:rsidRPr="005F12B0" w:rsidRDefault="005F12B0" w:rsidP="005F12B0">
      <w:pPr>
        <w:numPr>
          <w:ilvl w:val="0"/>
          <w:numId w:val="37"/>
        </w:numPr>
        <w:ind w:left="2160"/>
      </w:pPr>
      <w:r w:rsidRPr="005F12B0">
        <w:lastRenderedPageBreak/>
        <w:t>Highly</w:t>
      </w:r>
    </w:p>
    <w:p w:rsidR="005F12B0" w:rsidRPr="005F12B0" w:rsidRDefault="005F12B0" w:rsidP="005F12B0">
      <w:pPr>
        <w:numPr>
          <w:ilvl w:val="0"/>
          <w:numId w:val="37"/>
        </w:numPr>
        <w:ind w:left="2160"/>
      </w:pPr>
      <w:r w:rsidRPr="005F12B0">
        <w:t>Extremely</w:t>
      </w:r>
    </w:p>
    <w:p w:rsidR="005F12B0" w:rsidRPr="005F12B0" w:rsidRDefault="005F12B0" w:rsidP="005F12B0"/>
    <w:p w:rsidR="005F12B0" w:rsidRPr="005F12B0" w:rsidRDefault="005F12B0" w:rsidP="005F12B0">
      <w:pPr>
        <w:numPr>
          <w:ilvl w:val="0"/>
          <w:numId w:val="16"/>
        </w:numPr>
      </w:pPr>
      <w:proofErr w:type="gramStart"/>
      <w:r w:rsidRPr="005F12B0">
        <w:rPr>
          <w:color w:val="0000FF"/>
        </w:rPr>
        <w:t xml:space="preserve">PERSONAL  </w:t>
      </w:r>
      <w:r w:rsidRPr="005F12B0">
        <w:t>How</w:t>
      </w:r>
      <w:proofErr w:type="gramEnd"/>
      <w:r w:rsidRPr="005F12B0">
        <w:t xml:space="preserve"> willing would you be to encourage one of your athletes to see a sport psychology consultant about </w:t>
      </w:r>
      <w:r w:rsidRPr="005F12B0">
        <w:rPr>
          <w:b/>
          <w:u w:val="single"/>
        </w:rPr>
        <w:t>personal concerns</w:t>
      </w:r>
      <w:r w:rsidRPr="005F12B0">
        <w:t xml:space="preserve">?  </w:t>
      </w:r>
      <w:r w:rsidRPr="005F12B0">
        <w:rPr>
          <w:color w:val="FF0000"/>
        </w:rPr>
        <w:t>Single response</w:t>
      </w:r>
    </w:p>
    <w:p w:rsidR="005F12B0" w:rsidRPr="005F12B0" w:rsidRDefault="005F12B0" w:rsidP="005F12B0">
      <w:pPr>
        <w:numPr>
          <w:ilvl w:val="0"/>
          <w:numId w:val="38"/>
        </w:numPr>
      </w:pPr>
      <w:r w:rsidRPr="005F12B0">
        <w:t>Never</w:t>
      </w:r>
    </w:p>
    <w:p w:rsidR="005F12B0" w:rsidRPr="005F12B0" w:rsidRDefault="005F12B0" w:rsidP="005F12B0">
      <w:pPr>
        <w:numPr>
          <w:ilvl w:val="0"/>
          <w:numId w:val="38"/>
        </w:numPr>
      </w:pPr>
      <w:r w:rsidRPr="005F12B0">
        <w:t>Doubtful</w:t>
      </w:r>
    </w:p>
    <w:p w:rsidR="005F12B0" w:rsidRPr="005F12B0" w:rsidRDefault="005F12B0" w:rsidP="005F12B0">
      <w:pPr>
        <w:numPr>
          <w:ilvl w:val="0"/>
          <w:numId w:val="38"/>
        </w:numPr>
      </w:pPr>
      <w:r w:rsidRPr="005F12B0">
        <w:t>Maybe</w:t>
      </w:r>
    </w:p>
    <w:p w:rsidR="005F12B0" w:rsidRPr="005F12B0" w:rsidRDefault="005F12B0" w:rsidP="005F12B0">
      <w:pPr>
        <w:numPr>
          <w:ilvl w:val="0"/>
          <w:numId w:val="38"/>
        </w:numPr>
      </w:pPr>
      <w:r w:rsidRPr="005F12B0">
        <w:t>Probably</w:t>
      </w:r>
    </w:p>
    <w:p w:rsidR="005F12B0" w:rsidRPr="005F12B0" w:rsidRDefault="005F12B0" w:rsidP="005F12B0">
      <w:pPr>
        <w:numPr>
          <w:ilvl w:val="0"/>
          <w:numId w:val="38"/>
        </w:numPr>
      </w:pPr>
      <w:r w:rsidRPr="005F12B0">
        <w:t>Definitely</w:t>
      </w:r>
    </w:p>
    <w:p w:rsidR="005F12B0" w:rsidRPr="005F12B0" w:rsidRDefault="005F12B0" w:rsidP="005F12B0">
      <w:pPr>
        <w:ind w:left="360"/>
      </w:pPr>
    </w:p>
    <w:p w:rsidR="005F12B0" w:rsidRPr="005F12B0" w:rsidRDefault="005F12B0" w:rsidP="005F12B0">
      <w:pPr>
        <w:numPr>
          <w:ilvl w:val="0"/>
          <w:numId w:val="16"/>
        </w:numPr>
      </w:pPr>
      <w:r w:rsidRPr="005F12B0">
        <w:rPr>
          <w:color w:val="0000FF"/>
        </w:rPr>
        <w:t xml:space="preserve">PERFORM   </w:t>
      </w:r>
      <w:r w:rsidRPr="005F12B0">
        <w:t xml:space="preserve">How willing would you be to encourage one of your athletes to see a sport psychology consultant about </w:t>
      </w:r>
      <w:r w:rsidRPr="005F12B0">
        <w:rPr>
          <w:b/>
          <w:u w:val="single"/>
        </w:rPr>
        <w:t>performance related issues</w:t>
      </w:r>
      <w:r w:rsidRPr="005F12B0">
        <w:t xml:space="preserve">?  </w:t>
      </w:r>
      <w:r w:rsidRPr="005F12B0">
        <w:rPr>
          <w:color w:val="FF0000"/>
        </w:rPr>
        <w:t>Single response</w:t>
      </w:r>
    </w:p>
    <w:p w:rsidR="005F12B0" w:rsidRPr="005F12B0" w:rsidRDefault="005F12B0" w:rsidP="005F12B0">
      <w:pPr>
        <w:numPr>
          <w:ilvl w:val="0"/>
          <w:numId w:val="39"/>
        </w:numPr>
        <w:ind w:left="1440"/>
      </w:pPr>
      <w:r w:rsidRPr="005F12B0">
        <w:t>Never</w:t>
      </w:r>
    </w:p>
    <w:p w:rsidR="005F12B0" w:rsidRPr="005F12B0" w:rsidRDefault="005F12B0" w:rsidP="005F12B0">
      <w:pPr>
        <w:numPr>
          <w:ilvl w:val="0"/>
          <w:numId w:val="39"/>
        </w:numPr>
        <w:ind w:left="1440"/>
      </w:pPr>
      <w:r w:rsidRPr="005F12B0">
        <w:t>Doubtful</w:t>
      </w:r>
    </w:p>
    <w:p w:rsidR="005F12B0" w:rsidRPr="005F12B0" w:rsidRDefault="005F12B0" w:rsidP="005F12B0">
      <w:pPr>
        <w:numPr>
          <w:ilvl w:val="0"/>
          <w:numId w:val="39"/>
        </w:numPr>
        <w:ind w:left="1440"/>
      </w:pPr>
      <w:r w:rsidRPr="005F12B0">
        <w:t>Maybe</w:t>
      </w:r>
    </w:p>
    <w:p w:rsidR="005F12B0" w:rsidRPr="005F12B0" w:rsidRDefault="005F12B0" w:rsidP="005F12B0">
      <w:pPr>
        <w:numPr>
          <w:ilvl w:val="0"/>
          <w:numId w:val="39"/>
        </w:numPr>
        <w:ind w:left="1440"/>
      </w:pPr>
      <w:r w:rsidRPr="005F12B0">
        <w:t>Probably</w:t>
      </w:r>
    </w:p>
    <w:p w:rsidR="005F12B0" w:rsidRPr="005F12B0" w:rsidRDefault="005F12B0" w:rsidP="005F12B0">
      <w:pPr>
        <w:numPr>
          <w:ilvl w:val="0"/>
          <w:numId w:val="39"/>
        </w:numPr>
        <w:ind w:left="1440"/>
      </w:pPr>
      <w:r w:rsidRPr="005F12B0">
        <w:t>Definitely</w:t>
      </w:r>
    </w:p>
    <w:p w:rsidR="005F12B0" w:rsidRPr="005F12B0" w:rsidRDefault="005F12B0" w:rsidP="005F12B0">
      <w:r w:rsidRPr="005F12B0">
        <w:t xml:space="preserve"> </w:t>
      </w:r>
    </w:p>
    <w:p w:rsidR="005F12B0" w:rsidRPr="005F12B0" w:rsidRDefault="005F12B0" w:rsidP="005F12B0"/>
    <w:p w:rsidR="005F12B0" w:rsidRPr="005F12B0" w:rsidRDefault="005F12B0" w:rsidP="005F12B0">
      <w:pPr>
        <w:numPr>
          <w:ilvl w:val="0"/>
          <w:numId w:val="16"/>
        </w:numPr>
      </w:pPr>
      <w:r w:rsidRPr="005F12B0">
        <w:rPr>
          <w:color w:val="0000FF"/>
        </w:rPr>
        <w:t>ADDITIONAL_</w:t>
      </w:r>
      <w:proofErr w:type="gramStart"/>
      <w:r w:rsidRPr="005F12B0">
        <w:rPr>
          <w:color w:val="0000FF"/>
        </w:rPr>
        <w:t xml:space="preserve">COMMENTS  </w:t>
      </w:r>
      <w:r w:rsidRPr="005F12B0">
        <w:t>Are</w:t>
      </w:r>
      <w:proofErr w:type="gramEnd"/>
      <w:r w:rsidRPr="005F12B0">
        <w:t xml:space="preserve"> there any additional comments you would like to make regarding these topics? (optional): </w:t>
      </w:r>
      <w:r w:rsidRPr="005F12B0">
        <w:rPr>
          <w:color w:val="FF0000"/>
        </w:rPr>
        <w:t>Open response</w:t>
      </w:r>
    </w:p>
    <w:p w:rsidR="00DE2AD4" w:rsidRDefault="00DE2AD4" w:rsidP="005F12B0">
      <w:pPr>
        <w:pStyle w:val="Heading1"/>
      </w:pPr>
    </w:p>
    <w:p w:rsidR="00DE2AD4" w:rsidRDefault="00DE2AD4" w:rsidP="00DE2AD4"/>
    <w:p w:rsidR="004753B9" w:rsidRPr="00112046" w:rsidRDefault="00DE2AD4" w:rsidP="004753B9">
      <w:pPr>
        <w:pStyle w:val="Heading1"/>
        <w:rPr>
          <w:sz w:val="20"/>
          <w:szCs w:val="20"/>
        </w:rPr>
      </w:pPr>
      <w:r>
        <w:br w:type="page"/>
      </w:r>
    </w:p>
    <w:p w:rsidR="00112046" w:rsidRPr="00112046" w:rsidRDefault="00112046" w:rsidP="00112046">
      <w:pPr>
        <w:rPr>
          <w:sz w:val="20"/>
          <w:szCs w:val="20"/>
        </w:rPr>
      </w:pPr>
    </w:p>
    <w:p w:rsidR="005F09C6" w:rsidRDefault="005F09C6" w:rsidP="003151D8">
      <w:pPr>
        <w:pStyle w:val="Heading1"/>
      </w:pPr>
      <w:bookmarkStart w:id="60" w:name="_Toc363553002"/>
      <w:r w:rsidRPr="00AA22A6">
        <w:t xml:space="preserve">Appendix </w:t>
      </w:r>
      <w:r w:rsidR="004753B9">
        <w:t>C</w:t>
      </w:r>
      <w:r w:rsidRPr="00AA22A6">
        <w:br/>
      </w:r>
      <w:r>
        <w:t>Email</w:t>
      </w:r>
      <w:r w:rsidRPr="00AA22A6">
        <w:t xml:space="preserve"> </w:t>
      </w:r>
      <w:r>
        <w:t>(</w:t>
      </w:r>
      <w:r w:rsidRPr="00AA22A6">
        <w:t>Cover Letter</w:t>
      </w:r>
      <w:r>
        <w:t>)</w:t>
      </w:r>
      <w:bookmarkEnd w:id="60"/>
    </w:p>
    <w:p w:rsidR="005F09C6" w:rsidRDefault="005F09C6" w:rsidP="005F09C6">
      <w:r>
        <w:t>Dear NCAA Division I Head Golf Coach:</w:t>
      </w:r>
    </w:p>
    <w:p w:rsidR="005F09C6" w:rsidRDefault="005F09C6" w:rsidP="005F09C6"/>
    <w:p w:rsidR="005F09C6" w:rsidRDefault="005F09C6" w:rsidP="005F09C6">
      <w:r>
        <w:t>As the leader of the team, head coaches hold a significant role within the athletic environment. With the high performance demands expected at the NCAA D-I level, some coaches are using sport psychology services to prepare their student-athletes for the mental and emotional challenges of competitive sport</w:t>
      </w:r>
      <w:r w:rsidR="00C5569F">
        <w:t xml:space="preserve">. </w:t>
      </w:r>
      <w:r>
        <w:t xml:space="preserve"> </w:t>
      </w:r>
    </w:p>
    <w:p w:rsidR="005F09C6" w:rsidRDefault="005F09C6" w:rsidP="005F09C6"/>
    <w:p w:rsidR="005F09C6" w:rsidRDefault="005F09C6" w:rsidP="005F09C6">
      <w:r>
        <w:t xml:space="preserve">In order to gain a better understanding of the influence coaches have as the leader of a team, I am inviting NCAA Division I Head Golf Coaches to complete a survey designed to assess their leadership behaviors and perceptions and use of sport psychology consulting. </w:t>
      </w:r>
    </w:p>
    <w:p w:rsidR="005F09C6" w:rsidRDefault="005F09C6" w:rsidP="005F09C6"/>
    <w:p w:rsidR="005F09C6" w:rsidRDefault="005F09C6" w:rsidP="005F09C6">
      <w:r>
        <w:t xml:space="preserve">The web-based survey </w:t>
      </w:r>
      <w:r w:rsidRPr="006A67B0">
        <w:t xml:space="preserve">can be completed in </w:t>
      </w:r>
      <w:r>
        <w:t>10-15</w:t>
      </w:r>
      <w:r w:rsidRPr="006A67B0">
        <w:t xml:space="preserve"> minutes</w:t>
      </w:r>
      <w:r>
        <w:t>. Your participation is greatly appreciated and your responses will be held in strict confidence. Any publications or presentations resulting from this project will report summary statistics only.</w:t>
      </w:r>
    </w:p>
    <w:p w:rsidR="005F09C6" w:rsidRDefault="005F09C6" w:rsidP="005F09C6"/>
    <w:p w:rsidR="005F09C6" w:rsidRDefault="005F09C6" w:rsidP="005F09C6">
      <w:r>
        <w:t>Please click on the link below to activate the survey</w:t>
      </w:r>
      <w:r w:rsidR="00C5569F">
        <w:t xml:space="preserve">. </w:t>
      </w:r>
      <w:r>
        <w:t>Completion of the survey will constitute your consent to participate.</w:t>
      </w:r>
    </w:p>
    <w:p w:rsidR="005F09C6" w:rsidRDefault="005F09C6" w:rsidP="005F09C6"/>
    <w:p w:rsidR="005F09C6" w:rsidRPr="00A03A25" w:rsidRDefault="005F09C6" w:rsidP="005F09C6">
      <w:pPr>
        <w:rPr>
          <w:color w:val="0000FF"/>
          <w:u w:val="single"/>
        </w:rPr>
      </w:pPr>
      <w:r w:rsidRPr="00A03A25">
        <w:rPr>
          <w:color w:val="0000FF"/>
          <w:u w:val="single"/>
        </w:rPr>
        <w:t>Web Survey Link</w:t>
      </w:r>
    </w:p>
    <w:p w:rsidR="005F09C6" w:rsidRPr="00AD5170" w:rsidRDefault="005F09C6" w:rsidP="005F09C6"/>
    <w:p w:rsidR="005F09C6" w:rsidRDefault="005F09C6" w:rsidP="005F09C6">
      <w:r>
        <w:t>If you have any questions about the survey, please e-mail Justin R. Smedley, M. S. candidate in Sport Psychology and Motor Behavior, University of Tennessee at Knoxville (</w:t>
      </w:r>
      <w:hyperlink r:id="rId14" w:history="1">
        <w:r w:rsidRPr="00F71150">
          <w:rPr>
            <w:rStyle w:val="Hyperlink"/>
          </w:rPr>
          <w:t>jsmedley@utk.edu</w:t>
        </w:r>
      </w:hyperlink>
      <w:r>
        <w:t>).</w:t>
      </w:r>
    </w:p>
    <w:p w:rsidR="005F09C6" w:rsidRDefault="005F09C6" w:rsidP="005F09C6">
      <w:r>
        <w:t xml:space="preserve"> </w:t>
      </w:r>
    </w:p>
    <w:p w:rsidR="005F09C6" w:rsidRDefault="005F09C6" w:rsidP="005F09C6">
      <w:r>
        <w:t>Thanks in advance for your thoughtful consideration of this request</w:t>
      </w:r>
      <w:r w:rsidR="00C5569F">
        <w:t xml:space="preserve">. </w:t>
      </w:r>
      <w:r>
        <w:t>I would greatly appreciate your completion of the survey within the next 5-7 days</w:t>
      </w:r>
      <w:r w:rsidR="00C5569F">
        <w:t xml:space="preserve">. </w:t>
      </w:r>
    </w:p>
    <w:p w:rsidR="005F09C6" w:rsidRDefault="005F09C6" w:rsidP="005F09C6"/>
    <w:p w:rsidR="005F09C6" w:rsidRDefault="005F09C6" w:rsidP="005F09C6">
      <w:r>
        <w:t>Best wishes in the coming year.</w:t>
      </w:r>
    </w:p>
    <w:p w:rsidR="005F09C6" w:rsidRDefault="005F09C6" w:rsidP="005F09C6"/>
    <w:p w:rsidR="005F09C6" w:rsidRDefault="005F09C6" w:rsidP="005F09C6">
      <w:r>
        <w:t>Justin Smedley</w:t>
      </w:r>
    </w:p>
    <w:p w:rsidR="005F09C6" w:rsidRDefault="005F09C6" w:rsidP="003151D8">
      <w:pPr>
        <w:pStyle w:val="Heading1"/>
      </w:pPr>
      <w:r>
        <w:br w:type="page"/>
      </w:r>
      <w:bookmarkStart w:id="61" w:name="_Toc363553003"/>
      <w:r>
        <w:lastRenderedPageBreak/>
        <w:t xml:space="preserve">Appendix </w:t>
      </w:r>
      <w:r w:rsidR="004753B9">
        <w:t>D</w:t>
      </w:r>
      <w:r>
        <w:br/>
        <w:t>Follow-Up Email</w:t>
      </w:r>
      <w:bookmarkEnd w:id="61"/>
    </w:p>
    <w:p w:rsidR="00F47BEE" w:rsidRDefault="00F47BEE" w:rsidP="00F47BEE">
      <w:r>
        <w:t>Dear NCAA Division I Head Golf Coach:</w:t>
      </w:r>
    </w:p>
    <w:p w:rsidR="00F47BEE" w:rsidRDefault="00F47BEE" w:rsidP="00F47BEE">
      <w:r>
        <w:tab/>
      </w:r>
    </w:p>
    <w:p w:rsidR="00F47BEE" w:rsidRPr="00D261AF" w:rsidRDefault="00F47BEE" w:rsidP="00F47BEE">
      <w:pPr>
        <w:rPr>
          <w:b/>
        </w:rPr>
      </w:pPr>
      <w:r>
        <w:t>This is a follow-up email. If you have already completed this survey, thank you and please do not complete it a second time. If you have yet to complete this survey, please take a moment to read this email and click on the link below. I</w:t>
      </w:r>
      <w:r w:rsidRPr="009D44B0">
        <w:t xml:space="preserve"> would greatly appreciate your participation. </w:t>
      </w:r>
    </w:p>
    <w:p w:rsidR="00F47BEE" w:rsidRDefault="00F47BEE" w:rsidP="00F47BEE"/>
    <w:p w:rsidR="00F47BEE" w:rsidRDefault="00F47BEE" w:rsidP="00F47BEE">
      <w:r>
        <w:t>As the leader of the team, head coaches hold a significant role within the athletic environment. With the high performance demands expected at the NCAA D-I level, some coaches are using sport psychology services to prepare their student-athletes for the mental and emotional challenges of competitive sport</w:t>
      </w:r>
      <w:r w:rsidR="00C5569F">
        <w:t xml:space="preserve">. </w:t>
      </w:r>
      <w:r>
        <w:t xml:space="preserve"> </w:t>
      </w:r>
    </w:p>
    <w:p w:rsidR="00F47BEE" w:rsidRDefault="00F47BEE" w:rsidP="00F47BEE"/>
    <w:p w:rsidR="00F47BEE" w:rsidRDefault="00F47BEE" w:rsidP="00F47BEE">
      <w:r>
        <w:t xml:space="preserve">In order to gain a better understanding of the influence coaches have as the leader of a team, I am inviting NCAA Division I Head Golf Coaches to complete a survey designed to assess their leadership behaviors and perceptions and use of sport psychology consulting. </w:t>
      </w:r>
    </w:p>
    <w:p w:rsidR="00F47BEE" w:rsidRDefault="00F47BEE" w:rsidP="00F47BEE"/>
    <w:p w:rsidR="00F47BEE" w:rsidRDefault="00F47BEE" w:rsidP="00F47BEE">
      <w:r>
        <w:t xml:space="preserve">The web-based survey </w:t>
      </w:r>
      <w:r w:rsidRPr="006A67B0">
        <w:t xml:space="preserve">can be completed in </w:t>
      </w:r>
      <w:r>
        <w:t>10-15</w:t>
      </w:r>
      <w:r w:rsidRPr="006A67B0">
        <w:t xml:space="preserve"> minutes</w:t>
      </w:r>
      <w:r>
        <w:t>. Your participation is greatly appreciated and your responses will be held in strict confidence. Any publications or presentations resulting from this project will report summary statistics only.</w:t>
      </w:r>
    </w:p>
    <w:p w:rsidR="00F47BEE" w:rsidRDefault="00F47BEE" w:rsidP="00F47BEE"/>
    <w:p w:rsidR="00F47BEE" w:rsidRDefault="00F47BEE" w:rsidP="00F47BEE">
      <w:r>
        <w:t>Please click on the link below to activate the survey</w:t>
      </w:r>
      <w:r w:rsidR="00C5569F">
        <w:t xml:space="preserve">. </w:t>
      </w:r>
      <w:r>
        <w:t>Completion of the survey will constitute your consent to participate.</w:t>
      </w:r>
    </w:p>
    <w:p w:rsidR="00F47BEE" w:rsidRDefault="00F47BEE" w:rsidP="00F47BEE"/>
    <w:p w:rsidR="00F47BEE" w:rsidRPr="00A03A25" w:rsidRDefault="00F47BEE" w:rsidP="00F47BEE">
      <w:pPr>
        <w:rPr>
          <w:color w:val="0000FF"/>
          <w:u w:val="single"/>
        </w:rPr>
      </w:pPr>
      <w:r w:rsidRPr="00A03A25">
        <w:rPr>
          <w:color w:val="0000FF"/>
          <w:u w:val="single"/>
        </w:rPr>
        <w:t>Web Survey Link</w:t>
      </w:r>
    </w:p>
    <w:p w:rsidR="00F47BEE" w:rsidRPr="00AD5170" w:rsidRDefault="00F47BEE" w:rsidP="00F47BEE"/>
    <w:p w:rsidR="00F47BEE" w:rsidRDefault="00F47BEE" w:rsidP="00F47BEE">
      <w:r>
        <w:t>If you have any questions about the survey, please e-mail Justin R. Smedley, M. S. candidate in Sport Psychology and Motor Behavior, University of Tennessee at Knoxville (</w:t>
      </w:r>
      <w:hyperlink r:id="rId15" w:history="1">
        <w:r w:rsidRPr="00F71150">
          <w:rPr>
            <w:rStyle w:val="Hyperlink"/>
          </w:rPr>
          <w:t>jsmedley@utk.edu</w:t>
        </w:r>
      </w:hyperlink>
      <w:r>
        <w:t>).</w:t>
      </w:r>
    </w:p>
    <w:p w:rsidR="00F47BEE" w:rsidRDefault="00F47BEE" w:rsidP="00F47BEE">
      <w:r>
        <w:t xml:space="preserve"> </w:t>
      </w:r>
    </w:p>
    <w:p w:rsidR="00F47BEE" w:rsidRDefault="00F47BEE" w:rsidP="00F47BEE">
      <w:r>
        <w:t>Thanks in advance for your thoughtful consideration of this request</w:t>
      </w:r>
      <w:r w:rsidR="00C5569F">
        <w:t xml:space="preserve">. </w:t>
      </w:r>
      <w:r>
        <w:t>I would greatly appreciate your completion of the survey within the next 5-7 days</w:t>
      </w:r>
      <w:r w:rsidR="00C5569F">
        <w:t xml:space="preserve">. </w:t>
      </w:r>
    </w:p>
    <w:p w:rsidR="00F47BEE" w:rsidRDefault="00F47BEE" w:rsidP="00F47BEE"/>
    <w:p w:rsidR="00F47BEE" w:rsidRDefault="00F47BEE" w:rsidP="00F47BEE">
      <w:r>
        <w:t>Best wishes in the coming year.</w:t>
      </w:r>
    </w:p>
    <w:p w:rsidR="00F47BEE" w:rsidRDefault="00F47BEE" w:rsidP="00F47BEE"/>
    <w:p w:rsidR="00F232B1" w:rsidRDefault="00F47BEE" w:rsidP="00F47BEE">
      <w:r>
        <w:t>Justin Smedley</w:t>
      </w:r>
    </w:p>
    <w:p w:rsidR="00D32550" w:rsidRDefault="00F232B1" w:rsidP="003660AD">
      <w:pPr>
        <w:pStyle w:val="Heading1"/>
      </w:pPr>
      <w:r>
        <w:br w:type="page"/>
      </w:r>
    </w:p>
    <w:p w:rsidR="000979C5" w:rsidRDefault="000979C5" w:rsidP="000979C5">
      <w:pPr>
        <w:pStyle w:val="Heading1"/>
      </w:pPr>
      <w:bookmarkStart w:id="62" w:name="_Toc363553004"/>
      <w:r>
        <w:lastRenderedPageBreak/>
        <w:t xml:space="preserve">Appendix </w:t>
      </w:r>
      <w:r w:rsidR="003660AD">
        <w:t>E</w:t>
      </w:r>
      <w:bookmarkEnd w:id="62"/>
      <w:r>
        <w:br/>
      </w:r>
    </w:p>
    <w:tbl>
      <w:tblPr>
        <w:tblW w:w="10760" w:type="dxa"/>
        <w:tblInd w:w="-1039" w:type="dxa"/>
        <w:tblLook w:val="04A0" w:firstRow="1" w:lastRow="0" w:firstColumn="1" w:lastColumn="0" w:noHBand="0" w:noVBand="1"/>
      </w:tblPr>
      <w:tblGrid>
        <w:gridCol w:w="2560"/>
        <w:gridCol w:w="820"/>
        <w:gridCol w:w="820"/>
        <w:gridCol w:w="820"/>
        <w:gridCol w:w="820"/>
        <w:gridCol w:w="820"/>
        <w:gridCol w:w="820"/>
        <w:gridCol w:w="820"/>
        <w:gridCol w:w="820"/>
        <w:gridCol w:w="820"/>
        <w:gridCol w:w="820"/>
      </w:tblGrid>
      <w:tr w:rsidR="000979C5" w:rsidTr="000979C5">
        <w:trPr>
          <w:trHeight w:val="690"/>
        </w:trPr>
        <w:tc>
          <w:tcPr>
            <w:tcW w:w="10760" w:type="dxa"/>
            <w:gridSpan w:val="11"/>
            <w:tcBorders>
              <w:top w:val="nil"/>
              <w:left w:val="nil"/>
              <w:bottom w:val="single" w:sz="4" w:space="0" w:color="000000"/>
              <w:right w:val="nil"/>
            </w:tcBorders>
            <w:shd w:val="clear" w:color="auto" w:fill="auto"/>
            <w:vAlign w:val="center"/>
            <w:hideMark/>
          </w:tcPr>
          <w:p w:rsidR="000979C5" w:rsidRDefault="000979C5">
            <w:pPr>
              <w:rPr>
                <w:color w:val="000000"/>
              </w:rPr>
            </w:pPr>
            <w:r>
              <w:rPr>
                <w:b/>
                <w:bCs/>
                <w:color w:val="000000"/>
              </w:rPr>
              <w:t>Table 1</w:t>
            </w:r>
            <w:r>
              <w:rPr>
                <w:color w:val="000000"/>
              </w:rPr>
              <w:t xml:space="preserve">. </w:t>
            </w:r>
            <w:r>
              <w:rPr>
                <w:i/>
                <w:iCs/>
                <w:color w:val="000000"/>
              </w:rPr>
              <w:t>Means and Standard Deviations of NCAA D-I Head Golf Coaches Attitudes Towards SP Services</w:t>
            </w:r>
          </w:p>
        </w:tc>
      </w:tr>
      <w:tr w:rsidR="000979C5" w:rsidTr="000979C5">
        <w:trPr>
          <w:trHeight w:val="675"/>
        </w:trPr>
        <w:tc>
          <w:tcPr>
            <w:tcW w:w="2560" w:type="dxa"/>
            <w:tcBorders>
              <w:top w:val="nil"/>
              <w:left w:val="nil"/>
              <w:bottom w:val="nil"/>
              <w:right w:val="nil"/>
            </w:tcBorders>
            <w:shd w:val="clear" w:color="auto" w:fill="auto"/>
            <w:vAlign w:val="center"/>
            <w:hideMark/>
          </w:tcPr>
          <w:p w:rsidR="000979C5" w:rsidRDefault="000979C5">
            <w:pPr>
              <w:rPr>
                <w:b/>
                <w:bCs/>
                <w:color w:val="000000"/>
              </w:rPr>
            </w:pPr>
            <w:r>
              <w:rPr>
                <w:b/>
                <w:bCs/>
                <w:color w:val="000000"/>
              </w:rPr>
              <w:t> </w:t>
            </w:r>
          </w:p>
        </w:tc>
        <w:tc>
          <w:tcPr>
            <w:tcW w:w="1640" w:type="dxa"/>
            <w:gridSpan w:val="2"/>
            <w:tcBorders>
              <w:top w:val="single" w:sz="4" w:space="0" w:color="000000"/>
              <w:left w:val="nil"/>
              <w:bottom w:val="nil"/>
              <w:right w:val="nil"/>
            </w:tcBorders>
            <w:shd w:val="clear" w:color="auto" w:fill="auto"/>
            <w:vAlign w:val="center"/>
            <w:hideMark/>
          </w:tcPr>
          <w:p w:rsidR="00492386" w:rsidRDefault="000979C5">
            <w:pPr>
              <w:jc w:val="center"/>
              <w:rPr>
                <w:b/>
                <w:bCs/>
                <w:color w:val="000000"/>
              </w:rPr>
            </w:pPr>
            <w:r>
              <w:rPr>
                <w:b/>
                <w:bCs/>
                <w:color w:val="000000"/>
              </w:rPr>
              <w:t>Male</w:t>
            </w:r>
            <w:r w:rsidR="00492386">
              <w:rPr>
                <w:b/>
                <w:bCs/>
                <w:color w:val="000000"/>
              </w:rPr>
              <w:t xml:space="preserve"> </w:t>
            </w:r>
          </w:p>
          <w:p w:rsidR="000979C5" w:rsidRPr="00492386" w:rsidRDefault="00492386">
            <w:pPr>
              <w:jc w:val="center"/>
              <w:rPr>
                <w:b/>
                <w:bCs/>
                <w:color w:val="000000"/>
              </w:rPr>
            </w:pPr>
            <w:r w:rsidRPr="00492386">
              <w:rPr>
                <w:bCs/>
                <w:color w:val="000000"/>
              </w:rPr>
              <w:t>(</w:t>
            </w:r>
            <w:r w:rsidRPr="00492386">
              <w:rPr>
                <w:bCs/>
                <w:i/>
                <w:color w:val="000000"/>
              </w:rPr>
              <w:t xml:space="preserve">n = </w:t>
            </w:r>
            <w:r w:rsidRPr="00492386">
              <w:rPr>
                <w:bCs/>
                <w:color w:val="000000"/>
              </w:rPr>
              <w:t>51)</w:t>
            </w:r>
          </w:p>
        </w:tc>
        <w:tc>
          <w:tcPr>
            <w:tcW w:w="1640" w:type="dxa"/>
            <w:gridSpan w:val="2"/>
            <w:tcBorders>
              <w:top w:val="single" w:sz="4" w:space="0" w:color="000000"/>
              <w:left w:val="nil"/>
              <w:bottom w:val="nil"/>
              <w:right w:val="nil"/>
            </w:tcBorders>
            <w:shd w:val="clear" w:color="auto" w:fill="auto"/>
            <w:vAlign w:val="center"/>
            <w:hideMark/>
          </w:tcPr>
          <w:p w:rsidR="000979C5" w:rsidRDefault="000979C5">
            <w:pPr>
              <w:jc w:val="center"/>
              <w:rPr>
                <w:b/>
                <w:bCs/>
                <w:color w:val="000000"/>
              </w:rPr>
            </w:pPr>
            <w:r>
              <w:rPr>
                <w:b/>
                <w:bCs/>
                <w:color w:val="000000"/>
              </w:rPr>
              <w:t>Female</w:t>
            </w:r>
          </w:p>
          <w:p w:rsidR="00492386" w:rsidRPr="00492386" w:rsidRDefault="00492386">
            <w:pPr>
              <w:jc w:val="center"/>
              <w:rPr>
                <w:bCs/>
                <w:color w:val="000000"/>
              </w:rPr>
            </w:pPr>
            <w:r>
              <w:rPr>
                <w:bCs/>
                <w:color w:val="000000"/>
              </w:rPr>
              <w:t>(</w:t>
            </w:r>
            <w:r>
              <w:rPr>
                <w:bCs/>
                <w:i/>
                <w:color w:val="000000"/>
              </w:rPr>
              <w:t>n =</w:t>
            </w:r>
            <w:r>
              <w:rPr>
                <w:bCs/>
                <w:color w:val="000000"/>
              </w:rPr>
              <w:t xml:space="preserve"> 33)</w:t>
            </w:r>
          </w:p>
        </w:tc>
        <w:tc>
          <w:tcPr>
            <w:tcW w:w="1640" w:type="dxa"/>
            <w:gridSpan w:val="2"/>
            <w:tcBorders>
              <w:top w:val="single" w:sz="4" w:space="0" w:color="000000"/>
              <w:left w:val="nil"/>
              <w:bottom w:val="nil"/>
              <w:right w:val="nil"/>
            </w:tcBorders>
            <w:shd w:val="clear" w:color="auto" w:fill="auto"/>
            <w:vAlign w:val="center"/>
            <w:hideMark/>
          </w:tcPr>
          <w:p w:rsidR="000979C5" w:rsidRDefault="00492386">
            <w:pPr>
              <w:jc w:val="center"/>
              <w:rPr>
                <w:b/>
                <w:bCs/>
                <w:color w:val="000000"/>
              </w:rPr>
            </w:pPr>
            <w:r>
              <w:rPr>
                <w:b/>
                <w:bCs/>
                <w:color w:val="000000"/>
              </w:rPr>
              <w:t>No Access to SP services</w:t>
            </w:r>
          </w:p>
          <w:p w:rsidR="00492386" w:rsidRPr="00492386" w:rsidRDefault="00492386">
            <w:pPr>
              <w:jc w:val="center"/>
              <w:rPr>
                <w:bCs/>
                <w:color w:val="000000"/>
              </w:rPr>
            </w:pPr>
            <w:r>
              <w:rPr>
                <w:bCs/>
                <w:color w:val="000000"/>
              </w:rPr>
              <w:t>(</w:t>
            </w:r>
            <w:r>
              <w:rPr>
                <w:bCs/>
                <w:i/>
                <w:color w:val="000000"/>
              </w:rPr>
              <w:t xml:space="preserve">n = </w:t>
            </w:r>
            <w:r>
              <w:rPr>
                <w:bCs/>
                <w:color w:val="000000"/>
              </w:rPr>
              <w:t>42)</w:t>
            </w:r>
          </w:p>
        </w:tc>
        <w:tc>
          <w:tcPr>
            <w:tcW w:w="1640" w:type="dxa"/>
            <w:gridSpan w:val="2"/>
            <w:tcBorders>
              <w:top w:val="single" w:sz="4" w:space="0" w:color="000000"/>
              <w:left w:val="nil"/>
              <w:bottom w:val="nil"/>
              <w:right w:val="nil"/>
            </w:tcBorders>
            <w:shd w:val="clear" w:color="auto" w:fill="auto"/>
            <w:vAlign w:val="center"/>
            <w:hideMark/>
          </w:tcPr>
          <w:p w:rsidR="000979C5" w:rsidRDefault="00492386">
            <w:pPr>
              <w:jc w:val="center"/>
              <w:rPr>
                <w:b/>
                <w:bCs/>
                <w:color w:val="000000"/>
              </w:rPr>
            </w:pPr>
            <w:r>
              <w:rPr>
                <w:b/>
                <w:bCs/>
                <w:color w:val="000000"/>
              </w:rPr>
              <w:t>Access to SP services</w:t>
            </w:r>
          </w:p>
          <w:p w:rsidR="00492386" w:rsidRPr="00492386" w:rsidRDefault="00492386">
            <w:pPr>
              <w:jc w:val="center"/>
              <w:rPr>
                <w:bCs/>
                <w:color w:val="000000"/>
              </w:rPr>
            </w:pPr>
            <w:r>
              <w:rPr>
                <w:bCs/>
                <w:color w:val="000000"/>
              </w:rPr>
              <w:t>(</w:t>
            </w:r>
            <w:r>
              <w:rPr>
                <w:bCs/>
                <w:i/>
                <w:color w:val="000000"/>
              </w:rPr>
              <w:t xml:space="preserve">n = </w:t>
            </w:r>
            <w:r>
              <w:rPr>
                <w:bCs/>
                <w:color w:val="000000"/>
              </w:rPr>
              <w:t>42)</w:t>
            </w:r>
          </w:p>
        </w:tc>
        <w:tc>
          <w:tcPr>
            <w:tcW w:w="1640" w:type="dxa"/>
            <w:gridSpan w:val="2"/>
            <w:tcBorders>
              <w:top w:val="single" w:sz="4" w:space="0" w:color="000000"/>
              <w:left w:val="nil"/>
              <w:bottom w:val="nil"/>
              <w:right w:val="nil"/>
            </w:tcBorders>
            <w:shd w:val="clear" w:color="auto" w:fill="auto"/>
            <w:noWrap/>
            <w:vAlign w:val="center"/>
            <w:hideMark/>
          </w:tcPr>
          <w:p w:rsidR="000979C5" w:rsidRDefault="000979C5">
            <w:pPr>
              <w:jc w:val="center"/>
              <w:rPr>
                <w:b/>
                <w:bCs/>
                <w:color w:val="000000"/>
              </w:rPr>
            </w:pPr>
            <w:r>
              <w:rPr>
                <w:b/>
                <w:bCs/>
                <w:color w:val="000000"/>
              </w:rPr>
              <w:t>Total</w:t>
            </w:r>
          </w:p>
          <w:p w:rsidR="00492386" w:rsidRPr="00492386" w:rsidRDefault="00492386">
            <w:pPr>
              <w:jc w:val="center"/>
              <w:rPr>
                <w:bCs/>
                <w:color w:val="000000"/>
              </w:rPr>
            </w:pPr>
            <w:r>
              <w:rPr>
                <w:bCs/>
                <w:color w:val="000000"/>
              </w:rPr>
              <w:t>(</w:t>
            </w:r>
            <w:r>
              <w:rPr>
                <w:bCs/>
                <w:i/>
                <w:color w:val="000000"/>
              </w:rPr>
              <w:t xml:space="preserve">n = </w:t>
            </w:r>
            <w:r>
              <w:rPr>
                <w:bCs/>
                <w:color w:val="000000"/>
              </w:rPr>
              <w:t>84)</w:t>
            </w:r>
          </w:p>
        </w:tc>
      </w:tr>
      <w:tr w:rsidR="000979C5" w:rsidTr="000979C5">
        <w:trPr>
          <w:trHeight w:val="735"/>
        </w:trPr>
        <w:tc>
          <w:tcPr>
            <w:tcW w:w="2560" w:type="dxa"/>
            <w:tcBorders>
              <w:top w:val="single" w:sz="4" w:space="0" w:color="auto"/>
              <w:left w:val="nil"/>
              <w:bottom w:val="single" w:sz="4" w:space="0" w:color="auto"/>
              <w:right w:val="nil"/>
            </w:tcBorders>
            <w:shd w:val="clear" w:color="auto" w:fill="auto"/>
            <w:vAlign w:val="center"/>
            <w:hideMark/>
          </w:tcPr>
          <w:p w:rsidR="000979C5" w:rsidRDefault="000979C5">
            <w:pPr>
              <w:rPr>
                <w:b/>
                <w:bCs/>
                <w:color w:val="000000"/>
              </w:rPr>
            </w:pPr>
            <w:r>
              <w:rPr>
                <w:b/>
                <w:bCs/>
                <w:color w:val="000000"/>
              </w:rPr>
              <w:t xml:space="preserve">Attitudes Toward SP Services </w:t>
            </w:r>
            <w:r>
              <w:rPr>
                <w:color w:val="000000"/>
                <w:vertAlign w:val="superscript"/>
              </w:rPr>
              <w:t>a</w:t>
            </w:r>
          </w:p>
        </w:tc>
        <w:tc>
          <w:tcPr>
            <w:tcW w:w="820" w:type="dxa"/>
            <w:tcBorders>
              <w:top w:val="single" w:sz="4" w:space="0" w:color="auto"/>
              <w:left w:val="nil"/>
              <w:bottom w:val="single" w:sz="4" w:space="0" w:color="auto"/>
              <w:right w:val="nil"/>
            </w:tcBorders>
            <w:shd w:val="clear" w:color="auto" w:fill="auto"/>
            <w:vAlign w:val="center"/>
            <w:hideMark/>
          </w:tcPr>
          <w:p w:rsidR="000979C5" w:rsidRDefault="000979C5">
            <w:pPr>
              <w:jc w:val="center"/>
              <w:rPr>
                <w:b/>
                <w:bCs/>
                <w:color w:val="000000"/>
              </w:rPr>
            </w:pPr>
            <w:r>
              <w:rPr>
                <w:b/>
                <w:bCs/>
                <w:color w:val="000000"/>
              </w:rPr>
              <w:t>Mean</w:t>
            </w:r>
          </w:p>
        </w:tc>
        <w:tc>
          <w:tcPr>
            <w:tcW w:w="820" w:type="dxa"/>
            <w:tcBorders>
              <w:top w:val="single" w:sz="4" w:space="0" w:color="auto"/>
              <w:left w:val="nil"/>
              <w:bottom w:val="single" w:sz="4" w:space="0" w:color="auto"/>
              <w:right w:val="nil"/>
            </w:tcBorders>
            <w:shd w:val="clear" w:color="auto" w:fill="auto"/>
            <w:vAlign w:val="center"/>
            <w:hideMark/>
          </w:tcPr>
          <w:p w:rsidR="000979C5" w:rsidRDefault="000979C5">
            <w:pPr>
              <w:jc w:val="center"/>
              <w:rPr>
                <w:b/>
                <w:bCs/>
                <w:i/>
                <w:iCs/>
                <w:color w:val="000000"/>
              </w:rPr>
            </w:pPr>
            <w:r>
              <w:rPr>
                <w:b/>
                <w:bCs/>
                <w:i/>
                <w:iCs/>
                <w:color w:val="000000"/>
              </w:rPr>
              <w:t>SD</w:t>
            </w:r>
          </w:p>
        </w:tc>
        <w:tc>
          <w:tcPr>
            <w:tcW w:w="820" w:type="dxa"/>
            <w:tcBorders>
              <w:top w:val="single" w:sz="4" w:space="0" w:color="auto"/>
              <w:left w:val="nil"/>
              <w:bottom w:val="single" w:sz="4" w:space="0" w:color="auto"/>
              <w:right w:val="nil"/>
            </w:tcBorders>
            <w:shd w:val="clear" w:color="auto" w:fill="auto"/>
            <w:vAlign w:val="center"/>
            <w:hideMark/>
          </w:tcPr>
          <w:p w:rsidR="000979C5" w:rsidRDefault="000979C5">
            <w:pPr>
              <w:jc w:val="center"/>
              <w:rPr>
                <w:b/>
                <w:bCs/>
                <w:color w:val="000000"/>
              </w:rPr>
            </w:pPr>
            <w:r>
              <w:rPr>
                <w:b/>
                <w:bCs/>
                <w:color w:val="000000"/>
              </w:rPr>
              <w:t>Mean</w:t>
            </w:r>
          </w:p>
        </w:tc>
        <w:tc>
          <w:tcPr>
            <w:tcW w:w="820" w:type="dxa"/>
            <w:tcBorders>
              <w:top w:val="single" w:sz="4" w:space="0" w:color="auto"/>
              <w:left w:val="nil"/>
              <w:bottom w:val="single" w:sz="4" w:space="0" w:color="auto"/>
              <w:right w:val="nil"/>
            </w:tcBorders>
            <w:shd w:val="clear" w:color="auto" w:fill="auto"/>
            <w:vAlign w:val="center"/>
            <w:hideMark/>
          </w:tcPr>
          <w:p w:rsidR="000979C5" w:rsidRDefault="000979C5">
            <w:pPr>
              <w:jc w:val="center"/>
              <w:rPr>
                <w:b/>
                <w:bCs/>
                <w:i/>
                <w:iCs/>
                <w:color w:val="000000"/>
              </w:rPr>
            </w:pPr>
            <w:r>
              <w:rPr>
                <w:b/>
                <w:bCs/>
                <w:i/>
                <w:iCs/>
                <w:color w:val="000000"/>
              </w:rPr>
              <w:t>SD</w:t>
            </w:r>
          </w:p>
        </w:tc>
        <w:tc>
          <w:tcPr>
            <w:tcW w:w="820" w:type="dxa"/>
            <w:tcBorders>
              <w:top w:val="single" w:sz="4" w:space="0" w:color="auto"/>
              <w:left w:val="nil"/>
              <w:bottom w:val="single" w:sz="4" w:space="0" w:color="auto"/>
              <w:right w:val="nil"/>
            </w:tcBorders>
            <w:shd w:val="clear" w:color="auto" w:fill="auto"/>
            <w:vAlign w:val="center"/>
            <w:hideMark/>
          </w:tcPr>
          <w:p w:rsidR="000979C5" w:rsidRDefault="000979C5">
            <w:pPr>
              <w:jc w:val="center"/>
              <w:rPr>
                <w:b/>
                <w:bCs/>
                <w:color w:val="000000"/>
              </w:rPr>
            </w:pPr>
            <w:r>
              <w:rPr>
                <w:b/>
                <w:bCs/>
                <w:color w:val="000000"/>
              </w:rPr>
              <w:t>Mean</w:t>
            </w:r>
          </w:p>
        </w:tc>
        <w:tc>
          <w:tcPr>
            <w:tcW w:w="820" w:type="dxa"/>
            <w:tcBorders>
              <w:top w:val="single" w:sz="4" w:space="0" w:color="auto"/>
              <w:left w:val="nil"/>
              <w:bottom w:val="single" w:sz="4" w:space="0" w:color="auto"/>
              <w:right w:val="nil"/>
            </w:tcBorders>
            <w:shd w:val="clear" w:color="auto" w:fill="auto"/>
            <w:vAlign w:val="center"/>
            <w:hideMark/>
          </w:tcPr>
          <w:p w:rsidR="000979C5" w:rsidRDefault="000979C5">
            <w:pPr>
              <w:jc w:val="center"/>
              <w:rPr>
                <w:b/>
                <w:bCs/>
                <w:i/>
                <w:iCs/>
                <w:color w:val="000000"/>
              </w:rPr>
            </w:pPr>
            <w:r>
              <w:rPr>
                <w:b/>
                <w:bCs/>
                <w:i/>
                <w:iCs/>
                <w:color w:val="000000"/>
              </w:rPr>
              <w:t>SD</w:t>
            </w:r>
          </w:p>
        </w:tc>
        <w:tc>
          <w:tcPr>
            <w:tcW w:w="820" w:type="dxa"/>
            <w:tcBorders>
              <w:top w:val="single" w:sz="4" w:space="0" w:color="auto"/>
              <w:left w:val="nil"/>
              <w:bottom w:val="single" w:sz="4" w:space="0" w:color="auto"/>
              <w:right w:val="nil"/>
            </w:tcBorders>
            <w:shd w:val="clear" w:color="auto" w:fill="auto"/>
            <w:vAlign w:val="center"/>
            <w:hideMark/>
          </w:tcPr>
          <w:p w:rsidR="000979C5" w:rsidRDefault="000979C5">
            <w:pPr>
              <w:jc w:val="center"/>
              <w:rPr>
                <w:b/>
                <w:bCs/>
                <w:color w:val="000000"/>
              </w:rPr>
            </w:pPr>
            <w:r>
              <w:rPr>
                <w:b/>
                <w:bCs/>
                <w:color w:val="000000"/>
              </w:rPr>
              <w:t>Mean</w:t>
            </w:r>
          </w:p>
        </w:tc>
        <w:tc>
          <w:tcPr>
            <w:tcW w:w="820" w:type="dxa"/>
            <w:tcBorders>
              <w:top w:val="single" w:sz="4" w:space="0" w:color="auto"/>
              <w:left w:val="nil"/>
              <w:bottom w:val="single" w:sz="4" w:space="0" w:color="auto"/>
              <w:right w:val="nil"/>
            </w:tcBorders>
            <w:shd w:val="clear" w:color="auto" w:fill="auto"/>
            <w:vAlign w:val="center"/>
            <w:hideMark/>
          </w:tcPr>
          <w:p w:rsidR="000979C5" w:rsidRDefault="000979C5">
            <w:pPr>
              <w:jc w:val="center"/>
              <w:rPr>
                <w:b/>
                <w:bCs/>
                <w:i/>
                <w:iCs/>
                <w:color w:val="000000"/>
              </w:rPr>
            </w:pPr>
            <w:r>
              <w:rPr>
                <w:b/>
                <w:bCs/>
                <w:i/>
                <w:iCs/>
                <w:color w:val="000000"/>
              </w:rPr>
              <w:t>SD</w:t>
            </w:r>
          </w:p>
        </w:tc>
        <w:tc>
          <w:tcPr>
            <w:tcW w:w="820" w:type="dxa"/>
            <w:tcBorders>
              <w:top w:val="single" w:sz="4" w:space="0" w:color="auto"/>
              <w:left w:val="nil"/>
              <w:bottom w:val="single" w:sz="4" w:space="0" w:color="auto"/>
              <w:right w:val="nil"/>
            </w:tcBorders>
            <w:shd w:val="clear" w:color="auto" w:fill="auto"/>
            <w:vAlign w:val="center"/>
            <w:hideMark/>
          </w:tcPr>
          <w:p w:rsidR="000979C5" w:rsidRDefault="000979C5">
            <w:pPr>
              <w:jc w:val="center"/>
              <w:rPr>
                <w:b/>
                <w:bCs/>
                <w:color w:val="000000"/>
              </w:rPr>
            </w:pPr>
            <w:r>
              <w:rPr>
                <w:b/>
                <w:bCs/>
                <w:color w:val="000000"/>
              </w:rPr>
              <w:t>Mean</w:t>
            </w:r>
          </w:p>
        </w:tc>
        <w:tc>
          <w:tcPr>
            <w:tcW w:w="820" w:type="dxa"/>
            <w:tcBorders>
              <w:top w:val="single" w:sz="4" w:space="0" w:color="auto"/>
              <w:left w:val="nil"/>
              <w:bottom w:val="single" w:sz="4" w:space="0" w:color="auto"/>
              <w:right w:val="nil"/>
            </w:tcBorders>
            <w:shd w:val="clear" w:color="auto" w:fill="auto"/>
            <w:vAlign w:val="center"/>
            <w:hideMark/>
          </w:tcPr>
          <w:p w:rsidR="000979C5" w:rsidRDefault="000979C5">
            <w:pPr>
              <w:jc w:val="center"/>
              <w:rPr>
                <w:b/>
                <w:bCs/>
                <w:i/>
                <w:iCs/>
                <w:color w:val="000000"/>
              </w:rPr>
            </w:pPr>
            <w:r>
              <w:rPr>
                <w:b/>
                <w:bCs/>
                <w:i/>
                <w:iCs/>
                <w:color w:val="000000"/>
              </w:rPr>
              <w:t>SD</w:t>
            </w:r>
          </w:p>
        </w:tc>
      </w:tr>
      <w:tr w:rsidR="000979C5" w:rsidTr="000979C5">
        <w:trPr>
          <w:trHeight w:val="600"/>
        </w:trPr>
        <w:tc>
          <w:tcPr>
            <w:tcW w:w="2560" w:type="dxa"/>
            <w:tcBorders>
              <w:top w:val="nil"/>
              <w:left w:val="nil"/>
              <w:bottom w:val="nil"/>
              <w:right w:val="nil"/>
            </w:tcBorders>
            <w:shd w:val="clear" w:color="auto" w:fill="auto"/>
            <w:vAlign w:val="center"/>
            <w:hideMark/>
          </w:tcPr>
          <w:p w:rsidR="000979C5" w:rsidRDefault="000979C5">
            <w:pPr>
              <w:rPr>
                <w:color w:val="000000"/>
              </w:rPr>
            </w:pPr>
            <w:r>
              <w:rPr>
                <w:color w:val="000000"/>
              </w:rPr>
              <w:t>Stigma Tolerance</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1.39</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.65</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1.21</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.43</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1.36</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.57</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1.28</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.59</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1.32</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.58</w:t>
            </w:r>
          </w:p>
        </w:tc>
      </w:tr>
      <w:tr w:rsidR="000979C5" w:rsidTr="000979C5">
        <w:trPr>
          <w:trHeight w:val="600"/>
        </w:trPr>
        <w:tc>
          <w:tcPr>
            <w:tcW w:w="2560" w:type="dxa"/>
            <w:tcBorders>
              <w:top w:val="nil"/>
              <w:left w:val="nil"/>
              <w:bottom w:val="nil"/>
              <w:right w:val="nil"/>
            </w:tcBorders>
            <w:shd w:val="clear" w:color="auto" w:fill="auto"/>
            <w:vAlign w:val="center"/>
            <w:hideMark/>
          </w:tcPr>
          <w:p w:rsidR="000979C5" w:rsidRDefault="000979C5">
            <w:pPr>
              <w:rPr>
                <w:color w:val="000000"/>
              </w:rPr>
            </w:pPr>
            <w:r>
              <w:rPr>
                <w:color w:val="000000"/>
              </w:rPr>
              <w:t>Confidence</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5.07</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.77</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5.23</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.87</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5.14</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.81</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5.14</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.81</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5.14</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.81</w:t>
            </w:r>
          </w:p>
        </w:tc>
      </w:tr>
      <w:tr w:rsidR="000979C5" w:rsidTr="000979C5">
        <w:trPr>
          <w:trHeight w:val="600"/>
        </w:trPr>
        <w:tc>
          <w:tcPr>
            <w:tcW w:w="2560" w:type="dxa"/>
            <w:tcBorders>
              <w:top w:val="nil"/>
              <w:left w:val="nil"/>
              <w:bottom w:val="nil"/>
              <w:right w:val="nil"/>
            </w:tcBorders>
            <w:shd w:val="clear" w:color="auto" w:fill="auto"/>
            <w:vAlign w:val="center"/>
            <w:hideMark/>
          </w:tcPr>
          <w:p w:rsidR="000979C5" w:rsidRDefault="000979C5">
            <w:pPr>
              <w:rPr>
                <w:color w:val="000000"/>
              </w:rPr>
            </w:pPr>
            <w:r>
              <w:rPr>
                <w:color w:val="000000"/>
              </w:rPr>
              <w:t>Personal Openness</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2.78</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1.07</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2.52</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.99</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2.63</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1.07</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2.71</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1.02</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2.67</w:t>
            </w:r>
          </w:p>
        </w:tc>
        <w:tc>
          <w:tcPr>
            <w:tcW w:w="820" w:type="dxa"/>
            <w:tcBorders>
              <w:top w:val="nil"/>
              <w:left w:val="nil"/>
              <w:bottom w:val="nil"/>
              <w:right w:val="nil"/>
            </w:tcBorders>
            <w:shd w:val="clear" w:color="auto" w:fill="auto"/>
            <w:noWrap/>
            <w:vAlign w:val="center"/>
            <w:hideMark/>
          </w:tcPr>
          <w:p w:rsidR="000979C5" w:rsidRDefault="000979C5">
            <w:pPr>
              <w:jc w:val="center"/>
              <w:rPr>
                <w:color w:val="000000"/>
              </w:rPr>
            </w:pPr>
            <w:r>
              <w:rPr>
                <w:color w:val="000000"/>
              </w:rPr>
              <w:t>1.04</w:t>
            </w:r>
          </w:p>
        </w:tc>
      </w:tr>
      <w:tr w:rsidR="000979C5" w:rsidTr="000979C5">
        <w:trPr>
          <w:trHeight w:val="600"/>
        </w:trPr>
        <w:tc>
          <w:tcPr>
            <w:tcW w:w="2560" w:type="dxa"/>
            <w:tcBorders>
              <w:top w:val="nil"/>
              <w:left w:val="nil"/>
              <w:bottom w:val="single" w:sz="4" w:space="0" w:color="000000"/>
              <w:right w:val="nil"/>
            </w:tcBorders>
            <w:shd w:val="clear" w:color="auto" w:fill="auto"/>
            <w:vAlign w:val="center"/>
            <w:hideMark/>
          </w:tcPr>
          <w:p w:rsidR="000979C5" w:rsidRDefault="000979C5">
            <w:pPr>
              <w:rPr>
                <w:color w:val="000000"/>
              </w:rPr>
            </w:pPr>
            <w:r>
              <w:rPr>
                <w:color w:val="000000"/>
              </w:rPr>
              <w:t>Cultural Preference</w:t>
            </w:r>
          </w:p>
        </w:tc>
        <w:tc>
          <w:tcPr>
            <w:tcW w:w="820" w:type="dxa"/>
            <w:tcBorders>
              <w:top w:val="nil"/>
              <w:left w:val="nil"/>
              <w:bottom w:val="single" w:sz="4" w:space="0" w:color="000000"/>
              <w:right w:val="nil"/>
            </w:tcBorders>
            <w:shd w:val="clear" w:color="auto" w:fill="auto"/>
            <w:noWrap/>
            <w:vAlign w:val="center"/>
            <w:hideMark/>
          </w:tcPr>
          <w:p w:rsidR="000979C5" w:rsidRDefault="000979C5">
            <w:pPr>
              <w:jc w:val="center"/>
              <w:rPr>
                <w:color w:val="000000"/>
              </w:rPr>
            </w:pPr>
            <w:r>
              <w:rPr>
                <w:color w:val="000000"/>
              </w:rPr>
              <w:t>2.25</w:t>
            </w:r>
          </w:p>
        </w:tc>
        <w:tc>
          <w:tcPr>
            <w:tcW w:w="820" w:type="dxa"/>
            <w:tcBorders>
              <w:top w:val="nil"/>
              <w:left w:val="nil"/>
              <w:bottom w:val="single" w:sz="4" w:space="0" w:color="000000"/>
              <w:right w:val="nil"/>
            </w:tcBorders>
            <w:shd w:val="clear" w:color="auto" w:fill="auto"/>
            <w:noWrap/>
            <w:vAlign w:val="center"/>
            <w:hideMark/>
          </w:tcPr>
          <w:p w:rsidR="000979C5" w:rsidRDefault="000979C5">
            <w:pPr>
              <w:jc w:val="center"/>
              <w:rPr>
                <w:color w:val="000000"/>
              </w:rPr>
            </w:pPr>
            <w:r>
              <w:rPr>
                <w:color w:val="000000"/>
              </w:rPr>
              <w:t>1.08</w:t>
            </w:r>
          </w:p>
        </w:tc>
        <w:tc>
          <w:tcPr>
            <w:tcW w:w="820" w:type="dxa"/>
            <w:tcBorders>
              <w:top w:val="nil"/>
              <w:left w:val="nil"/>
              <w:bottom w:val="single" w:sz="4" w:space="0" w:color="000000"/>
              <w:right w:val="nil"/>
            </w:tcBorders>
            <w:shd w:val="clear" w:color="auto" w:fill="auto"/>
            <w:noWrap/>
            <w:vAlign w:val="center"/>
            <w:hideMark/>
          </w:tcPr>
          <w:p w:rsidR="000979C5" w:rsidRDefault="000979C5">
            <w:pPr>
              <w:jc w:val="center"/>
              <w:rPr>
                <w:color w:val="000000"/>
              </w:rPr>
            </w:pPr>
            <w:r>
              <w:rPr>
                <w:color w:val="000000"/>
              </w:rPr>
              <w:t>1.98</w:t>
            </w:r>
          </w:p>
        </w:tc>
        <w:tc>
          <w:tcPr>
            <w:tcW w:w="820" w:type="dxa"/>
            <w:tcBorders>
              <w:top w:val="nil"/>
              <w:left w:val="nil"/>
              <w:bottom w:val="single" w:sz="4" w:space="0" w:color="000000"/>
              <w:right w:val="nil"/>
            </w:tcBorders>
            <w:shd w:val="clear" w:color="auto" w:fill="auto"/>
            <w:noWrap/>
            <w:vAlign w:val="center"/>
            <w:hideMark/>
          </w:tcPr>
          <w:p w:rsidR="000979C5" w:rsidRDefault="000979C5">
            <w:pPr>
              <w:jc w:val="center"/>
              <w:rPr>
                <w:color w:val="000000"/>
              </w:rPr>
            </w:pPr>
            <w:r>
              <w:rPr>
                <w:color w:val="000000"/>
              </w:rPr>
              <w:t>.93</w:t>
            </w:r>
          </w:p>
        </w:tc>
        <w:tc>
          <w:tcPr>
            <w:tcW w:w="820" w:type="dxa"/>
            <w:tcBorders>
              <w:top w:val="nil"/>
              <w:left w:val="nil"/>
              <w:bottom w:val="single" w:sz="4" w:space="0" w:color="000000"/>
              <w:right w:val="nil"/>
            </w:tcBorders>
            <w:shd w:val="clear" w:color="auto" w:fill="auto"/>
            <w:noWrap/>
            <w:vAlign w:val="center"/>
            <w:hideMark/>
          </w:tcPr>
          <w:p w:rsidR="000979C5" w:rsidRDefault="000979C5">
            <w:pPr>
              <w:jc w:val="center"/>
              <w:rPr>
                <w:color w:val="000000"/>
              </w:rPr>
            </w:pPr>
            <w:r>
              <w:rPr>
                <w:color w:val="000000"/>
              </w:rPr>
              <w:t>2.03</w:t>
            </w:r>
          </w:p>
        </w:tc>
        <w:tc>
          <w:tcPr>
            <w:tcW w:w="820" w:type="dxa"/>
            <w:tcBorders>
              <w:top w:val="nil"/>
              <w:left w:val="nil"/>
              <w:bottom w:val="single" w:sz="4" w:space="0" w:color="000000"/>
              <w:right w:val="nil"/>
            </w:tcBorders>
            <w:shd w:val="clear" w:color="auto" w:fill="auto"/>
            <w:noWrap/>
            <w:vAlign w:val="center"/>
            <w:hideMark/>
          </w:tcPr>
          <w:p w:rsidR="000979C5" w:rsidRDefault="000979C5">
            <w:pPr>
              <w:jc w:val="center"/>
              <w:rPr>
                <w:color w:val="000000"/>
              </w:rPr>
            </w:pPr>
            <w:r>
              <w:rPr>
                <w:color w:val="000000"/>
              </w:rPr>
              <w:t>.92</w:t>
            </w:r>
          </w:p>
        </w:tc>
        <w:tc>
          <w:tcPr>
            <w:tcW w:w="820" w:type="dxa"/>
            <w:tcBorders>
              <w:top w:val="nil"/>
              <w:left w:val="nil"/>
              <w:bottom w:val="single" w:sz="4" w:space="0" w:color="000000"/>
              <w:right w:val="nil"/>
            </w:tcBorders>
            <w:shd w:val="clear" w:color="auto" w:fill="auto"/>
            <w:noWrap/>
            <w:vAlign w:val="center"/>
            <w:hideMark/>
          </w:tcPr>
          <w:p w:rsidR="000979C5" w:rsidRDefault="000979C5">
            <w:pPr>
              <w:jc w:val="center"/>
              <w:rPr>
                <w:color w:val="000000"/>
              </w:rPr>
            </w:pPr>
            <w:r>
              <w:rPr>
                <w:color w:val="000000"/>
              </w:rPr>
              <w:t>2.25</w:t>
            </w:r>
          </w:p>
        </w:tc>
        <w:tc>
          <w:tcPr>
            <w:tcW w:w="820" w:type="dxa"/>
            <w:tcBorders>
              <w:top w:val="nil"/>
              <w:left w:val="nil"/>
              <w:bottom w:val="single" w:sz="4" w:space="0" w:color="000000"/>
              <w:right w:val="nil"/>
            </w:tcBorders>
            <w:shd w:val="clear" w:color="auto" w:fill="auto"/>
            <w:noWrap/>
            <w:vAlign w:val="center"/>
            <w:hideMark/>
          </w:tcPr>
          <w:p w:rsidR="000979C5" w:rsidRDefault="000979C5">
            <w:pPr>
              <w:jc w:val="center"/>
              <w:rPr>
                <w:color w:val="000000"/>
              </w:rPr>
            </w:pPr>
            <w:r>
              <w:rPr>
                <w:color w:val="000000"/>
              </w:rPr>
              <w:t>1.13</w:t>
            </w:r>
          </w:p>
        </w:tc>
        <w:tc>
          <w:tcPr>
            <w:tcW w:w="820" w:type="dxa"/>
            <w:tcBorders>
              <w:top w:val="nil"/>
              <w:left w:val="nil"/>
              <w:bottom w:val="single" w:sz="4" w:space="0" w:color="000000"/>
              <w:right w:val="nil"/>
            </w:tcBorders>
            <w:shd w:val="clear" w:color="auto" w:fill="auto"/>
            <w:noWrap/>
            <w:vAlign w:val="center"/>
            <w:hideMark/>
          </w:tcPr>
          <w:p w:rsidR="000979C5" w:rsidRDefault="000979C5">
            <w:pPr>
              <w:jc w:val="center"/>
              <w:rPr>
                <w:color w:val="000000"/>
              </w:rPr>
            </w:pPr>
            <w:r>
              <w:rPr>
                <w:color w:val="000000"/>
              </w:rPr>
              <w:t>2.14</w:t>
            </w:r>
          </w:p>
        </w:tc>
        <w:tc>
          <w:tcPr>
            <w:tcW w:w="820" w:type="dxa"/>
            <w:tcBorders>
              <w:top w:val="nil"/>
              <w:left w:val="nil"/>
              <w:bottom w:val="single" w:sz="4" w:space="0" w:color="000000"/>
              <w:right w:val="nil"/>
            </w:tcBorders>
            <w:shd w:val="clear" w:color="auto" w:fill="auto"/>
            <w:noWrap/>
            <w:vAlign w:val="center"/>
            <w:hideMark/>
          </w:tcPr>
          <w:p w:rsidR="000979C5" w:rsidRDefault="000979C5">
            <w:pPr>
              <w:jc w:val="center"/>
              <w:rPr>
                <w:color w:val="000000"/>
              </w:rPr>
            </w:pPr>
            <w:r>
              <w:rPr>
                <w:color w:val="000000"/>
              </w:rPr>
              <w:t>1.03</w:t>
            </w:r>
          </w:p>
        </w:tc>
      </w:tr>
      <w:tr w:rsidR="000979C5" w:rsidTr="000979C5">
        <w:trPr>
          <w:trHeight w:val="555"/>
        </w:trPr>
        <w:tc>
          <w:tcPr>
            <w:tcW w:w="10760" w:type="dxa"/>
            <w:gridSpan w:val="11"/>
            <w:tcBorders>
              <w:top w:val="single" w:sz="4" w:space="0" w:color="000000"/>
              <w:left w:val="nil"/>
              <w:bottom w:val="nil"/>
              <w:right w:val="nil"/>
            </w:tcBorders>
            <w:shd w:val="clear" w:color="auto" w:fill="auto"/>
            <w:hideMark/>
          </w:tcPr>
          <w:p w:rsidR="000979C5" w:rsidRDefault="000979C5">
            <w:pPr>
              <w:rPr>
                <w:color w:val="000000"/>
                <w:sz w:val="16"/>
                <w:szCs w:val="16"/>
              </w:rPr>
            </w:pPr>
            <w:proofErr w:type="gramStart"/>
            <w:r>
              <w:rPr>
                <w:color w:val="000000"/>
                <w:sz w:val="16"/>
                <w:szCs w:val="16"/>
                <w:vertAlign w:val="superscript"/>
              </w:rPr>
              <w:t>a</w:t>
            </w:r>
            <w:proofErr w:type="gramEnd"/>
            <w:r>
              <w:rPr>
                <w:color w:val="000000"/>
                <w:sz w:val="16"/>
                <w:szCs w:val="16"/>
              </w:rPr>
              <w:t xml:space="preserve"> Based on a 6-point scale, ranging from 1 (</w:t>
            </w:r>
            <w:r>
              <w:rPr>
                <w:i/>
                <w:iCs/>
                <w:color w:val="000000"/>
                <w:sz w:val="16"/>
                <w:szCs w:val="16"/>
              </w:rPr>
              <w:t>Strongly disagree</w:t>
            </w:r>
            <w:r>
              <w:rPr>
                <w:color w:val="000000"/>
                <w:sz w:val="16"/>
                <w:szCs w:val="16"/>
              </w:rPr>
              <w:t>) to 6 (</w:t>
            </w:r>
            <w:r>
              <w:rPr>
                <w:i/>
                <w:iCs/>
                <w:color w:val="000000"/>
                <w:sz w:val="16"/>
                <w:szCs w:val="16"/>
              </w:rPr>
              <w:t>Strongly agree</w:t>
            </w:r>
            <w:r>
              <w:rPr>
                <w:color w:val="000000"/>
                <w:sz w:val="16"/>
                <w:szCs w:val="16"/>
              </w:rPr>
              <w:t>). Mean scores closer to six indicate a more negative attitude toward sport psychology consulting (stigma tolerance), higher confidence, lower personal openness, and higher cultural preference.</w:t>
            </w:r>
          </w:p>
        </w:tc>
      </w:tr>
    </w:tbl>
    <w:p w:rsidR="00D32550" w:rsidRPr="00D32550" w:rsidRDefault="000979C5" w:rsidP="000979C5">
      <w:pPr>
        <w:pStyle w:val="Heading1"/>
      </w:pPr>
      <w:r>
        <w:br/>
      </w:r>
    </w:p>
    <w:p w:rsidR="00D32550" w:rsidRPr="00D32550" w:rsidRDefault="00D32550" w:rsidP="00D32550"/>
    <w:p w:rsidR="00D32550" w:rsidRPr="00D32550" w:rsidRDefault="00D32550" w:rsidP="00D32550"/>
    <w:p w:rsidR="00D32550" w:rsidRPr="00D32550" w:rsidRDefault="00D32550" w:rsidP="00D32550"/>
    <w:p w:rsidR="00D32550" w:rsidRPr="00D32550" w:rsidRDefault="00D32550" w:rsidP="00D32550"/>
    <w:p w:rsidR="00D32550" w:rsidRPr="00D32550" w:rsidRDefault="00D32550" w:rsidP="00D32550"/>
    <w:p w:rsidR="00D32550" w:rsidRPr="00D32550" w:rsidRDefault="00D32550" w:rsidP="00D32550"/>
    <w:p w:rsidR="001E7A47" w:rsidRDefault="001E7A47">
      <w:r>
        <w:br w:type="page"/>
      </w:r>
    </w:p>
    <w:p w:rsidR="001901EE" w:rsidRPr="00A27B1C" w:rsidRDefault="001901EE" w:rsidP="001901EE">
      <w:pPr>
        <w:pStyle w:val="Heading1"/>
      </w:pPr>
      <w:bookmarkStart w:id="63" w:name="_Toc363553005"/>
      <w:r>
        <w:lastRenderedPageBreak/>
        <w:t xml:space="preserve">Appendix </w:t>
      </w:r>
      <w:r w:rsidR="003660AD">
        <w:t>F</w:t>
      </w:r>
      <w:bookmarkEnd w:id="63"/>
      <w:r>
        <w:br/>
      </w:r>
    </w:p>
    <w:tbl>
      <w:tblPr>
        <w:tblW w:w="8640" w:type="dxa"/>
        <w:tblInd w:w="93" w:type="dxa"/>
        <w:tblLook w:val="04A0" w:firstRow="1" w:lastRow="0" w:firstColumn="1" w:lastColumn="0" w:noHBand="0" w:noVBand="1"/>
      </w:tblPr>
      <w:tblGrid>
        <w:gridCol w:w="5120"/>
        <w:gridCol w:w="1760"/>
        <w:gridCol w:w="1760"/>
      </w:tblGrid>
      <w:tr w:rsidR="001901EE" w:rsidTr="001901EE">
        <w:trPr>
          <w:trHeight w:val="675"/>
        </w:trPr>
        <w:tc>
          <w:tcPr>
            <w:tcW w:w="8640" w:type="dxa"/>
            <w:gridSpan w:val="3"/>
            <w:tcBorders>
              <w:top w:val="nil"/>
              <w:left w:val="nil"/>
              <w:bottom w:val="nil"/>
              <w:right w:val="nil"/>
            </w:tcBorders>
            <w:shd w:val="clear" w:color="auto" w:fill="auto"/>
            <w:vAlign w:val="center"/>
            <w:hideMark/>
          </w:tcPr>
          <w:p w:rsidR="001901EE" w:rsidRDefault="001901EE">
            <w:pPr>
              <w:rPr>
                <w:b/>
                <w:bCs/>
                <w:color w:val="000000"/>
              </w:rPr>
            </w:pPr>
            <w:bookmarkStart w:id="64" w:name="RANGE!A1"/>
            <w:r>
              <w:rPr>
                <w:b/>
                <w:bCs/>
                <w:color w:val="000000"/>
              </w:rPr>
              <w:t xml:space="preserve">Table 2. </w:t>
            </w:r>
            <w:r>
              <w:rPr>
                <w:i/>
                <w:iCs/>
                <w:color w:val="000000"/>
              </w:rPr>
              <w:t>Means and Standard Deviations for Coaches' Willingness to Utilize SP Services</w:t>
            </w:r>
            <w:bookmarkEnd w:id="64"/>
          </w:p>
        </w:tc>
      </w:tr>
      <w:tr w:rsidR="001901EE" w:rsidTr="001901EE">
        <w:trPr>
          <w:trHeight w:val="615"/>
        </w:trPr>
        <w:tc>
          <w:tcPr>
            <w:tcW w:w="5120" w:type="dxa"/>
            <w:tcBorders>
              <w:top w:val="single" w:sz="4" w:space="0" w:color="000000"/>
              <w:left w:val="nil"/>
              <w:bottom w:val="single" w:sz="4" w:space="0" w:color="000000"/>
              <w:right w:val="nil"/>
            </w:tcBorders>
            <w:shd w:val="clear" w:color="auto" w:fill="auto"/>
            <w:vAlign w:val="center"/>
            <w:hideMark/>
          </w:tcPr>
          <w:p w:rsidR="001901EE" w:rsidRDefault="001901EE">
            <w:pPr>
              <w:rPr>
                <w:b/>
                <w:bCs/>
                <w:color w:val="000000"/>
              </w:rPr>
            </w:pPr>
            <w:r>
              <w:rPr>
                <w:b/>
                <w:bCs/>
                <w:color w:val="000000"/>
              </w:rPr>
              <w:t xml:space="preserve">Purpose of SP Service Utilization </w:t>
            </w:r>
            <w:r>
              <w:rPr>
                <w:color w:val="000000"/>
                <w:vertAlign w:val="superscript"/>
              </w:rPr>
              <w:t>a</w:t>
            </w:r>
          </w:p>
        </w:tc>
        <w:tc>
          <w:tcPr>
            <w:tcW w:w="1760" w:type="dxa"/>
            <w:tcBorders>
              <w:top w:val="single" w:sz="4" w:space="0" w:color="000000"/>
              <w:left w:val="nil"/>
              <w:bottom w:val="single" w:sz="4" w:space="0" w:color="000000"/>
              <w:right w:val="nil"/>
            </w:tcBorders>
            <w:shd w:val="clear" w:color="auto" w:fill="auto"/>
            <w:vAlign w:val="center"/>
            <w:hideMark/>
          </w:tcPr>
          <w:p w:rsidR="001901EE" w:rsidRDefault="001901EE">
            <w:pPr>
              <w:jc w:val="center"/>
              <w:rPr>
                <w:b/>
                <w:bCs/>
                <w:color w:val="000000"/>
              </w:rPr>
            </w:pPr>
            <w:r>
              <w:rPr>
                <w:b/>
                <w:bCs/>
                <w:color w:val="000000"/>
              </w:rPr>
              <w:t>Mean</w:t>
            </w:r>
          </w:p>
        </w:tc>
        <w:tc>
          <w:tcPr>
            <w:tcW w:w="1760" w:type="dxa"/>
            <w:tcBorders>
              <w:top w:val="single" w:sz="4" w:space="0" w:color="000000"/>
              <w:left w:val="nil"/>
              <w:bottom w:val="single" w:sz="4" w:space="0" w:color="000000"/>
              <w:right w:val="nil"/>
            </w:tcBorders>
            <w:shd w:val="clear" w:color="auto" w:fill="auto"/>
            <w:vAlign w:val="center"/>
            <w:hideMark/>
          </w:tcPr>
          <w:p w:rsidR="001901EE" w:rsidRDefault="001901EE">
            <w:pPr>
              <w:jc w:val="center"/>
              <w:rPr>
                <w:b/>
                <w:bCs/>
                <w:i/>
                <w:iCs/>
                <w:color w:val="000000"/>
              </w:rPr>
            </w:pPr>
            <w:r>
              <w:rPr>
                <w:b/>
                <w:bCs/>
                <w:i/>
                <w:iCs/>
                <w:color w:val="000000"/>
              </w:rPr>
              <w:t>SD</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Default="001901EE">
            <w:pPr>
              <w:rPr>
                <w:color w:val="000000"/>
              </w:rPr>
            </w:pPr>
            <w:r>
              <w:rPr>
                <w:color w:val="000000"/>
              </w:rPr>
              <w:t>Dealing with Pressure</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4.1</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.845</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Default="001901EE">
            <w:pPr>
              <w:rPr>
                <w:color w:val="000000"/>
              </w:rPr>
            </w:pPr>
            <w:r>
              <w:rPr>
                <w:color w:val="000000"/>
              </w:rPr>
              <w:t>Dealing with Injury/Rehabilitation</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3.12</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1.196</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Default="001901EE">
            <w:pPr>
              <w:rPr>
                <w:color w:val="000000"/>
              </w:rPr>
            </w:pPr>
            <w:r>
              <w:rPr>
                <w:color w:val="000000"/>
              </w:rPr>
              <w:t>Improving Confidence</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4.15</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.814</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Default="001901EE">
            <w:pPr>
              <w:rPr>
                <w:color w:val="000000"/>
              </w:rPr>
            </w:pPr>
            <w:r>
              <w:rPr>
                <w:color w:val="000000"/>
              </w:rPr>
              <w:t>Improving Focus</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4.29</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.785</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Default="001901EE">
            <w:pPr>
              <w:rPr>
                <w:color w:val="000000"/>
              </w:rPr>
            </w:pPr>
            <w:r>
              <w:rPr>
                <w:color w:val="000000"/>
              </w:rPr>
              <w:t>Preventing Burnout</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3.61</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1.12</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Default="001901EE">
            <w:pPr>
              <w:rPr>
                <w:color w:val="000000"/>
              </w:rPr>
            </w:pPr>
            <w:r>
              <w:rPr>
                <w:color w:val="000000"/>
              </w:rPr>
              <w:t>Improving Communication with Coach</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3.85</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1</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Default="001901EE">
            <w:pPr>
              <w:rPr>
                <w:color w:val="000000"/>
              </w:rPr>
            </w:pPr>
            <w:r>
              <w:rPr>
                <w:color w:val="000000"/>
              </w:rPr>
              <w:t>Improving Communication with Teammates</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3.86</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1.031</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Default="001901EE">
            <w:pPr>
              <w:rPr>
                <w:color w:val="000000"/>
              </w:rPr>
            </w:pPr>
            <w:r>
              <w:rPr>
                <w:color w:val="000000"/>
              </w:rPr>
              <w:t>Dealing with Personal Issues</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3.88</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1.034</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Default="001901EE">
            <w:pPr>
              <w:rPr>
                <w:color w:val="000000"/>
              </w:rPr>
            </w:pPr>
            <w:r>
              <w:rPr>
                <w:color w:val="000000"/>
              </w:rPr>
              <w:t>Managing Anxiety</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4.06</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.896</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Default="001901EE">
            <w:pPr>
              <w:rPr>
                <w:color w:val="000000"/>
              </w:rPr>
            </w:pPr>
            <w:r>
              <w:rPr>
                <w:color w:val="000000"/>
              </w:rPr>
              <w:t>Increasing Enjoyment</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3.8</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1.039</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Default="001901EE">
            <w:pPr>
              <w:rPr>
                <w:color w:val="000000"/>
              </w:rPr>
            </w:pPr>
            <w:r>
              <w:rPr>
                <w:color w:val="000000"/>
              </w:rPr>
              <w:t>Improving Performance</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4.21</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.958</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Default="001901EE">
            <w:pPr>
              <w:rPr>
                <w:color w:val="000000"/>
              </w:rPr>
            </w:pPr>
            <w:r>
              <w:rPr>
                <w:color w:val="000000"/>
              </w:rPr>
              <w:t>Performing as well in Competition as in Practice</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4.29</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.872</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Default="001901EE">
            <w:pPr>
              <w:rPr>
                <w:color w:val="000000"/>
              </w:rPr>
            </w:pPr>
            <w:r>
              <w:rPr>
                <w:color w:val="000000"/>
              </w:rPr>
              <w:t>Managing Emotions</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4.24</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.926</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Default="001901EE">
            <w:pPr>
              <w:rPr>
                <w:color w:val="000000"/>
              </w:rPr>
            </w:pPr>
            <w:r>
              <w:rPr>
                <w:color w:val="000000"/>
              </w:rPr>
              <w:t>Enhancing Cohesion</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3.85</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1.081</w:t>
            </w:r>
          </w:p>
        </w:tc>
      </w:tr>
      <w:tr w:rsidR="001901EE" w:rsidTr="001901EE">
        <w:trPr>
          <w:trHeight w:val="462"/>
        </w:trPr>
        <w:tc>
          <w:tcPr>
            <w:tcW w:w="5120" w:type="dxa"/>
            <w:tcBorders>
              <w:top w:val="nil"/>
              <w:left w:val="nil"/>
              <w:bottom w:val="single" w:sz="4" w:space="0" w:color="000000"/>
              <w:right w:val="nil"/>
            </w:tcBorders>
            <w:shd w:val="clear" w:color="auto" w:fill="auto"/>
            <w:vAlign w:val="center"/>
            <w:hideMark/>
          </w:tcPr>
          <w:p w:rsidR="001901EE" w:rsidRDefault="001901EE">
            <w:pPr>
              <w:rPr>
                <w:color w:val="000000"/>
              </w:rPr>
            </w:pPr>
            <w:r>
              <w:rPr>
                <w:color w:val="000000"/>
              </w:rPr>
              <w:t>Setting Goals</w:t>
            </w:r>
          </w:p>
        </w:tc>
        <w:tc>
          <w:tcPr>
            <w:tcW w:w="1760" w:type="dxa"/>
            <w:tcBorders>
              <w:top w:val="nil"/>
              <w:left w:val="nil"/>
              <w:bottom w:val="single" w:sz="4" w:space="0" w:color="000000"/>
              <w:right w:val="nil"/>
            </w:tcBorders>
            <w:shd w:val="clear" w:color="auto" w:fill="auto"/>
            <w:noWrap/>
            <w:vAlign w:val="center"/>
            <w:hideMark/>
          </w:tcPr>
          <w:p w:rsidR="001901EE" w:rsidRDefault="001901EE">
            <w:pPr>
              <w:jc w:val="center"/>
              <w:rPr>
                <w:color w:val="000000"/>
              </w:rPr>
            </w:pPr>
            <w:r>
              <w:rPr>
                <w:color w:val="000000"/>
              </w:rPr>
              <w:t>3.65</w:t>
            </w:r>
          </w:p>
        </w:tc>
        <w:tc>
          <w:tcPr>
            <w:tcW w:w="1760" w:type="dxa"/>
            <w:tcBorders>
              <w:top w:val="nil"/>
              <w:left w:val="nil"/>
              <w:bottom w:val="single" w:sz="4" w:space="0" w:color="000000"/>
              <w:right w:val="nil"/>
            </w:tcBorders>
            <w:shd w:val="clear" w:color="auto" w:fill="auto"/>
            <w:noWrap/>
            <w:vAlign w:val="center"/>
            <w:hideMark/>
          </w:tcPr>
          <w:p w:rsidR="001901EE" w:rsidRDefault="001901EE">
            <w:pPr>
              <w:jc w:val="center"/>
              <w:rPr>
                <w:color w:val="000000"/>
              </w:rPr>
            </w:pPr>
            <w:r>
              <w:rPr>
                <w:color w:val="000000"/>
              </w:rPr>
              <w:t>1.081</w:t>
            </w:r>
          </w:p>
        </w:tc>
      </w:tr>
      <w:tr w:rsidR="001901EE" w:rsidTr="001901EE">
        <w:trPr>
          <w:trHeight w:val="462"/>
        </w:trPr>
        <w:tc>
          <w:tcPr>
            <w:tcW w:w="5120" w:type="dxa"/>
            <w:tcBorders>
              <w:top w:val="nil"/>
              <w:left w:val="nil"/>
              <w:bottom w:val="nil"/>
              <w:right w:val="nil"/>
            </w:tcBorders>
            <w:shd w:val="clear" w:color="auto" w:fill="auto"/>
            <w:vAlign w:val="center"/>
            <w:hideMark/>
          </w:tcPr>
          <w:p w:rsidR="001901EE" w:rsidRPr="001901EE" w:rsidRDefault="001901EE">
            <w:pPr>
              <w:rPr>
                <w:bCs/>
                <w:color w:val="000000"/>
              </w:rPr>
            </w:pPr>
            <w:r w:rsidRPr="001901EE">
              <w:rPr>
                <w:bCs/>
                <w:color w:val="000000"/>
              </w:rPr>
              <w:t>Total Willingness</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3.93</w:t>
            </w:r>
          </w:p>
        </w:tc>
        <w:tc>
          <w:tcPr>
            <w:tcW w:w="1760" w:type="dxa"/>
            <w:tcBorders>
              <w:top w:val="nil"/>
              <w:left w:val="nil"/>
              <w:bottom w:val="nil"/>
              <w:right w:val="nil"/>
            </w:tcBorders>
            <w:shd w:val="clear" w:color="auto" w:fill="auto"/>
            <w:noWrap/>
            <w:vAlign w:val="center"/>
            <w:hideMark/>
          </w:tcPr>
          <w:p w:rsidR="001901EE" w:rsidRDefault="001901EE">
            <w:pPr>
              <w:jc w:val="center"/>
              <w:rPr>
                <w:color w:val="000000"/>
              </w:rPr>
            </w:pPr>
            <w:r>
              <w:rPr>
                <w:color w:val="000000"/>
              </w:rPr>
              <w:t>.80</w:t>
            </w:r>
          </w:p>
        </w:tc>
      </w:tr>
      <w:tr w:rsidR="001901EE" w:rsidTr="001901EE">
        <w:trPr>
          <w:trHeight w:val="450"/>
        </w:trPr>
        <w:tc>
          <w:tcPr>
            <w:tcW w:w="8640" w:type="dxa"/>
            <w:gridSpan w:val="3"/>
            <w:tcBorders>
              <w:top w:val="single" w:sz="4" w:space="0" w:color="000000"/>
              <w:left w:val="nil"/>
              <w:bottom w:val="nil"/>
              <w:right w:val="nil"/>
            </w:tcBorders>
            <w:shd w:val="clear" w:color="auto" w:fill="auto"/>
            <w:hideMark/>
          </w:tcPr>
          <w:p w:rsidR="001901EE" w:rsidRDefault="001901EE">
            <w:pPr>
              <w:rPr>
                <w:color w:val="000000"/>
                <w:sz w:val="16"/>
                <w:szCs w:val="16"/>
              </w:rPr>
            </w:pPr>
            <w:proofErr w:type="gramStart"/>
            <w:r>
              <w:rPr>
                <w:color w:val="000000"/>
                <w:sz w:val="16"/>
                <w:szCs w:val="16"/>
                <w:vertAlign w:val="superscript"/>
              </w:rPr>
              <w:t>a</w:t>
            </w:r>
            <w:proofErr w:type="gramEnd"/>
            <w:r>
              <w:rPr>
                <w:color w:val="000000"/>
                <w:sz w:val="16"/>
                <w:szCs w:val="16"/>
              </w:rPr>
              <w:t xml:space="preserve"> Based on 5-point Likert scale ranging from 1 (</w:t>
            </w:r>
            <w:r>
              <w:rPr>
                <w:i/>
                <w:iCs/>
                <w:color w:val="000000"/>
                <w:sz w:val="16"/>
                <w:szCs w:val="16"/>
              </w:rPr>
              <w:t>Not at all</w:t>
            </w:r>
            <w:r>
              <w:rPr>
                <w:color w:val="000000"/>
                <w:sz w:val="16"/>
                <w:szCs w:val="16"/>
              </w:rPr>
              <w:t>) to 5 (</w:t>
            </w:r>
            <w:r w:rsidR="00F57774">
              <w:rPr>
                <w:i/>
                <w:iCs/>
                <w:color w:val="000000"/>
                <w:sz w:val="16"/>
                <w:szCs w:val="16"/>
              </w:rPr>
              <w:t>Extremely</w:t>
            </w:r>
            <w:r>
              <w:rPr>
                <w:color w:val="000000"/>
                <w:sz w:val="16"/>
                <w:szCs w:val="16"/>
              </w:rPr>
              <w:t>). Scores closer to five represent a higher level of willingness to utilize SP services</w:t>
            </w:r>
          </w:p>
        </w:tc>
      </w:tr>
    </w:tbl>
    <w:p w:rsidR="00A27B1C" w:rsidRPr="00A27B1C" w:rsidRDefault="00A27B1C" w:rsidP="001901EE">
      <w:pPr>
        <w:pStyle w:val="Heading1"/>
      </w:pPr>
    </w:p>
    <w:p w:rsidR="00A27B1C" w:rsidRPr="00A27B1C" w:rsidRDefault="00A27B1C" w:rsidP="00A27B1C"/>
    <w:p w:rsidR="00A27B1C" w:rsidRPr="00A27B1C" w:rsidRDefault="00A27B1C" w:rsidP="00A27B1C"/>
    <w:p w:rsidR="00A27B1C" w:rsidRPr="00A27B1C" w:rsidRDefault="00A27B1C" w:rsidP="00A27B1C"/>
    <w:p w:rsidR="00A27B1C" w:rsidRPr="00A27B1C" w:rsidRDefault="00A27B1C" w:rsidP="00A27B1C"/>
    <w:p w:rsidR="00A27B1C" w:rsidRPr="00A27B1C" w:rsidRDefault="00A27B1C" w:rsidP="00A27B1C"/>
    <w:p w:rsidR="003D63DF" w:rsidRDefault="002E302C" w:rsidP="001901EE">
      <w:pPr>
        <w:pStyle w:val="Heading1"/>
      </w:pPr>
      <w:bookmarkStart w:id="65" w:name="_Toc363553006"/>
      <w:r>
        <w:lastRenderedPageBreak/>
        <w:t xml:space="preserve">Appendix </w:t>
      </w:r>
      <w:r w:rsidR="003660AD">
        <w:t>G</w:t>
      </w:r>
      <w:bookmarkEnd w:id="65"/>
    </w:p>
    <w:tbl>
      <w:tblPr>
        <w:tblW w:w="8010" w:type="dxa"/>
        <w:tblInd w:w="18" w:type="dxa"/>
        <w:tblLook w:val="04A0" w:firstRow="1" w:lastRow="0" w:firstColumn="1" w:lastColumn="0" w:noHBand="0" w:noVBand="1"/>
      </w:tblPr>
      <w:tblGrid>
        <w:gridCol w:w="3510"/>
        <w:gridCol w:w="2160"/>
        <w:gridCol w:w="2340"/>
      </w:tblGrid>
      <w:tr w:rsidR="002E302C" w:rsidTr="002E302C">
        <w:trPr>
          <w:trHeight w:val="600"/>
        </w:trPr>
        <w:tc>
          <w:tcPr>
            <w:tcW w:w="8010" w:type="dxa"/>
            <w:gridSpan w:val="3"/>
            <w:tcBorders>
              <w:top w:val="nil"/>
              <w:left w:val="nil"/>
              <w:bottom w:val="nil"/>
              <w:right w:val="nil"/>
            </w:tcBorders>
            <w:shd w:val="clear" w:color="auto" w:fill="auto"/>
            <w:vAlign w:val="center"/>
            <w:hideMark/>
          </w:tcPr>
          <w:p w:rsidR="002E302C" w:rsidRDefault="002E302C">
            <w:pPr>
              <w:rPr>
                <w:b/>
                <w:bCs/>
                <w:color w:val="000000"/>
              </w:rPr>
            </w:pPr>
            <w:r>
              <w:rPr>
                <w:b/>
                <w:bCs/>
                <w:color w:val="000000"/>
              </w:rPr>
              <w:t xml:space="preserve">Table 3. </w:t>
            </w:r>
            <w:r>
              <w:rPr>
                <w:i/>
                <w:iCs/>
                <w:color w:val="000000"/>
              </w:rPr>
              <w:t>Means and Standard Deviations of Coaches' Self-Reported Leadership Behaviors</w:t>
            </w:r>
          </w:p>
        </w:tc>
      </w:tr>
      <w:tr w:rsidR="002E302C" w:rsidTr="002E302C">
        <w:trPr>
          <w:trHeight w:val="375"/>
        </w:trPr>
        <w:tc>
          <w:tcPr>
            <w:tcW w:w="3510" w:type="dxa"/>
            <w:tcBorders>
              <w:top w:val="single" w:sz="4" w:space="0" w:color="000000"/>
              <w:left w:val="nil"/>
              <w:bottom w:val="single" w:sz="4" w:space="0" w:color="000000"/>
              <w:right w:val="nil"/>
            </w:tcBorders>
            <w:shd w:val="clear" w:color="auto" w:fill="auto"/>
            <w:vAlign w:val="center"/>
            <w:hideMark/>
          </w:tcPr>
          <w:p w:rsidR="002E302C" w:rsidRDefault="002E302C">
            <w:pPr>
              <w:rPr>
                <w:color w:val="000000"/>
              </w:rPr>
            </w:pPr>
            <w:r>
              <w:rPr>
                <w:b/>
                <w:bCs/>
                <w:color w:val="000000"/>
              </w:rPr>
              <w:t>Leadership Behavior</w:t>
            </w:r>
            <w:r>
              <w:rPr>
                <w:color w:val="000000"/>
              </w:rPr>
              <w:t xml:space="preserve"> </w:t>
            </w:r>
            <w:r>
              <w:rPr>
                <w:color w:val="000000"/>
                <w:vertAlign w:val="superscript"/>
              </w:rPr>
              <w:t>a</w:t>
            </w:r>
          </w:p>
        </w:tc>
        <w:tc>
          <w:tcPr>
            <w:tcW w:w="2160" w:type="dxa"/>
            <w:tcBorders>
              <w:top w:val="single" w:sz="4" w:space="0" w:color="000000"/>
              <w:left w:val="nil"/>
              <w:bottom w:val="single" w:sz="4" w:space="0" w:color="000000"/>
              <w:right w:val="nil"/>
            </w:tcBorders>
            <w:shd w:val="clear" w:color="auto" w:fill="auto"/>
            <w:vAlign w:val="center"/>
            <w:hideMark/>
          </w:tcPr>
          <w:p w:rsidR="002E302C" w:rsidRDefault="002E302C">
            <w:pPr>
              <w:jc w:val="center"/>
              <w:rPr>
                <w:b/>
                <w:bCs/>
                <w:color w:val="000000"/>
              </w:rPr>
            </w:pPr>
            <w:r>
              <w:rPr>
                <w:b/>
                <w:bCs/>
                <w:color w:val="000000"/>
              </w:rPr>
              <w:t>M</w:t>
            </w:r>
          </w:p>
        </w:tc>
        <w:tc>
          <w:tcPr>
            <w:tcW w:w="2340" w:type="dxa"/>
            <w:tcBorders>
              <w:top w:val="single" w:sz="4" w:space="0" w:color="000000"/>
              <w:left w:val="nil"/>
              <w:bottom w:val="single" w:sz="4" w:space="0" w:color="000000"/>
              <w:right w:val="nil"/>
            </w:tcBorders>
            <w:shd w:val="clear" w:color="auto" w:fill="auto"/>
            <w:vAlign w:val="center"/>
            <w:hideMark/>
          </w:tcPr>
          <w:p w:rsidR="002E302C" w:rsidRDefault="002E302C">
            <w:pPr>
              <w:jc w:val="center"/>
              <w:rPr>
                <w:b/>
                <w:bCs/>
                <w:i/>
                <w:iCs/>
                <w:color w:val="000000"/>
              </w:rPr>
            </w:pPr>
            <w:r>
              <w:rPr>
                <w:b/>
                <w:bCs/>
                <w:i/>
                <w:iCs/>
                <w:color w:val="000000"/>
              </w:rPr>
              <w:t>SD</w:t>
            </w:r>
          </w:p>
        </w:tc>
      </w:tr>
      <w:tr w:rsidR="002E302C" w:rsidTr="002E302C">
        <w:trPr>
          <w:trHeight w:val="499"/>
        </w:trPr>
        <w:tc>
          <w:tcPr>
            <w:tcW w:w="3510" w:type="dxa"/>
            <w:tcBorders>
              <w:top w:val="nil"/>
              <w:left w:val="nil"/>
              <w:bottom w:val="nil"/>
              <w:right w:val="nil"/>
            </w:tcBorders>
            <w:shd w:val="clear" w:color="auto" w:fill="auto"/>
            <w:vAlign w:val="center"/>
            <w:hideMark/>
          </w:tcPr>
          <w:p w:rsidR="002E302C" w:rsidRDefault="002E302C">
            <w:pPr>
              <w:rPr>
                <w:color w:val="000000"/>
              </w:rPr>
            </w:pPr>
            <w:r>
              <w:rPr>
                <w:color w:val="000000"/>
              </w:rPr>
              <w:t>Autocratic Behavior</w:t>
            </w:r>
          </w:p>
        </w:tc>
        <w:tc>
          <w:tcPr>
            <w:tcW w:w="2160" w:type="dxa"/>
            <w:tcBorders>
              <w:top w:val="nil"/>
              <w:left w:val="nil"/>
              <w:bottom w:val="nil"/>
              <w:right w:val="nil"/>
            </w:tcBorders>
            <w:shd w:val="clear" w:color="auto" w:fill="auto"/>
            <w:noWrap/>
            <w:vAlign w:val="center"/>
            <w:hideMark/>
          </w:tcPr>
          <w:p w:rsidR="002E302C" w:rsidRDefault="002E302C">
            <w:pPr>
              <w:jc w:val="center"/>
              <w:rPr>
                <w:color w:val="000000"/>
              </w:rPr>
            </w:pPr>
            <w:r>
              <w:rPr>
                <w:color w:val="000000"/>
              </w:rPr>
              <w:t>3.44</w:t>
            </w:r>
          </w:p>
        </w:tc>
        <w:tc>
          <w:tcPr>
            <w:tcW w:w="2340" w:type="dxa"/>
            <w:tcBorders>
              <w:top w:val="nil"/>
              <w:left w:val="nil"/>
              <w:bottom w:val="nil"/>
              <w:right w:val="nil"/>
            </w:tcBorders>
            <w:shd w:val="clear" w:color="auto" w:fill="auto"/>
            <w:noWrap/>
            <w:vAlign w:val="center"/>
            <w:hideMark/>
          </w:tcPr>
          <w:p w:rsidR="002E302C" w:rsidRDefault="002E302C">
            <w:pPr>
              <w:jc w:val="center"/>
              <w:rPr>
                <w:color w:val="000000"/>
              </w:rPr>
            </w:pPr>
            <w:r>
              <w:rPr>
                <w:color w:val="000000"/>
              </w:rPr>
              <w:t>0.923</w:t>
            </w:r>
          </w:p>
        </w:tc>
      </w:tr>
      <w:tr w:rsidR="002E302C" w:rsidTr="002E302C">
        <w:trPr>
          <w:trHeight w:val="499"/>
        </w:trPr>
        <w:tc>
          <w:tcPr>
            <w:tcW w:w="3510" w:type="dxa"/>
            <w:tcBorders>
              <w:top w:val="nil"/>
              <w:left w:val="nil"/>
              <w:bottom w:val="nil"/>
              <w:right w:val="nil"/>
            </w:tcBorders>
            <w:shd w:val="clear" w:color="auto" w:fill="auto"/>
            <w:vAlign w:val="center"/>
            <w:hideMark/>
          </w:tcPr>
          <w:p w:rsidR="002E302C" w:rsidRDefault="002E302C">
            <w:pPr>
              <w:rPr>
                <w:color w:val="000000"/>
              </w:rPr>
            </w:pPr>
            <w:r>
              <w:rPr>
                <w:color w:val="000000"/>
              </w:rPr>
              <w:t>Democratic Behavior</w:t>
            </w:r>
          </w:p>
        </w:tc>
        <w:tc>
          <w:tcPr>
            <w:tcW w:w="2160" w:type="dxa"/>
            <w:tcBorders>
              <w:top w:val="nil"/>
              <w:left w:val="nil"/>
              <w:bottom w:val="nil"/>
              <w:right w:val="nil"/>
            </w:tcBorders>
            <w:shd w:val="clear" w:color="auto" w:fill="auto"/>
            <w:noWrap/>
            <w:vAlign w:val="center"/>
            <w:hideMark/>
          </w:tcPr>
          <w:p w:rsidR="002E302C" w:rsidRDefault="002E302C">
            <w:pPr>
              <w:jc w:val="center"/>
              <w:rPr>
                <w:color w:val="000000"/>
              </w:rPr>
            </w:pPr>
            <w:r>
              <w:rPr>
                <w:color w:val="000000"/>
              </w:rPr>
              <w:t>2.17</w:t>
            </w:r>
          </w:p>
        </w:tc>
        <w:tc>
          <w:tcPr>
            <w:tcW w:w="2340" w:type="dxa"/>
            <w:tcBorders>
              <w:top w:val="nil"/>
              <w:left w:val="nil"/>
              <w:bottom w:val="nil"/>
              <w:right w:val="nil"/>
            </w:tcBorders>
            <w:shd w:val="clear" w:color="auto" w:fill="auto"/>
            <w:noWrap/>
            <w:vAlign w:val="center"/>
            <w:hideMark/>
          </w:tcPr>
          <w:p w:rsidR="002E302C" w:rsidRDefault="002E302C">
            <w:pPr>
              <w:jc w:val="center"/>
              <w:rPr>
                <w:color w:val="000000"/>
              </w:rPr>
            </w:pPr>
            <w:r>
              <w:rPr>
                <w:color w:val="000000"/>
              </w:rPr>
              <w:t>0.804</w:t>
            </w:r>
          </w:p>
        </w:tc>
      </w:tr>
      <w:tr w:rsidR="002E302C" w:rsidTr="002E302C">
        <w:trPr>
          <w:trHeight w:val="499"/>
        </w:trPr>
        <w:tc>
          <w:tcPr>
            <w:tcW w:w="3510" w:type="dxa"/>
            <w:tcBorders>
              <w:top w:val="nil"/>
              <w:left w:val="nil"/>
              <w:bottom w:val="nil"/>
              <w:right w:val="nil"/>
            </w:tcBorders>
            <w:shd w:val="clear" w:color="auto" w:fill="auto"/>
            <w:vAlign w:val="center"/>
            <w:hideMark/>
          </w:tcPr>
          <w:p w:rsidR="002E302C" w:rsidRDefault="002E302C">
            <w:pPr>
              <w:rPr>
                <w:color w:val="000000"/>
              </w:rPr>
            </w:pPr>
            <w:r>
              <w:rPr>
                <w:color w:val="000000"/>
              </w:rPr>
              <w:t>Teaching &amp; Instruction</w:t>
            </w:r>
          </w:p>
        </w:tc>
        <w:tc>
          <w:tcPr>
            <w:tcW w:w="2160" w:type="dxa"/>
            <w:tcBorders>
              <w:top w:val="nil"/>
              <w:left w:val="nil"/>
              <w:bottom w:val="nil"/>
              <w:right w:val="nil"/>
            </w:tcBorders>
            <w:shd w:val="clear" w:color="auto" w:fill="auto"/>
            <w:noWrap/>
            <w:vAlign w:val="center"/>
            <w:hideMark/>
          </w:tcPr>
          <w:p w:rsidR="002E302C" w:rsidRDefault="002E302C">
            <w:pPr>
              <w:jc w:val="center"/>
              <w:rPr>
                <w:color w:val="000000"/>
              </w:rPr>
            </w:pPr>
            <w:r>
              <w:rPr>
                <w:color w:val="000000"/>
              </w:rPr>
              <w:t>1.51</w:t>
            </w:r>
          </w:p>
        </w:tc>
        <w:tc>
          <w:tcPr>
            <w:tcW w:w="2340" w:type="dxa"/>
            <w:tcBorders>
              <w:top w:val="nil"/>
              <w:left w:val="nil"/>
              <w:bottom w:val="nil"/>
              <w:right w:val="nil"/>
            </w:tcBorders>
            <w:shd w:val="clear" w:color="auto" w:fill="auto"/>
            <w:noWrap/>
            <w:vAlign w:val="center"/>
            <w:hideMark/>
          </w:tcPr>
          <w:p w:rsidR="002E302C" w:rsidRDefault="002E302C">
            <w:pPr>
              <w:jc w:val="center"/>
              <w:rPr>
                <w:color w:val="000000"/>
              </w:rPr>
            </w:pPr>
            <w:r>
              <w:rPr>
                <w:color w:val="000000"/>
              </w:rPr>
              <w:t>0.63</w:t>
            </w:r>
          </w:p>
        </w:tc>
      </w:tr>
      <w:tr w:rsidR="002E302C" w:rsidTr="002E302C">
        <w:trPr>
          <w:trHeight w:val="499"/>
        </w:trPr>
        <w:tc>
          <w:tcPr>
            <w:tcW w:w="3510" w:type="dxa"/>
            <w:tcBorders>
              <w:top w:val="nil"/>
              <w:left w:val="nil"/>
              <w:bottom w:val="nil"/>
              <w:right w:val="nil"/>
            </w:tcBorders>
            <w:shd w:val="clear" w:color="auto" w:fill="auto"/>
            <w:vAlign w:val="center"/>
            <w:hideMark/>
          </w:tcPr>
          <w:p w:rsidR="002E302C" w:rsidRDefault="002E302C">
            <w:pPr>
              <w:rPr>
                <w:color w:val="000000"/>
              </w:rPr>
            </w:pPr>
            <w:r>
              <w:rPr>
                <w:color w:val="000000"/>
              </w:rPr>
              <w:t>Social Support</w:t>
            </w:r>
          </w:p>
        </w:tc>
        <w:tc>
          <w:tcPr>
            <w:tcW w:w="2160" w:type="dxa"/>
            <w:tcBorders>
              <w:top w:val="nil"/>
              <w:left w:val="nil"/>
              <w:bottom w:val="nil"/>
              <w:right w:val="nil"/>
            </w:tcBorders>
            <w:shd w:val="clear" w:color="auto" w:fill="auto"/>
            <w:noWrap/>
            <w:vAlign w:val="center"/>
            <w:hideMark/>
          </w:tcPr>
          <w:p w:rsidR="002E302C" w:rsidRDefault="002E302C">
            <w:pPr>
              <w:jc w:val="center"/>
              <w:rPr>
                <w:color w:val="000000"/>
              </w:rPr>
            </w:pPr>
            <w:r>
              <w:rPr>
                <w:color w:val="000000"/>
              </w:rPr>
              <w:t>1.55</w:t>
            </w:r>
          </w:p>
        </w:tc>
        <w:tc>
          <w:tcPr>
            <w:tcW w:w="2340" w:type="dxa"/>
            <w:tcBorders>
              <w:top w:val="nil"/>
              <w:left w:val="nil"/>
              <w:bottom w:val="nil"/>
              <w:right w:val="nil"/>
            </w:tcBorders>
            <w:shd w:val="clear" w:color="auto" w:fill="auto"/>
            <w:noWrap/>
            <w:vAlign w:val="center"/>
            <w:hideMark/>
          </w:tcPr>
          <w:p w:rsidR="002E302C" w:rsidRDefault="002E302C">
            <w:pPr>
              <w:jc w:val="center"/>
              <w:rPr>
                <w:color w:val="000000"/>
              </w:rPr>
            </w:pPr>
            <w:r>
              <w:rPr>
                <w:color w:val="000000"/>
              </w:rPr>
              <w:t>0.684</w:t>
            </w:r>
          </w:p>
        </w:tc>
      </w:tr>
      <w:tr w:rsidR="002E302C" w:rsidTr="002E302C">
        <w:trPr>
          <w:trHeight w:val="499"/>
        </w:trPr>
        <w:tc>
          <w:tcPr>
            <w:tcW w:w="3510" w:type="dxa"/>
            <w:tcBorders>
              <w:top w:val="nil"/>
              <w:left w:val="nil"/>
              <w:bottom w:val="nil"/>
              <w:right w:val="nil"/>
            </w:tcBorders>
            <w:shd w:val="clear" w:color="auto" w:fill="auto"/>
            <w:vAlign w:val="center"/>
            <w:hideMark/>
          </w:tcPr>
          <w:p w:rsidR="002E302C" w:rsidRDefault="002E302C">
            <w:pPr>
              <w:rPr>
                <w:color w:val="000000"/>
              </w:rPr>
            </w:pPr>
            <w:r>
              <w:rPr>
                <w:color w:val="000000"/>
              </w:rPr>
              <w:t>Positive Feedback</w:t>
            </w:r>
          </w:p>
        </w:tc>
        <w:tc>
          <w:tcPr>
            <w:tcW w:w="2160" w:type="dxa"/>
            <w:tcBorders>
              <w:top w:val="nil"/>
              <w:left w:val="nil"/>
              <w:bottom w:val="nil"/>
              <w:right w:val="nil"/>
            </w:tcBorders>
            <w:shd w:val="clear" w:color="auto" w:fill="auto"/>
            <w:noWrap/>
            <w:vAlign w:val="center"/>
            <w:hideMark/>
          </w:tcPr>
          <w:p w:rsidR="002E302C" w:rsidRDefault="002E302C">
            <w:pPr>
              <w:jc w:val="center"/>
              <w:rPr>
                <w:color w:val="000000"/>
              </w:rPr>
            </w:pPr>
            <w:r>
              <w:rPr>
                <w:color w:val="000000"/>
              </w:rPr>
              <w:t>1.67</w:t>
            </w:r>
          </w:p>
        </w:tc>
        <w:tc>
          <w:tcPr>
            <w:tcW w:w="2340" w:type="dxa"/>
            <w:tcBorders>
              <w:top w:val="nil"/>
              <w:left w:val="nil"/>
              <w:bottom w:val="nil"/>
              <w:right w:val="nil"/>
            </w:tcBorders>
            <w:shd w:val="clear" w:color="auto" w:fill="auto"/>
            <w:noWrap/>
            <w:vAlign w:val="center"/>
            <w:hideMark/>
          </w:tcPr>
          <w:p w:rsidR="002E302C" w:rsidRDefault="002E302C">
            <w:pPr>
              <w:jc w:val="center"/>
              <w:rPr>
                <w:color w:val="000000"/>
              </w:rPr>
            </w:pPr>
            <w:r>
              <w:rPr>
                <w:color w:val="000000"/>
              </w:rPr>
              <w:t>0.545</w:t>
            </w:r>
          </w:p>
        </w:tc>
      </w:tr>
      <w:tr w:rsidR="002E302C" w:rsidTr="002E302C">
        <w:trPr>
          <w:trHeight w:val="499"/>
        </w:trPr>
        <w:tc>
          <w:tcPr>
            <w:tcW w:w="3510" w:type="dxa"/>
            <w:tcBorders>
              <w:top w:val="nil"/>
              <w:left w:val="nil"/>
              <w:bottom w:val="single" w:sz="4" w:space="0" w:color="000000"/>
              <w:right w:val="nil"/>
            </w:tcBorders>
            <w:shd w:val="clear" w:color="auto" w:fill="auto"/>
            <w:vAlign w:val="center"/>
            <w:hideMark/>
          </w:tcPr>
          <w:p w:rsidR="002E302C" w:rsidRDefault="002E302C">
            <w:pPr>
              <w:rPr>
                <w:color w:val="000000"/>
              </w:rPr>
            </w:pPr>
            <w:r>
              <w:rPr>
                <w:color w:val="000000"/>
              </w:rPr>
              <w:t>Situational Consideration</w:t>
            </w:r>
          </w:p>
        </w:tc>
        <w:tc>
          <w:tcPr>
            <w:tcW w:w="2160" w:type="dxa"/>
            <w:tcBorders>
              <w:top w:val="nil"/>
              <w:left w:val="nil"/>
              <w:bottom w:val="single" w:sz="4" w:space="0" w:color="000000"/>
              <w:right w:val="nil"/>
            </w:tcBorders>
            <w:shd w:val="clear" w:color="auto" w:fill="auto"/>
            <w:noWrap/>
            <w:vAlign w:val="center"/>
            <w:hideMark/>
          </w:tcPr>
          <w:p w:rsidR="002E302C" w:rsidRDefault="002E302C">
            <w:pPr>
              <w:jc w:val="center"/>
              <w:rPr>
                <w:color w:val="000000"/>
              </w:rPr>
            </w:pPr>
            <w:r>
              <w:rPr>
                <w:color w:val="000000"/>
              </w:rPr>
              <w:t>1.71</w:t>
            </w:r>
          </w:p>
        </w:tc>
        <w:tc>
          <w:tcPr>
            <w:tcW w:w="2340" w:type="dxa"/>
            <w:tcBorders>
              <w:top w:val="nil"/>
              <w:left w:val="nil"/>
              <w:bottom w:val="single" w:sz="4" w:space="0" w:color="000000"/>
              <w:right w:val="nil"/>
            </w:tcBorders>
            <w:shd w:val="clear" w:color="auto" w:fill="auto"/>
            <w:noWrap/>
            <w:vAlign w:val="center"/>
            <w:hideMark/>
          </w:tcPr>
          <w:p w:rsidR="002E302C" w:rsidRDefault="002E302C">
            <w:pPr>
              <w:jc w:val="center"/>
              <w:rPr>
                <w:color w:val="000000"/>
              </w:rPr>
            </w:pPr>
            <w:r>
              <w:rPr>
                <w:color w:val="000000"/>
              </w:rPr>
              <w:t>0.651</w:t>
            </w:r>
          </w:p>
        </w:tc>
      </w:tr>
      <w:tr w:rsidR="002E302C" w:rsidTr="002E302C">
        <w:trPr>
          <w:trHeight w:val="510"/>
        </w:trPr>
        <w:tc>
          <w:tcPr>
            <w:tcW w:w="8010" w:type="dxa"/>
            <w:gridSpan w:val="3"/>
            <w:tcBorders>
              <w:top w:val="single" w:sz="4" w:space="0" w:color="000000"/>
              <w:left w:val="nil"/>
              <w:bottom w:val="nil"/>
              <w:right w:val="nil"/>
            </w:tcBorders>
            <w:shd w:val="clear" w:color="auto" w:fill="auto"/>
            <w:hideMark/>
          </w:tcPr>
          <w:p w:rsidR="002E302C" w:rsidRDefault="002E302C">
            <w:pPr>
              <w:rPr>
                <w:i/>
                <w:iCs/>
                <w:color w:val="000000"/>
                <w:sz w:val="16"/>
                <w:szCs w:val="16"/>
              </w:rPr>
            </w:pPr>
            <w:proofErr w:type="gramStart"/>
            <w:r>
              <w:rPr>
                <w:color w:val="000000"/>
                <w:sz w:val="16"/>
                <w:szCs w:val="16"/>
                <w:vertAlign w:val="superscript"/>
              </w:rPr>
              <w:t>a</w:t>
            </w:r>
            <w:proofErr w:type="gramEnd"/>
            <w:r>
              <w:rPr>
                <w:color w:val="000000"/>
                <w:sz w:val="16"/>
                <w:szCs w:val="16"/>
              </w:rPr>
              <w:t xml:space="preserve"> Based on a 5-point scale ranging from 1 (</w:t>
            </w:r>
            <w:r>
              <w:rPr>
                <w:i/>
                <w:iCs/>
                <w:color w:val="000000"/>
                <w:sz w:val="16"/>
                <w:szCs w:val="16"/>
              </w:rPr>
              <w:t>always</w:t>
            </w:r>
            <w:r>
              <w:rPr>
                <w:color w:val="000000"/>
                <w:sz w:val="16"/>
                <w:szCs w:val="16"/>
              </w:rPr>
              <w:t>) to 5 (</w:t>
            </w:r>
            <w:r>
              <w:rPr>
                <w:i/>
                <w:iCs/>
                <w:color w:val="000000"/>
                <w:sz w:val="16"/>
                <w:szCs w:val="16"/>
              </w:rPr>
              <w:t>never</w:t>
            </w:r>
            <w:r>
              <w:rPr>
                <w:color w:val="000000"/>
                <w:sz w:val="16"/>
                <w:szCs w:val="16"/>
              </w:rPr>
              <w:t>). Scores closer to 5 indicate less frequent use of the leadership behavior</w:t>
            </w:r>
          </w:p>
        </w:tc>
      </w:tr>
    </w:tbl>
    <w:p w:rsidR="00E7784E" w:rsidRDefault="00E7784E" w:rsidP="002E302C"/>
    <w:p w:rsidR="00E7784E" w:rsidRDefault="00E7784E">
      <w:r>
        <w:br w:type="page"/>
      </w:r>
    </w:p>
    <w:p w:rsidR="002E302C" w:rsidRDefault="00E7784E" w:rsidP="00E7784E">
      <w:pPr>
        <w:pStyle w:val="Heading1"/>
      </w:pPr>
      <w:bookmarkStart w:id="66" w:name="_Toc363553007"/>
      <w:r>
        <w:lastRenderedPageBreak/>
        <w:t>Vita</w:t>
      </w:r>
      <w:bookmarkEnd w:id="66"/>
    </w:p>
    <w:p w:rsidR="00E7784E" w:rsidRPr="00E7784E" w:rsidRDefault="00E7784E" w:rsidP="00A3245A">
      <w:pPr>
        <w:spacing w:line="480" w:lineRule="auto"/>
      </w:pPr>
      <w:r>
        <w:t xml:space="preserve">Justin Smedley was born in Winston-Salem, North Carolina to parents Kevin and Susan Smedley. He attended Cave Spring High School in Roanoke, Virginia, where he was a member of the basketball team </w:t>
      </w:r>
      <w:r w:rsidR="00A3245A">
        <w:t>and graduated in 2007 with an Advanced Studies Diploma</w:t>
      </w:r>
      <w:r>
        <w:t xml:space="preserve">. </w:t>
      </w:r>
      <w:r w:rsidR="00A3245A">
        <w:t>H</w:t>
      </w:r>
      <w:r>
        <w:t xml:space="preserve">is interest in sport led him to attend West Virginia University and pursue his academic interest in </w:t>
      </w:r>
      <w:r w:rsidR="00A3245A">
        <w:t>sport psychology. During these years, he became fascinated with research and sport psychology, which led to his involvement in research assistance for numerous professors and graduate students. Justin obtained a Bachelor’s of Science degree in Sport and Exercise Psychology from West Virginia University in 2011 and decided to continue his education at The University of Tennessee, Knoxville. While at The University of Tennessee, he was awarded a graduate teaching assistantship in the Physical Education and Activities Program and began researching athletic trainers’ and coaches’ perceptions of sport psychology. Justin graduated with a Master’s of Science degree in Kinesiology with a concentration in Sport Psychology and Motor Behavior in August of 2013.</w:t>
      </w:r>
    </w:p>
    <w:sectPr w:rsidR="00E7784E" w:rsidRPr="00E7784E" w:rsidSect="006E3E8C">
      <w:type w:val="continuous"/>
      <w:pgSz w:w="12240" w:h="15840" w:code="1"/>
      <w:pgMar w:top="2016" w:right="1800" w:bottom="1440" w:left="1800" w:header="1440" w:footer="14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426" w:rsidRDefault="003F3426">
      <w:r>
        <w:separator/>
      </w:r>
    </w:p>
    <w:p w:rsidR="003F3426" w:rsidRDefault="003F3426"/>
  </w:endnote>
  <w:endnote w:type="continuationSeparator" w:id="0">
    <w:p w:rsidR="003F3426" w:rsidRDefault="003F3426">
      <w:r>
        <w:continuationSeparator/>
      </w:r>
    </w:p>
    <w:p w:rsidR="003F3426" w:rsidRDefault="003F3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426" w:rsidRDefault="003F3426">
      <w:r>
        <w:separator/>
      </w:r>
    </w:p>
    <w:p w:rsidR="003F3426" w:rsidRDefault="003F3426"/>
  </w:footnote>
  <w:footnote w:type="continuationSeparator" w:id="0">
    <w:p w:rsidR="003F3426" w:rsidRDefault="003F3426">
      <w:r>
        <w:continuationSeparator/>
      </w:r>
    </w:p>
    <w:p w:rsidR="003F3426" w:rsidRDefault="003F342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45A" w:rsidRDefault="00A3245A"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3245A" w:rsidRDefault="00A3245A"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45A" w:rsidRDefault="00A3245A">
    <w:pPr>
      <w:pStyle w:val="Header"/>
      <w:jc w:val="right"/>
    </w:pPr>
    <w:r>
      <w:fldChar w:fldCharType="begin"/>
    </w:r>
    <w:r>
      <w:instrText xml:space="preserve"> PAGE   \* MERGEFORMAT </w:instrText>
    </w:r>
    <w:r>
      <w:fldChar w:fldCharType="separate"/>
    </w:r>
    <w:r w:rsidR="003F07F2">
      <w:rPr>
        <w:noProof/>
      </w:rPr>
      <w:t>2</w:t>
    </w:r>
    <w:r>
      <w:rPr>
        <w:noProof/>
      </w:rPr>
      <w:fldChar w:fldCharType="end"/>
    </w:r>
  </w:p>
  <w:p w:rsidR="00A3245A" w:rsidRDefault="00A3245A" w:rsidP="00755F52">
    <w:pPr>
      <w:spacing w:line="34" w:lineRule="auto"/>
      <w:ind w:righ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45A" w:rsidRDefault="00A3245A">
    <w:pPr>
      <w:pStyle w:val="Header"/>
      <w:jc w:val="right"/>
    </w:pPr>
    <w:r>
      <w:fldChar w:fldCharType="begin"/>
    </w:r>
    <w:r>
      <w:instrText xml:space="preserve"> PAGE   \* MERGEFORMAT </w:instrText>
    </w:r>
    <w:r>
      <w:fldChar w:fldCharType="separate"/>
    </w:r>
    <w:r w:rsidR="003F07F2">
      <w:rPr>
        <w:noProof/>
      </w:rPr>
      <w:t>1</w:t>
    </w:r>
    <w:r>
      <w:rPr>
        <w:noProof/>
      </w:rPr>
      <w:fldChar w:fldCharType="end"/>
    </w:r>
  </w:p>
  <w:p w:rsidR="00A3245A" w:rsidRDefault="00A324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3A637E"/>
    <w:lvl w:ilvl="0">
      <w:start w:val="1"/>
      <w:numFmt w:val="decimal"/>
      <w:lvlText w:val="%1."/>
      <w:lvlJc w:val="left"/>
      <w:pPr>
        <w:tabs>
          <w:tab w:val="num" w:pos="1800"/>
        </w:tabs>
        <w:ind w:left="1800" w:hanging="360"/>
      </w:pPr>
    </w:lvl>
  </w:abstractNum>
  <w:abstractNum w:abstractNumId="1">
    <w:nsid w:val="FFFFFF7D"/>
    <w:multiLevelType w:val="singleLevel"/>
    <w:tmpl w:val="7D244EA6"/>
    <w:lvl w:ilvl="0">
      <w:start w:val="1"/>
      <w:numFmt w:val="decimal"/>
      <w:lvlText w:val="%1."/>
      <w:lvlJc w:val="left"/>
      <w:pPr>
        <w:tabs>
          <w:tab w:val="num" w:pos="1440"/>
        </w:tabs>
        <w:ind w:left="1440" w:hanging="360"/>
      </w:pPr>
    </w:lvl>
  </w:abstractNum>
  <w:abstractNum w:abstractNumId="2">
    <w:nsid w:val="FFFFFF7E"/>
    <w:multiLevelType w:val="singleLevel"/>
    <w:tmpl w:val="446A03FC"/>
    <w:lvl w:ilvl="0">
      <w:start w:val="1"/>
      <w:numFmt w:val="decimal"/>
      <w:lvlText w:val="%1."/>
      <w:lvlJc w:val="left"/>
      <w:pPr>
        <w:tabs>
          <w:tab w:val="num" w:pos="1080"/>
        </w:tabs>
        <w:ind w:left="1080" w:hanging="360"/>
      </w:pPr>
    </w:lvl>
  </w:abstractNum>
  <w:abstractNum w:abstractNumId="3">
    <w:nsid w:val="FFFFFF7F"/>
    <w:multiLevelType w:val="singleLevel"/>
    <w:tmpl w:val="E5C2F8E4"/>
    <w:lvl w:ilvl="0">
      <w:start w:val="1"/>
      <w:numFmt w:val="decimal"/>
      <w:lvlText w:val="%1."/>
      <w:lvlJc w:val="left"/>
      <w:pPr>
        <w:tabs>
          <w:tab w:val="num" w:pos="720"/>
        </w:tabs>
        <w:ind w:left="720" w:hanging="360"/>
      </w:pPr>
    </w:lvl>
  </w:abstractNum>
  <w:abstractNum w:abstractNumId="4">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BA6280C"/>
    <w:lvl w:ilvl="0">
      <w:start w:val="1"/>
      <w:numFmt w:val="decimal"/>
      <w:lvlText w:val="%1."/>
      <w:lvlJc w:val="left"/>
      <w:pPr>
        <w:tabs>
          <w:tab w:val="num" w:pos="360"/>
        </w:tabs>
        <w:ind w:left="360" w:hanging="360"/>
      </w:pPr>
    </w:lvl>
  </w:abstractNum>
  <w:abstractNum w:abstractNumId="9">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nsid w:val="07AB52D3"/>
    <w:multiLevelType w:val="hybridMultilevel"/>
    <w:tmpl w:val="BCA82828"/>
    <w:lvl w:ilvl="0" w:tplc="E504651E">
      <w:start w:val="1"/>
      <w:numFmt w:val="decimal"/>
      <w:lvlText w:val="%1."/>
      <w:lvlJc w:val="left"/>
      <w:pPr>
        <w:tabs>
          <w:tab w:val="num" w:pos="720"/>
        </w:tabs>
        <w:ind w:left="720" w:hanging="360"/>
      </w:pPr>
      <w:rPr>
        <w:color w:val="auto"/>
      </w:rPr>
    </w:lvl>
    <w:lvl w:ilvl="1" w:tplc="5D3EA060">
      <w:start w:val="1"/>
      <w:numFmt w:val="lowerLetter"/>
      <w:lvlText w:val="%2."/>
      <w:lvlJc w:val="left"/>
      <w:pPr>
        <w:tabs>
          <w:tab w:val="num" w:pos="1440"/>
        </w:tabs>
        <w:ind w:left="1440" w:hanging="360"/>
      </w:pPr>
      <w:rPr>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A743BE5"/>
    <w:multiLevelType w:val="hybridMultilevel"/>
    <w:tmpl w:val="2D3CE0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BD63CE1"/>
    <w:multiLevelType w:val="hybridMultilevel"/>
    <w:tmpl w:val="471C5A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F7778D2"/>
    <w:multiLevelType w:val="hybridMultilevel"/>
    <w:tmpl w:val="471C5A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41E7906"/>
    <w:multiLevelType w:val="hybridMultilevel"/>
    <w:tmpl w:val="484A91A0"/>
    <w:lvl w:ilvl="0" w:tplc="3D600AF0">
      <w:start w:val="1"/>
      <w:numFmt w:val="upp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47A2F08"/>
    <w:multiLevelType w:val="hybridMultilevel"/>
    <w:tmpl w:val="2D3CE0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74A34FC"/>
    <w:multiLevelType w:val="hybridMultilevel"/>
    <w:tmpl w:val="A55AFAD2"/>
    <w:lvl w:ilvl="0" w:tplc="0409001B">
      <w:start w:val="1"/>
      <w:numFmt w:val="lowerRoman"/>
      <w:lvlText w:val="%1."/>
      <w:lvlJc w:val="right"/>
      <w:pPr>
        <w:tabs>
          <w:tab w:val="num" w:pos="1800"/>
        </w:tabs>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8B52BF"/>
    <w:multiLevelType w:val="hybridMultilevel"/>
    <w:tmpl w:val="2D3CE0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9E47A7D"/>
    <w:multiLevelType w:val="hybridMultilevel"/>
    <w:tmpl w:val="9108537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23A356F8"/>
    <w:multiLevelType w:val="hybridMultilevel"/>
    <w:tmpl w:val="471C5A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7F2166D"/>
    <w:multiLevelType w:val="hybridMultilevel"/>
    <w:tmpl w:val="0A8299F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96255E5"/>
    <w:multiLevelType w:val="hybridMultilevel"/>
    <w:tmpl w:val="2D3CE0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A552C3B"/>
    <w:multiLevelType w:val="hybridMultilevel"/>
    <w:tmpl w:val="F78C5D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182034B"/>
    <w:multiLevelType w:val="hybridMultilevel"/>
    <w:tmpl w:val="2D3CE0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93737A1"/>
    <w:multiLevelType w:val="hybridMultilevel"/>
    <w:tmpl w:val="2D3CE0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D2B5972"/>
    <w:multiLevelType w:val="hybridMultilevel"/>
    <w:tmpl w:val="2D3CE0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7DB6A38"/>
    <w:multiLevelType w:val="hybridMultilevel"/>
    <w:tmpl w:val="522E2E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BF06CD7"/>
    <w:multiLevelType w:val="hybridMultilevel"/>
    <w:tmpl w:val="9F948C4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EED2DF5"/>
    <w:multiLevelType w:val="multilevel"/>
    <w:tmpl w:val="447E111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6711AB"/>
    <w:multiLevelType w:val="hybridMultilevel"/>
    <w:tmpl w:val="82126E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C0B5ED1"/>
    <w:multiLevelType w:val="hybridMultilevel"/>
    <w:tmpl w:val="8C86589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A205C1"/>
    <w:multiLevelType w:val="hybridMultilevel"/>
    <w:tmpl w:val="C9A096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E7D309E"/>
    <w:multiLevelType w:val="hybridMultilevel"/>
    <w:tmpl w:val="2D3CE0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4BC3D35"/>
    <w:multiLevelType w:val="hybridMultilevel"/>
    <w:tmpl w:val="6BA2A978"/>
    <w:lvl w:ilvl="0" w:tplc="B006493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7A36F0"/>
    <w:multiLevelType w:val="hybridMultilevel"/>
    <w:tmpl w:val="9E3AB7E4"/>
    <w:lvl w:ilvl="0" w:tplc="04090001">
      <w:start w:val="1"/>
      <w:numFmt w:val="bullet"/>
      <w:lvlText w:val=""/>
      <w:lvlJc w:val="left"/>
      <w:pPr>
        <w:tabs>
          <w:tab w:val="num" w:pos="720"/>
        </w:tabs>
        <w:ind w:left="720" w:hanging="360"/>
      </w:pPr>
      <w:rPr>
        <w:rFonts w:ascii="Symbol" w:hAnsi="Symbol" w:hint="default"/>
      </w:rPr>
    </w:lvl>
    <w:lvl w:ilvl="1" w:tplc="5D3EA060">
      <w:start w:val="1"/>
      <w:numFmt w:val="lowerLetter"/>
      <w:lvlText w:val="%2."/>
      <w:lvlJc w:val="left"/>
      <w:pPr>
        <w:tabs>
          <w:tab w:val="num" w:pos="1440"/>
        </w:tabs>
        <w:ind w:left="1440" w:hanging="360"/>
      </w:pPr>
      <w:rPr>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61F0F9C"/>
    <w:multiLevelType w:val="hybridMultilevel"/>
    <w:tmpl w:val="23A6EDB0"/>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7">
    <w:nsid w:val="67200436"/>
    <w:multiLevelType w:val="hybridMultilevel"/>
    <w:tmpl w:val="7C66CC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7BB3D75"/>
    <w:multiLevelType w:val="hybridMultilevel"/>
    <w:tmpl w:val="EF680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F37B19"/>
    <w:multiLevelType w:val="hybridMultilevel"/>
    <w:tmpl w:val="8B082FEC"/>
    <w:lvl w:ilvl="0" w:tplc="04090001">
      <w:start w:val="1"/>
      <w:numFmt w:val="bullet"/>
      <w:lvlText w:val=""/>
      <w:lvlJc w:val="left"/>
      <w:pPr>
        <w:tabs>
          <w:tab w:val="num" w:pos="720"/>
        </w:tabs>
        <w:ind w:left="720" w:hanging="360"/>
      </w:pPr>
      <w:rPr>
        <w:rFonts w:ascii="Symbol" w:hAnsi="Symbol" w:hint="default"/>
      </w:rPr>
    </w:lvl>
    <w:lvl w:ilvl="1" w:tplc="74901C7A">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D917F33"/>
    <w:multiLevelType w:val="hybridMultilevel"/>
    <w:tmpl w:val="471C5A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40"/>
  </w:num>
  <w:num w:numId="13">
    <w:abstractNumId w:val="32"/>
  </w:num>
  <w:num w:numId="14">
    <w:abstractNumId w:val="27"/>
  </w:num>
  <w:num w:numId="15">
    <w:abstractNumId w:val="37"/>
  </w:num>
  <w:num w:numId="16">
    <w:abstractNumId w:val="10"/>
  </w:num>
  <w:num w:numId="17">
    <w:abstractNumId w:val="19"/>
  </w:num>
  <w:num w:numId="18">
    <w:abstractNumId w:val="29"/>
  </w:num>
  <w:num w:numId="19">
    <w:abstractNumId w:val="14"/>
  </w:num>
  <w:num w:numId="20">
    <w:abstractNumId w:val="30"/>
  </w:num>
  <w:num w:numId="21">
    <w:abstractNumId w:val="12"/>
  </w:num>
  <w:num w:numId="22">
    <w:abstractNumId w:val="34"/>
  </w:num>
  <w:num w:numId="23">
    <w:abstractNumId w:val="35"/>
  </w:num>
  <w:num w:numId="24">
    <w:abstractNumId w:val="36"/>
  </w:num>
  <w:num w:numId="25">
    <w:abstractNumId w:val="39"/>
  </w:num>
  <w:num w:numId="26">
    <w:abstractNumId w:val="31"/>
  </w:num>
  <w:num w:numId="27">
    <w:abstractNumId w:val="38"/>
  </w:num>
  <w:num w:numId="28">
    <w:abstractNumId w:val="28"/>
  </w:num>
  <w:num w:numId="29">
    <w:abstractNumId w:val="20"/>
  </w:num>
  <w:num w:numId="30">
    <w:abstractNumId w:val="18"/>
  </w:num>
  <w:num w:numId="31">
    <w:abstractNumId w:val="22"/>
  </w:num>
  <w:num w:numId="32">
    <w:abstractNumId w:val="24"/>
  </w:num>
  <w:num w:numId="33">
    <w:abstractNumId w:val="11"/>
  </w:num>
  <w:num w:numId="34">
    <w:abstractNumId w:val="15"/>
  </w:num>
  <w:num w:numId="35">
    <w:abstractNumId w:val="17"/>
  </w:num>
  <w:num w:numId="36">
    <w:abstractNumId w:val="33"/>
  </w:num>
  <w:num w:numId="37">
    <w:abstractNumId w:val="16"/>
  </w:num>
  <w:num w:numId="38">
    <w:abstractNumId w:val="21"/>
  </w:num>
  <w:num w:numId="39">
    <w:abstractNumId w:val="26"/>
  </w:num>
  <w:num w:numId="40">
    <w:abstractNumId w:val="25"/>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oNotDisplayPageBoundarie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04B4"/>
    <w:rsid w:val="000042C3"/>
    <w:rsid w:val="000071E9"/>
    <w:rsid w:val="00007A8C"/>
    <w:rsid w:val="00011CCF"/>
    <w:rsid w:val="00013540"/>
    <w:rsid w:val="00013893"/>
    <w:rsid w:val="00014A3E"/>
    <w:rsid w:val="000166A9"/>
    <w:rsid w:val="00020E00"/>
    <w:rsid w:val="000306C8"/>
    <w:rsid w:val="00032761"/>
    <w:rsid w:val="00037076"/>
    <w:rsid w:val="00037753"/>
    <w:rsid w:val="00057004"/>
    <w:rsid w:val="00064371"/>
    <w:rsid w:val="00073443"/>
    <w:rsid w:val="00076A95"/>
    <w:rsid w:val="00085613"/>
    <w:rsid w:val="00092DB3"/>
    <w:rsid w:val="00094055"/>
    <w:rsid w:val="000979C5"/>
    <w:rsid w:val="000A3E8B"/>
    <w:rsid w:val="000A6BC0"/>
    <w:rsid w:val="000A6DD6"/>
    <w:rsid w:val="000A6FA8"/>
    <w:rsid w:val="000B0509"/>
    <w:rsid w:val="000B5C42"/>
    <w:rsid w:val="000B6C0D"/>
    <w:rsid w:val="000B7562"/>
    <w:rsid w:val="000B7AF9"/>
    <w:rsid w:val="000C1598"/>
    <w:rsid w:val="000C7188"/>
    <w:rsid w:val="000D4579"/>
    <w:rsid w:val="000D4DFD"/>
    <w:rsid w:val="000E131B"/>
    <w:rsid w:val="000F7F03"/>
    <w:rsid w:val="0010217F"/>
    <w:rsid w:val="00104A27"/>
    <w:rsid w:val="001059CD"/>
    <w:rsid w:val="00112046"/>
    <w:rsid w:val="00117A35"/>
    <w:rsid w:val="00126477"/>
    <w:rsid w:val="00131420"/>
    <w:rsid w:val="001314B1"/>
    <w:rsid w:val="0013381D"/>
    <w:rsid w:val="00135D70"/>
    <w:rsid w:val="001366D6"/>
    <w:rsid w:val="00137FFA"/>
    <w:rsid w:val="00144E8E"/>
    <w:rsid w:val="00146BE6"/>
    <w:rsid w:val="00155954"/>
    <w:rsid w:val="00156289"/>
    <w:rsid w:val="00156E91"/>
    <w:rsid w:val="001670C2"/>
    <w:rsid w:val="001672C4"/>
    <w:rsid w:val="00175485"/>
    <w:rsid w:val="00177155"/>
    <w:rsid w:val="001779A3"/>
    <w:rsid w:val="00177FB4"/>
    <w:rsid w:val="00182802"/>
    <w:rsid w:val="00182B56"/>
    <w:rsid w:val="0018391B"/>
    <w:rsid w:val="00184B59"/>
    <w:rsid w:val="001854FB"/>
    <w:rsid w:val="001901EE"/>
    <w:rsid w:val="001904D5"/>
    <w:rsid w:val="00191456"/>
    <w:rsid w:val="00193642"/>
    <w:rsid w:val="001A14AD"/>
    <w:rsid w:val="001A2671"/>
    <w:rsid w:val="001A31D2"/>
    <w:rsid w:val="001B128B"/>
    <w:rsid w:val="001B27D4"/>
    <w:rsid w:val="001B582D"/>
    <w:rsid w:val="001B6323"/>
    <w:rsid w:val="001C39F6"/>
    <w:rsid w:val="001C66FE"/>
    <w:rsid w:val="001D0D95"/>
    <w:rsid w:val="001D34E4"/>
    <w:rsid w:val="001D5C56"/>
    <w:rsid w:val="001D66FB"/>
    <w:rsid w:val="001D6904"/>
    <w:rsid w:val="001E3C17"/>
    <w:rsid w:val="001E54BB"/>
    <w:rsid w:val="001E7228"/>
    <w:rsid w:val="001E7A47"/>
    <w:rsid w:val="002001B6"/>
    <w:rsid w:val="002005A3"/>
    <w:rsid w:val="002071DC"/>
    <w:rsid w:val="00220777"/>
    <w:rsid w:val="00224F34"/>
    <w:rsid w:val="00225F53"/>
    <w:rsid w:val="00232525"/>
    <w:rsid w:val="00236E6D"/>
    <w:rsid w:val="002429E5"/>
    <w:rsid w:val="00242D2F"/>
    <w:rsid w:val="0025356B"/>
    <w:rsid w:val="00280CEF"/>
    <w:rsid w:val="00283B1A"/>
    <w:rsid w:val="00284EC1"/>
    <w:rsid w:val="0028757A"/>
    <w:rsid w:val="00290CAF"/>
    <w:rsid w:val="002A2EF4"/>
    <w:rsid w:val="002A5E1A"/>
    <w:rsid w:val="002B09CE"/>
    <w:rsid w:val="002B3D8C"/>
    <w:rsid w:val="002E19F8"/>
    <w:rsid w:val="002E2492"/>
    <w:rsid w:val="002E302C"/>
    <w:rsid w:val="002E6470"/>
    <w:rsid w:val="002F39F1"/>
    <w:rsid w:val="002F3A6B"/>
    <w:rsid w:val="002F43AA"/>
    <w:rsid w:val="002F7B86"/>
    <w:rsid w:val="0030468B"/>
    <w:rsid w:val="00304BD0"/>
    <w:rsid w:val="0030685E"/>
    <w:rsid w:val="00307D77"/>
    <w:rsid w:val="00307FC5"/>
    <w:rsid w:val="00311311"/>
    <w:rsid w:val="00313E82"/>
    <w:rsid w:val="00313E9E"/>
    <w:rsid w:val="003150D5"/>
    <w:rsid w:val="003151D8"/>
    <w:rsid w:val="0032005F"/>
    <w:rsid w:val="00320F78"/>
    <w:rsid w:val="003231EE"/>
    <w:rsid w:val="0032696C"/>
    <w:rsid w:val="00327E03"/>
    <w:rsid w:val="0034366C"/>
    <w:rsid w:val="00345E3E"/>
    <w:rsid w:val="00350054"/>
    <w:rsid w:val="00351E99"/>
    <w:rsid w:val="0035768F"/>
    <w:rsid w:val="003653AB"/>
    <w:rsid w:val="003660AD"/>
    <w:rsid w:val="00375C47"/>
    <w:rsid w:val="00376FDC"/>
    <w:rsid w:val="0038177C"/>
    <w:rsid w:val="00386B9C"/>
    <w:rsid w:val="00387024"/>
    <w:rsid w:val="003A26D0"/>
    <w:rsid w:val="003B0EEF"/>
    <w:rsid w:val="003B3F76"/>
    <w:rsid w:val="003B515F"/>
    <w:rsid w:val="003B5431"/>
    <w:rsid w:val="003B7027"/>
    <w:rsid w:val="003C0E74"/>
    <w:rsid w:val="003C1575"/>
    <w:rsid w:val="003D25E7"/>
    <w:rsid w:val="003D5275"/>
    <w:rsid w:val="003D63DF"/>
    <w:rsid w:val="003D737F"/>
    <w:rsid w:val="003F07F2"/>
    <w:rsid w:val="003F3159"/>
    <w:rsid w:val="003F3426"/>
    <w:rsid w:val="003F4D73"/>
    <w:rsid w:val="003F7369"/>
    <w:rsid w:val="003F7474"/>
    <w:rsid w:val="00404616"/>
    <w:rsid w:val="00407B6A"/>
    <w:rsid w:val="004119DE"/>
    <w:rsid w:val="00414400"/>
    <w:rsid w:val="00416E05"/>
    <w:rsid w:val="0042190F"/>
    <w:rsid w:val="0042217B"/>
    <w:rsid w:val="0042404A"/>
    <w:rsid w:val="00424AD6"/>
    <w:rsid w:val="00426742"/>
    <w:rsid w:val="0043341B"/>
    <w:rsid w:val="0044196E"/>
    <w:rsid w:val="004427C6"/>
    <w:rsid w:val="00452A4A"/>
    <w:rsid w:val="00453065"/>
    <w:rsid w:val="00454F68"/>
    <w:rsid w:val="00460480"/>
    <w:rsid w:val="00462709"/>
    <w:rsid w:val="00471804"/>
    <w:rsid w:val="004728A2"/>
    <w:rsid w:val="00472B64"/>
    <w:rsid w:val="00474210"/>
    <w:rsid w:val="00474D20"/>
    <w:rsid w:val="004753B9"/>
    <w:rsid w:val="004773F1"/>
    <w:rsid w:val="00480B96"/>
    <w:rsid w:val="0048303E"/>
    <w:rsid w:val="00483BBC"/>
    <w:rsid w:val="004920F6"/>
    <w:rsid w:val="00492386"/>
    <w:rsid w:val="0049603E"/>
    <w:rsid w:val="004A66D0"/>
    <w:rsid w:val="004A67E8"/>
    <w:rsid w:val="004A6EAE"/>
    <w:rsid w:val="004B234D"/>
    <w:rsid w:val="004C0D27"/>
    <w:rsid w:val="004C3D65"/>
    <w:rsid w:val="004D6472"/>
    <w:rsid w:val="004D778E"/>
    <w:rsid w:val="004E0AE9"/>
    <w:rsid w:val="004E5020"/>
    <w:rsid w:val="004F1BB7"/>
    <w:rsid w:val="004F4182"/>
    <w:rsid w:val="004F4B73"/>
    <w:rsid w:val="00500080"/>
    <w:rsid w:val="00501CDE"/>
    <w:rsid w:val="0050709B"/>
    <w:rsid w:val="00517A4C"/>
    <w:rsid w:val="0052204A"/>
    <w:rsid w:val="005229D1"/>
    <w:rsid w:val="00522E0F"/>
    <w:rsid w:val="00524413"/>
    <w:rsid w:val="00531E4C"/>
    <w:rsid w:val="00531EC2"/>
    <w:rsid w:val="00533BC6"/>
    <w:rsid w:val="00534BAE"/>
    <w:rsid w:val="005352E0"/>
    <w:rsid w:val="0053621E"/>
    <w:rsid w:val="00546133"/>
    <w:rsid w:val="00546FE5"/>
    <w:rsid w:val="00550198"/>
    <w:rsid w:val="005509C9"/>
    <w:rsid w:val="00552852"/>
    <w:rsid w:val="00560FA1"/>
    <w:rsid w:val="00576640"/>
    <w:rsid w:val="00580CCA"/>
    <w:rsid w:val="005871D2"/>
    <w:rsid w:val="005905E7"/>
    <w:rsid w:val="00591C0A"/>
    <w:rsid w:val="00597D3F"/>
    <w:rsid w:val="005A3D7F"/>
    <w:rsid w:val="005B2970"/>
    <w:rsid w:val="005B79E9"/>
    <w:rsid w:val="005C016F"/>
    <w:rsid w:val="005C1864"/>
    <w:rsid w:val="005C4CF8"/>
    <w:rsid w:val="005C7ABF"/>
    <w:rsid w:val="005D5212"/>
    <w:rsid w:val="005E3BDB"/>
    <w:rsid w:val="005E4912"/>
    <w:rsid w:val="005E6F1F"/>
    <w:rsid w:val="005E7E28"/>
    <w:rsid w:val="005F0819"/>
    <w:rsid w:val="005F09C6"/>
    <w:rsid w:val="005F12B0"/>
    <w:rsid w:val="005F44D1"/>
    <w:rsid w:val="00600423"/>
    <w:rsid w:val="00600C03"/>
    <w:rsid w:val="00612F41"/>
    <w:rsid w:val="00621129"/>
    <w:rsid w:val="006223A8"/>
    <w:rsid w:val="0062686B"/>
    <w:rsid w:val="00630B99"/>
    <w:rsid w:val="00631A74"/>
    <w:rsid w:val="00633916"/>
    <w:rsid w:val="0063760A"/>
    <w:rsid w:val="00641D2B"/>
    <w:rsid w:val="00646A90"/>
    <w:rsid w:val="006501B4"/>
    <w:rsid w:val="00651D52"/>
    <w:rsid w:val="00652328"/>
    <w:rsid w:val="00657991"/>
    <w:rsid w:val="00662D3E"/>
    <w:rsid w:val="00672DDD"/>
    <w:rsid w:val="00676823"/>
    <w:rsid w:val="00676C91"/>
    <w:rsid w:val="0067758D"/>
    <w:rsid w:val="00683DB0"/>
    <w:rsid w:val="006855CA"/>
    <w:rsid w:val="00690B77"/>
    <w:rsid w:val="00696BFE"/>
    <w:rsid w:val="006A0DE8"/>
    <w:rsid w:val="006A1A08"/>
    <w:rsid w:val="006A7313"/>
    <w:rsid w:val="006C3C14"/>
    <w:rsid w:val="006C4000"/>
    <w:rsid w:val="006C42F0"/>
    <w:rsid w:val="006D1899"/>
    <w:rsid w:val="006D35A9"/>
    <w:rsid w:val="006D3EA1"/>
    <w:rsid w:val="006D7838"/>
    <w:rsid w:val="006E2A86"/>
    <w:rsid w:val="006E2AD3"/>
    <w:rsid w:val="006E3E8C"/>
    <w:rsid w:val="006E56E8"/>
    <w:rsid w:val="006F62C8"/>
    <w:rsid w:val="006F64DD"/>
    <w:rsid w:val="007021C9"/>
    <w:rsid w:val="007038F6"/>
    <w:rsid w:val="00703BA7"/>
    <w:rsid w:val="00707877"/>
    <w:rsid w:val="00711200"/>
    <w:rsid w:val="0071239A"/>
    <w:rsid w:val="0071265E"/>
    <w:rsid w:val="00714C2A"/>
    <w:rsid w:val="007161A5"/>
    <w:rsid w:val="0072397F"/>
    <w:rsid w:val="00731922"/>
    <w:rsid w:val="00731ACB"/>
    <w:rsid w:val="00731DB9"/>
    <w:rsid w:val="0073244E"/>
    <w:rsid w:val="007368AD"/>
    <w:rsid w:val="00741048"/>
    <w:rsid w:val="0074133D"/>
    <w:rsid w:val="0074168E"/>
    <w:rsid w:val="0075196D"/>
    <w:rsid w:val="00751DF8"/>
    <w:rsid w:val="0075558C"/>
    <w:rsid w:val="00755982"/>
    <w:rsid w:val="00755F52"/>
    <w:rsid w:val="00756BE3"/>
    <w:rsid w:val="00760499"/>
    <w:rsid w:val="00761EFA"/>
    <w:rsid w:val="007631F9"/>
    <w:rsid w:val="00764873"/>
    <w:rsid w:val="007778DD"/>
    <w:rsid w:val="007853D9"/>
    <w:rsid w:val="00786207"/>
    <w:rsid w:val="00796693"/>
    <w:rsid w:val="007A3EDC"/>
    <w:rsid w:val="007C248E"/>
    <w:rsid w:val="007C7591"/>
    <w:rsid w:val="007D0888"/>
    <w:rsid w:val="007D2C31"/>
    <w:rsid w:val="007D5CD5"/>
    <w:rsid w:val="007E6BFD"/>
    <w:rsid w:val="007F51AB"/>
    <w:rsid w:val="007F6AE9"/>
    <w:rsid w:val="007F711A"/>
    <w:rsid w:val="008007BC"/>
    <w:rsid w:val="008074E2"/>
    <w:rsid w:val="00815A57"/>
    <w:rsid w:val="00817A72"/>
    <w:rsid w:val="008220D4"/>
    <w:rsid w:val="00822CF6"/>
    <w:rsid w:val="00823946"/>
    <w:rsid w:val="00832160"/>
    <w:rsid w:val="0083411C"/>
    <w:rsid w:val="00834B06"/>
    <w:rsid w:val="008359E8"/>
    <w:rsid w:val="00836E82"/>
    <w:rsid w:val="00836F89"/>
    <w:rsid w:val="00840B36"/>
    <w:rsid w:val="0084121B"/>
    <w:rsid w:val="008412EE"/>
    <w:rsid w:val="00846459"/>
    <w:rsid w:val="00860A44"/>
    <w:rsid w:val="00863435"/>
    <w:rsid w:val="008654F3"/>
    <w:rsid w:val="00866CD1"/>
    <w:rsid w:val="00867264"/>
    <w:rsid w:val="00872827"/>
    <w:rsid w:val="0087349A"/>
    <w:rsid w:val="00874107"/>
    <w:rsid w:val="00874DC9"/>
    <w:rsid w:val="00880265"/>
    <w:rsid w:val="008829D5"/>
    <w:rsid w:val="00885B8F"/>
    <w:rsid w:val="0088728B"/>
    <w:rsid w:val="00894D8C"/>
    <w:rsid w:val="00895DF4"/>
    <w:rsid w:val="008A237B"/>
    <w:rsid w:val="008A3E8C"/>
    <w:rsid w:val="008A3F35"/>
    <w:rsid w:val="008A435C"/>
    <w:rsid w:val="008A7422"/>
    <w:rsid w:val="008B1A4D"/>
    <w:rsid w:val="008C633D"/>
    <w:rsid w:val="008C66F9"/>
    <w:rsid w:val="008C7511"/>
    <w:rsid w:val="008D533F"/>
    <w:rsid w:val="008D589C"/>
    <w:rsid w:val="008E2C87"/>
    <w:rsid w:val="008E7085"/>
    <w:rsid w:val="008F34A4"/>
    <w:rsid w:val="008F368B"/>
    <w:rsid w:val="008F5BC3"/>
    <w:rsid w:val="008F60C3"/>
    <w:rsid w:val="0090015D"/>
    <w:rsid w:val="00904590"/>
    <w:rsid w:val="00904688"/>
    <w:rsid w:val="00910AE4"/>
    <w:rsid w:val="009112D5"/>
    <w:rsid w:val="0091262E"/>
    <w:rsid w:val="00914815"/>
    <w:rsid w:val="009215BC"/>
    <w:rsid w:val="0093163E"/>
    <w:rsid w:val="00934A1D"/>
    <w:rsid w:val="00936436"/>
    <w:rsid w:val="00941989"/>
    <w:rsid w:val="00941FEB"/>
    <w:rsid w:val="00944E8C"/>
    <w:rsid w:val="00950201"/>
    <w:rsid w:val="00952A06"/>
    <w:rsid w:val="00957F8D"/>
    <w:rsid w:val="009661CE"/>
    <w:rsid w:val="009668E3"/>
    <w:rsid w:val="00966BAC"/>
    <w:rsid w:val="00972E13"/>
    <w:rsid w:val="00975C09"/>
    <w:rsid w:val="00977D88"/>
    <w:rsid w:val="00984161"/>
    <w:rsid w:val="00985E4E"/>
    <w:rsid w:val="0099099F"/>
    <w:rsid w:val="0099355C"/>
    <w:rsid w:val="009948FD"/>
    <w:rsid w:val="00996A58"/>
    <w:rsid w:val="009A0045"/>
    <w:rsid w:val="009A2ABE"/>
    <w:rsid w:val="009A2C89"/>
    <w:rsid w:val="009A3DF3"/>
    <w:rsid w:val="009A58F2"/>
    <w:rsid w:val="009A6A2F"/>
    <w:rsid w:val="009B02F7"/>
    <w:rsid w:val="009B0ABD"/>
    <w:rsid w:val="009B34E1"/>
    <w:rsid w:val="009B4B27"/>
    <w:rsid w:val="009C5234"/>
    <w:rsid w:val="009C755C"/>
    <w:rsid w:val="009C780F"/>
    <w:rsid w:val="009D1D2B"/>
    <w:rsid w:val="009D2872"/>
    <w:rsid w:val="009D4AF2"/>
    <w:rsid w:val="009E1A69"/>
    <w:rsid w:val="009E239D"/>
    <w:rsid w:val="009E3D3C"/>
    <w:rsid w:val="009E7FFC"/>
    <w:rsid w:val="00A04532"/>
    <w:rsid w:val="00A07A5E"/>
    <w:rsid w:val="00A27B1C"/>
    <w:rsid w:val="00A27EC0"/>
    <w:rsid w:val="00A3245A"/>
    <w:rsid w:val="00A34F5F"/>
    <w:rsid w:val="00A43F12"/>
    <w:rsid w:val="00A450C2"/>
    <w:rsid w:val="00A46A68"/>
    <w:rsid w:val="00A50EE9"/>
    <w:rsid w:val="00A55485"/>
    <w:rsid w:val="00A72D24"/>
    <w:rsid w:val="00A813FB"/>
    <w:rsid w:val="00A86F48"/>
    <w:rsid w:val="00A879CD"/>
    <w:rsid w:val="00AA1D1F"/>
    <w:rsid w:val="00AA22A6"/>
    <w:rsid w:val="00AA640B"/>
    <w:rsid w:val="00AB3BBC"/>
    <w:rsid w:val="00AC05D1"/>
    <w:rsid w:val="00AC5C7C"/>
    <w:rsid w:val="00AC69C0"/>
    <w:rsid w:val="00AC7EF8"/>
    <w:rsid w:val="00AD0A33"/>
    <w:rsid w:val="00AD27A2"/>
    <w:rsid w:val="00AD7171"/>
    <w:rsid w:val="00AE6BB0"/>
    <w:rsid w:val="00AF40FC"/>
    <w:rsid w:val="00B02D79"/>
    <w:rsid w:val="00B05945"/>
    <w:rsid w:val="00B0676B"/>
    <w:rsid w:val="00B07524"/>
    <w:rsid w:val="00B11BE0"/>
    <w:rsid w:val="00B170AB"/>
    <w:rsid w:val="00B33BC6"/>
    <w:rsid w:val="00B35B7C"/>
    <w:rsid w:val="00B37429"/>
    <w:rsid w:val="00B419BD"/>
    <w:rsid w:val="00B421B2"/>
    <w:rsid w:val="00B44216"/>
    <w:rsid w:val="00B4523D"/>
    <w:rsid w:val="00B53502"/>
    <w:rsid w:val="00B53C15"/>
    <w:rsid w:val="00B53EF6"/>
    <w:rsid w:val="00B724B3"/>
    <w:rsid w:val="00B74679"/>
    <w:rsid w:val="00B81DF6"/>
    <w:rsid w:val="00B83889"/>
    <w:rsid w:val="00B92FE0"/>
    <w:rsid w:val="00B9465B"/>
    <w:rsid w:val="00B96958"/>
    <w:rsid w:val="00B97974"/>
    <w:rsid w:val="00B97E72"/>
    <w:rsid w:val="00BA5996"/>
    <w:rsid w:val="00BB55C7"/>
    <w:rsid w:val="00BC66B3"/>
    <w:rsid w:val="00BD0C4D"/>
    <w:rsid w:val="00BD0FEC"/>
    <w:rsid w:val="00BD3522"/>
    <w:rsid w:val="00BD43E6"/>
    <w:rsid w:val="00BE2F18"/>
    <w:rsid w:val="00BE5FDE"/>
    <w:rsid w:val="00BF2DF7"/>
    <w:rsid w:val="00C00EF4"/>
    <w:rsid w:val="00C02933"/>
    <w:rsid w:val="00C0799A"/>
    <w:rsid w:val="00C10875"/>
    <w:rsid w:val="00C11D0D"/>
    <w:rsid w:val="00C2556C"/>
    <w:rsid w:val="00C26A33"/>
    <w:rsid w:val="00C37714"/>
    <w:rsid w:val="00C428AD"/>
    <w:rsid w:val="00C47D4E"/>
    <w:rsid w:val="00C509C3"/>
    <w:rsid w:val="00C5455F"/>
    <w:rsid w:val="00C54E00"/>
    <w:rsid w:val="00C5569F"/>
    <w:rsid w:val="00C62510"/>
    <w:rsid w:val="00C62680"/>
    <w:rsid w:val="00C64527"/>
    <w:rsid w:val="00C64A45"/>
    <w:rsid w:val="00C6521A"/>
    <w:rsid w:val="00C70EAE"/>
    <w:rsid w:val="00C82816"/>
    <w:rsid w:val="00C83B65"/>
    <w:rsid w:val="00C84509"/>
    <w:rsid w:val="00C86824"/>
    <w:rsid w:val="00C8758F"/>
    <w:rsid w:val="00C918B6"/>
    <w:rsid w:val="00C91BAF"/>
    <w:rsid w:val="00C95439"/>
    <w:rsid w:val="00CA212A"/>
    <w:rsid w:val="00CA250A"/>
    <w:rsid w:val="00CA2B65"/>
    <w:rsid w:val="00CB1E5D"/>
    <w:rsid w:val="00CB42BD"/>
    <w:rsid w:val="00CB5357"/>
    <w:rsid w:val="00CB6145"/>
    <w:rsid w:val="00CC2D68"/>
    <w:rsid w:val="00CC7208"/>
    <w:rsid w:val="00CD50B5"/>
    <w:rsid w:val="00CD73A9"/>
    <w:rsid w:val="00CD7754"/>
    <w:rsid w:val="00CE043B"/>
    <w:rsid w:val="00CE4608"/>
    <w:rsid w:val="00CE4703"/>
    <w:rsid w:val="00CF2E45"/>
    <w:rsid w:val="00CF6876"/>
    <w:rsid w:val="00D0165E"/>
    <w:rsid w:val="00D01889"/>
    <w:rsid w:val="00D02AC7"/>
    <w:rsid w:val="00D05140"/>
    <w:rsid w:val="00D067C3"/>
    <w:rsid w:val="00D06F12"/>
    <w:rsid w:val="00D074C4"/>
    <w:rsid w:val="00D11F66"/>
    <w:rsid w:val="00D1230E"/>
    <w:rsid w:val="00D130B5"/>
    <w:rsid w:val="00D21464"/>
    <w:rsid w:val="00D21EF3"/>
    <w:rsid w:val="00D22EC0"/>
    <w:rsid w:val="00D30DE3"/>
    <w:rsid w:val="00D324A7"/>
    <w:rsid w:val="00D32550"/>
    <w:rsid w:val="00D35A47"/>
    <w:rsid w:val="00D373F1"/>
    <w:rsid w:val="00D46790"/>
    <w:rsid w:val="00D51E2E"/>
    <w:rsid w:val="00D51FB0"/>
    <w:rsid w:val="00D5352D"/>
    <w:rsid w:val="00D62420"/>
    <w:rsid w:val="00D62A68"/>
    <w:rsid w:val="00D63A7E"/>
    <w:rsid w:val="00D6661F"/>
    <w:rsid w:val="00D824A8"/>
    <w:rsid w:val="00D828EB"/>
    <w:rsid w:val="00D87466"/>
    <w:rsid w:val="00D91C27"/>
    <w:rsid w:val="00D93311"/>
    <w:rsid w:val="00DA09D8"/>
    <w:rsid w:val="00DA1E0B"/>
    <w:rsid w:val="00DA65B1"/>
    <w:rsid w:val="00DB49FC"/>
    <w:rsid w:val="00DC52B0"/>
    <w:rsid w:val="00DC5925"/>
    <w:rsid w:val="00DC60FA"/>
    <w:rsid w:val="00DD1636"/>
    <w:rsid w:val="00DD19DA"/>
    <w:rsid w:val="00DD4FF6"/>
    <w:rsid w:val="00DD5CE2"/>
    <w:rsid w:val="00DE23AF"/>
    <w:rsid w:val="00DE2AD4"/>
    <w:rsid w:val="00DE49F2"/>
    <w:rsid w:val="00E04200"/>
    <w:rsid w:val="00E051EF"/>
    <w:rsid w:val="00E05836"/>
    <w:rsid w:val="00E06286"/>
    <w:rsid w:val="00E136D1"/>
    <w:rsid w:val="00E13F16"/>
    <w:rsid w:val="00E14598"/>
    <w:rsid w:val="00E17018"/>
    <w:rsid w:val="00E17598"/>
    <w:rsid w:val="00E211BE"/>
    <w:rsid w:val="00E32A38"/>
    <w:rsid w:val="00E32A75"/>
    <w:rsid w:val="00E33DCA"/>
    <w:rsid w:val="00E51E53"/>
    <w:rsid w:val="00E603D9"/>
    <w:rsid w:val="00E63870"/>
    <w:rsid w:val="00E65D33"/>
    <w:rsid w:val="00E72967"/>
    <w:rsid w:val="00E7784E"/>
    <w:rsid w:val="00E848E2"/>
    <w:rsid w:val="00E93AE2"/>
    <w:rsid w:val="00E950B4"/>
    <w:rsid w:val="00EA18C5"/>
    <w:rsid w:val="00EA5199"/>
    <w:rsid w:val="00EA72B3"/>
    <w:rsid w:val="00EB1F32"/>
    <w:rsid w:val="00EC0110"/>
    <w:rsid w:val="00EC3640"/>
    <w:rsid w:val="00EC4FB4"/>
    <w:rsid w:val="00ED7A05"/>
    <w:rsid w:val="00EE076A"/>
    <w:rsid w:val="00EE2621"/>
    <w:rsid w:val="00EE334C"/>
    <w:rsid w:val="00EE5FE6"/>
    <w:rsid w:val="00EE6B2A"/>
    <w:rsid w:val="00EE73F0"/>
    <w:rsid w:val="00F02153"/>
    <w:rsid w:val="00F03E54"/>
    <w:rsid w:val="00F15675"/>
    <w:rsid w:val="00F21250"/>
    <w:rsid w:val="00F232B1"/>
    <w:rsid w:val="00F2398D"/>
    <w:rsid w:val="00F2409A"/>
    <w:rsid w:val="00F40998"/>
    <w:rsid w:val="00F46A51"/>
    <w:rsid w:val="00F47BEE"/>
    <w:rsid w:val="00F57774"/>
    <w:rsid w:val="00F634A3"/>
    <w:rsid w:val="00F667F6"/>
    <w:rsid w:val="00F66A16"/>
    <w:rsid w:val="00F710F9"/>
    <w:rsid w:val="00F8290D"/>
    <w:rsid w:val="00F82E14"/>
    <w:rsid w:val="00F87F40"/>
    <w:rsid w:val="00F920F6"/>
    <w:rsid w:val="00F93EDB"/>
    <w:rsid w:val="00F97A55"/>
    <w:rsid w:val="00FA0AE4"/>
    <w:rsid w:val="00FA23ED"/>
    <w:rsid w:val="00FA2F42"/>
    <w:rsid w:val="00FB1496"/>
    <w:rsid w:val="00FB1F25"/>
    <w:rsid w:val="00FB4DBA"/>
    <w:rsid w:val="00FB667E"/>
    <w:rsid w:val="00FB7127"/>
    <w:rsid w:val="00FC57DF"/>
    <w:rsid w:val="00FD3484"/>
    <w:rsid w:val="00FD585D"/>
    <w:rsid w:val="00FD6FAF"/>
    <w:rsid w:val="00FE2CCC"/>
    <w:rsid w:val="00FE552D"/>
    <w:rsid w:val="00FF195C"/>
    <w:rsid w:val="00FF6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7F03"/>
    <w:rPr>
      <w:sz w:val="24"/>
      <w:szCs w:val="24"/>
    </w:rPr>
  </w:style>
  <w:style w:type="paragraph" w:styleId="Heading1">
    <w:name w:val="heading 1"/>
    <w:basedOn w:val="Normal"/>
    <w:next w:val="Normal"/>
    <w:link w:val="Heading1Char"/>
    <w:autoRedefine/>
    <w:qFormat/>
    <w:rsid w:val="00E05836"/>
    <w:pPr>
      <w:autoSpaceDE w:val="0"/>
      <w:autoSpaceDN w:val="0"/>
      <w:adjustRightInd w:val="0"/>
      <w:spacing w:line="480" w:lineRule="auto"/>
      <w:jc w:val="center"/>
      <w:outlineLvl w:val="0"/>
    </w:pPr>
    <w:rPr>
      <w:b/>
      <w:bCs/>
    </w:rPr>
  </w:style>
  <w:style w:type="paragraph" w:styleId="Heading2">
    <w:name w:val="heading 2"/>
    <w:basedOn w:val="Normal"/>
    <w:next w:val="Normal"/>
    <w:link w:val="Heading2Char"/>
    <w:qFormat/>
    <w:rsid w:val="004427C6"/>
    <w:pPr>
      <w:keepNext/>
      <w:spacing w:line="480" w:lineRule="auto"/>
      <w:outlineLvl w:val="1"/>
    </w:pPr>
    <w:rPr>
      <w:rFonts w:cs="Arial"/>
      <w:b/>
      <w:bCs/>
      <w:iCs/>
      <w:szCs w:val="28"/>
    </w:rPr>
  </w:style>
  <w:style w:type="paragraph" w:styleId="Heading3">
    <w:name w:val="heading 3"/>
    <w:basedOn w:val="Normal"/>
    <w:next w:val="Normal"/>
    <w:link w:val="Heading3Char1"/>
    <w:autoRedefine/>
    <w:qFormat/>
    <w:rsid w:val="004427C6"/>
    <w:pPr>
      <w:spacing w:line="480" w:lineRule="auto"/>
      <w:outlineLvl w:val="2"/>
    </w:pPr>
    <w:rPr>
      <w:b/>
    </w:r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semiHidden/>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1670C2"/>
    <w:pPr>
      <w:tabs>
        <w:tab w:val="right" w:leader="dot" w:pos="8630"/>
      </w:tabs>
      <w:ind w:left="720" w:hanging="720"/>
    </w:pPr>
  </w:style>
  <w:style w:type="paragraph" w:styleId="TOC2">
    <w:name w:val="toc 2"/>
    <w:basedOn w:val="Normal"/>
    <w:next w:val="Normal"/>
    <w:autoRedefine/>
    <w:uiPriority w:val="39"/>
    <w:rsid w:val="00EE2621"/>
    <w:pPr>
      <w:tabs>
        <w:tab w:val="right" w:leader="dot" w:pos="8630"/>
      </w:tabs>
      <w:ind w:left="270"/>
    </w:pPr>
  </w:style>
  <w:style w:type="paragraph" w:styleId="TOC3">
    <w:name w:val="toc 3"/>
    <w:basedOn w:val="Normal"/>
    <w:next w:val="Normal"/>
    <w:autoRedefine/>
    <w:uiPriority w:val="39"/>
    <w:rsid w:val="00EE2621"/>
    <w:pPr>
      <w:tabs>
        <w:tab w:val="right" w:leader="dot" w:pos="8630"/>
      </w:tabs>
      <w:ind w:left="270"/>
    </w:pPr>
    <w:rPr>
      <w:rFonts w:cs="Arial"/>
      <w:bCs/>
      <w:noProof/>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E05836"/>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character" w:styleId="LineNumber">
    <w:name w:val="line number"/>
    <w:rsid w:val="00AF40FC"/>
  </w:style>
  <w:style w:type="character" w:customStyle="1" w:styleId="HeaderChar">
    <w:name w:val="Header Char"/>
    <w:link w:val="Header"/>
    <w:uiPriority w:val="99"/>
    <w:rsid w:val="006E3E8C"/>
    <w:rPr>
      <w:sz w:val="24"/>
      <w:szCs w:val="24"/>
    </w:rPr>
  </w:style>
  <w:style w:type="paragraph" w:customStyle="1" w:styleId="APANormal">
    <w:name w:val="APA Normal"/>
    <w:link w:val="APANormalChar"/>
    <w:rsid w:val="00DE2AD4"/>
    <w:pPr>
      <w:spacing w:line="480" w:lineRule="auto"/>
      <w:ind w:firstLine="720"/>
    </w:pPr>
    <w:rPr>
      <w:sz w:val="24"/>
      <w:szCs w:val="24"/>
    </w:rPr>
  </w:style>
  <w:style w:type="character" w:customStyle="1" w:styleId="APANormalChar">
    <w:name w:val="APA Normal Char"/>
    <w:link w:val="APANormal"/>
    <w:rsid w:val="00DE2AD4"/>
    <w:rPr>
      <w:sz w:val="24"/>
      <w:szCs w:val="24"/>
    </w:rPr>
  </w:style>
  <w:style w:type="character" w:customStyle="1" w:styleId="Heading3Char">
    <w:name w:val="Heading 3 Char"/>
    <w:rsid w:val="00CB5357"/>
    <w:rPr>
      <w:rFonts w:cs="Arial"/>
      <w:b/>
      <w:bCs/>
      <w:sz w:val="24"/>
      <w:szCs w:val="26"/>
    </w:rPr>
  </w:style>
  <w:style w:type="character" w:customStyle="1" w:styleId="Heading3Char1">
    <w:name w:val="Heading 3 Char1"/>
    <w:basedOn w:val="Heading3Char"/>
    <w:link w:val="Heading3"/>
    <w:rsid w:val="004427C6"/>
    <w:rPr>
      <w:rFonts w:cs="Arial"/>
      <w:b/>
      <w:bCs w:val="0"/>
      <w:sz w:val="24"/>
      <w:szCs w:val="24"/>
    </w:rPr>
  </w:style>
  <w:style w:type="paragraph" w:styleId="BalloonText">
    <w:name w:val="Balloon Text"/>
    <w:basedOn w:val="Normal"/>
    <w:link w:val="BalloonTextChar"/>
    <w:rsid w:val="008D533F"/>
    <w:rPr>
      <w:rFonts w:ascii="Tahoma" w:hAnsi="Tahoma" w:cs="Tahoma"/>
      <w:sz w:val="16"/>
      <w:szCs w:val="16"/>
    </w:rPr>
  </w:style>
  <w:style w:type="character" w:customStyle="1" w:styleId="BalloonTextChar">
    <w:name w:val="Balloon Text Char"/>
    <w:link w:val="BalloonText"/>
    <w:rsid w:val="008D533F"/>
    <w:rPr>
      <w:rFonts w:ascii="Tahoma" w:hAnsi="Tahoma" w:cs="Tahoma"/>
      <w:sz w:val="16"/>
      <w:szCs w:val="16"/>
    </w:rPr>
  </w:style>
  <w:style w:type="character" w:styleId="CommentReference">
    <w:name w:val="annotation reference"/>
    <w:rsid w:val="008D533F"/>
    <w:rPr>
      <w:sz w:val="16"/>
      <w:szCs w:val="16"/>
    </w:rPr>
  </w:style>
  <w:style w:type="paragraph" w:styleId="CommentText">
    <w:name w:val="annotation text"/>
    <w:basedOn w:val="Normal"/>
    <w:link w:val="CommentTextChar"/>
    <w:rsid w:val="008D533F"/>
    <w:rPr>
      <w:sz w:val="20"/>
      <w:szCs w:val="20"/>
    </w:rPr>
  </w:style>
  <w:style w:type="character" w:customStyle="1" w:styleId="CommentTextChar">
    <w:name w:val="Comment Text Char"/>
    <w:basedOn w:val="DefaultParagraphFont"/>
    <w:link w:val="CommentText"/>
    <w:rsid w:val="008D533F"/>
  </w:style>
  <w:style w:type="paragraph" w:styleId="CommentSubject">
    <w:name w:val="annotation subject"/>
    <w:basedOn w:val="CommentText"/>
    <w:next w:val="CommentText"/>
    <w:link w:val="CommentSubjectChar"/>
    <w:rsid w:val="008D533F"/>
    <w:rPr>
      <w:b/>
      <w:bCs/>
    </w:rPr>
  </w:style>
  <w:style w:type="character" w:customStyle="1" w:styleId="CommentSubjectChar">
    <w:name w:val="Comment Subject Char"/>
    <w:link w:val="CommentSubject"/>
    <w:rsid w:val="008D533F"/>
    <w:rPr>
      <w:b/>
      <w:bCs/>
    </w:rPr>
  </w:style>
  <w:style w:type="character" w:customStyle="1" w:styleId="FooterChar">
    <w:name w:val="Footer Char"/>
    <w:link w:val="Footer"/>
    <w:uiPriority w:val="99"/>
    <w:rsid w:val="009B02F7"/>
    <w:rPr>
      <w:sz w:val="24"/>
      <w:szCs w:val="24"/>
    </w:rPr>
  </w:style>
  <w:style w:type="character" w:customStyle="1" w:styleId="Heading2Char">
    <w:name w:val="Heading 2 Char"/>
    <w:link w:val="Heading2"/>
    <w:rsid w:val="004427C6"/>
    <w:rPr>
      <w:rFonts w:cs="Arial"/>
      <w:b/>
      <w:bCs/>
      <w:iCs/>
      <w:sz w:val="24"/>
      <w:szCs w:val="28"/>
    </w:rPr>
  </w:style>
  <w:style w:type="character" w:styleId="FollowedHyperlink">
    <w:name w:val="FollowedHyperlink"/>
    <w:rsid w:val="00E848E2"/>
    <w:rPr>
      <w:color w:val="800080"/>
      <w:u w:val="single"/>
    </w:rPr>
  </w:style>
  <w:style w:type="paragraph" w:styleId="Revision">
    <w:name w:val="Revision"/>
    <w:hidden/>
    <w:uiPriority w:val="99"/>
    <w:semiHidden/>
    <w:rsid w:val="005F09C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7F03"/>
    <w:rPr>
      <w:sz w:val="24"/>
      <w:szCs w:val="24"/>
    </w:rPr>
  </w:style>
  <w:style w:type="paragraph" w:styleId="Heading1">
    <w:name w:val="heading 1"/>
    <w:basedOn w:val="Normal"/>
    <w:next w:val="Normal"/>
    <w:link w:val="Heading1Char"/>
    <w:autoRedefine/>
    <w:qFormat/>
    <w:rsid w:val="00E05836"/>
    <w:pPr>
      <w:autoSpaceDE w:val="0"/>
      <w:autoSpaceDN w:val="0"/>
      <w:adjustRightInd w:val="0"/>
      <w:spacing w:line="480" w:lineRule="auto"/>
      <w:jc w:val="center"/>
      <w:outlineLvl w:val="0"/>
    </w:pPr>
    <w:rPr>
      <w:b/>
      <w:bCs/>
    </w:rPr>
  </w:style>
  <w:style w:type="paragraph" w:styleId="Heading2">
    <w:name w:val="heading 2"/>
    <w:basedOn w:val="Normal"/>
    <w:next w:val="Normal"/>
    <w:link w:val="Heading2Char"/>
    <w:qFormat/>
    <w:rsid w:val="004427C6"/>
    <w:pPr>
      <w:keepNext/>
      <w:spacing w:line="480" w:lineRule="auto"/>
      <w:outlineLvl w:val="1"/>
    </w:pPr>
    <w:rPr>
      <w:rFonts w:cs="Arial"/>
      <w:b/>
      <w:bCs/>
      <w:iCs/>
      <w:szCs w:val="28"/>
    </w:rPr>
  </w:style>
  <w:style w:type="paragraph" w:styleId="Heading3">
    <w:name w:val="heading 3"/>
    <w:basedOn w:val="Normal"/>
    <w:next w:val="Normal"/>
    <w:link w:val="Heading3Char1"/>
    <w:autoRedefine/>
    <w:qFormat/>
    <w:rsid w:val="004427C6"/>
    <w:pPr>
      <w:spacing w:line="480" w:lineRule="auto"/>
      <w:outlineLvl w:val="2"/>
    </w:pPr>
    <w:rPr>
      <w:b/>
    </w:r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semiHidden/>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1670C2"/>
    <w:pPr>
      <w:tabs>
        <w:tab w:val="right" w:leader="dot" w:pos="8630"/>
      </w:tabs>
      <w:ind w:left="720" w:hanging="720"/>
    </w:pPr>
  </w:style>
  <w:style w:type="paragraph" w:styleId="TOC2">
    <w:name w:val="toc 2"/>
    <w:basedOn w:val="Normal"/>
    <w:next w:val="Normal"/>
    <w:autoRedefine/>
    <w:uiPriority w:val="39"/>
    <w:rsid w:val="00EE2621"/>
    <w:pPr>
      <w:tabs>
        <w:tab w:val="right" w:leader="dot" w:pos="8630"/>
      </w:tabs>
      <w:ind w:left="270"/>
    </w:pPr>
  </w:style>
  <w:style w:type="paragraph" w:styleId="TOC3">
    <w:name w:val="toc 3"/>
    <w:basedOn w:val="Normal"/>
    <w:next w:val="Normal"/>
    <w:autoRedefine/>
    <w:uiPriority w:val="39"/>
    <w:rsid w:val="00EE2621"/>
    <w:pPr>
      <w:tabs>
        <w:tab w:val="right" w:leader="dot" w:pos="8630"/>
      </w:tabs>
      <w:ind w:left="270"/>
    </w:pPr>
    <w:rPr>
      <w:rFonts w:cs="Arial"/>
      <w:bCs/>
      <w:noProof/>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E05836"/>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character" w:styleId="LineNumber">
    <w:name w:val="line number"/>
    <w:rsid w:val="00AF40FC"/>
  </w:style>
  <w:style w:type="character" w:customStyle="1" w:styleId="HeaderChar">
    <w:name w:val="Header Char"/>
    <w:link w:val="Header"/>
    <w:uiPriority w:val="99"/>
    <w:rsid w:val="006E3E8C"/>
    <w:rPr>
      <w:sz w:val="24"/>
      <w:szCs w:val="24"/>
    </w:rPr>
  </w:style>
  <w:style w:type="paragraph" w:customStyle="1" w:styleId="APANormal">
    <w:name w:val="APA Normal"/>
    <w:link w:val="APANormalChar"/>
    <w:rsid w:val="00DE2AD4"/>
    <w:pPr>
      <w:spacing w:line="480" w:lineRule="auto"/>
      <w:ind w:firstLine="720"/>
    </w:pPr>
    <w:rPr>
      <w:sz w:val="24"/>
      <w:szCs w:val="24"/>
    </w:rPr>
  </w:style>
  <w:style w:type="character" w:customStyle="1" w:styleId="APANormalChar">
    <w:name w:val="APA Normal Char"/>
    <w:link w:val="APANormal"/>
    <w:rsid w:val="00DE2AD4"/>
    <w:rPr>
      <w:sz w:val="24"/>
      <w:szCs w:val="24"/>
    </w:rPr>
  </w:style>
  <w:style w:type="character" w:customStyle="1" w:styleId="Heading3Char">
    <w:name w:val="Heading 3 Char"/>
    <w:rsid w:val="00CB5357"/>
    <w:rPr>
      <w:rFonts w:cs="Arial"/>
      <w:b/>
      <w:bCs/>
      <w:sz w:val="24"/>
      <w:szCs w:val="26"/>
    </w:rPr>
  </w:style>
  <w:style w:type="character" w:customStyle="1" w:styleId="Heading3Char1">
    <w:name w:val="Heading 3 Char1"/>
    <w:basedOn w:val="Heading3Char"/>
    <w:link w:val="Heading3"/>
    <w:rsid w:val="004427C6"/>
    <w:rPr>
      <w:rFonts w:cs="Arial"/>
      <w:b/>
      <w:bCs w:val="0"/>
      <w:sz w:val="24"/>
      <w:szCs w:val="24"/>
    </w:rPr>
  </w:style>
  <w:style w:type="paragraph" w:styleId="BalloonText">
    <w:name w:val="Balloon Text"/>
    <w:basedOn w:val="Normal"/>
    <w:link w:val="BalloonTextChar"/>
    <w:rsid w:val="008D533F"/>
    <w:rPr>
      <w:rFonts w:ascii="Tahoma" w:hAnsi="Tahoma" w:cs="Tahoma"/>
      <w:sz w:val="16"/>
      <w:szCs w:val="16"/>
    </w:rPr>
  </w:style>
  <w:style w:type="character" w:customStyle="1" w:styleId="BalloonTextChar">
    <w:name w:val="Balloon Text Char"/>
    <w:link w:val="BalloonText"/>
    <w:rsid w:val="008D533F"/>
    <w:rPr>
      <w:rFonts w:ascii="Tahoma" w:hAnsi="Tahoma" w:cs="Tahoma"/>
      <w:sz w:val="16"/>
      <w:szCs w:val="16"/>
    </w:rPr>
  </w:style>
  <w:style w:type="character" w:styleId="CommentReference">
    <w:name w:val="annotation reference"/>
    <w:rsid w:val="008D533F"/>
    <w:rPr>
      <w:sz w:val="16"/>
      <w:szCs w:val="16"/>
    </w:rPr>
  </w:style>
  <w:style w:type="paragraph" w:styleId="CommentText">
    <w:name w:val="annotation text"/>
    <w:basedOn w:val="Normal"/>
    <w:link w:val="CommentTextChar"/>
    <w:rsid w:val="008D533F"/>
    <w:rPr>
      <w:sz w:val="20"/>
      <w:szCs w:val="20"/>
    </w:rPr>
  </w:style>
  <w:style w:type="character" w:customStyle="1" w:styleId="CommentTextChar">
    <w:name w:val="Comment Text Char"/>
    <w:basedOn w:val="DefaultParagraphFont"/>
    <w:link w:val="CommentText"/>
    <w:rsid w:val="008D533F"/>
  </w:style>
  <w:style w:type="paragraph" w:styleId="CommentSubject">
    <w:name w:val="annotation subject"/>
    <w:basedOn w:val="CommentText"/>
    <w:next w:val="CommentText"/>
    <w:link w:val="CommentSubjectChar"/>
    <w:rsid w:val="008D533F"/>
    <w:rPr>
      <w:b/>
      <w:bCs/>
    </w:rPr>
  </w:style>
  <w:style w:type="character" w:customStyle="1" w:styleId="CommentSubjectChar">
    <w:name w:val="Comment Subject Char"/>
    <w:link w:val="CommentSubject"/>
    <w:rsid w:val="008D533F"/>
    <w:rPr>
      <w:b/>
      <w:bCs/>
    </w:rPr>
  </w:style>
  <w:style w:type="character" w:customStyle="1" w:styleId="FooterChar">
    <w:name w:val="Footer Char"/>
    <w:link w:val="Footer"/>
    <w:uiPriority w:val="99"/>
    <w:rsid w:val="009B02F7"/>
    <w:rPr>
      <w:sz w:val="24"/>
      <w:szCs w:val="24"/>
    </w:rPr>
  </w:style>
  <w:style w:type="character" w:customStyle="1" w:styleId="Heading2Char">
    <w:name w:val="Heading 2 Char"/>
    <w:link w:val="Heading2"/>
    <w:rsid w:val="004427C6"/>
    <w:rPr>
      <w:rFonts w:cs="Arial"/>
      <w:b/>
      <w:bCs/>
      <w:iCs/>
      <w:sz w:val="24"/>
      <w:szCs w:val="28"/>
    </w:rPr>
  </w:style>
  <w:style w:type="character" w:styleId="FollowedHyperlink">
    <w:name w:val="FollowedHyperlink"/>
    <w:rsid w:val="00E848E2"/>
    <w:rPr>
      <w:color w:val="800080"/>
      <w:u w:val="single"/>
    </w:rPr>
  </w:style>
  <w:style w:type="paragraph" w:styleId="Revision">
    <w:name w:val="Revision"/>
    <w:hidden/>
    <w:uiPriority w:val="99"/>
    <w:semiHidden/>
    <w:rsid w:val="005F09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512675">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85197720">
      <w:bodyDiv w:val="1"/>
      <w:marLeft w:val="0"/>
      <w:marRight w:val="0"/>
      <w:marTop w:val="0"/>
      <w:marBottom w:val="0"/>
      <w:divBdr>
        <w:top w:val="none" w:sz="0" w:space="0" w:color="auto"/>
        <w:left w:val="none" w:sz="0" w:space="0" w:color="auto"/>
        <w:bottom w:val="none" w:sz="0" w:space="0" w:color="auto"/>
        <w:right w:val="none" w:sz="0" w:space="0" w:color="auto"/>
      </w:divBdr>
    </w:div>
    <w:div w:id="1457992930">
      <w:bodyDiv w:val="1"/>
      <w:marLeft w:val="0"/>
      <w:marRight w:val="0"/>
      <w:marTop w:val="0"/>
      <w:marBottom w:val="0"/>
      <w:divBdr>
        <w:top w:val="none" w:sz="0" w:space="0" w:color="auto"/>
        <w:left w:val="none" w:sz="0" w:space="0" w:color="auto"/>
        <w:bottom w:val="none" w:sz="0" w:space="0" w:color="auto"/>
        <w:right w:val="none" w:sz="0" w:space="0" w:color="auto"/>
      </w:divBdr>
    </w:div>
    <w:div w:id="1511871706">
      <w:bodyDiv w:val="1"/>
      <w:marLeft w:val="0"/>
      <w:marRight w:val="0"/>
      <w:marTop w:val="0"/>
      <w:marBottom w:val="0"/>
      <w:divBdr>
        <w:top w:val="none" w:sz="0" w:space="0" w:color="auto"/>
        <w:left w:val="none" w:sz="0" w:space="0" w:color="auto"/>
        <w:bottom w:val="none" w:sz="0" w:space="0" w:color="auto"/>
        <w:right w:val="none" w:sz="0" w:space="0" w:color="auto"/>
      </w:divBdr>
    </w:div>
    <w:div w:id="1663579044">
      <w:bodyDiv w:val="1"/>
      <w:marLeft w:val="0"/>
      <w:marRight w:val="0"/>
      <w:marTop w:val="0"/>
      <w:marBottom w:val="0"/>
      <w:divBdr>
        <w:top w:val="none" w:sz="0" w:space="0" w:color="auto"/>
        <w:left w:val="none" w:sz="0" w:space="0" w:color="auto"/>
        <w:bottom w:val="none" w:sz="0" w:space="0" w:color="auto"/>
        <w:right w:val="none" w:sz="0" w:space="0" w:color="auto"/>
      </w:divBdr>
    </w:div>
    <w:div w:id="1745755387">
      <w:bodyDiv w:val="1"/>
      <w:marLeft w:val="0"/>
      <w:marRight w:val="0"/>
      <w:marTop w:val="0"/>
      <w:marBottom w:val="0"/>
      <w:divBdr>
        <w:top w:val="none" w:sz="0" w:space="0" w:color="auto"/>
        <w:left w:val="none" w:sz="0" w:space="0" w:color="auto"/>
        <w:bottom w:val="none" w:sz="0" w:space="0" w:color="auto"/>
        <w:right w:val="none" w:sz="0" w:space="0" w:color="auto"/>
      </w:divBdr>
    </w:div>
    <w:div w:id="1855336216">
      <w:bodyDiv w:val="1"/>
      <w:marLeft w:val="0"/>
      <w:marRight w:val="0"/>
      <w:marTop w:val="0"/>
      <w:marBottom w:val="0"/>
      <w:divBdr>
        <w:top w:val="none" w:sz="0" w:space="0" w:color="auto"/>
        <w:left w:val="none" w:sz="0" w:space="0" w:color="auto"/>
        <w:bottom w:val="none" w:sz="0" w:space="0" w:color="auto"/>
        <w:right w:val="none" w:sz="0" w:space="0" w:color="auto"/>
      </w:divBdr>
    </w:div>
    <w:div w:id="1997949352">
      <w:bodyDiv w:val="1"/>
      <w:marLeft w:val="0"/>
      <w:marRight w:val="0"/>
      <w:marTop w:val="0"/>
      <w:marBottom w:val="0"/>
      <w:divBdr>
        <w:top w:val="none" w:sz="0" w:space="0" w:color="auto"/>
        <w:left w:val="none" w:sz="0" w:space="0" w:color="auto"/>
        <w:bottom w:val="none" w:sz="0" w:space="0" w:color="auto"/>
        <w:right w:val="none" w:sz="0" w:space="0" w:color="auto"/>
      </w:divBdr>
    </w:div>
    <w:div w:id="200805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ahperd.org/naspe/jce/pdf_files/Zakrajsek_Zizzi_JCE_2008.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jsmedley@utk.edu"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jsmedley@ut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95135-B5E6-44CB-804E-8F7F368C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19313</Words>
  <Characters>110088</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129143</CharactersWithSpaces>
  <SharedDoc>false</SharedDoc>
  <HLinks>
    <vt:vector size="216" baseType="variant">
      <vt:variant>
        <vt:i4>1703986</vt:i4>
      </vt:variant>
      <vt:variant>
        <vt:i4>207</vt:i4>
      </vt:variant>
      <vt:variant>
        <vt:i4>0</vt:i4>
      </vt:variant>
      <vt:variant>
        <vt:i4>5</vt:i4>
      </vt:variant>
      <vt:variant>
        <vt:lpwstr>mailto:jsmedley@utk.edu</vt:lpwstr>
      </vt:variant>
      <vt:variant>
        <vt:lpwstr/>
      </vt:variant>
      <vt:variant>
        <vt:i4>1703986</vt:i4>
      </vt:variant>
      <vt:variant>
        <vt:i4>204</vt:i4>
      </vt:variant>
      <vt:variant>
        <vt:i4>0</vt:i4>
      </vt:variant>
      <vt:variant>
        <vt:i4>5</vt:i4>
      </vt:variant>
      <vt:variant>
        <vt:lpwstr>mailto:jsmedley@utk.edu</vt:lpwstr>
      </vt:variant>
      <vt:variant>
        <vt:lpwstr/>
      </vt:variant>
      <vt:variant>
        <vt:i4>7667809</vt:i4>
      </vt:variant>
      <vt:variant>
        <vt:i4>201</vt:i4>
      </vt:variant>
      <vt:variant>
        <vt:i4>0</vt:i4>
      </vt:variant>
      <vt:variant>
        <vt:i4>5</vt:i4>
      </vt:variant>
      <vt:variant>
        <vt:lpwstr>http://www.aahperd.org/naspe/jce/pdf_files/Zakrajsek_Zizzi_JCE_2008.pdf</vt:lpwstr>
      </vt:variant>
      <vt:variant>
        <vt:lpwstr/>
      </vt:variant>
      <vt:variant>
        <vt:i4>1114171</vt:i4>
      </vt:variant>
      <vt:variant>
        <vt:i4>194</vt:i4>
      </vt:variant>
      <vt:variant>
        <vt:i4>0</vt:i4>
      </vt:variant>
      <vt:variant>
        <vt:i4>5</vt:i4>
      </vt:variant>
      <vt:variant>
        <vt:lpwstr/>
      </vt:variant>
      <vt:variant>
        <vt:lpwstr>_Toc340495135</vt:lpwstr>
      </vt:variant>
      <vt:variant>
        <vt:i4>1114171</vt:i4>
      </vt:variant>
      <vt:variant>
        <vt:i4>188</vt:i4>
      </vt:variant>
      <vt:variant>
        <vt:i4>0</vt:i4>
      </vt:variant>
      <vt:variant>
        <vt:i4>5</vt:i4>
      </vt:variant>
      <vt:variant>
        <vt:lpwstr/>
      </vt:variant>
      <vt:variant>
        <vt:lpwstr>_Toc340495134</vt:lpwstr>
      </vt:variant>
      <vt:variant>
        <vt:i4>1114171</vt:i4>
      </vt:variant>
      <vt:variant>
        <vt:i4>182</vt:i4>
      </vt:variant>
      <vt:variant>
        <vt:i4>0</vt:i4>
      </vt:variant>
      <vt:variant>
        <vt:i4>5</vt:i4>
      </vt:variant>
      <vt:variant>
        <vt:lpwstr/>
      </vt:variant>
      <vt:variant>
        <vt:lpwstr>_Toc340495133</vt:lpwstr>
      </vt:variant>
      <vt:variant>
        <vt:i4>1114171</vt:i4>
      </vt:variant>
      <vt:variant>
        <vt:i4>176</vt:i4>
      </vt:variant>
      <vt:variant>
        <vt:i4>0</vt:i4>
      </vt:variant>
      <vt:variant>
        <vt:i4>5</vt:i4>
      </vt:variant>
      <vt:variant>
        <vt:lpwstr/>
      </vt:variant>
      <vt:variant>
        <vt:lpwstr>_Toc340495132</vt:lpwstr>
      </vt:variant>
      <vt:variant>
        <vt:i4>1114171</vt:i4>
      </vt:variant>
      <vt:variant>
        <vt:i4>170</vt:i4>
      </vt:variant>
      <vt:variant>
        <vt:i4>0</vt:i4>
      </vt:variant>
      <vt:variant>
        <vt:i4>5</vt:i4>
      </vt:variant>
      <vt:variant>
        <vt:lpwstr/>
      </vt:variant>
      <vt:variant>
        <vt:lpwstr>_Toc340495131</vt:lpwstr>
      </vt:variant>
      <vt:variant>
        <vt:i4>1114171</vt:i4>
      </vt:variant>
      <vt:variant>
        <vt:i4>164</vt:i4>
      </vt:variant>
      <vt:variant>
        <vt:i4>0</vt:i4>
      </vt:variant>
      <vt:variant>
        <vt:i4>5</vt:i4>
      </vt:variant>
      <vt:variant>
        <vt:lpwstr/>
      </vt:variant>
      <vt:variant>
        <vt:lpwstr>_Toc340495130</vt:lpwstr>
      </vt:variant>
      <vt:variant>
        <vt:i4>1048635</vt:i4>
      </vt:variant>
      <vt:variant>
        <vt:i4>158</vt:i4>
      </vt:variant>
      <vt:variant>
        <vt:i4>0</vt:i4>
      </vt:variant>
      <vt:variant>
        <vt:i4>5</vt:i4>
      </vt:variant>
      <vt:variant>
        <vt:lpwstr/>
      </vt:variant>
      <vt:variant>
        <vt:lpwstr>_Toc340495129</vt:lpwstr>
      </vt:variant>
      <vt:variant>
        <vt:i4>1048635</vt:i4>
      </vt:variant>
      <vt:variant>
        <vt:i4>152</vt:i4>
      </vt:variant>
      <vt:variant>
        <vt:i4>0</vt:i4>
      </vt:variant>
      <vt:variant>
        <vt:i4>5</vt:i4>
      </vt:variant>
      <vt:variant>
        <vt:lpwstr/>
      </vt:variant>
      <vt:variant>
        <vt:lpwstr>_Toc340495128</vt:lpwstr>
      </vt:variant>
      <vt:variant>
        <vt:i4>1048635</vt:i4>
      </vt:variant>
      <vt:variant>
        <vt:i4>146</vt:i4>
      </vt:variant>
      <vt:variant>
        <vt:i4>0</vt:i4>
      </vt:variant>
      <vt:variant>
        <vt:i4>5</vt:i4>
      </vt:variant>
      <vt:variant>
        <vt:lpwstr/>
      </vt:variant>
      <vt:variant>
        <vt:lpwstr>_Toc340495127</vt:lpwstr>
      </vt:variant>
      <vt:variant>
        <vt:i4>1048635</vt:i4>
      </vt:variant>
      <vt:variant>
        <vt:i4>140</vt:i4>
      </vt:variant>
      <vt:variant>
        <vt:i4>0</vt:i4>
      </vt:variant>
      <vt:variant>
        <vt:i4>5</vt:i4>
      </vt:variant>
      <vt:variant>
        <vt:lpwstr/>
      </vt:variant>
      <vt:variant>
        <vt:lpwstr>_Toc340495126</vt:lpwstr>
      </vt:variant>
      <vt:variant>
        <vt:i4>1048635</vt:i4>
      </vt:variant>
      <vt:variant>
        <vt:i4>134</vt:i4>
      </vt:variant>
      <vt:variant>
        <vt:i4>0</vt:i4>
      </vt:variant>
      <vt:variant>
        <vt:i4>5</vt:i4>
      </vt:variant>
      <vt:variant>
        <vt:lpwstr/>
      </vt:variant>
      <vt:variant>
        <vt:lpwstr>_Toc340495125</vt:lpwstr>
      </vt:variant>
      <vt:variant>
        <vt:i4>1048635</vt:i4>
      </vt:variant>
      <vt:variant>
        <vt:i4>128</vt:i4>
      </vt:variant>
      <vt:variant>
        <vt:i4>0</vt:i4>
      </vt:variant>
      <vt:variant>
        <vt:i4>5</vt:i4>
      </vt:variant>
      <vt:variant>
        <vt:lpwstr/>
      </vt:variant>
      <vt:variant>
        <vt:lpwstr>_Toc340495124</vt:lpwstr>
      </vt:variant>
      <vt:variant>
        <vt:i4>1048635</vt:i4>
      </vt:variant>
      <vt:variant>
        <vt:i4>122</vt:i4>
      </vt:variant>
      <vt:variant>
        <vt:i4>0</vt:i4>
      </vt:variant>
      <vt:variant>
        <vt:i4>5</vt:i4>
      </vt:variant>
      <vt:variant>
        <vt:lpwstr/>
      </vt:variant>
      <vt:variant>
        <vt:lpwstr>_Toc340495123</vt:lpwstr>
      </vt:variant>
      <vt:variant>
        <vt:i4>1048635</vt:i4>
      </vt:variant>
      <vt:variant>
        <vt:i4>116</vt:i4>
      </vt:variant>
      <vt:variant>
        <vt:i4>0</vt:i4>
      </vt:variant>
      <vt:variant>
        <vt:i4>5</vt:i4>
      </vt:variant>
      <vt:variant>
        <vt:lpwstr/>
      </vt:variant>
      <vt:variant>
        <vt:lpwstr>_Toc340495122</vt:lpwstr>
      </vt:variant>
      <vt:variant>
        <vt:i4>1048635</vt:i4>
      </vt:variant>
      <vt:variant>
        <vt:i4>110</vt:i4>
      </vt:variant>
      <vt:variant>
        <vt:i4>0</vt:i4>
      </vt:variant>
      <vt:variant>
        <vt:i4>5</vt:i4>
      </vt:variant>
      <vt:variant>
        <vt:lpwstr/>
      </vt:variant>
      <vt:variant>
        <vt:lpwstr>_Toc340495121</vt:lpwstr>
      </vt:variant>
      <vt:variant>
        <vt:i4>1048635</vt:i4>
      </vt:variant>
      <vt:variant>
        <vt:i4>104</vt:i4>
      </vt:variant>
      <vt:variant>
        <vt:i4>0</vt:i4>
      </vt:variant>
      <vt:variant>
        <vt:i4>5</vt:i4>
      </vt:variant>
      <vt:variant>
        <vt:lpwstr/>
      </vt:variant>
      <vt:variant>
        <vt:lpwstr>_Toc340495120</vt:lpwstr>
      </vt:variant>
      <vt:variant>
        <vt:i4>1245243</vt:i4>
      </vt:variant>
      <vt:variant>
        <vt:i4>98</vt:i4>
      </vt:variant>
      <vt:variant>
        <vt:i4>0</vt:i4>
      </vt:variant>
      <vt:variant>
        <vt:i4>5</vt:i4>
      </vt:variant>
      <vt:variant>
        <vt:lpwstr/>
      </vt:variant>
      <vt:variant>
        <vt:lpwstr>_Toc340495119</vt:lpwstr>
      </vt:variant>
      <vt:variant>
        <vt:i4>1245243</vt:i4>
      </vt:variant>
      <vt:variant>
        <vt:i4>92</vt:i4>
      </vt:variant>
      <vt:variant>
        <vt:i4>0</vt:i4>
      </vt:variant>
      <vt:variant>
        <vt:i4>5</vt:i4>
      </vt:variant>
      <vt:variant>
        <vt:lpwstr/>
      </vt:variant>
      <vt:variant>
        <vt:lpwstr>_Toc340495118</vt:lpwstr>
      </vt:variant>
      <vt:variant>
        <vt:i4>1245243</vt:i4>
      </vt:variant>
      <vt:variant>
        <vt:i4>86</vt:i4>
      </vt:variant>
      <vt:variant>
        <vt:i4>0</vt:i4>
      </vt:variant>
      <vt:variant>
        <vt:i4>5</vt:i4>
      </vt:variant>
      <vt:variant>
        <vt:lpwstr/>
      </vt:variant>
      <vt:variant>
        <vt:lpwstr>_Toc340495117</vt:lpwstr>
      </vt:variant>
      <vt:variant>
        <vt:i4>1245243</vt:i4>
      </vt:variant>
      <vt:variant>
        <vt:i4>80</vt:i4>
      </vt:variant>
      <vt:variant>
        <vt:i4>0</vt:i4>
      </vt:variant>
      <vt:variant>
        <vt:i4>5</vt:i4>
      </vt:variant>
      <vt:variant>
        <vt:lpwstr/>
      </vt:variant>
      <vt:variant>
        <vt:lpwstr>_Toc340495116</vt:lpwstr>
      </vt:variant>
      <vt:variant>
        <vt:i4>1245243</vt:i4>
      </vt:variant>
      <vt:variant>
        <vt:i4>74</vt:i4>
      </vt:variant>
      <vt:variant>
        <vt:i4>0</vt:i4>
      </vt:variant>
      <vt:variant>
        <vt:i4>5</vt:i4>
      </vt:variant>
      <vt:variant>
        <vt:lpwstr/>
      </vt:variant>
      <vt:variant>
        <vt:lpwstr>_Toc340495115</vt:lpwstr>
      </vt:variant>
      <vt:variant>
        <vt:i4>1245243</vt:i4>
      </vt:variant>
      <vt:variant>
        <vt:i4>68</vt:i4>
      </vt:variant>
      <vt:variant>
        <vt:i4>0</vt:i4>
      </vt:variant>
      <vt:variant>
        <vt:i4>5</vt:i4>
      </vt:variant>
      <vt:variant>
        <vt:lpwstr/>
      </vt:variant>
      <vt:variant>
        <vt:lpwstr>_Toc340495114</vt:lpwstr>
      </vt:variant>
      <vt:variant>
        <vt:i4>1245243</vt:i4>
      </vt:variant>
      <vt:variant>
        <vt:i4>62</vt:i4>
      </vt:variant>
      <vt:variant>
        <vt:i4>0</vt:i4>
      </vt:variant>
      <vt:variant>
        <vt:i4>5</vt:i4>
      </vt:variant>
      <vt:variant>
        <vt:lpwstr/>
      </vt:variant>
      <vt:variant>
        <vt:lpwstr>_Toc340495113</vt:lpwstr>
      </vt:variant>
      <vt:variant>
        <vt:i4>1245243</vt:i4>
      </vt:variant>
      <vt:variant>
        <vt:i4>56</vt:i4>
      </vt:variant>
      <vt:variant>
        <vt:i4>0</vt:i4>
      </vt:variant>
      <vt:variant>
        <vt:i4>5</vt:i4>
      </vt:variant>
      <vt:variant>
        <vt:lpwstr/>
      </vt:variant>
      <vt:variant>
        <vt:lpwstr>_Toc340495112</vt:lpwstr>
      </vt:variant>
      <vt:variant>
        <vt:i4>1245243</vt:i4>
      </vt:variant>
      <vt:variant>
        <vt:i4>50</vt:i4>
      </vt:variant>
      <vt:variant>
        <vt:i4>0</vt:i4>
      </vt:variant>
      <vt:variant>
        <vt:i4>5</vt:i4>
      </vt:variant>
      <vt:variant>
        <vt:lpwstr/>
      </vt:variant>
      <vt:variant>
        <vt:lpwstr>_Toc340495111</vt:lpwstr>
      </vt:variant>
      <vt:variant>
        <vt:i4>1245243</vt:i4>
      </vt:variant>
      <vt:variant>
        <vt:i4>44</vt:i4>
      </vt:variant>
      <vt:variant>
        <vt:i4>0</vt:i4>
      </vt:variant>
      <vt:variant>
        <vt:i4>5</vt:i4>
      </vt:variant>
      <vt:variant>
        <vt:lpwstr/>
      </vt:variant>
      <vt:variant>
        <vt:lpwstr>_Toc340495110</vt:lpwstr>
      </vt:variant>
      <vt:variant>
        <vt:i4>1179707</vt:i4>
      </vt:variant>
      <vt:variant>
        <vt:i4>38</vt:i4>
      </vt:variant>
      <vt:variant>
        <vt:i4>0</vt:i4>
      </vt:variant>
      <vt:variant>
        <vt:i4>5</vt:i4>
      </vt:variant>
      <vt:variant>
        <vt:lpwstr/>
      </vt:variant>
      <vt:variant>
        <vt:lpwstr>_Toc340495109</vt:lpwstr>
      </vt:variant>
      <vt:variant>
        <vt:i4>1179707</vt:i4>
      </vt:variant>
      <vt:variant>
        <vt:i4>32</vt:i4>
      </vt:variant>
      <vt:variant>
        <vt:i4>0</vt:i4>
      </vt:variant>
      <vt:variant>
        <vt:i4>5</vt:i4>
      </vt:variant>
      <vt:variant>
        <vt:lpwstr/>
      </vt:variant>
      <vt:variant>
        <vt:lpwstr>_Toc340495108</vt:lpwstr>
      </vt:variant>
      <vt:variant>
        <vt:i4>1179707</vt:i4>
      </vt:variant>
      <vt:variant>
        <vt:i4>26</vt:i4>
      </vt:variant>
      <vt:variant>
        <vt:i4>0</vt:i4>
      </vt:variant>
      <vt:variant>
        <vt:i4>5</vt:i4>
      </vt:variant>
      <vt:variant>
        <vt:lpwstr/>
      </vt:variant>
      <vt:variant>
        <vt:lpwstr>_Toc340495107</vt:lpwstr>
      </vt:variant>
      <vt:variant>
        <vt:i4>1179707</vt:i4>
      </vt:variant>
      <vt:variant>
        <vt:i4>20</vt:i4>
      </vt:variant>
      <vt:variant>
        <vt:i4>0</vt:i4>
      </vt:variant>
      <vt:variant>
        <vt:i4>5</vt:i4>
      </vt:variant>
      <vt:variant>
        <vt:lpwstr/>
      </vt:variant>
      <vt:variant>
        <vt:lpwstr>_Toc340495106</vt:lpwstr>
      </vt:variant>
      <vt:variant>
        <vt:i4>1179707</vt:i4>
      </vt:variant>
      <vt:variant>
        <vt:i4>14</vt:i4>
      </vt:variant>
      <vt:variant>
        <vt:i4>0</vt:i4>
      </vt:variant>
      <vt:variant>
        <vt:i4>5</vt:i4>
      </vt:variant>
      <vt:variant>
        <vt:lpwstr/>
      </vt:variant>
      <vt:variant>
        <vt:lpwstr>_Toc340495105</vt:lpwstr>
      </vt:variant>
      <vt:variant>
        <vt:i4>1179707</vt:i4>
      </vt:variant>
      <vt:variant>
        <vt:i4>8</vt:i4>
      </vt:variant>
      <vt:variant>
        <vt:i4>0</vt:i4>
      </vt:variant>
      <vt:variant>
        <vt:i4>5</vt:i4>
      </vt:variant>
      <vt:variant>
        <vt:lpwstr/>
      </vt:variant>
      <vt:variant>
        <vt:lpwstr>_Toc340495104</vt:lpwstr>
      </vt:variant>
      <vt:variant>
        <vt:i4>1179707</vt:i4>
      </vt:variant>
      <vt:variant>
        <vt:i4>2</vt:i4>
      </vt:variant>
      <vt:variant>
        <vt:i4>0</vt:i4>
      </vt:variant>
      <vt:variant>
        <vt:i4>5</vt:i4>
      </vt:variant>
      <vt:variant>
        <vt:lpwstr/>
      </vt:variant>
      <vt:variant>
        <vt:lpwstr>_Toc340495103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2013-08-06T15:18:00Z</dcterms:created>
  <dcterms:modified xsi:type="dcterms:W3CDTF">2013-08-06T15:48:00Z</dcterms:modified>
</cp:coreProperties>
</file>