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64A8C" w14:textId="59BBC2FA" w:rsidR="004029C0" w:rsidRPr="004A5FB9" w:rsidRDefault="006040EC" w:rsidP="004029C0">
      <w:pPr>
        <w:pStyle w:val="Title"/>
        <w:rPr>
          <w:rFonts w:ascii="Times New Roman" w:hAnsi="Times New Roman" w:cs="Times New Roman"/>
          <w:szCs w:val="28"/>
        </w:rPr>
      </w:pPr>
      <w:r w:rsidRPr="006040EC">
        <w:rPr>
          <w:rFonts w:ascii="Times New Roman" w:hAnsi="Times New Roman" w:cs="Times New Roman"/>
          <w:szCs w:val="28"/>
        </w:rPr>
        <w:t xml:space="preserve">Role of temperature, transmission pathways, and pathogen load in </w:t>
      </w:r>
      <w:r w:rsidRPr="00930FED">
        <w:rPr>
          <w:rFonts w:ascii="Times New Roman" w:hAnsi="Times New Roman" w:cs="Times New Roman"/>
          <w:i/>
          <w:iCs/>
          <w:szCs w:val="28"/>
        </w:rPr>
        <w:t>Batrachochytrium salamandrivorans</w:t>
      </w:r>
      <w:r w:rsidRPr="006040EC">
        <w:rPr>
          <w:rFonts w:ascii="Times New Roman" w:hAnsi="Times New Roman" w:cs="Times New Roman"/>
          <w:szCs w:val="28"/>
        </w:rPr>
        <w:t xml:space="preserve"> epidemiology</w:t>
      </w:r>
      <w:r w:rsidR="004029C0" w:rsidRPr="004A5FB9">
        <w:rPr>
          <w:rFonts w:ascii="Times New Roman" w:hAnsi="Times New Roman" w:cs="Times New Roman"/>
          <w:szCs w:val="28"/>
        </w:rPr>
        <w:tab/>
      </w:r>
    </w:p>
    <w:p w14:paraId="5D76BBCB" w14:textId="77777777" w:rsidR="004029C0" w:rsidRPr="004A5FB9" w:rsidRDefault="004029C0" w:rsidP="004029C0">
      <w:pPr>
        <w:pStyle w:val="Title"/>
        <w:rPr>
          <w:rFonts w:ascii="Times New Roman" w:hAnsi="Times New Roman" w:cs="Times New Roman"/>
          <w:sz w:val="24"/>
        </w:rPr>
      </w:pPr>
    </w:p>
    <w:p w14:paraId="2F0F39E8" w14:textId="77777777" w:rsidR="004029C0" w:rsidRPr="004A5FB9" w:rsidRDefault="004029C0" w:rsidP="004029C0">
      <w:pPr>
        <w:pStyle w:val="Title"/>
        <w:spacing w:line="240" w:lineRule="auto"/>
        <w:rPr>
          <w:rFonts w:ascii="Times New Roman" w:hAnsi="Times New Roman" w:cs="Times New Roman"/>
          <w:szCs w:val="28"/>
        </w:rPr>
      </w:pPr>
    </w:p>
    <w:p w14:paraId="762D46FB" w14:textId="77777777" w:rsidR="004029C0" w:rsidRPr="004A5FB9" w:rsidRDefault="004029C0" w:rsidP="004029C0">
      <w:pPr>
        <w:pStyle w:val="Title"/>
        <w:spacing w:line="240" w:lineRule="auto"/>
        <w:rPr>
          <w:rFonts w:ascii="Times New Roman" w:hAnsi="Times New Roman" w:cs="Times New Roman"/>
          <w:szCs w:val="28"/>
        </w:rPr>
      </w:pPr>
    </w:p>
    <w:p w14:paraId="4208F2E2" w14:textId="77777777" w:rsidR="004029C0" w:rsidRPr="004A5FB9" w:rsidRDefault="004029C0" w:rsidP="004029C0">
      <w:pPr>
        <w:pStyle w:val="Title"/>
        <w:spacing w:line="240" w:lineRule="auto"/>
        <w:rPr>
          <w:rFonts w:ascii="Times New Roman" w:hAnsi="Times New Roman" w:cs="Times New Roman"/>
          <w:szCs w:val="28"/>
        </w:rPr>
      </w:pPr>
    </w:p>
    <w:p w14:paraId="6C5AB0ED" w14:textId="77777777" w:rsidR="004029C0" w:rsidRPr="004A5FB9" w:rsidRDefault="004029C0" w:rsidP="004029C0">
      <w:pPr>
        <w:pStyle w:val="Title"/>
        <w:spacing w:line="240" w:lineRule="auto"/>
        <w:rPr>
          <w:rFonts w:ascii="Times New Roman" w:hAnsi="Times New Roman" w:cs="Times New Roman"/>
          <w:szCs w:val="28"/>
        </w:rPr>
      </w:pPr>
    </w:p>
    <w:p w14:paraId="6E42525B" w14:textId="77777777" w:rsidR="004029C0" w:rsidRPr="004A5FB9" w:rsidRDefault="004029C0" w:rsidP="004029C0">
      <w:pPr>
        <w:pStyle w:val="Title"/>
        <w:spacing w:line="240" w:lineRule="auto"/>
        <w:rPr>
          <w:rFonts w:ascii="Times New Roman" w:hAnsi="Times New Roman" w:cs="Times New Roman"/>
          <w:szCs w:val="28"/>
        </w:rPr>
      </w:pPr>
    </w:p>
    <w:p w14:paraId="015E5A62" w14:textId="77777777" w:rsidR="004029C0" w:rsidRPr="004A5FB9" w:rsidRDefault="004029C0" w:rsidP="004029C0">
      <w:pPr>
        <w:pStyle w:val="Title"/>
        <w:spacing w:line="240" w:lineRule="auto"/>
        <w:rPr>
          <w:rFonts w:ascii="Times New Roman" w:hAnsi="Times New Roman" w:cs="Times New Roman"/>
          <w:szCs w:val="28"/>
        </w:rPr>
      </w:pPr>
    </w:p>
    <w:p w14:paraId="1BBE15AE" w14:textId="77777777" w:rsidR="004029C0" w:rsidRPr="004A5FB9" w:rsidRDefault="004029C0" w:rsidP="004029C0">
      <w:pPr>
        <w:pStyle w:val="Title"/>
        <w:spacing w:line="240" w:lineRule="auto"/>
        <w:rPr>
          <w:rFonts w:ascii="Times New Roman" w:hAnsi="Times New Roman" w:cs="Times New Roman"/>
          <w:szCs w:val="28"/>
        </w:rPr>
      </w:pPr>
    </w:p>
    <w:p w14:paraId="665270E7" w14:textId="77777777" w:rsidR="004029C0" w:rsidRPr="004A5FB9" w:rsidRDefault="004029C0" w:rsidP="004029C0">
      <w:pPr>
        <w:pStyle w:val="Title"/>
        <w:spacing w:line="240" w:lineRule="auto"/>
        <w:rPr>
          <w:rFonts w:ascii="Times New Roman" w:hAnsi="Times New Roman" w:cs="Times New Roman"/>
          <w:szCs w:val="28"/>
        </w:rPr>
      </w:pPr>
    </w:p>
    <w:p w14:paraId="03C23835" w14:textId="77777777" w:rsidR="004029C0" w:rsidRPr="004A5FB9" w:rsidRDefault="004029C0" w:rsidP="004029C0">
      <w:pPr>
        <w:pStyle w:val="Title"/>
        <w:spacing w:line="240" w:lineRule="auto"/>
        <w:rPr>
          <w:rFonts w:ascii="Times New Roman" w:hAnsi="Times New Roman" w:cs="Times New Roman"/>
          <w:szCs w:val="28"/>
        </w:rPr>
      </w:pPr>
    </w:p>
    <w:p w14:paraId="4CF302CC" w14:textId="77777777" w:rsidR="004029C0" w:rsidRPr="004A5FB9" w:rsidRDefault="004029C0" w:rsidP="004029C0">
      <w:pPr>
        <w:pStyle w:val="Title"/>
        <w:spacing w:line="240" w:lineRule="auto"/>
        <w:rPr>
          <w:rFonts w:ascii="Times New Roman" w:hAnsi="Times New Roman" w:cs="Times New Roman"/>
          <w:szCs w:val="28"/>
        </w:rPr>
      </w:pPr>
    </w:p>
    <w:p w14:paraId="21BF3922" w14:textId="77777777" w:rsidR="004029C0" w:rsidRPr="004A5FB9" w:rsidRDefault="004029C0" w:rsidP="004029C0">
      <w:pPr>
        <w:pStyle w:val="Title"/>
        <w:spacing w:line="240" w:lineRule="auto"/>
        <w:rPr>
          <w:rFonts w:ascii="Times New Roman" w:hAnsi="Times New Roman" w:cs="Times New Roman"/>
          <w:szCs w:val="28"/>
        </w:rPr>
      </w:pPr>
    </w:p>
    <w:p w14:paraId="3FFF8BD8" w14:textId="77777777" w:rsidR="004029C0" w:rsidRPr="004A5FB9" w:rsidRDefault="004029C0" w:rsidP="004029C0">
      <w:pPr>
        <w:pStyle w:val="Title"/>
        <w:spacing w:line="240" w:lineRule="auto"/>
        <w:rPr>
          <w:rFonts w:ascii="Times New Roman" w:hAnsi="Times New Roman" w:cs="Times New Roman"/>
          <w:szCs w:val="28"/>
        </w:rPr>
      </w:pPr>
      <w:r w:rsidRPr="004A5FB9">
        <w:rPr>
          <w:rFonts w:ascii="Times New Roman" w:hAnsi="Times New Roman" w:cs="Times New Roman"/>
          <w:szCs w:val="28"/>
        </w:rPr>
        <w:t>A Dissertation Presented for the</w:t>
      </w:r>
    </w:p>
    <w:p w14:paraId="29C90D38" w14:textId="77777777" w:rsidR="00EA5C73" w:rsidRDefault="004029C0" w:rsidP="004029C0">
      <w:pPr>
        <w:pStyle w:val="Title"/>
        <w:spacing w:line="240" w:lineRule="auto"/>
        <w:rPr>
          <w:rFonts w:ascii="Times New Roman" w:hAnsi="Times New Roman" w:cs="Times New Roman"/>
          <w:szCs w:val="28"/>
        </w:rPr>
      </w:pPr>
      <w:r w:rsidRPr="004A5FB9">
        <w:rPr>
          <w:rFonts w:ascii="Times New Roman" w:hAnsi="Times New Roman" w:cs="Times New Roman"/>
          <w:szCs w:val="28"/>
        </w:rPr>
        <w:t>Docto</w:t>
      </w:r>
      <w:r w:rsidR="00EA5C73">
        <w:rPr>
          <w:rFonts w:ascii="Times New Roman" w:hAnsi="Times New Roman" w:cs="Times New Roman"/>
          <w:szCs w:val="28"/>
        </w:rPr>
        <w:t>r of Philosophy</w:t>
      </w:r>
    </w:p>
    <w:p w14:paraId="49A4A3AD" w14:textId="4BF30167" w:rsidR="004029C0" w:rsidRPr="004A5FB9" w:rsidRDefault="00EA5C73" w:rsidP="004029C0">
      <w:pPr>
        <w:pStyle w:val="Title"/>
        <w:spacing w:line="240" w:lineRule="auto"/>
        <w:rPr>
          <w:rFonts w:ascii="Times New Roman" w:hAnsi="Times New Roman" w:cs="Times New Roman"/>
          <w:szCs w:val="28"/>
        </w:rPr>
      </w:pPr>
      <w:r>
        <w:rPr>
          <w:rFonts w:ascii="Times New Roman" w:hAnsi="Times New Roman" w:cs="Times New Roman"/>
          <w:szCs w:val="28"/>
        </w:rPr>
        <w:t>Degree</w:t>
      </w:r>
    </w:p>
    <w:p w14:paraId="4C280541" w14:textId="77777777" w:rsidR="004029C0" w:rsidRPr="004A5FB9" w:rsidRDefault="004029C0" w:rsidP="004029C0">
      <w:pPr>
        <w:pStyle w:val="Title"/>
        <w:spacing w:line="240" w:lineRule="auto"/>
        <w:rPr>
          <w:rFonts w:ascii="Times New Roman" w:hAnsi="Times New Roman" w:cs="Times New Roman"/>
          <w:szCs w:val="28"/>
        </w:rPr>
      </w:pPr>
      <w:r w:rsidRPr="004A5FB9">
        <w:rPr>
          <w:rFonts w:ascii="Times New Roman" w:hAnsi="Times New Roman" w:cs="Times New Roman"/>
          <w:szCs w:val="28"/>
        </w:rPr>
        <w:t>The University of Tennessee, Knoxville</w:t>
      </w:r>
    </w:p>
    <w:p w14:paraId="365E6D8C" w14:textId="77777777" w:rsidR="004029C0" w:rsidRPr="004A5FB9" w:rsidRDefault="004029C0" w:rsidP="004029C0">
      <w:pPr>
        <w:pStyle w:val="Title"/>
        <w:rPr>
          <w:rFonts w:ascii="Times New Roman" w:hAnsi="Times New Roman" w:cs="Times New Roman"/>
          <w:szCs w:val="28"/>
        </w:rPr>
      </w:pPr>
    </w:p>
    <w:p w14:paraId="5F9D7304" w14:textId="77777777" w:rsidR="004029C0" w:rsidRPr="004A5FB9" w:rsidRDefault="004029C0" w:rsidP="004029C0">
      <w:pPr>
        <w:pStyle w:val="Title"/>
        <w:rPr>
          <w:rFonts w:ascii="Times New Roman" w:hAnsi="Times New Roman" w:cs="Times New Roman"/>
          <w:szCs w:val="28"/>
        </w:rPr>
      </w:pPr>
    </w:p>
    <w:p w14:paraId="36525485" w14:textId="77777777" w:rsidR="004029C0" w:rsidRPr="004A5FB9" w:rsidRDefault="004029C0" w:rsidP="004029C0">
      <w:pPr>
        <w:pStyle w:val="Title"/>
        <w:rPr>
          <w:rFonts w:ascii="Times New Roman" w:hAnsi="Times New Roman" w:cs="Times New Roman"/>
          <w:szCs w:val="28"/>
        </w:rPr>
      </w:pPr>
    </w:p>
    <w:p w14:paraId="0F8133A8" w14:textId="77777777" w:rsidR="004029C0" w:rsidRPr="004A5FB9" w:rsidRDefault="004029C0" w:rsidP="004029C0">
      <w:pPr>
        <w:pStyle w:val="Title"/>
        <w:rPr>
          <w:rFonts w:ascii="Times New Roman" w:hAnsi="Times New Roman" w:cs="Times New Roman"/>
          <w:szCs w:val="28"/>
        </w:rPr>
      </w:pPr>
    </w:p>
    <w:p w14:paraId="6AA7767E" w14:textId="77777777" w:rsidR="004029C0" w:rsidRPr="004A5FB9" w:rsidRDefault="004029C0" w:rsidP="004029C0">
      <w:pPr>
        <w:pStyle w:val="Title"/>
        <w:rPr>
          <w:rFonts w:ascii="Times New Roman" w:hAnsi="Times New Roman" w:cs="Times New Roman"/>
          <w:szCs w:val="28"/>
        </w:rPr>
      </w:pPr>
    </w:p>
    <w:p w14:paraId="35799E09" w14:textId="237A6D48" w:rsidR="004029C0" w:rsidRPr="004A5FB9" w:rsidRDefault="006040EC" w:rsidP="004029C0">
      <w:pPr>
        <w:pStyle w:val="Title"/>
        <w:spacing w:line="240" w:lineRule="auto"/>
        <w:rPr>
          <w:rFonts w:ascii="Times New Roman" w:hAnsi="Times New Roman" w:cs="Times New Roman"/>
          <w:szCs w:val="28"/>
        </w:rPr>
      </w:pPr>
      <w:r>
        <w:rPr>
          <w:rFonts w:ascii="Times New Roman" w:hAnsi="Times New Roman" w:cs="Times New Roman"/>
          <w:szCs w:val="28"/>
        </w:rPr>
        <w:t>E</w:t>
      </w:r>
      <w:r w:rsidR="00EA5C73">
        <w:rPr>
          <w:rFonts w:ascii="Times New Roman" w:hAnsi="Times New Roman" w:cs="Times New Roman"/>
          <w:szCs w:val="28"/>
        </w:rPr>
        <w:t>dward</w:t>
      </w:r>
      <w:r>
        <w:rPr>
          <w:rFonts w:ascii="Times New Roman" w:hAnsi="Times New Roman" w:cs="Times New Roman"/>
          <w:szCs w:val="28"/>
        </w:rPr>
        <w:t xml:space="preserve"> </w:t>
      </w:r>
      <w:r w:rsidR="004029C0" w:rsidRPr="004A5FB9">
        <w:rPr>
          <w:rFonts w:ascii="Times New Roman" w:hAnsi="Times New Roman" w:cs="Times New Roman"/>
          <w:szCs w:val="28"/>
        </w:rPr>
        <w:t>Davis Carter</w:t>
      </w:r>
    </w:p>
    <w:p w14:paraId="15B08614" w14:textId="756B1F04" w:rsidR="004029C0" w:rsidRPr="004A5FB9" w:rsidRDefault="00DA1A26" w:rsidP="004029C0">
      <w:pPr>
        <w:pStyle w:val="Title"/>
        <w:spacing w:line="240" w:lineRule="auto"/>
        <w:rPr>
          <w:rFonts w:ascii="Times New Roman" w:hAnsi="Times New Roman" w:cs="Times New Roman"/>
          <w:szCs w:val="28"/>
        </w:rPr>
      </w:pPr>
      <w:r>
        <w:rPr>
          <w:rFonts w:ascii="Times New Roman" w:hAnsi="Times New Roman" w:cs="Times New Roman"/>
          <w:szCs w:val="28"/>
        </w:rPr>
        <w:t>August</w:t>
      </w:r>
      <w:r w:rsidR="004029C0" w:rsidRPr="004A5FB9">
        <w:rPr>
          <w:rFonts w:ascii="Times New Roman" w:hAnsi="Times New Roman" w:cs="Times New Roman"/>
          <w:szCs w:val="28"/>
        </w:rPr>
        <w:t xml:space="preserve"> 2022</w:t>
      </w:r>
    </w:p>
    <w:p w14:paraId="301479B2" w14:textId="77777777" w:rsidR="004029C0" w:rsidRPr="004A5FB9" w:rsidRDefault="004029C0" w:rsidP="004029C0"/>
    <w:p w14:paraId="1C8D5FA2" w14:textId="77777777" w:rsidR="004029C0" w:rsidRPr="004A5FB9" w:rsidRDefault="004029C0" w:rsidP="004029C0">
      <w:pPr>
        <w:spacing w:after="160" w:line="259" w:lineRule="auto"/>
      </w:pPr>
      <w:r w:rsidRPr="004A5FB9">
        <w:br w:type="page"/>
      </w:r>
    </w:p>
    <w:p w14:paraId="769A85A4" w14:textId="63E69AAF" w:rsidR="004029C0" w:rsidRPr="00DF7C87" w:rsidRDefault="004029C0" w:rsidP="004029C0">
      <w:r>
        <w:lastRenderedPageBreak/>
        <w:t>Copyright © 2022</w:t>
      </w:r>
      <w:r w:rsidRPr="00DF7C87">
        <w:t xml:space="preserve"> by</w:t>
      </w:r>
      <w:r w:rsidR="00316FEC">
        <w:t xml:space="preserve"> E</w:t>
      </w:r>
      <w:r w:rsidR="00DA1A26">
        <w:t>dward</w:t>
      </w:r>
      <w:r w:rsidRPr="00DF7C87">
        <w:t xml:space="preserve"> </w:t>
      </w:r>
      <w:r>
        <w:t>Davis Carter</w:t>
      </w:r>
    </w:p>
    <w:p w14:paraId="2105E2D6" w14:textId="77777777" w:rsidR="004029C0" w:rsidRDefault="004029C0" w:rsidP="004029C0">
      <w:r w:rsidRPr="00DF7C87">
        <w:t>All rights reserved.</w:t>
      </w:r>
    </w:p>
    <w:p w14:paraId="79DBE1C3" w14:textId="77777777" w:rsidR="004029C0" w:rsidRDefault="004029C0" w:rsidP="004029C0"/>
    <w:p w14:paraId="0370F49F" w14:textId="77777777" w:rsidR="004029C0" w:rsidRDefault="004029C0" w:rsidP="004029C0">
      <w:pPr>
        <w:spacing w:after="160" w:line="259" w:lineRule="auto"/>
      </w:pPr>
      <w:r>
        <w:br w:type="page"/>
      </w:r>
    </w:p>
    <w:p w14:paraId="1F653821" w14:textId="77777777" w:rsidR="004029C0" w:rsidRPr="004A5FB9" w:rsidRDefault="004029C0" w:rsidP="004029C0">
      <w:pPr>
        <w:pStyle w:val="Title"/>
        <w:rPr>
          <w:rFonts w:ascii="Times New Roman" w:hAnsi="Times New Roman" w:cs="Times New Roman"/>
          <w:szCs w:val="28"/>
        </w:rPr>
      </w:pPr>
      <w:r w:rsidRPr="004A5FB9">
        <w:rPr>
          <w:rFonts w:ascii="Times New Roman" w:hAnsi="Times New Roman" w:cs="Times New Roman"/>
          <w:szCs w:val="28"/>
        </w:rPr>
        <w:lastRenderedPageBreak/>
        <w:t>ACKNOWLEDGEMENTS</w:t>
      </w:r>
    </w:p>
    <w:p w14:paraId="3BCCCEC0" w14:textId="7E23835E" w:rsidR="006040EC" w:rsidRDefault="006040EC" w:rsidP="006040EC">
      <w:pPr>
        <w:shd w:val="clear" w:color="auto" w:fill="FFFFFF"/>
        <w:spacing w:line="480" w:lineRule="auto"/>
        <w:ind w:firstLine="720"/>
      </w:pPr>
      <w:r>
        <w:t xml:space="preserve">I am extremely thankful to the U.S. National Science Foundation (NSF Division of Environmental Biology </w:t>
      </w:r>
      <w:r w:rsidR="008213AB">
        <w:t>Ecology and Evolution of Infectious Diseases Program,</w:t>
      </w:r>
      <w:r>
        <w:t xml:space="preserve"> Award 1814520), for funding this research. The NSF support was instrumental in performing this research and supporting the continued education and experiential learning for countless lab technicians that participated in conducting this research. </w:t>
      </w:r>
      <w:r w:rsidR="00FF11BE">
        <w:t xml:space="preserve">I would also like to thank the University of Tennessee for supporting my graduate studies through the Tennessee Fellowship for Graduate Student Excellence. </w:t>
      </w:r>
    </w:p>
    <w:p w14:paraId="3B24681A" w14:textId="3BC09449" w:rsidR="006040EC" w:rsidRDefault="006040EC" w:rsidP="006040EC">
      <w:pPr>
        <w:shd w:val="clear" w:color="auto" w:fill="FFFFFF"/>
        <w:spacing w:line="480" w:lineRule="auto"/>
        <w:ind w:firstLine="720"/>
      </w:pPr>
      <w:r>
        <w:t>I would like to thank Alex Anderson and Dr. Bobby Simpson of the East Tennessee Research and Education Center for access to research facilities at the Johnson Animal Research and Teaching Unit (JARTU). Alex Anderson was always willing to lend a helping hand in preparing rooms for research activities. Without his help, and the support of his staff, our lab and many others would be limited in our ability to perform research projects</w:t>
      </w:r>
      <w:r w:rsidR="00714FBC">
        <w:t xml:space="preserve">. </w:t>
      </w:r>
      <w:r>
        <w:t>I would like to thank Sujata Argawal for all the guidance she provided me in developing laboratory skills including molecular, flow-cytometry, and fluorescent imaging techniques. Her guidance was critical to me as I am sure it is to many other researchers across UTIA</w:t>
      </w:r>
      <w:r w:rsidR="00714FBC">
        <w:t xml:space="preserve">. </w:t>
      </w:r>
      <w:r>
        <w:t xml:space="preserve">I will forever be grateful to the amazing faculty, students and staff in the Forestry, Wildlife and Fisheries department. The members of the department have been an inspiration to me, and I will strive to emulate their passion for teaching, wildlife, and research as I continue my career. </w:t>
      </w:r>
    </w:p>
    <w:p w14:paraId="7EBA8ACD" w14:textId="7BEEA238" w:rsidR="006040EC" w:rsidRDefault="006040EC" w:rsidP="006040EC">
      <w:pPr>
        <w:shd w:val="clear" w:color="auto" w:fill="FFFFFF"/>
        <w:spacing w:line="480" w:lineRule="auto"/>
        <w:ind w:firstLine="720"/>
      </w:pPr>
      <w:r>
        <w:t xml:space="preserve">I would like to express my deepest gratitude to each of my committee members. There are very few people who will change the trajectory of your life. For me, Dr. Gray has been one of those people. Since my arrival in Knoxville, Dr. Gray has consistently provided his mentorship, </w:t>
      </w:r>
      <w:r>
        <w:lastRenderedPageBreak/>
        <w:t xml:space="preserve">knowledge, and support. I have been extremely fortunate to have his mentorship, and I hope that I can provide the same level of support to those I mentor in the future. I would also like to thank Dr. Debra Miller for her guidance and calming presence. Her thoughtfulness in working through problems is a skill I hope to possess one day. I thank Dr. Mark Wilber for sharing his analytical expertise. Dr. Wilber has made an incredible impact in the short time he has been a member of the department, and I </w:t>
      </w:r>
      <w:r w:rsidR="0055117F">
        <w:t>know</w:t>
      </w:r>
      <w:r>
        <w:t xml:space="preserve"> he will continue to be a valuable mentor to future undergraduate and graduate students. I also thank Dr. Jim Fordyce for his guidance in performing data analysis. His approachable demeanor and willingness to </w:t>
      </w:r>
      <w:r w:rsidR="00714FBC">
        <w:t>help</w:t>
      </w:r>
      <w:r>
        <w:t xml:space="preserve"> have been a blessing to me and many other students. </w:t>
      </w:r>
    </w:p>
    <w:p w14:paraId="556BE71D" w14:textId="22A89E4C" w:rsidR="006040EC" w:rsidRDefault="006040EC" w:rsidP="006040EC">
      <w:pPr>
        <w:shd w:val="clear" w:color="auto" w:fill="FFFFFF"/>
        <w:spacing w:line="480" w:lineRule="auto"/>
        <w:ind w:firstLine="720"/>
      </w:pPr>
      <w:r>
        <w:t xml:space="preserve">I have been truly amazed by the teamwork and dedication of all the past and current UT Amphibian Disease Lab members I have worked alongside. I owe a huge thank you to the undergraduate technicians I have worked with including Merrie Urban, Carmen Merolle, Megan Wilson, Brianna Saylor, Caleb Keoho, Alex Funk, Jake Kolevar, Bailee Augustino, Rajeev Kumar, Daniel Malagon, Ciara Sheets, Brian Gleaves, Laura Vining, Joseph Whipple, and Jacob Wessels. I learned so much working with each of them, and none of this research could have been done without their dedication. Each of them surely has a bright future in whatever pursuit they dedicate themselves to. I also must thank the several highly skilled and knowledgeable laboratory technicians that I was blessed to work with. I owe a huge thank you to Dr. Tan Watcharaanantapong, Brittany Bajo, Markese Bohanon, Carlin Frost and Christian Yarber for their help in organizing and conducting research activities. Each of them served as a wonderful mentor to me and the undergraduates within the Amphibian Disease Lab. They each became my friend, and I will always remember the long days shared together working in the lab. I also thank </w:t>
      </w:r>
      <w:r>
        <w:lastRenderedPageBreak/>
        <w:t>Dr. Kurt Ash for his assistance with performing diagnostic techniques. His expertise, calming presence, and humor were a blessing to the UT Center for Wildlife Health, and I am lucky to call him a friend and mentor</w:t>
      </w:r>
      <w:r w:rsidR="00714FBC">
        <w:t xml:space="preserve">. </w:t>
      </w:r>
      <w:r>
        <w:t xml:space="preserve">I would also like to thank </w:t>
      </w:r>
      <w:r w:rsidR="00714FBC">
        <w:t>all</w:t>
      </w:r>
      <w:r>
        <w:t xml:space="preserve"> the current and former graduate students in the Amphibian Disease Lab including Dr. Ana Towe, Dr. Wesley Sheley, Adri Tompros, and Joe DeMarchi. Each of the graduate students I have had the pleasure to work alongside have contributed to this work. We were able to stay connected and conduct research throughout the pandemic, which was a difficult time for all of us</w:t>
      </w:r>
      <w:r w:rsidR="00714FBC">
        <w:t xml:space="preserve">. </w:t>
      </w:r>
      <w:r>
        <w:t xml:space="preserve">I would like to thank Joe DeMarchi for all the work he contributed to this research. He was always willing to assist with any activities and his attitude and knowledge of amphibians is unmatched. I am sure he will do great things while he continues his PhD in the Amphibian Disease Lab. I would like to especially thank Dr. Wesley Sheley for her support and upbeat attitude. She makes working in a windowless, loud, and hot lab entertaining, and she contributed to keeping the lab socially connected throughout the pandemic. I am lucky to call her a friend and wish her the best in her career. I would also especially like to thank Adri Tompros. Her dedication to the lab was an inspiration to me. I am fortunate to call her a dear friend, and I know she will remain one of the hardest working, funniest, and humble coworkers I will ever work with. </w:t>
      </w:r>
    </w:p>
    <w:p w14:paraId="6F574B9C" w14:textId="1CFF32C0" w:rsidR="004029C0" w:rsidRDefault="006040EC" w:rsidP="008D2ED8">
      <w:pPr>
        <w:spacing w:after="160" w:line="480" w:lineRule="auto"/>
        <w:ind w:firstLine="720"/>
      </w:pPr>
      <w:r>
        <w:t xml:space="preserve">There are many people who have contributed to my academic career including, faculty, friends, coaches, and family. Dr. Rachel Goodman gave me an opportunity and ignited my passion for research. Her dedication to preparing undergraduates for research is unmatched, and I continue to be blessed with her guidance and support. I thank Coach Kevin Sephton for his support during a difficult time in my life. Without his investment in my continued growth on an off the soccer field, I almost certainly would not be where I am today. He gave me support and </w:t>
      </w:r>
      <w:r>
        <w:lastRenderedPageBreak/>
        <w:t>opportunity when he wasn’t obligated to do so, and I will forever remember him for his dedication and passion. He is truly a great man and member of his community. I would like to emphatically thank my mom for all she has done to support me throughout the years. She has always offered to help and has served as a sounding board for many life and personal decisions. I also must thank my dad for his patience in putting up with my inquisitive nature. He was always willing to answer my questions and taught me that learning is a lifelong pursuit which is only achieved through effort. He introduced me to herping and taught me stewardship of the natural world from a young age. My grandparents and uncles provide opportunities for me to enjoy the outdoors as a child, and I am deeply grateful to them fostering one of my deepest passions. I also must thank my wonderful wife, Abbie. She has been with me since I began my research career as an undergraduate and has supported me ever since. She has volunteered to walk through dense woods to check artificial cover objects, she has deconstructed pit fall traps in the blistering heat, performed frog call surveys in the pitch black while in GSMNP, and spent endless hours talking with me as I do research activities. With her support I never felt alone. She is my best friend, partner, and lab mate, and I love her dearly</w:t>
      </w:r>
      <w:r w:rsidR="00714FBC">
        <w:t xml:space="preserve">. </w:t>
      </w:r>
      <w:r w:rsidR="004029C0">
        <w:br w:type="page"/>
      </w:r>
    </w:p>
    <w:p w14:paraId="103E7349" w14:textId="0EED0002" w:rsidR="003C1F90" w:rsidRPr="00DF5318" w:rsidRDefault="004029C0" w:rsidP="004029C0">
      <w:pPr>
        <w:jc w:val="center"/>
        <w:rPr>
          <w:b/>
          <w:bCs/>
          <w:sz w:val="28"/>
          <w:szCs w:val="28"/>
        </w:rPr>
      </w:pPr>
      <w:r w:rsidRPr="00DF5318">
        <w:rPr>
          <w:b/>
          <w:bCs/>
          <w:sz w:val="28"/>
          <w:szCs w:val="28"/>
        </w:rPr>
        <w:lastRenderedPageBreak/>
        <w:t>ABSTRACT</w:t>
      </w:r>
    </w:p>
    <w:p w14:paraId="352617BB" w14:textId="116933F5" w:rsidR="004029C0" w:rsidRDefault="004029C0" w:rsidP="004029C0">
      <w:pPr>
        <w:jc w:val="center"/>
        <w:rPr>
          <w:b/>
          <w:bCs/>
        </w:rPr>
      </w:pPr>
    </w:p>
    <w:p w14:paraId="70378F03" w14:textId="13E9D665" w:rsidR="004029C0" w:rsidRPr="002C2FD3" w:rsidRDefault="00AB3C23" w:rsidP="00435C3E">
      <w:pPr>
        <w:spacing w:after="160" w:line="480" w:lineRule="auto"/>
        <w:rPr>
          <w:b/>
          <w:bCs/>
        </w:rPr>
      </w:pPr>
      <w:r>
        <w:t>Amphibian populations are experiencing dramatic population declines. Amphibian diseases are one of the major reasons for these declines</w:t>
      </w:r>
      <w:r w:rsidR="00714FBC">
        <w:t xml:space="preserve">. </w:t>
      </w:r>
      <w:r>
        <w:t xml:space="preserve">A newly described fungal pathogen, </w:t>
      </w:r>
      <w:r>
        <w:rPr>
          <w:i/>
          <w:iCs/>
        </w:rPr>
        <w:t xml:space="preserve">Batrachochytrium salamandrivorans </w:t>
      </w:r>
      <w:r>
        <w:t>(</w:t>
      </w:r>
      <w:r w:rsidR="00DE1AE3" w:rsidRPr="00DE1AE3">
        <w:rPr>
          <w:i/>
          <w:iCs/>
        </w:rPr>
        <w:t>Bsal</w:t>
      </w:r>
      <w:r>
        <w:t xml:space="preserve">), has been recently introduced to Europe and is currently decimating </w:t>
      </w:r>
      <w:r w:rsidR="0026709E">
        <w:t xml:space="preserve">European </w:t>
      </w:r>
      <w:r>
        <w:t>salamander populations</w:t>
      </w:r>
      <w:r w:rsidR="00693685">
        <w:t xml:space="preserve">. </w:t>
      </w:r>
      <w:r w:rsidR="0026709E">
        <w:t>S</w:t>
      </w:r>
      <w:r w:rsidR="00094B73">
        <w:t xml:space="preserve">ampling efforts have not detected </w:t>
      </w:r>
      <w:r w:rsidR="00DE1AE3" w:rsidRPr="00DE1AE3">
        <w:rPr>
          <w:i/>
          <w:iCs/>
        </w:rPr>
        <w:t>Bsal</w:t>
      </w:r>
      <w:r w:rsidR="00094B73">
        <w:rPr>
          <w:i/>
          <w:iCs/>
        </w:rPr>
        <w:t xml:space="preserve"> </w:t>
      </w:r>
      <w:r w:rsidR="008213AB">
        <w:rPr>
          <w:iCs/>
        </w:rPr>
        <w:t xml:space="preserve">yet </w:t>
      </w:r>
      <w:r w:rsidR="00094B73">
        <w:t xml:space="preserve">in the United States in captive or wild populations. </w:t>
      </w:r>
      <w:r w:rsidR="0026709E">
        <w:t>D</w:t>
      </w:r>
      <w:r w:rsidR="0055098F">
        <w:t xml:space="preserve">isease management </w:t>
      </w:r>
      <w:r w:rsidR="00FF14E2">
        <w:t>h</w:t>
      </w:r>
      <w:r w:rsidR="008213AB">
        <w:t>i</w:t>
      </w:r>
      <w:r w:rsidR="0055098F">
        <w:t>nges on knowing how environmental, host</w:t>
      </w:r>
      <w:r w:rsidR="002A1160">
        <w:t xml:space="preserve">, </w:t>
      </w:r>
      <w:r w:rsidR="0055098F">
        <w:t>and pathogen</w:t>
      </w:r>
      <w:r w:rsidR="006D0954">
        <w:t xml:space="preserve"> interactions</w:t>
      </w:r>
      <w:r w:rsidR="0055098F">
        <w:t xml:space="preserve"> influence disease occurrence and severity. Understanding </w:t>
      </w:r>
      <w:r w:rsidR="00572BB3">
        <w:t>routes of pathogen transmission is</w:t>
      </w:r>
      <w:r w:rsidR="0055098F">
        <w:t xml:space="preserve"> also critical as knowledge of </w:t>
      </w:r>
      <w:r w:rsidR="00572BB3">
        <w:t xml:space="preserve">these </w:t>
      </w:r>
      <w:r w:rsidR="0055098F">
        <w:t>routes can elucidate management strategies</w:t>
      </w:r>
      <w:r w:rsidR="00600AF3">
        <w:t>.</w:t>
      </w:r>
      <w:r w:rsidR="00E2333B">
        <w:t xml:space="preserve"> </w:t>
      </w:r>
      <w:r w:rsidR="00435C3E">
        <w:t>In Chapter I</w:t>
      </w:r>
      <w:r w:rsidR="0026709E">
        <w:t xml:space="preserve"> of my dissertation</w:t>
      </w:r>
      <w:r w:rsidR="00435C3E">
        <w:t xml:space="preserve">, I </w:t>
      </w:r>
      <w:r w:rsidR="00E2333B">
        <w:t>measure</w:t>
      </w:r>
      <w:r w:rsidR="00600AF3">
        <w:t>d how environmental temperature influence</w:t>
      </w:r>
      <w:r w:rsidR="00435C3E">
        <w:t>d</w:t>
      </w:r>
      <w:r w:rsidR="00600AF3">
        <w:t xml:space="preserve"> host susceptibility and </w:t>
      </w:r>
      <w:r w:rsidR="00DE1AE3" w:rsidRPr="00DE1AE3">
        <w:rPr>
          <w:i/>
          <w:iCs/>
        </w:rPr>
        <w:t>Bsal</w:t>
      </w:r>
      <w:r w:rsidR="00600AF3">
        <w:rPr>
          <w:i/>
          <w:iCs/>
        </w:rPr>
        <w:t xml:space="preserve"> </w:t>
      </w:r>
      <w:r w:rsidR="00600AF3">
        <w:t>pathogenicity by exposi</w:t>
      </w:r>
      <w:r w:rsidR="00E2333B">
        <w:t xml:space="preserve">ng two life stages (eft and adult) of </w:t>
      </w:r>
      <w:r w:rsidR="00600AF3">
        <w:rPr>
          <w:i/>
          <w:iCs/>
        </w:rPr>
        <w:t>N</w:t>
      </w:r>
      <w:r w:rsidR="00E2333B">
        <w:rPr>
          <w:i/>
          <w:iCs/>
        </w:rPr>
        <w:t>. viridescens</w:t>
      </w:r>
      <w:r w:rsidR="00600AF3">
        <w:t xml:space="preserve"> to </w:t>
      </w:r>
      <w:r w:rsidR="00DE1AE3" w:rsidRPr="00DE1AE3">
        <w:rPr>
          <w:i/>
          <w:iCs/>
        </w:rPr>
        <w:t>Bsal</w:t>
      </w:r>
      <w:r w:rsidR="00600AF3">
        <w:rPr>
          <w:i/>
          <w:iCs/>
        </w:rPr>
        <w:t xml:space="preserve"> </w:t>
      </w:r>
      <w:r w:rsidR="00600AF3">
        <w:t>at three environmentally relevant temperatures (6, 14 and 22°C)</w:t>
      </w:r>
      <w:r w:rsidR="00E2333B">
        <w:t xml:space="preserve">. </w:t>
      </w:r>
      <w:r w:rsidR="00F76A1C">
        <w:t xml:space="preserve">Adult </w:t>
      </w:r>
      <w:r w:rsidR="00F76A1C">
        <w:rPr>
          <w:i/>
          <w:iCs/>
        </w:rPr>
        <w:t>N. viridescens</w:t>
      </w:r>
      <w:r w:rsidR="00F76A1C">
        <w:t xml:space="preserve"> were resistant to </w:t>
      </w:r>
      <w:r w:rsidR="00DE1AE3" w:rsidRPr="00DE1AE3">
        <w:rPr>
          <w:i/>
          <w:iCs/>
        </w:rPr>
        <w:t>Bsal</w:t>
      </w:r>
      <w:r w:rsidR="00F76A1C">
        <w:rPr>
          <w:i/>
          <w:iCs/>
        </w:rPr>
        <w:t xml:space="preserve"> </w:t>
      </w:r>
      <w:r w:rsidR="00F76A1C">
        <w:t xml:space="preserve">infections and </w:t>
      </w:r>
      <w:r w:rsidR="008213AB">
        <w:t>limited</w:t>
      </w:r>
      <w:r w:rsidR="00F76A1C">
        <w:t xml:space="preserve"> infection and mortality w</w:t>
      </w:r>
      <w:r w:rsidR="008213AB">
        <w:t>ere</w:t>
      </w:r>
      <w:r w:rsidR="00F76A1C">
        <w:t xml:space="preserve"> observed for efts exposed at 22°C. In contrast, high rates of mortality were observed for both life stages at the optimal </w:t>
      </w:r>
      <w:r w:rsidR="0025629A" w:rsidRPr="00FF14E2">
        <w:rPr>
          <w:i/>
        </w:rPr>
        <w:t>in vitro</w:t>
      </w:r>
      <w:r w:rsidR="0025629A">
        <w:t xml:space="preserve"> </w:t>
      </w:r>
      <w:r w:rsidR="00F76A1C">
        <w:t xml:space="preserve">growth temperature for </w:t>
      </w:r>
      <w:r w:rsidR="00DE1AE3" w:rsidRPr="00DE1AE3">
        <w:rPr>
          <w:i/>
          <w:iCs/>
        </w:rPr>
        <w:t>Bsal</w:t>
      </w:r>
      <w:r w:rsidR="00F76A1C">
        <w:rPr>
          <w:i/>
          <w:iCs/>
        </w:rPr>
        <w:t xml:space="preserve"> </w:t>
      </w:r>
      <w:r w:rsidR="00F76A1C">
        <w:t xml:space="preserve">(14°C) and </w:t>
      </w:r>
      <w:r w:rsidR="002A1160">
        <w:t xml:space="preserve">at </w:t>
      </w:r>
      <w:r w:rsidR="00F76A1C">
        <w:t xml:space="preserve">the coldest exposure temperature (6°C). </w:t>
      </w:r>
      <w:r w:rsidR="00435C3E">
        <w:t xml:space="preserve">In </w:t>
      </w:r>
      <w:r w:rsidR="005E2C02">
        <w:t>C</w:t>
      </w:r>
      <w:r w:rsidR="00435C3E">
        <w:t xml:space="preserve">hapter II, I evaluated the effectiveness of direct contact as a </w:t>
      </w:r>
      <w:r w:rsidR="00DE1AE3" w:rsidRPr="00DE1AE3">
        <w:rPr>
          <w:i/>
          <w:iCs/>
        </w:rPr>
        <w:t>Bsal</w:t>
      </w:r>
      <w:r w:rsidR="00435C3E">
        <w:t xml:space="preserve"> transmission pathway. I found that the probability of transmission given contact increased as </w:t>
      </w:r>
      <w:r w:rsidR="00DE1AE3" w:rsidRPr="00DE1AE3">
        <w:rPr>
          <w:i/>
          <w:iCs/>
        </w:rPr>
        <w:t>Bsal</w:t>
      </w:r>
      <w:r w:rsidR="002A1160">
        <w:rPr>
          <w:i/>
          <w:iCs/>
        </w:rPr>
        <w:t xml:space="preserve"> </w:t>
      </w:r>
      <w:r w:rsidR="00435C3E">
        <w:rPr>
          <w:iCs/>
        </w:rPr>
        <w:t>load</w:t>
      </w:r>
      <w:r w:rsidR="005E2C02">
        <w:rPr>
          <w:iCs/>
        </w:rPr>
        <w:t>s</w:t>
      </w:r>
      <w:r w:rsidR="00435C3E">
        <w:rPr>
          <w:iCs/>
        </w:rPr>
        <w:t xml:space="preserve"> on </w:t>
      </w:r>
      <w:r w:rsidR="006D0954">
        <w:t xml:space="preserve">infected </w:t>
      </w:r>
      <w:r w:rsidR="006D0954">
        <w:rPr>
          <w:i/>
          <w:iCs/>
        </w:rPr>
        <w:t>N. viridescens</w:t>
      </w:r>
      <w:r w:rsidR="006D0954">
        <w:t xml:space="preserve"> </w:t>
      </w:r>
      <w:r w:rsidR="002A1160">
        <w:t>increase</w:t>
      </w:r>
      <w:r w:rsidR="00435C3E">
        <w:t>d. Similarly, individual</w:t>
      </w:r>
      <w:r w:rsidR="00F45DEB">
        <w:t xml:space="preserve">s with greater </w:t>
      </w:r>
      <w:r w:rsidR="00DE1AE3" w:rsidRPr="00DE1AE3">
        <w:rPr>
          <w:i/>
          <w:iCs/>
        </w:rPr>
        <w:t>Bsal</w:t>
      </w:r>
      <w:r w:rsidR="00F45DEB">
        <w:t xml:space="preserve"> loads on their skin, shed greater quantities of </w:t>
      </w:r>
      <w:r w:rsidR="00DE1AE3" w:rsidRPr="00DE1AE3">
        <w:rPr>
          <w:i/>
          <w:iCs/>
        </w:rPr>
        <w:t>Bsal</w:t>
      </w:r>
      <w:r w:rsidR="00F45DEB">
        <w:t xml:space="preserve"> zoospores into an aquatic environment. </w:t>
      </w:r>
      <w:r w:rsidR="002C2FD3">
        <w:t xml:space="preserve">These results suggest that </w:t>
      </w:r>
      <w:r w:rsidR="00DE1AE3" w:rsidRPr="00DE1AE3">
        <w:rPr>
          <w:i/>
          <w:iCs/>
        </w:rPr>
        <w:t>Bsal</w:t>
      </w:r>
      <w:r w:rsidR="002C2FD3">
        <w:rPr>
          <w:i/>
          <w:iCs/>
        </w:rPr>
        <w:t xml:space="preserve"> </w:t>
      </w:r>
      <w:r w:rsidR="002C2FD3">
        <w:t xml:space="preserve">is a load-dependent pathogen and that management strategies aimed at increasing host resistance might reduce both direct and indirect transmission probability by reducing pathogen loads on infected individuals. </w:t>
      </w:r>
      <w:r w:rsidR="00632079">
        <w:t>In another transmission experiment</w:t>
      </w:r>
      <w:r w:rsidR="00F45DEB">
        <w:t>,</w:t>
      </w:r>
      <w:r w:rsidR="00632079">
        <w:t xml:space="preserve"> </w:t>
      </w:r>
      <w:r w:rsidR="00F45DEB">
        <w:t>I</w:t>
      </w:r>
      <w:r w:rsidR="00632079">
        <w:t xml:space="preserve"> explored whether infected carcasses could play a role in </w:t>
      </w:r>
      <w:r w:rsidR="00DE1AE3" w:rsidRPr="00DE1AE3">
        <w:rPr>
          <w:i/>
          <w:iCs/>
        </w:rPr>
        <w:t>Bsal</w:t>
      </w:r>
      <w:r w:rsidR="00632079">
        <w:rPr>
          <w:i/>
          <w:iCs/>
        </w:rPr>
        <w:t xml:space="preserve"> </w:t>
      </w:r>
      <w:r w:rsidR="00632079">
        <w:t xml:space="preserve">transmission. We determined that infected </w:t>
      </w:r>
      <w:r w:rsidR="00632079">
        <w:lastRenderedPageBreak/>
        <w:t xml:space="preserve">carcasses </w:t>
      </w:r>
      <w:r w:rsidR="0025629A">
        <w:t>increase</w:t>
      </w:r>
      <w:r w:rsidR="00632079">
        <w:t xml:space="preserve"> the length of infectiousness for </w:t>
      </w:r>
      <w:r w:rsidR="00DE1AE3" w:rsidRPr="00DE1AE3">
        <w:rPr>
          <w:i/>
          <w:iCs/>
        </w:rPr>
        <w:t>Bsal</w:t>
      </w:r>
      <w:r w:rsidR="00F45DEB">
        <w:rPr>
          <w:iCs/>
        </w:rPr>
        <w:t>-</w:t>
      </w:r>
      <w:r w:rsidR="00632079">
        <w:t>infected animals by up to at least three day</w:t>
      </w:r>
      <w:r w:rsidR="002A1160">
        <w:t>s</w:t>
      </w:r>
      <w:r w:rsidR="00F45DEB">
        <w:t xml:space="preserve">. </w:t>
      </w:r>
      <w:r w:rsidR="00EA1544">
        <w:t>Infected c</w:t>
      </w:r>
      <w:r w:rsidR="002C2FD3">
        <w:t xml:space="preserve">arcasses </w:t>
      </w:r>
      <w:r w:rsidR="00EA1544">
        <w:t>likely</w:t>
      </w:r>
      <w:r w:rsidR="002C2FD3">
        <w:t xml:space="preserve"> </w:t>
      </w:r>
      <w:r w:rsidR="00F45DEB">
        <w:t xml:space="preserve">play </w:t>
      </w:r>
      <w:r w:rsidR="002C2FD3">
        <w:t xml:space="preserve">an important </w:t>
      </w:r>
      <w:r w:rsidR="00F45DEB">
        <w:t xml:space="preserve">role in </w:t>
      </w:r>
      <w:r w:rsidR="00DE1AE3" w:rsidRPr="00DE1AE3">
        <w:rPr>
          <w:i/>
          <w:iCs/>
        </w:rPr>
        <w:t>Bsal</w:t>
      </w:r>
      <w:r w:rsidR="002C2FD3">
        <w:rPr>
          <w:i/>
          <w:iCs/>
        </w:rPr>
        <w:t xml:space="preserve"> </w:t>
      </w:r>
      <w:r w:rsidR="002C2FD3">
        <w:t xml:space="preserve">epidemiology and should be included in </w:t>
      </w:r>
      <w:r w:rsidR="00F45DEB">
        <w:t xml:space="preserve">future </w:t>
      </w:r>
      <w:r w:rsidR="002C2FD3">
        <w:t>disease modeling efforts.</w:t>
      </w:r>
      <w:r w:rsidR="0025629A">
        <w:t xml:space="preserve"> Results from my research suggest that management of </w:t>
      </w:r>
      <w:r w:rsidR="00DE1AE3" w:rsidRPr="00DE1AE3">
        <w:rPr>
          <w:i/>
          <w:iCs/>
        </w:rPr>
        <w:t>Bsal</w:t>
      </w:r>
      <w:r w:rsidR="0025629A">
        <w:t xml:space="preserve"> should take a holistic approach, incorporating strategies that reduce host contact rates, decrease </w:t>
      </w:r>
      <w:r w:rsidR="00DE1AE3" w:rsidRPr="00DE1AE3">
        <w:rPr>
          <w:i/>
          <w:iCs/>
        </w:rPr>
        <w:t>Bsal</w:t>
      </w:r>
      <w:r w:rsidR="0025629A" w:rsidRPr="00FF14E2">
        <w:rPr>
          <w:i/>
        </w:rPr>
        <w:t xml:space="preserve"> </w:t>
      </w:r>
      <w:r w:rsidR="0025629A">
        <w:t>persistence in the environment, and increase host resistance to infection</w:t>
      </w:r>
      <w:r w:rsidR="00714FBC">
        <w:t xml:space="preserve">. </w:t>
      </w:r>
    </w:p>
    <w:p w14:paraId="6F40FA0C" w14:textId="2AC5902E" w:rsidR="00FF5EE2" w:rsidRDefault="00FF5EE2" w:rsidP="0087663B">
      <w:pPr>
        <w:ind w:firstLine="360"/>
      </w:pPr>
    </w:p>
    <w:p w14:paraId="0A19900F" w14:textId="3DF4F69D" w:rsidR="00E2333B" w:rsidRDefault="0026709E" w:rsidP="0026709E">
      <w:pPr>
        <w:spacing w:after="160" w:line="259" w:lineRule="auto"/>
      </w:pPr>
      <w:r>
        <w:br w:type="page"/>
      </w:r>
    </w:p>
    <w:sdt>
      <w:sdtPr>
        <w:rPr>
          <w:rFonts w:eastAsia="Times New Roman" w:cs="Times New Roman"/>
          <w:b w:val="0"/>
          <w:szCs w:val="24"/>
        </w:rPr>
        <w:id w:val="-1818016094"/>
        <w:docPartObj>
          <w:docPartGallery w:val="Table of Contents"/>
          <w:docPartUnique/>
        </w:docPartObj>
      </w:sdtPr>
      <w:sdtEndPr>
        <w:rPr>
          <w:bCs/>
          <w:noProof/>
        </w:rPr>
      </w:sdtEndPr>
      <w:sdtContent>
        <w:p w14:paraId="7CB5EBA6" w14:textId="2F745A27" w:rsidR="008C241D" w:rsidRPr="006D448F" w:rsidRDefault="00DF5318" w:rsidP="00B61F0B">
          <w:pPr>
            <w:pStyle w:val="TOCHeading"/>
            <w:spacing w:line="480" w:lineRule="auto"/>
            <w:jc w:val="center"/>
            <w:rPr>
              <w:bCs/>
              <w:sz w:val="28"/>
              <w:szCs w:val="36"/>
            </w:rPr>
          </w:pPr>
          <w:r w:rsidRPr="006D448F">
            <w:rPr>
              <w:rFonts w:eastAsia="Times New Roman" w:cs="Times New Roman"/>
              <w:bCs/>
              <w:sz w:val="28"/>
              <w:szCs w:val="28"/>
            </w:rPr>
            <w:t xml:space="preserve">TABLE OF </w:t>
          </w:r>
          <w:r w:rsidRPr="006D448F">
            <w:rPr>
              <w:bCs/>
              <w:sz w:val="28"/>
              <w:szCs w:val="36"/>
            </w:rPr>
            <w:t>CONTENTS</w:t>
          </w:r>
        </w:p>
        <w:p w14:paraId="0E64723F" w14:textId="635AB3D9" w:rsidR="00601BB6" w:rsidRDefault="008C241D" w:rsidP="00B61F0B">
          <w:pPr>
            <w:pStyle w:val="TOC1"/>
            <w:spacing w:line="480" w:lineRule="auto"/>
            <w:rPr>
              <w:rFonts w:asciiTheme="minorHAnsi" w:hAnsiTheme="minorHAnsi" w:cstheme="minorBidi"/>
              <w:noProof/>
              <w:sz w:val="22"/>
            </w:rPr>
          </w:pPr>
          <w:r>
            <w:fldChar w:fldCharType="begin"/>
          </w:r>
          <w:r>
            <w:instrText xml:space="preserve"> TOC \o "1-3" \h \z \u </w:instrText>
          </w:r>
          <w:r>
            <w:fldChar w:fldCharType="separate"/>
          </w:r>
          <w:hyperlink w:anchor="_Toc109295732" w:history="1">
            <w:r w:rsidR="00601BB6" w:rsidRPr="005C7AAF">
              <w:rPr>
                <w:rStyle w:val="Hyperlink"/>
                <w:bCs/>
                <w:noProof/>
              </w:rPr>
              <w:t>INTRODUCTION</w:t>
            </w:r>
            <w:r w:rsidR="00601BB6">
              <w:rPr>
                <w:noProof/>
                <w:webHidden/>
              </w:rPr>
              <w:tab/>
            </w:r>
            <w:r w:rsidR="00601BB6">
              <w:rPr>
                <w:noProof/>
                <w:webHidden/>
              </w:rPr>
              <w:fldChar w:fldCharType="begin"/>
            </w:r>
            <w:r w:rsidR="00601BB6">
              <w:rPr>
                <w:noProof/>
                <w:webHidden/>
              </w:rPr>
              <w:instrText xml:space="preserve"> PAGEREF _Toc109295732 \h </w:instrText>
            </w:r>
            <w:r w:rsidR="00601BB6">
              <w:rPr>
                <w:noProof/>
                <w:webHidden/>
              </w:rPr>
            </w:r>
            <w:r w:rsidR="00601BB6">
              <w:rPr>
                <w:noProof/>
                <w:webHidden/>
              </w:rPr>
              <w:fldChar w:fldCharType="separate"/>
            </w:r>
            <w:r w:rsidR="00934A0E">
              <w:rPr>
                <w:noProof/>
                <w:webHidden/>
              </w:rPr>
              <w:t>1</w:t>
            </w:r>
            <w:r w:rsidR="00601BB6">
              <w:rPr>
                <w:noProof/>
                <w:webHidden/>
              </w:rPr>
              <w:fldChar w:fldCharType="end"/>
            </w:r>
          </w:hyperlink>
        </w:p>
        <w:p w14:paraId="3E7F9A80" w14:textId="47D95F35" w:rsidR="00601BB6" w:rsidRDefault="0003237E" w:rsidP="00B61F0B">
          <w:pPr>
            <w:pStyle w:val="TOC1"/>
            <w:spacing w:line="480" w:lineRule="auto"/>
            <w:rPr>
              <w:rFonts w:asciiTheme="minorHAnsi" w:hAnsiTheme="minorHAnsi" w:cstheme="minorBidi"/>
              <w:noProof/>
              <w:sz w:val="22"/>
            </w:rPr>
          </w:pPr>
          <w:hyperlink w:anchor="_Toc109295733" w:history="1">
            <w:r w:rsidR="001D7CEC" w:rsidRPr="005C7AAF">
              <w:rPr>
                <w:rStyle w:val="Hyperlink"/>
                <w:noProof/>
              </w:rPr>
              <w:t>References</w:t>
            </w:r>
            <w:r w:rsidR="00601BB6">
              <w:rPr>
                <w:noProof/>
                <w:webHidden/>
              </w:rPr>
              <w:tab/>
            </w:r>
            <w:r w:rsidR="00601BB6">
              <w:rPr>
                <w:noProof/>
                <w:webHidden/>
              </w:rPr>
              <w:fldChar w:fldCharType="begin"/>
            </w:r>
            <w:r w:rsidR="00601BB6">
              <w:rPr>
                <w:noProof/>
                <w:webHidden/>
              </w:rPr>
              <w:instrText xml:space="preserve"> PAGEREF _Toc109295733 \h </w:instrText>
            </w:r>
            <w:r w:rsidR="00601BB6">
              <w:rPr>
                <w:noProof/>
                <w:webHidden/>
              </w:rPr>
            </w:r>
            <w:r w:rsidR="00601BB6">
              <w:rPr>
                <w:noProof/>
                <w:webHidden/>
              </w:rPr>
              <w:fldChar w:fldCharType="separate"/>
            </w:r>
            <w:r w:rsidR="00934A0E">
              <w:rPr>
                <w:noProof/>
                <w:webHidden/>
              </w:rPr>
              <w:t>7</w:t>
            </w:r>
            <w:r w:rsidR="00601BB6">
              <w:rPr>
                <w:noProof/>
                <w:webHidden/>
              </w:rPr>
              <w:fldChar w:fldCharType="end"/>
            </w:r>
          </w:hyperlink>
        </w:p>
        <w:p w14:paraId="40570282" w14:textId="11CCBC29" w:rsidR="00601BB6" w:rsidRDefault="0003237E" w:rsidP="00B61F0B">
          <w:pPr>
            <w:pStyle w:val="TOC1"/>
            <w:spacing w:line="480" w:lineRule="auto"/>
            <w:rPr>
              <w:rFonts w:asciiTheme="minorHAnsi" w:hAnsiTheme="minorHAnsi" w:cstheme="minorBidi"/>
              <w:noProof/>
              <w:sz w:val="22"/>
            </w:rPr>
          </w:pPr>
          <w:hyperlink w:anchor="_Toc109295734" w:history="1">
            <w:r w:rsidR="00601BB6" w:rsidRPr="005C7AAF">
              <w:rPr>
                <w:rStyle w:val="Hyperlink"/>
                <w:b/>
                <w:noProof/>
              </w:rPr>
              <w:t xml:space="preserve">CHAPTER I: IMPACTS OF TEMPERATURE ON THE SUSCEPTIBILITY OF SALAMANDER HOSTS TO </w:t>
            </w:r>
            <w:r w:rsidR="00601BB6" w:rsidRPr="005C7AAF">
              <w:rPr>
                <w:rStyle w:val="Hyperlink"/>
                <w:b/>
                <w:i/>
                <w:iCs/>
                <w:noProof/>
              </w:rPr>
              <w:t>BATRACHOCHYTRIUM</w:t>
            </w:r>
            <w:r w:rsidR="00601BB6" w:rsidRPr="005C7AAF">
              <w:rPr>
                <w:rStyle w:val="Hyperlink"/>
                <w:b/>
                <w:noProof/>
              </w:rPr>
              <w:t xml:space="preserve"> SALAMANDRIVORANS</w:t>
            </w:r>
            <w:r w:rsidR="00601BB6">
              <w:rPr>
                <w:noProof/>
                <w:webHidden/>
              </w:rPr>
              <w:tab/>
            </w:r>
            <w:r w:rsidR="00601BB6">
              <w:rPr>
                <w:noProof/>
                <w:webHidden/>
              </w:rPr>
              <w:fldChar w:fldCharType="begin"/>
            </w:r>
            <w:r w:rsidR="00601BB6">
              <w:rPr>
                <w:noProof/>
                <w:webHidden/>
              </w:rPr>
              <w:instrText xml:space="preserve"> PAGEREF _Toc109295734 \h </w:instrText>
            </w:r>
            <w:r w:rsidR="00601BB6">
              <w:rPr>
                <w:noProof/>
                <w:webHidden/>
              </w:rPr>
            </w:r>
            <w:r w:rsidR="00601BB6">
              <w:rPr>
                <w:noProof/>
                <w:webHidden/>
              </w:rPr>
              <w:fldChar w:fldCharType="separate"/>
            </w:r>
            <w:r w:rsidR="00934A0E">
              <w:rPr>
                <w:noProof/>
                <w:webHidden/>
              </w:rPr>
              <w:t>15</w:t>
            </w:r>
            <w:r w:rsidR="00601BB6">
              <w:rPr>
                <w:noProof/>
                <w:webHidden/>
              </w:rPr>
              <w:fldChar w:fldCharType="end"/>
            </w:r>
          </w:hyperlink>
        </w:p>
        <w:p w14:paraId="6507FF2E" w14:textId="47E7911F" w:rsidR="00601BB6" w:rsidRDefault="0003237E" w:rsidP="00B61F0B">
          <w:pPr>
            <w:pStyle w:val="TOC1"/>
            <w:spacing w:line="480" w:lineRule="auto"/>
            <w:rPr>
              <w:rFonts w:asciiTheme="minorHAnsi" w:hAnsiTheme="minorHAnsi" w:cstheme="minorBidi"/>
              <w:noProof/>
              <w:sz w:val="22"/>
            </w:rPr>
          </w:pPr>
          <w:hyperlink w:anchor="_Toc109295735" w:history="1">
            <w:r w:rsidR="00601BB6" w:rsidRPr="005C7AAF">
              <w:rPr>
                <w:rStyle w:val="Hyperlink"/>
                <w:noProof/>
              </w:rPr>
              <w:t>Abstract</w:t>
            </w:r>
            <w:r w:rsidR="00601BB6">
              <w:rPr>
                <w:noProof/>
                <w:webHidden/>
              </w:rPr>
              <w:tab/>
            </w:r>
            <w:r w:rsidR="00601BB6">
              <w:rPr>
                <w:noProof/>
                <w:webHidden/>
              </w:rPr>
              <w:fldChar w:fldCharType="begin"/>
            </w:r>
            <w:r w:rsidR="00601BB6">
              <w:rPr>
                <w:noProof/>
                <w:webHidden/>
              </w:rPr>
              <w:instrText xml:space="preserve"> PAGEREF _Toc109295735 \h </w:instrText>
            </w:r>
            <w:r w:rsidR="00601BB6">
              <w:rPr>
                <w:noProof/>
                <w:webHidden/>
              </w:rPr>
            </w:r>
            <w:r w:rsidR="00601BB6">
              <w:rPr>
                <w:noProof/>
                <w:webHidden/>
              </w:rPr>
              <w:fldChar w:fldCharType="separate"/>
            </w:r>
            <w:r w:rsidR="00934A0E">
              <w:rPr>
                <w:noProof/>
                <w:webHidden/>
              </w:rPr>
              <w:t>16</w:t>
            </w:r>
            <w:r w:rsidR="00601BB6">
              <w:rPr>
                <w:noProof/>
                <w:webHidden/>
              </w:rPr>
              <w:fldChar w:fldCharType="end"/>
            </w:r>
          </w:hyperlink>
        </w:p>
        <w:p w14:paraId="7ED56C43" w14:textId="19A38EF8" w:rsidR="00601BB6" w:rsidRDefault="0003237E" w:rsidP="00B61F0B">
          <w:pPr>
            <w:pStyle w:val="TOC1"/>
            <w:tabs>
              <w:tab w:val="left" w:pos="446"/>
            </w:tabs>
            <w:spacing w:line="480" w:lineRule="auto"/>
            <w:rPr>
              <w:rFonts w:asciiTheme="minorHAnsi" w:hAnsiTheme="minorHAnsi" w:cstheme="minorBidi"/>
              <w:noProof/>
              <w:sz w:val="22"/>
            </w:rPr>
          </w:pPr>
          <w:hyperlink w:anchor="_Toc109295736" w:history="1">
            <w:r w:rsidR="00601BB6" w:rsidRPr="005C7AAF">
              <w:rPr>
                <w:rStyle w:val="Hyperlink"/>
                <w:rFonts w:eastAsiaTheme="minorHAnsi"/>
                <w:noProof/>
              </w:rPr>
              <w:t>1.</w:t>
            </w:r>
            <w:r w:rsidR="00601BB6">
              <w:rPr>
                <w:rFonts w:asciiTheme="minorHAnsi" w:hAnsiTheme="minorHAnsi" w:cstheme="minorBidi"/>
                <w:noProof/>
                <w:sz w:val="22"/>
              </w:rPr>
              <w:tab/>
            </w:r>
            <w:r w:rsidR="00601BB6" w:rsidRPr="005C7AAF">
              <w:rPr>
                <w:rStyle w:val="Hyperlink"/>
                <w:rFonts w:eastAsiaTheme="minorHAnsi"/>
                <w:noProof/>
              </w:rPr>
              <w:t>Introduction</w:t>
            </w:r>
            <w:r w:rsidR="00601BB6">
              <w:rPr>
                <w:noProof/>
                <w:webHidden/>
              </w:rPr>
              <w:tab/>
            </w:r>
            <w:r w:rsidR="00601BB6">
              <w:rPr>
                <w:noProof/>
                <w:webHidden/>
              </w:rPr>
              <w:fldChar w:fldCharType="begin"/>
            </w:r>
            <w:r w:rsidR="00601BB6">
              <w:rPr>
                <w:noProof/>
                <w:webHidden/>
              </w:rPr>
              <w:instrText xml:space="preserve"> PAGEREF _Toc109295736 \h </w:instrText>
            </w:r>
            <w:r w:rsidR="00601BB6">
              <w:rPr>
                <w:noProof/>
                <w:webHidden/>
              </w:rPr>
            </w:r>
            <w:r w:rsidR="00601BB6">
              <w:rPr>
                <w:noProof/>
                <w:webHidden/>
              </w:rPr>
              <w:fldChar w:fldCharType="separate"/>
            </w:r>
            <w:r w:rsidR="00934A0E">
              <w:rPr>
                <w:noProof/>
                <w:webHidden/>
              </w:rPr>
              <w:t>18</w:t>
            </w:r>
            <w:r w:rsidR="00601BB6">
              <w:rPr>
                <w:noProof/>
                <w:webHidden/>
              </w:rPr>
              <w:fldChar w:fldCharType="end"/>
            </w:r>
          </w:hyperlink>
        </w:p>
        <w:p w14:paraId="5CA73D66" w14:textId="50531DD1" w:rsidR="00601BB6" w:rsidRDefault="0003237E" w:rsidP="00B61F0B">
          <w:pPr>
            <w:pStyle w:val="TOC1"/>
            <w:tabs>
              <w:tab w:val="left" w:pos="446"/>
            </w:tabs>
            <w:spacing w:line="480" w:lineRule="auto"/>
            <w:rPr>
              <w:rFonts w:asciiTheme="minorHAnsi" w:hAnsiTheme="minorHAnsi" w:cstheme="minorBidi"/>
              <w:noProof/>
              <w:sz w:val="22"/>
            </w:rPr>
          </w:pPr>
          <w:hyperlink w:anchor="_Toc109295737" w:history="1">
            <w:r w:rsidR="00601BB6" w:rsidRPr="005C7AAF">
              <w:rPr>
                <w:rStyle w:val="Hyperlink"/>
                <w:noProof/>
              </w:rPr>
              <w:t>2.</w:t>
            </w:r>
            <w:r w:rsidR="00601BB6">
              <w:rPr>
                <w:rFonts w:asciiTheme="minorHAnsi" w:hAnsiTheme="minorHAnsi" w:cstheme="minorBidi"/>
                <w:noProof/>
                <w:sz w:val="22"/>
              </w:rPr>
              <w:tab/>
            </w:r>
            <w:r w:rsidR="00601BB6" w:rsidRPr="005C7AAF">
              <w:rPr>
                <w:rStyle w:val="Hyperlink"/>
                <w:noProof/>
              </w:rPr>
              <w:t>Methods</w:t>
            </w:r>
            <w:r w:rsidR="00601BB6">
              <w:rPr>
                <w:noProof/>
                <w:webHidden/>
              </w:rPr>
              <w:tab/>
            </w:r>
            <w:r w:rsidR="00601BB6">
              <w:rPr>
                <w:noProof/>
                <w:webHidden/>
              </w:rPr>
              <w:fldChar w:fldCharType="begin"/>
            </w:r>
            <w:r w:rsidR="00601BB6">
              <w:rPr>
                <w:noProof/>
                <w:webHidden/>
              </w:rPr>
              <w:instrText xml:space="preserve"> PAGEREF _Toc109295737 \h </w:instrText>
            </w:r>
            <w:r w:rsidR="00601BB6">
              <w:rPr>
                <w:noProof/>
                <w:webHidden/>
              </w:rPr>
            </w:r>
            <w:r w:rsidR="00601BB6">
              <w:rPr>
                <w:noProof/>
                <w:webHidden/>
              </w:rPr>
              <w:fldChar w:fldCharType="separate"/>
            </w:r>
            <w:r w:rsidR="00934A0E">
              <w:rPr>
                <w:noProof/>
                <w:webHidden/>
              </w:rPr>
              <w:t>20</w:t>
            </w:r>
            <w:r w:rsidR="00601BB6">
              <w:rPr>
                <w:noProof/>
                <w:webHidden/>
              </w:rPr>
              <w:fldChar w:fldCharType="end"/>
            </w:r>
          </w:hyperlink>
        </w:p>
        <w:p w14:paraId="16EB6406" w14:textId="1A07084B" w:rsidR="00601BB6" w:rsidRDefault="0003237E" w:rsidP="00B61F0B">
          <w:pPr>
            <w:pStyle w:val="TOC2"/>
            <w:tabs>
              <w:tab w:val="right" w:leader="dot" w:pos="9350"/>
            </w:tabs>
            <w:spacing w:line="480" w:lineRule="auto"/>
            <w:rPr>
              <w:rFonts w:asciiTheme="minorHAnsi" w:hAnsiTheme="minorHAnsi" w:cstheme="minorBidi"/>
              <w:noProof/>
            </w:rPr>
          </w:pPr>
          <w:hyperlink w:anchor="_Toc109295738" w:history="1">
            <w:r w:rsidR="00601BB6" w:rsidRPr="005C7AAF">
              <w:rPr>
                <w:rStyle w:val="Hyperlink"/>
                <w:noProof/>
              </w:rPr>
              <w:t>2a. Ethics statement</w:t>
            </w:r>
            <w:r w:rsidR="00601BB6">
              <w:rPr>
                <w:noProof/>
                <w:webHidden/>
              </w:rPr>
              <w:tab/>
            </w:r>
            <w:r w:rsidR="00601BB6">
              <w:rPr>
                <w:noProof/>
                <w:webHidden/>
              </w:rPr>
              <w:fldChar w:fldCharType="begin"/>
            </w:r>
            <w:r w:rsidR="00601BB6">
              <w:rPr>
                <w:noProof/>
                <w:webHidden/>
              </w:rPr>
              <w:instrText xml:space="preserve"> PAGEREF _Toc109295738 \h </w:instrText>
            </w:r>
            <w:r w:rsidR="00601BB6">
              <w:rPr>
                <w:noProof/>
                <w:webHidden/>
              </w:rPr>
            </w:r>
            <w:r w:rsidR="00601BB6">
              <w:rPr>
                <w:noProof/>
                <w:webHidden/>
              </w:rPr>
              <w:fldChar w:fldCharType="separate"/>
            </w:r>
            <w:r w:rsidR="00934A0E">
              <w:rPr>
                <w:noProof/>
                <w:webHidden/>
              </w:rPr>
              <w:t>20</w:t>
            </w:r>
            <w:r w:rsidR="00601BB6">
              <w:rPr>
                <w:noProof/>
                <w:webHidden/>
              </w:rPr>
              <w:fldChar w:fldCharType="end"/>
            </w:r>
          </w:hyperlink>
        </w:p>
        <w:p w14:paraId="5F68F838" w14:textId="67EDDDAB" w:rsidR="00601BB6" w:rsidRDefault="0003237E" w:rsidP="00B61F0B">
          <w:pPr>
            <w:pStyle w:val="TOC2"/>
            <w:tabs>
              <w:tab w:val="right" w:leader="dot" w:pos="9350"/>
            </w:tabs>
            <w:spacing w:line="480" w:lineRule="auto"/>
            <w:rPr>
              <w:rFonts w:asciiTheme="minorHAnsi" w:hAnsiTheme="minorHAnsi" w:cstheme="minorBidi"/>
              <w:noProof/>
            </w:rPr>
          </w:pPr>
          <w:hyperlink w:anchor="_Toc109295739" w:history="1">
            <w:r w:rsidR="00601BB6" w:rsidRPr="005C7AAF">
              <w:rPr>
                <w:rStyle w:val="Hyperlink"/>
                <w:noProof/>
              </w:rPr>
              <w:t>2b. Animal challenge experiments and analyses</w:t>
            </w:r>
            <w:r w:rsidR="00601BB6">
              <w:rPr>
                <w:noProof/>
                <w:webHidden/>
              </w:rPr>
              <w:tab/>
            </w:r>
            <w:r w:rsidR="00601BB6">
              <w:rPr>
                <w:noProof/>
                <w:webHidden/>
              </w:rPr>
              <w:fldChar w:fldCharType="begin"/>
            </w:r>
            <w:r w:rsidR="00601BB6">
              <w:rPr>
                <w:noProof/>
                <w:webHidden/>
              </w:rPr>
              <w:instrText xml:space="preserve"> PAGEREF _Toc109295739 \h </w:instrText>
            </w:r>
            <w:r w:rsidR="00601BB6">
              <w:rPr>
                <w:noProof/>
                <w:webHidden/>
              </w:rPr>
            </w:r>
            <w:r w:rsidR="00601BB6">
              <w:rPr>
                <w:noProof/>
                <w:webHidden/>
              </w:rPr>
              <w:fldChar w:fldCharType="separate"/>
            </w:r>
            <w:r w:rsidR="00934A0E">
              <w:rPr>
                <w:noProof/>
                <w:webHidden/>
              </w:rPr>
              <w:t>21</w:t>
            </w:r>
            <w:r w:rsidR="00601BB6">
              <w:rPr>
                <w:noProof/>
                <w:webHidden/>
              </w:rPr>
              <w:fldChar w:fldCharType="end"/>
            </w:r>
          </w:hyperlink>
        </w:p>
        <w:p w14:paraId="59076578" w14:textId="11776DA6" w:rsidR="00601BB6" w:rsidRDefault="0003237E" w:rsidP="00B61F0B">
          <w:pPr>
            <w:pStyle w:val="TOC2"/>
            <w:tabs>
              <w:tab w:val="right" w:leader="dot" w:pos="9350"/>
            </w:tabs>
            <w:spacing w:line="480" w:lineRule="auto"/>
            <w:rPr>
              <w:rFonts w:asciiTheme="minorHAnsi" w:hAnsiTheme="minorHAnsi" w:cstheme="minorBidi"/>
              <w:noProof/>
            </w:rPr>
          </w:pPr>
          <w:hyperlink w:anchor="_Toc109295740" w:history="1">
            <w:r w:rsidR="00601BB6" w:rsidRPr="005C7AAF">
              <w:rPr>
                <w:rStyle w:val="Hyperlink"/>
                <w:noProof/>
              </w:rPr>
              <w:t xml:space="preserve">2c. Temperature adjusted </w:t>
            </w:r>
            <w:r w:rsidR="00601BB6" w:rsidRPr="005C7AAF">
              <w:rPr>
                <w:rStyle w:val="Hyperlink"/>
                <w:i/>
                <w:iCs/>
                <w:noProof/>
              </w:rPr>
              <w:t>Bsal</w:t>
            </w:r>
            <w:r w:rsidR="00601BB6" w:rsidRPr="005C7AAF">
              <w:rPr>
                <w:rStyle w:val="Hyperlink"/>
                <w:noProof/>
              </w:rPr>
              <w:t xml:space="preserve"> habitat suitability modeling</w:t>
            </w:r>
            <w:r w:rsidR="00601BB6">
              <w:rPr>
                <w:noProof/>
                <w:webHidden/>
              </w:rPr>
              <w:tab/>
            </w:r>
            <w:r w:rsidR="00601BB6">
              <w:rPr>
                <w:noProof/>
                <w:webHidden/>
              </w:rPr>
              <w:fldChar w:fldCharType="begin"/>
            </w:r>
            <w:r w:rsidR="00601BB6">
              <w:rPr>
                <w:noProof/>
                <w:webHidden/>
              </w:rPr>
              <w:instrText xml:space="preserve"> PAGEREF _Toc109295740 \h </w:instrText>
            </w:r>
            <w:r w:rsidR="00601BB6">
              <w:rPr>
                <w:noProof/>
                <w:webHidden/>
              </w:rPr>
            </w:r>
            <w:r w:rsidR="00601BB6">
              <w:rPr>
                <w:noProof/>
                <w:webHidden/>
              </w:rPr>
              <w:fldChar w:fldCharType="separate"/>
            </w:r>
            <w:r w:rsidR="00934A0E">
              <w:rPr>
                <w:noProof/>
                <w:webHidden/>
              </w:rPr>
              <w:t>25</w:t>
            </w:r>
            <w:r w:rsidR="00601BB6">
              <w:rPr>
                <w:noProof/>
                <w:webHidden/>
              </w:rPr>
              <w:fldChar w:fldCharType="end"/>
            </w:r>
          </w:hyperlink>
        </w:p>
        <w:p w14:paraId="0BCC805E" w14:textId="1BBFD6E9" w:rsidR="00601BB6" w:rsidRDefault="0003237E" w:rsidP="00B61F0B">
          <w:pPr>
            <w:pStyle w:val="TOC1"/>
            <w:tabs>
              <w:tab w:val="left" w:pos="446"/>
            </w:tabs>
            <w:spacing w:line="480" w:lineRule="auto"/>
            <w:rPr>
              <w:rFonts w:asciiTheme="minorHAnsi" w:hAnsiTheme="minorHAnsi" w:cstheme="minorBidi"/>
              <w:noProof/>
              <w:sz w:val="22"/>
            </w:rPr>
          </w:pPr>
          <w:hyperlink w:anchor="_Toc109295741" w:history="1">
            <w:r w:rsidR="00601BB6" w:rsidRPr="005C7AAF">
              <w:rPr>
                <w:rStyle w:val="Hyperlink"/>
                <w:noProof/>
              </w:rPr>
              <w:t>3.</w:t>
            </w:r>
            <w:r w:rsidR="00601BB6">
              <w:rPr>
                <w:rFonts w:asciiTheme="minorHAnsi" w:hAnsiTheme="minorHAnsi" w:cstheme="minorBidi"/>
                <w:noProof/>
                <w:sz w:val="22"/>
              </w:rPr>
              <w:tab/>
            </w:r>
            <w:r w:rsidR="00601BB6" w:rsidRPr="005C7AAF">
              <w:rPr>
                <w:rStyle w:val="Hyperlink"/>
                <w:noProof/>
              </w:rPr>
              <w:t>Results</w:t>
            </w:r>
            <w:r w:rsidR="00601BB6">
              <w:rPr>
                <w:noProof/>
                <w:webHidden/>
              </w:rPr>
              <w:tab/>
            </w:r>
            <w:r w:rsidR="00601BB6">
              <w:rPr>
                <w:noProof/>
                <w:webHidden/>
              </w:rPr>
              <w:fldChar w:fldCharType="begin"/>
            </w:r>
            <w:r w:rsidR="00601BB6">
              <w:rPr>
                <w:noProof/>
                <w:webHidden/>
              </w:rPr>
              <w:instrText xml:space="preserve"> PAGEREF _Toc109295741 \h </w:instrText>
            </w:r>
            <w:r w:rsidR="00601BB6">
              <w:rPr>
                <w:noProof/>
                <w:webHidden/>
              </w:rPr>
            </w:r>
            <w:r w:rsidR="00601BB6">
              <w:rPr>
                <w:noProof/>
                <w:webHidden/>
              </w:rPr>
              <w:fldChar w:fldCharType="separate"/>
            </w:r>
            <w:r w:rsidR="00934A0E">
              <w:rPr>
                <w:noProof/>
                <w:webHidden/>
              </w:rPr>
              <w:t>26</w:t>
            </w:r>
            <w:r w:rsidR="00601BB6">
              <w:rPr>
                <w:noProof/>
                <w:webHidden/>
              </w:rPr>
              <w:fldChar w:fldCharType="end"/>
            </w:r>
          </w:hyperlink>
        </w:p>
        <w:p w14:paraId="3F654C79" w14:textId="4967042C" w:rsidR="00601BB6" w:rsidRDefault="0003237E" w:rsidP="00B61F0B">
          <w:pPr>
            <w:pStyle w:val="TOC2"/>
            <w:tabs>
              <w:tab w:val="right" w:leader="dot" w:pos="9350"/>
            </w:tabs>
            <w:spacing w:line="480" w:lineRule="auto"/>
            <w:rPr>
              <w:rFonts w:asciiTheme="minorHAnsi" w:hAnsiTheme="minorHAnsi" w:cstheme="minorBidi"/>
              <w:noProof/>
            </w:rPr>
          </w:pPr>
          <w:hyperlink w:anchor="_Toc109295742" w:history="1">
            <w:r w:rsidR="00601BB6" w:rsidRPr="005C7AAF">
              <w:rPr>
                <w:rStyle w:val="Hyperlink"/>
                <w:noProof/>
              </w:rPr>
              <w:t>3a. Survival and infection load</w:t>
            </w:r>
            <w:r w:rsidR="00601BB6">
              <w:rPr>
                <w:noProof/>
                <w:webHidden/>
              </w:rPr>
              <w:tab/>
            </w:r>
            <w:r w:rsidR="00601BB6">
              <w:rPr>
                <w:noProof/>
                <w:webHidden/>
              </w:rPr>
              <w:fldChar w:fldCharType="begin"/>
            </w:r>
            <w:r w:rsidR="00601BB6">
              <w:rPr>
                <w:noProof/>
                <w:webHidden/>
              </w:rPr>
              <w:instrText xml:space="preserve"> PAGEREF _Toc109295742 \h </w:instrText>
            </w:r>
            <w:r w:rsidR="00601BB6">
              <w:rPr>
                <w:noProof/>
                <w:webHidden/>
              </w:rPr>
            </w:r>
            <w:r w:rsidR="00601BB6">
              <w:rPr>
                <w:noProof/>
                <w:webHidden/>
              </w:rPr>
              <w:fldChar w:fldCharType="separate"/>
            </w:r>
            <w:r w:rsidR="00934A0E">
              <w:rPr>
                <w:noProof/>
                <w:webHidden/>
              </w:rPr>
              <w:t>26</w:t>
            </w:r>
            <w:r w:rsidR="00601BB6">
              <w:rPr>
                <w:noProof/>
                <w:webHidden/>
              </w:rPr>
              <w:fldChar w:fldCharType="end"/>
            </w:r>
          </w:hyperlink>
        </w:p>
        <w:p w14:paraId="2C338BE2" w14:textId="44272144" w:rsidR="00601BB6" w:rsidRDefault="0003237E" w:rsidP="00B61F0B">
          <w:pPr>
            <w:pStyle w:val="TOC2"/>
            <w:tabs>
              <w:tab w:val="right" w:leader="dot" w:pos="9350"/>
            </w:tabs>
            <w:spacing w:line="480" w:lineRule="auto"/>
            <w:rPr>
              <w:rFonts w:asciiTheme="minorHAnsi" w:hAnsiTheme="minorHAnsi" w:cstheme="minorBidi"/>
              <w:noProof/>
            </w:rPr>
          </w:pPr>
          <w:hyperlink w:anchor="_Toc109295743" w:history="1">
            <w:r w:rsidR="00601BB6" w:rsidRPr="005C7AAF">
              <w:rPr>
                <w:rStyle w:val="Hyperlink"/>
                <w:noProof/>
              </w:rPr>
              <w:t xml:space="preserve">3b. Effects of </w:t>
            </w:r>
            <w:r w:rsidR="00601BB6" w:rsidRPr="005C7AAF">
              <w:rPr>
                <w:rStyle w:val="Hyperlink"/>
                <w:i/>
                <w:iCs/>
                <w:noProof/>
              </w:rPr>
              <w:t xml:space="preserve">Bsal </w:t>
            </w:r>
            <w:r w:rsidR="00601BB6" w:rsidRPr="005C7AAF">
              <w:rPr>
                <w:rStyle w:val="Hyperlink"/>
                <w:noProof/>
              </w:rPr>
              <w:t>infection on feeding and behavior</w:t>
            </w:r>
            <w:r w:rsidR="00601BB6">
              <w:rPr>
                <w:noProof/>
                <w:webHidden/>
              </w:rPr>
              <w:tab/>
            </w:r>
            <w:r w:rsidR="00601BB6">
              <w:rPr>
                <w:noProof/>
                <w:webHidden/>
              </w:rPr>
              <w:fldChar w:fldCharType="begin"/>
            </w:r>
            <w:r w:rsidR="00601BB6">
              <w:rPr>
                <w:noProof/>
                <w:webHidden/>
              </w:rPr>
              <w:instrText xml:space="preserve"> PAGEREF _Toc109295743 \h </w:instrText>
            </w:r>
            <w:r w:rsidR="00601BB6">
              <w:rPr>
                <w:noProof/>
                <w:webHidden/>
              </w:rPr>
            </w:r>
            <w:r w:rsidR="00601BB6">
              <w:rPr>
                <w:noProof/>
                <w:webHidden/>
              </w:rPr>
              <w:fldChar w:fldCharType="separate"/>
            </w:r>
            <w:r w:rsidR="00934A0E">
              <w:rPr>
                <w:noProof/>
                <w:webHidden/>
              </w:rPr>
              <w:t>27</w:t>
            </w:r>
            <w:r w:rsidR="00601BB6">
              <w:rPr>
                <w:noProof/>
                <w:webHidden/>
              </w:rPr>
              <w:fldChar w:fldCharType="end"/>
            </w:r>
          </w:hyperlink>
        </w:p>
        <w:p w14:paraId="508A3358" w14:textId="4981C4C6" w:rsidR="00601BB6" w:rsidRDefault="0003237E" w:rsidP="00B61F0B">
          <w:pPr>
            <w:pStyle w:val="TOC2"/>
            <w:tabs>
              <w:tab w:val="right" w:leader="dot" w:pos="9350"/>
            </w:tabs>
            <w:spacing w:line="480" w:lineRule="auto"/>
            <w:rPr>
              <w:rFonts w:asciiTheme="minorHAnsi" w:hAnsiTheme="minorHAnsi" w:cstheme="minorBidi"/>
              <w:noProof/>
            </w:rPr>
          </w:pPr>
          <w:hyperlink w:anchor="_Toc109295744" w:history="1">
            <w:r w:rsidR="00601BB6" w:rsidRPr="005C7AAF">
              <w:rPr>
                <w:rStyle w:val="Hyperlink"/>
                <w:noProof/>
              </w:rPr>
              <w:t xml:space="preserve">3c. Temperature-adjusted </w:t>
            </w:r>
            <w:r w:rsidR="00601BB6" w:rsidRPr="005C7AAF">
              <w:rPr>
                <w:rStyle w:val="Hyperlink"/>
                <w:i/>
                <w:iCs/>
                <w:noProof/>
              </w:rPr>
              <w:t xml:space="preserve">Bsal </w:t>
            </w:r>
            <w:r w:rsidR="00601BB6" w:rsidRPr="005C7AAF">
              <w:rPr>
                <w:rStyle w:val="Hyperlink"/>
                <w:noProof/>
              </w:rPr>
              <w:t>habitat suitability modeling</w:t>
            </w:r>
            <w:r w:rsidR="00601BB6">
              <w:rPr>
                <w:noProof/>
                <w:webHidden/>
              </w:rPr>
              <w:tab/>
            </w:r>
            <w:r w:rsidR="00601BB6">
              <w:rPr>
                <w:noProof/>
                <w:webHidden/>
              </w:rPr>
              <w:fldChar w:fldCharType="begin"/>
            </w:r>
            <w:r w:rsidR="00601BB6">
              <w:rPr>
                <w:noProof/>
                <w:webHidden/>
              </w:rPr>
              <w:instrText xml:space="preserve"> PAGEREF _Toc109295744 \h </w:instrText>
            </w:r>
            <w:r w:rsidR="00601BB6">
              <w:rPr>
                <w:noProof/>
                <w:webHidden/>
              </w:rPr>
            </w:r>
            <w:r w:rsidR="00601BB6">
              <w:rPr>
                <w:noProof/>
                <w:webHidden/>
              </w:rPr>
              <w:fldChar w:fldCharType="separate"/>
            </w:r>
            <w:r w:rsidR="00934A0E">
              <w:rPr>
                <w:noProof/>
                <w:webHidden/>
              </w:rPr>
              <w:t>28</w:t>
            </w:r>
            <w:r w:rsidR="00601BB6">
              <w:rPr>
                <w:noProof/>
                <w:webHidden/>
              </w:rPr>
              <w:fldChar w:fldCharType="end"/>
            </w:r>
          </w:hyperlink>
        </w:p>
        <w:p w14:paraId="60E0936E" w14:textId="29CDE1A3" w:rsidR="00601BB6" w:rsidRDefault="0003237E" w:rsidP="00B61F0B">
          <w:pPr>
            <w:pStyle w:val="TOC1"/>
            <w:tabs>
              <w:tab w:val="left" w:pos="446"/>
            </w:tabs>
            <w:spacing w:line="480" w:lineRule="auto"/>
            <w:rPr>
              <w:rFonts w:asciiTheme="minorHAnsi" w:hAnsiTheme="minorHAnsi" w:cstheme="minorBidi"/>
              <w:noProof/>
              <w:sz w:val="22"/>
            </w:rPr>
          </w:pPr>
          <w:hyperlink w:anchor="_Toc109295745" w:history="1">
            <w:r w:rsidR="00601BB6" w:rsidRPr="005C7AAF">
              <w:rPr>
                <w:rStyle w:val="Hyperlink"/>
                <w:noProof/>
              </w:rPr>
              <w:t>4.</w:t>
            </w:r>
            <w:r w:rsidR="00601BB6">
              <w:rPr>
                <w:rFonts w:asciiTheme="minorHAnsi" w:hAnsiTheme="minorHAnsi" w:cstheme="minorBidi"/>
                <w:noProof/>
                <w:sz w:val="22"/>
              </w:rPr>
              <w:tab/>
            </w:r>
            <w:r w:rsidR="00601BB6" w:rsidRPr="005C7AAF">
              <w:rPr>
                <w:rStyle w:val="Hyperlink"/>
                <w:noProof/>
              </w:rPr>
              <w:t>Discussion</w:t>
            </w:r>
            <w:r w:rsidR="00601BB6">
              <w:rPr>
                <w:noProof/>
                <w:webHidden/>
              </w:rPr>
              <w:tab/>
            </w:r>
            <w:r w:rsidR="00601BB6">
              <w:rPr>
                <w:noProof/>
                <w:webHidden/>
              </w:rPr>
              <w:fldChar w:fldCharType="begin"/>
            </w:r>
            <w:r w:rsidR="00601BB6">
              <w:rPr>
                <w:noProof/>
                <w:webHidden/>
              </w:rPr>
              <w:instrText xml:space="preserve"> PAGEREF _Toc109295745 \h </w:instrText>
            </w:r>
            <w:r w:rsidR="00601BB6">
              <w:rPr>
                <w:noProof/>
                <w:webHidden/>
              </w:rPr>
            </w:r>
            <w:r w:rsidR="00601BB6">
              <w:rPr>
                <w:noProof/>
                <w:webHidden/>
              </w:rPr>
              <w:fldChar w:fldCharType="separate"/>
            </w:r>
            <w:r w:rsidR="00934A0E">
              <w:rPr>
                <w:noProof/>
                <w:webHidden/>
              </w:rPr>
              <w:t>28</w:t>
            </w:r>
            <w:r w:rsidR="00601BB6">
              <w:rPr>
                <w:noProof/>
                <w:webHidden/>
              </w:rPr>
              <w:fldChar w:fldCharType="end"/>
            </w:r>
          </w:hyperlink>
        </w:p>
        <w:p w14:paraId="2284C259" w14:textId="26748D36" w:rsidR="00601BB6" w:rsidRDefault="0003237E" w:rsidP="00B61F0B">
          <w:pPr>
            <w:pStyle w:val="TOC1"/>
            <w:spacing w:line="480" w:lineRule="auto"/>
            <w:rPr>
              <w:rFonts w:asciiTheme="minorHAnsi" w:hAnsiTheme="minorHAnsi" w:cstheme="minorBidi"/>
              <w:noProof/>
              <w:sz w:val="22"/>
            </w:rPr>
          </w:pPr>
          <w:hyperlink w:anchor="_Toc109295746" w:history="1">
            <w:r w:rsidR="00601BB6" w:rsidRPr="005C7AAF">
              <w:rPr>
                <w:rStyle w:val="Hyperlink"/>
                <w:noProof/>
              </w:rPr>
              <w:t>References</w:t>
            </w:r>
            <w:r w:rsidR="00601BB6">
              <w:rPr>
                <w:noProof/>
                <w:webHidden/>
              </w:rPr>
              <w:tab/>
            </w:r>
            <w:r w:rsidR="00601BB6">
              <w:rPr>
                <w:noProof/>
                <w:webHidden/>
              </w:rPr>
              <w:fldChar w:fldCharType="begin"/>
            </w:r>
            <w:r w:rsidR="00601BB6">
              <w:rPr>
                <w:noProof/>
                <w:webHidden/>
              </w:rPr>
              <w:instrText xml:space="preserve"> PAGEREF _Toc109295746 \h </w:instrText>
            </w:r>
            <w:r w:rsidR="00601BB6">
              <w:rPr>
                <w:noProof/>
                <w:webHidden/>
              </w:rPr>
            </w:r>
            <w:r w:rsidR="00601BB6">
              <w:rPr>
                <w:noProof/>
                <w:webHidden/>
              </w:rPr>
              <w:fldChar w:fldCharType="separate"/>
            </w:r>
            <w:r w:rsidR="00934A0E">
              <w:rPr>
                <w:noProof/>
                <w:webHidden/>
              </w:rPr>
              <w:t>35</w:t>
            </w:r>
            <w:r w:rsidR="00601BB6">
              <w:rPr>
                <w:noProof/>
                <w:webHidden/>
              </w:rPr>
              <w:fldChar w:fldCharType="end"/>
            </w:r>
          </w:hyperlink>
        </w:p>
        <w:p w14:paraId="5A208C93" w14:textId="2BE18F68" w:rsidR="00601BB6" w:rsidRDefault="0003237E" w:rsidP="00B61F0B">
          <w:pPr>
            <w:pStyle w:val="TOC1"/>
            <w:spacing w:line="480" w:lineRule="auto"/>
            <w:rPr>
              <w:rFonts w:asciiTheme="minorHAnsi" w:hAnsiTheme="minorHAnsi" w:cstheme="minorBidi"/>
              <w:noProof/>
              <w:sz w:val="22"/>
            </w:rPr>
          </w:pPr>
          <w:hyperlink w:anchor="_Toc109295747" w:history="1">
            <w:r w:rsidR="00601BB6" w:rsidRPr="005C7AAF">
              <w:rPr>
                <w:rStyle w:val="Hyperlink"/>
                <w:noProof/>
              </w:rPr>
              <w:t>Appendices</w:t>
            </w:r>
            <w:r w:rsidR="00601BB6">
              <w:rPr>
                <w:noProof/>
                <w:webHidden/>
              </w:rPr>
              <w:tab/>
            </w:r>
            <w:r w:rsidR="00601BB6">
              <w:rPr>
                <w:noProof/>
                <w:webHidden/>
              </w:rPr>
              <w:fldChar w:fldCharType="begin"/>
            </w:r>
            <w:r w:rsidR="00601BB6">
              <w:rPr>
                <w:noProof/>
                <w:webHidden/>
              </w:rPr>
              <w:instrText xml:space="preserve"> PAGEREF _Toc109295747 \h </w:instrText>
            </w:r>
            <w:r w:rsidR="00601BB6">
              <w:rPr>
                <w:noProof/>
                <w:webHidden/>
              </w:rPr>
            </w:r>
            <w:r w:rsidR="00601BB6">
              <w:rPr>
                <w:noProof/>
                <w:webHidden/>
              </w:rPr>
              <w:fldChar w:fldCharType="separate"/>
            </w:r>
            <w:r w:rsidR="00934A0E">
              <w:rPr>
                <w:noProof/>
                <w:webHidden/>
              </w:rPr>
              <w:t>47</w:t>
            </w:r>
            <w:r w:rsidR="00601BB6">
              <w:rPr>
                <w:noProof/>
                <w:webHidden/>
              </w:rPr>
              <w:fldChar w:fldCharType="end"/>
            </w:r>
          </w:hyperlink>
        </w:p>
        <w:p w14:paraId="2DBDBEBE" w14:textId="7E9A8403" w:rsidR="00601BB6" w:rsidRDefault="0003237E" w:rsidP="00B61F0B">
          <w:pPr>
            <w:pStyle w:val="TOC2"/>
            <w:tabs>
              <w:tab w:val="right" w:leader="dot" w:pos="9350"/>
            </w:tabs>
            <w:spacing w:line="480" w:lineRule="auto"/>
            <w:rPr>
              <w:rFonts w:asciiTheme="minorHAnsi" w:hAnsiTheme="minorHAnsi" w:cstheme="minorBidi"/>
              <w:noProof/>
            </w:rPr>
          </w:pPr>
          <w:hyperlink w:anchor="_Toc109295748" w:history="1">
            <w:r w:rsidR="00601BB6" w:rsidRPr="005C7AAF">
              <w:rPr>
                <w:rStyle w:val="Hyperlink"/>
                <w:noProof/>
              </w:rPr>
              <w:t>Appendix A Tables</w:t>
            </w:r>
            <w:r w:rsidR="00601BB6">
              <w:rPr>
                <w:noProof/>
                <w:webHidden/>
              </w:rPr>
              <w:tab/>
            </w:r>
            <w:r w:rsidR="00601BB6">
              <w:rPr>
                <w:noProof/>
                <w:webHidden/>
              </w:rPr>
              <w:fldChar w:fldCharType="begin"/>
            </w:r>
            <w:r w:rsidR="00601BB6">
              <w:rPr>
                <w:noProof/>
                <w:webHidden/>
              </w:rPr>
              <w:instrText xml:space="preserve"> PAGEREF _Toc109295748 \h </w:instrText>
            </w:r>
            <w:r w:rsidR="00601BB6">
              <w:rPr>
                <w:noProof/>
                <w:webHidden/>
              </w:rPr>
            </w:r>
            <w:r w:rsidR="00601BB6">
              <w:rPr>
                <w:noProof/>
                <w:webHidden/>
              </w:rPr>
              <w:fldChar w:fldCharType="separate"/>
            </w:r>
            <w:r w:rsidR="00934A0E">
              <w:rPr>
                <w:noProof/>
                <w:webHidden/>
              </w:rPr>
              <w:t>47</w:t>
            </w:r>
            <w:r w:rsidR="00601BB6">
              <w:rPr>
                <w:noProof/>
                <w:webHidden/>
              </w:rPr>
              <w:fldChar w:fldCharType="end"/>
            </w:r>
          </w:hyperlink>
        </w:p>
        <w:p w14:paraId="634B429B" w14:textId="22E2FB48" w:rsidR="00601BB6" w:rsidRDefault="0003237E" w:rsidP="00B61F0B">
          <w:pPr>
            <w:pStyle w:val="TOC2"/>
            <w:tabs>
              <w:tab w:val="right" w:leader="dot" w:pos="9350"/>
            </w:tabs>
            <w:spacing w:line="480" w:lineRule="auto"/>
            <w:rPr>
              <w:rFonts w:asciiTheme="minorHAnsi" w:hAnsiTheme="minorHAnsi" w:cstheme="minorBidi"/>
              <w:noProof/>
            </w:rPr>
          </w:pPr>
          <w:hyperlink w:anchor="_Toc109295749" w:history="1">
            <w:r w:rsidR="00601BB6" w:rsidRPr="005C7AAF">
              <w:rPr>
                <w:rStyle w:val="Hyperlink"/>
                <w:noProof/>
              </w:rPr>
              <w:t>Appendix B Figures</w:t>
            </w:r>
            <w:r w:rsidR="00601BB6">
              <w:rPr>
                <w:noProof/>
                <w:webHidden/>
              </w:rPr>
              <w:tab/>
            </w:r>
            <w:r w:rsidR="00601BB6">
              <w:rPr>
                <w:noProof/>
                <w:webHidden/>
              </w:rPr>
              <w:fldChar w:fldCharType="begin"/>
            </w:r>
            <w:r w:rsidR="00601BB6">
              <w:rPr>
                <w:noProof/>
                <w:webHidden/>
              </w:rPr>
              <w:instrText xml:space="preserve"> PAGEREF _Toc109295749 \h </w:instrText>
            </w:r>
            <w:r w:rsidR="00601BB6">
              <w:rPr>
                <w:noProof/>
                <w:webHidden/>
              </w:rPr>
            </w:r>
            <w:r w:rsidR="00601BB6">
              <w:rPr>
                <w:noProof/>
                <w:webHidden/>
              </w:rPr>
              <w:fldChar w:fldCharType="separate"/>
            </w:r>
            <w:r w:rsidR="00934A0E">
              <w:rPr>
                <w:noProof/>
                <w:webHidden/>
              </w:rPr>
              <w:t>51</w:t>
            </w:r>
            <w:r w:rsidR="00601BB6">
              <w:rPr>
                <w:noProof/>
                <w:webHidden/>
              </w:rPr>
              <w:fldChar w:fldCharType="end"/>
            </w:r>
          </w:hyperlink>
        </w:p>
        <w:p w14:paraId="59472E5E" w14:textId="462C609A" w:rsidR="00601BB6" w:rsidRDefault="0003237E" w:rsidP="00B61F0B">
          <w:pPr>
            <w:pStyle w:val="TOC1"/>
            <w:spacing w:line="480" w:lineRule="auto"/>
            <w:rPr>
              <w:rFonts w:asciiTheme="minorHAnsi" w:hAnsiTheme="minorHAnsi" w:cstheme="minorBidi"/>
              <w:noProof/>
              <w:sz w:val="22"/>
            </w:rPr>
          </w:pPr>
          <w:hyperlink w:anchor="_Toc109295750" w:history="1">
            <w:r w:rsidR="00601BB6" w:rsidRPr="005C7AAF">
              <w:rPr>
                <w:rStyle w:val="Hyperlink"/>
                <w:b/>
                <w:noProof/>
              </w:rPr>
              <w:t xml:space="preserve">CHAPTER II: IMPORTANCE OF TRANSMISSION PATHWAYS AND PATHOGEN LOAD IN </w:t>
            </w:r>
            <w:r w:rsidR="00601BB6" w:rsidRPr="005C7AAF">
              <w:rPr>
                <w:rStyle w:val="Hyperlink"/>
                <w:b/>
                <w:i/>
                <w:iCs/>
                <w:noProof/>
              </w:rPr>
              <w:t>BATRACHOCHYTRIUM SALAMANDRIVORANS</w:t>
            </w:r>
            <w:r w:rsidR="00601BB6" w:rsidRPr="005C7AAF">
              <w:rPr>
                <w:rStyle w:val="Hyperlink"/>
                <w:b/>
                <w:noProof/>
              </w:rPr>
              <w:t xml:space="preserve"> EPIDEMIOLOGY</w:t>
            </w:r>
            <w:r w:rsidR="00601BB6">
              <w:rPr>
                <w:noProof/>
                <w:webHidden/>
              </w:rPr>
              <w:tab/>
            </w:r>
            <w:r w:rsidR="00601BB6">
              <w:rPr>
                <w:noProof/>
                <w:webHidden/>
              </w:rPr>
              <w:fldChar w:fldCharType="begin"/>
            </w:r>
            <w:r w:rsidR="00601BB6">
              <w:rPr>
                <w:noProof/>
                <w:webHidden/>
              </w:rPr>
              <w:instrText xml:space="preserve"> PAGEREF _Toc109295750 \h </w:instrText>
            </w:r>
            <w:r w:rsidR="00601BB6">
              <w:rPr>
                <w:noProof/>
                <w:webHidden/>
              </w:rPr>
            </w:r>
            <w:r w:rsidR="00601BB6">
              <w:rPr>
                <w:noProof/>
                <w:webHidden/>
              </w:rPr>
              <w:fldChar w:fldCharType="separate"/>
            </w:r>
            <w:r w:rsidR="00934A0E">
              <w:rPr>
                <w:noProof/>
                <w:webHidden/>
              </w:rPr>
              <w:t>57</w:t>
            </w:r>
            <w:r w:rsidR="00601BB6">
              <w:rPr>
                <w:noProof/>
                <w:webHidden/>
              </w:rPr>
              <w:fldChar w:fldCharType="end"/>
            </w:r>
          </w:hyperlink>
        </w:p>
        <w:p w14:paraId="1ACAA1DE" w14:textId="178DD04E" w:rsidR="00601BB6" w:rsidRDefault="0003237E" w:rsidP="00B61F0B">
          <w:pPr>
            <w:pStyle w:val="TOC1"/>
            <w:spacing w:line="480" w:lineRule="auto"/>
            <w:rPr>
              <w:rFonts w:asciiTheme="minorHAnsi" w:hAnsiTheme="minorHAnsi" w:cstheme="minorBidi"/>
              <w:noProof/>
              <w:sz w:val="22"/>
            </w:rPr>
          </w:pPr>
          <w:hyperlink w:anchor="_Toc109295751" w:history="1">
            <w:r w:rsidR="00601BB6" w:rsidRPr="005C7AAF">
              <w:rPr>
                <w:rStyle w:val="Hyperlink"/>
                <w:noProof/>
              </w:rPr>
              <w:t>Abstract</w:t>
            </w:r>
            <w:r w:rsidR="00601BB6">
              <w:rPr>
                <w:noProof/>
                <w:webHidden/>
              </w:rPr>
              <w:tab/>
            </w:r>
            <w:r w:rsidR="00601BB6">
              <w:rPr>
                <w:noProof/>
                <w:webHidden/>
              </w:rPr>
              <w:fldChar w:fldCharType="begin"/>
            </w:r>
            <w:r w:rsidR="00601BB6">
              <w:rPr>
                <w:noProof/>
                <w:webHidden/>
              </w:rPr>
              <w:instrText xml:space="preserve"> PAGEREF _Toc109295751 \h </w:instrText>
            </w:r>
            <w:r w:rsidR="00601BB6">
              <w:rPr>
                <w:noProof/>
                <w:webHidden/>
              </w:rPr>
            </w:r>
            <w:r w:rsidR="00601BB6">
              <w:rPr>
                <w:noProof/>
                <w:webHidden/>
              </w:rPr>
              <w:fldChar w:fldCharType="separate"/>
            </w:r>
            <w:r w:rsidR="00934A0E">
              <w:rPr>
                <w:noProof/>
                <w:webHidden/>
              </w:rPr>
              <w:t>58</w:t>
            </w:r>
            <w:r w:rsidR="00601BB6">
              <w:rPr>
                <w:noProof/>
                <w:webHidden/>
              </w:rPr>
              <w:fldChar w:fldCharType="end"/>
            </w:r>
          </w:hyperlink>
        </w:p>
        <w:p w14:paraId="6AB093B1" w14:textId="2E24E833" w:rsidR="00601BB6" w:rsidRDefault="0003237E" w:rsidP="00B61F0B">
          <w:pPr>
            <w:pStyle w:val="TOC1"/>
            <w:tabs>
              <w:tab w:val="left" w:pos="446"/>
            </w:tabs>
            <w:spacing w:line="480" w:lineRule="auto"/>
            <w:rPr>
              <w:rFonts w:asciiTheme="minorHAnsi" w:hAnsiTheme="minorHAnsi" w:cstheme="minorBidi"/>
              <w:noProof/>
              <w:sz w:val="22"/>
            </w:rPr>
          </w:pPr>
          <w:hyperlink w:anchor="_Toc109295752" w:history="1">
            <w:r w:rsidR="00601BB6" w:rsidRPr="005C7AAF">
              <w:rPr>
                <w:rStyle w:val="Hyperlink"/>
                <w:noProof/>
              </w:rPr>
              <w:t>1.</w:t>
            </w:r>
            <w:r w:rsidR="00601BB6">
              <w:rPr>
                <w:rFonts w:asciiTheme="minorHAnsi" w:hAnsiTheme="minorHAnsi" w:cstheme="minorBidi"/>
                <w:noProof/>
                <w:sz w:val="22"/>
              </w:rPr>
              <w:tab/>
            </w:r>
            <w:r w:rsidR="00601BB6" w:rsidRPr="005C7AAF">
              <w:rPr>
                <w:rStyle w:val="Hyperlink"/>
                <w:noProof/>
              </w:rPr>
              <w:t>Introduction</w:t>
            </w:r>
            <w:r w:rsidR="00601BB6">
              <w:rPr>
                <w:noProof/>
                <w:webHidden/>
              </w:rPr>
              <w:tab/>
            </w:r>
            <w:r w:rsidR="00601BB6">
              <w:rPr>
                <w:noProof/>
                <w:webHidden/>
              </w:rPr>
              <w:fldChar w:fldCharType="begin"/>
            </w:r>
            <w:r w:rsidR="00601BB6">
              <w:rPr>
                <w:noProof/>
                <w:webHidden/>
              </w:rPr>
              <w:instrText xml:space="preserve"> PAGEREF _Toc109295752 \h </w:instrText>
            </w:r>
            <w:r w:rsidR="00601BB6">
              <w:rPr>
                <w:noProof/>
                <w:webHidden/>
              </w:rPr>
            </w:r>
            <w:r w:rsidR="00601BB6">
              <w:rPr>
                <w:noProof/>
                <w:webHidden/>
              </w:rPr>
              <w:fldChar w:fldCharType="separate"/>
            </w:r>
            <w:r w:rsidR="00934A0E">
              <w:rPr>
                <w:noProof/>
                <w:webHidden/>
              </w:rPr>
              <w:t>59</w:t>
            </w:r>
            <w:r w:rsidR="00601BB6">
              <w:rPr>
                <w:noProof/>
                <w:webHidden/>
              </w:rPr>
              <w:fldChar w:fldCharType="end"/>
            </w:r>
          </w:hyperlink>
        </w:p>
        <w:p w14:paraId="131EE989" w14:textId="07907886" w:rsidR="00601BB6" w:rsidRDefault="0003237E" w:rsidP="00B61F0B">
          <w:pPr>
            <w:pStyle w:val="TOC1"/>
            <w:spacing w:line="480" w:lineRule="auto"/>
            <w:rPr>
              <w:rFonts w:asciiTheme="minorHAnsi" w:hAnsiTheme="minorHAnsi" w:cstheme="minorBidi"/>
              <w:noProof/>
              <w:sz w:val="22"/>
            </w:rPr>
          </w:pPr>
          <w:hyperlink w:anchor="_Toc109295753" w:history="1">
            <w:r w:rsidR="00601BB6" w:rsidRPr="005C7AAF">
              <w:rPr>
                <w:rStyle w:val="Hyperlink"/>
                <w:noProof/>
              </w:rPr>
              <w:t>2.    Methods</w:t>
            </w:r>
            <w:r w:rsidR="00601BB6">
              <w:rPr>
                <w:noProof/>
                <w:webHidden/>
              </w:rPr>
              <w:tab/>
            </w:r>
            <w:r w:rsidR="00601BB6">
              <w:rPr>
                <w:noProof/>
                <w:webHidden/>
              </w:rPr>
              <w:fldChar w:fldCharType="begin"/>
            </w:r>
            <w:r w:rsidR="00601BB6">
              <w:rPr>
                <w:noProof/>
                <w:webHidden/>
              </w:rPr>
              <w:instrText xml:space="preserve"> PAGEREF _Toc109295753 \h </w:instrText>
            </w:r>
            <w:r w:rsidR="00601BB6">
              <w:rPr>
                <w:noProof/>
                <w:webHidden/>
              </w:rPr>
            </w:r>
            <w:r w:rsidR="00601BB6">
              <w:rPr>
                <w:noProof/>
                <w:webHidden/>
              </w:rPr>
              <w:fldChar w:fldCharType="separate"/>
            </w:r>
            <w:r w:rsidR="00934A0E">
              <w:rPr>
                <w:noProof/>
                <w:webHidden/>
              </w:rPr>
              <w:t>62</w:t>
            </w:r>
            <w:r w:rsidR="00601BB6">
              <w:rPr>
                <w:noProof/>
                <w:webHidden/>
              </w:rPr>
              <w:fldChar w:fldCharType="end"/>
            </w:r>
          </w:hyperlink>
        </w:p>
        <w:p w14:paraId="23F1E664" w14:textId="502D1C73" w:rsidR="00601BB6" w:rsidRDefault="0003237E" w:rsidP="00B61F0B">
          <w:pPr>
            <w:pStyle w:val="TOC2"/>
            <w:tabs>
              <w:tab w:val="right" w:leader="dot" w:pos="9350"/>
            </w:tabs>
            <w:spacing w:line="480" w:lineRule="auto"/>
            <w:rPr>
              <w:rFonts w:asciiTheme="minorHAnsi" w:hAnsiTheme="minorHAnsi" w:cstheme="minorBidi"/>
              <w:noProof/>
            </w:rPr>
          </w:pPr>
          <w:hyperlink w:anchor="_Toc109295754" w:history="1">
            <w:r w:rsidR="00601BB6" w:rsidRPr="005C7AAF">
              <w:rPr>
                <w:rStyle w:val="Hyperlink"/>
                <w:noProof/>
              </w:rPr>
              <w:t>2a. Animal Housing and Sample Collection</w:t>
            </w:r>
            <w:r w:rsidR="00601BB6">
              <w:rPr>
                <w:noProof/>
                <w:webHidden/>
              </w:rPr>
              <w:tab/>
            </w:r>
            <w:r w:rsidR="00601BB6">
              <w:rPr>
                <w:noProof/>
                <w:webHidden/>
              </w:rPr>
              <w:fldChar w:fldCharType="begin"/>
            </w:r>
            <w:r w:rsidR="00601BB6">
              <w:rPr>
                <w:noProof/>
                <w:webHidden/>
              </w:rPr>
              <w:instrText xml:space="preserve"> PAGEREF _Toc109295754 \h </w:instrText>
            </w:r>
            <w:r w:rsidR="00601BB6">
              <w:rPr>
                <w:noProof/>
                <w:webHidden/>
              </w:rPr>
            </w:r>
            <w:r w:rsidR="00601BB6">
              <w:rPr>
                <w:noProof/>
                <w:webHidden/>
              </w:rPr>
              <w:fldChar w:fldCharType="separate"/>
            </w:r>
            <w:r w:rsidR="00934A0E">
              <w:rPr>
                <w:noProof/>
                <w:webHidden/>
              </w:rPr>
              <w:t>62</w:t>
            </w:r>
            <w:r w:rsidR="00601BB6">
              <w:rPr>
                <w:noProof/>
                <w:webHidden/>
              </w:rPr>
              <w:fldChar w:fldCharType="end"/>
            </w:r>
          </w:hyperlink>
        </w:p>
        <w:p w14:paraId="122057F5" w14:textId="6A580BE2" w:rsidR="00601BB6" w:rsidRDefault="0003237E" w:rsidP="00B61F0B">
          <w:pPr>
            <w:pStyle w:val="TOC3"/>
            <w:rPr>
              <w:rFonts w:asciiTheme="minorHAnsi" w:hAnsiTheme="minorHAnsi" w:cstheme="minorBidi"/>
              <w:noProof/>
            </w:rPr>
          </w:pPr>
          <w:hyperlink w:anchor="_Toc109295755" w:history="1">
            <w:r w:rsidR="00601BB6" w:rsidRPr="005C7AAF">
              <w:rPr>
                <w:rStyle w:val="Hyperlink"/>
                <w:noProof/>
              </w:rPr>
              <w:t>2a-i. Ethics statement</w:t>
            </w:r>
            <w:r w:rsidR="00601BB6">
              <w:rPr>
                <w:noProof/>
                <w:webHidden/>
              </w:rPr>
              <w:tab/>
            </w:r>
            <w:r w:rsidR="00601BB6">
              <w:rPr>
                <w:noProof/>
                <w:webHidden/>
              </w:rPr>
              <w:fldChar w:fldCharType="begin"/>
            </w:r>
            <w:r w:rsidR="00601BB6">
              <w:rPr>
                <w:noProof/>
                <w:webHidden/>
              </w:rPr>
              <w:instrText xml:space="preserve"> PAGEREF _Toc109295755 \h </w:instrText>
            </w:r>
            <w:r w:rsidR="00601BB6">
              <w:rPr>
                <w:noProof/>
                <w:webHidden/>
              </w:rPr>
            </w:r>
            <w:r w:rsidR="00601BB6">
              <w:rPr>
                <w:noProof/>
                <w:webHidden/>
              </w:rPr>
              <w:fldChar w:fldCharType="separate"/>
            </w:r>
            <w:r w:rsidR="00934A0E">
              <w:rPr>
                <w:noProof/>
                <w:webHidden/>
              </w:rPr>
              <w:t>62</w:t>
            </w:r>
            <w:r w:rsidR="00601BB6">
              <w:rPr>
                <w:noProof/>
                <w:webHidden/>
              </w:rPr>
              <w:fldChar w:fldCharType="end"/>
            </w:r>
          </w:hyperlink>
        </w:p>
        <w:p w14:paraId="7DDB0C5F" w14:textId="621622C9" w:rsidR="00601BB6" w:rsidRDefault="0003237E" w:rsidP="00B61F0B">
          <w:pPr>
            <w:pStyle w:val="TOC3"/>
            <w:rPr>
              <w:rFonts w:asciiTheme="minorHAnsi" w:hAnsiTheme="minorHAnsi" w:cstheme="minorBidi"/>
              <w:noProof/>
            </w:rPr>
          </w:pPr>
          <w:hyperlink w:anchor="_Toc109295756" w:history="1">
            <w:r w:rsidR="00601BB6" w:rsidRPr="005C7AAF">
              <w:rPr>
                <w:rStyle w:val="Hyperlink"/>
                <w:noProof/>
              </w:rPr>
              <w:t>2a- ii. Model organism</w:t>
            </w:r>
            <w:r w:rsidR="00601BB6">
              <w:rPr>
                <w:noProof/>
                <w:webHidden/>
              </w:rPr>
              <w:tab/>
            </w:r>
            <w:r w:rsidR="00601BB6">
              <w:rPr>
                <w:noProof/>
                <w:webHidden/>
              </w:rPr>
              <w:fldChar w:fldCharType="begin"/>
            </w:r>
            <w:r w:rsidR="00601BB6">
              <w:rPr>
                <w:noProof/>
                <w:webHidden/>
              </w:rPr>
              <w:instrText xml:space="preserve"> PAGEREF _Toc109295756 \h </w:instrText>
            </w:r>
            <w:r w:rsidR="00601BB6">
              <w:rPr>
                <w:noProof/>
                <w:webHidden/>
              </w:rPr>
            </w:r>
            <w:r w:rsidR="00601BB6">
              <w:rPr>
                <w:noProof/>
                <w:webHidden/>
              </w:rPr>
              <w:fldChar w:fldCharType="separate"/>
            </w:r>
            <w:r w:rsidR="00934A0E">
              <w:rPr>
                <w:noProof/>
                <w:webHidden/>
              </w:rPr>
              <w:t>63</w:t>
            </w:r>
            <w:r w:rsidR="00601BB6">
              <w:rPr>
                <w:noProof/>
                <w:webHidden/>
              </w:rPr>
              <w:fldChar w:fldCharType="end"/>
            </w:r>
          </w:hyperlink>
        </w:p>
        <w:p w14:paraId="57768575" w14:textId="55C0E6EF" w:rsidR="00601BB6" w:rsidRDefault="0003237E" w:rsidP="00B61F0B">
          <w:pPr>
            <w:pStyle w:val="TOC3"/>
            <w:rPr>
              <w:rFonts w:asciiTheme="minorHAnsi" w:hAnsiTheme="minorHAnsi" w:cstheme="minorBidi"/>
              <w:noProof/>
            </w:rPr>
          </w:pPr>
          <w:hyperlink w:anchor="_Toc109295757" w:history="1">
            <w:r w:rsidR="00601BB6" w:rsidRPr="005C7AAF">
              <w:rPr>
                <w:rStyle w:val="Hyperlink"/>
                <w:noProof/>
              </w:rPr>
              <w:t>2a-iii. Transmission given direct contact</w:t>
            </w:r>
            <w:r w:rsidR="00601BB6">
              <w:rPr>
                <w:noProof/>
                <w:webHidden/>
              </w:rPr>
              <w:tab/>
            </w:r>
            <w:r w:rsidR="00601BB6">
              <w:rPr>
                <w:noProof/>
                <w:webHidden/>
              </w:rPr>
              <w:fldChar w:fldCharType="begin"/>
            </w:r>
            <w:r w:rsidR="00601BB6">
              <w:rPr>
                <w:noProof/>
                <w:webHidden/>
              </w:rPr>
              <w:instrText xml:space="preserve"> PAGEREF _Toc109295757 \h </w:instrText>
            </w:r>
            <w:r w:rsidR="00601BB6">
              <w:rPr>
                <w:noProof/>
                <w:webHidden/>
              </w:rPr>
            </w:r>
            <w:r w:rsidR="00601BB6">
              <w:rPr>
                <w:noProof/>
                <w:webHidden/>
              </w:rPr>
              <w:fldChar w:fldCharType="separate"/>
            </w:r>
            <w:r w:rsidR="00934A0E">
              <w:rPr>
                <w:noProof/>
                <w:webHidden/>
              </w:rPr>
              <w:t>63</w:t>
            </w:r>
            <w:r w:rsidR="00601BB6">
              <w:rPr>
                <w:noProof/>
                <w:webHidden/>
              </w:rPr>
              <w:fldChar w:fldCharType="end"/>
            </w:r>
          </w:hyperlink>
        </w:p>
        <w:p w14:paraId="78EAB789" w14:textId="02D073E0" w:rsidR="00601BB6" w:rsidRDefault="0003237E" w:rsidP="00B61F0B">
          <w:pPr>
            <w:pStyle w:val="TOC3"/>
            <w:rPr>
              <w:rFonts w:asciiTheme="minorHAnsi" w:hAnsiTheme="minorHAnsi" w:cstheme="minorBidi"/>
              <w:noProof/>
            </w:rPr>
          </w:pPr>
          <w:hyperlink w:anchor="_Toc109295758" w:history="1">
            <w:r w:rsidR="00601BB6" w:rsidRPr="005C7AAF">
              <w:rPr>
                <w:rStyle w:val="Hyperlink"/>
                <w:noProof/>
              </w:rPr>
              <w:t xml:space="preserve">2a-iv. </w:t>
            </w:r>
            <w:r w:rsidR="00601BB6" w:rsidRPr="005C7AAF">
              <w:rPr>
                <w:rStyle w:val="Hyperlink"/>
                <w:i/>
                <w:iCs/>
                <w:noProof/>
              </w:rPr>
              <w:t>Bsal</w:t>
            </w:r>
            <w:r w:rsidR="00601BB6" w:rsidRPr="005C7AAF">
              <w:rPr>
                <w:rStyle w:val="Hyperlink"/>
                <w:noProof/>
              </w:rPr>
              <w:t xml:space="preserve"> Transmission from Infected Carcasses</w:t>
            </w:r>
            <w:r w:rsidR="00601BB6">
              <w:rPr>
                <w:noProof/>
                <w:webHidden/>
              </w:rPr>
              <w:tab/>
            </w:r>
            <w:r w:rsidR="00601BB6">
              <w:rPr>
                <w:noProof/>
                <w:webHidden/>
              </w:rPr>
              <w:fldChar w:fldCharType="begin"/>
            </w:r>
            <w:r w:rsidR="00601BB6">
              <w:rPr>
                <w:noProof/>
                <w:webHidden/>
              </w:rPr>
              <w:instrText xml:space="preserve"> PAGEREF _Toc109295758 \h </w:instrText>
            </w:r>
            <w:r w:rsidR="00601BB6">
              <w:rPr>
                <w:noProof/>
                <w:webHidden/>
              </w:rPr>
            </w:r>
            <w:r w:rsidR="00601BB6">
              <w:rPr>
                <w:noProof/>
                <w:webHidden/>
              </w:rPr>
              <w:fldChar w:fldCharType="separate"/>
            </w:r>
            <w:r w:rsidR="00934A0E">
              <w:rPr>
                <w:noProof/>
                <w:webHidden/>
              </w:rPr>
              <w:t>67</w:t>
            </w:r>
            <w:r w:rsidR="00601BB6">
              <w:rPr>
                <w:noProof/>
                <w:webHidden/>
              </w:rPr>
              <w:fldChar w:fldCharType="end"/>
            </w:r>
          </w:hyperlink>
        </w:p>
        <w:p w14:paraId="5F900166" w14:textId="54838494" w:rsidR="00601BB6" w:rsidRDefault="0003237E" w:rsidP="00B61F0B">
          <w:pPr>
            <w:pStyle w:val="TOC2"/>
            <w:tabs>
              <w:tab w:val="right" w:leader="dot" w:pos="9350"/>
            </w:tabs>
            <w:spacing w:line="480" w:lineRule="auto"/>
            <w:rPr>
              <w:rFonts w:asciiTheme="minorHAnsi" w:hAnsiTheme="minorHAnsi" w:cstheme="minorBidi"/>
              <w:noProof/>
            </w:rPr>
          </w:pPr>
          <w:hyperlink w:anchor="_Toc109295759" w:history="1">
            <w:r w:rsidR="00601BB6" w:rsidRPr="005C7AAF">
              <w:rPr>
                <w:rStyle w:val="Hyperlink"/>
                <w:noProof/>
              </w:rPr>
              <w:t xml:space="preserve">2b. </w:t>
            </w:r>
            <w:r w:rsidR="00601BB6" w:rsidRPr="005C7AAF">
              <w:rPr>
                <w:rStyle w:val="Hyperlink"/>
                <w:i/>
                <w:iCs/>
                <w:noProof/>
              </w:rPr>
              <w:t>Batrachochytrium</w:t>
            </w:r>
            <w:r w:rsidR="00601BB6" w:rsidRPr="005C7AAF">
              <w:rPr>
                <w:rStyle w:val="Hyperlink"/>
                <w:noProof/>
              </w:rPr>
              <w:t xml:space="preserve"> </w:t>
            </w:r>
            <w:r w:rsidR="00601BB6" w:rsidRPr="005C7AAF">
              <w:rPr>
                <w:rStyle w:val="Hyperlink"/>
                <w:i/>
                <w:iCs/>
                <w:noProof/>
              </w:rPr>
              <w:t xml:space="preserve">salamandrivorans </w:t>
            </w:r>
            <w:r w:rsidR="00601BB6" w:rsidRPr="005C7AAF">
              <w:rPr>
                <w:rStyle w:val="Hyperlink"/>
                <w:noProof/>
              </w:rPr>
              <w:t>(</w:t>
            </w:r>
            <w:r w:rsidR="00601BB6" w:rsidRPr="005C7AAF">
              <w:rPr>
                <w:rStyle w:val="Hyperlink"/>
                <w:i/>
                <w:iCs/>
                <w:noProof/>
              </w:rPr>
              <w:t>Bsal</w:t>
            </w:r>
            <w:r w:rsidR="00601BB6" w:rsidRPr="005C7AAF">
              <w:rPr>
                <w:rStyle w:val="Hyperlink"/>
                <w:noProof/>
              </w:rPr>
              <w:t>) genomic DNA testing procedures</w:t>
            </w:r>
            <w:r w:rsidR="00601BB6">
              <w:rPr>
                <w:noProof/>
                <w:webHidden/>
              </w:rPr>
              <w:tab/>
            </w:r>
            <w:r w:rsidR="00601BB6">
              <w:rPr>
                <w:noProof/>
                <w:webHidden/>
              </w:rPr>
              <w:fldChar w:fldCharType="begin"/>
            </w:r>
            <w:r w:rsidR="00601BB6">
              <w:rPr>
                <w:noProof/>
                <w:webHidden/>
              </w:rPr>
              <w:instrText xml:space="preserve"> PAGEREF _Toc109295759 \h </w:instrText>
            </w:r>
            <w:r w:rsidR="00601BB6">
              <w:rPr>
                <w:noProof/>
                <w:webHidden/>
              </w:rPr>
            </w:r>
            <w:r w:rsidR="00601BB6">
              <w:rPr>
                <w:noProof/>
                <w:webHidden/>
              </w:rPr>
              <w:fldChar w:fldCharType="separate"/>
            </w:r>
            <w:r w:rsidR="00934A0E">
              <w:rPr>
                <w:noProof/>
                <w:webHidden/>
              </w:rPr>
              <w:t>69</w:t>
            </w:r>
            <w:r w:rsidR="00601BB6">
              <w:rPr>
                <w:noProof/>
                <w:webHidden/>
              </w:rPr>
              <w:fldChar w:fldCharType="end"/>
            </w:r>
          </w:hyperlink>
        </w:p>
        <w:p w14:paraId="32927EFF" w14:textId="5657B96B" w:rsidR="00601BB6" w:rsidRDefault="0003237E" w:rsidP="00B61F0B">
          <w:pPr>
            <w:pStyle w:val="TOC2"/>
            <w:tabs>
              <w:tab w:val="right" w:leader="dot" w:pos="9350"/>
            </w:tabs>
            <w:spacing w:line="480" w:lineRule="auto"/>
            <w:rPr>
              <w:rFonts w:asciiTheme="minorHAnsi" w:hAnsiTheme="minorHAnsi" w:cstheme="minorBidi"/>
              <w:noProof/>
            </w:rPr>
          </w:pPr>
          <w:hyperlink w:anchor="_Toc109295760" w:history="1">
            <w:r w:rsidR="00601BB6" w:rsidRPr="005C7AAF">
              <w:rPr>
                <w:rStyle w:val="Hyperlink"/>
                <w:noProof/>
              </w:rPr>
              <w:t>2c. Transmission Given Direct Contact Statistical Analysis</w:t>
            </w:r>
            <w:r w:rsidR="00601BB6">
              <w:rPr>
                <w:noProof/>
                <w:webHidden/>
              </w:rPr>
              <w:tab/>
            </w:r>
            <w:r w:rsidR="00601BB6">
              <w:rPr>
                <w:noProof/>
                <w:webHidden/>
              </w:rPr>
              <w:fldChar w:fldCharType="begin"/>
            </w:r>
            <w:r w:rsidR="00601BB6">
              <w:rPr>
                <w:noProof/>
                <w:webHidden/>
              </w:rPr>
              <w:instrText xml:space="preserve"> PAGEREF _Toc109295760 \h </w:instrText>
            </w:r>
            <w:r w:rsidR="00601BB6">
              <w:rPr>
                <w:noProof/>
                <w:webHidden/>
              </w:rPr>
            </w:r>
            <w:r w:rsidR="00601BB6">
              <w:rPr>
                <w:noProof/>
                <w:webHidden/>
              </w:rPr>
              <w:fldChar w:fldCharType="separate"/>
            </w:r>
            <w:r w:rsidR="00934A0E">
              <w:rPr>
                <w:noProof/>
                <w:webHidden/>
              </w:rPr>
              <w:t>70</w:t>
            </w:r>
            <w:r w:rsidR="00601BB6">
              <w:rPr>
                <w:noProof/>
                <w:webHidden/>
              </w:rPr>
              <w:fldChar w:fldCharType="end"/>
            </w:r>
          </w:hyperlink>
        </w:p>
        <w:p w14:paraId="391EC76A" w14:textId="45906008" w:rsidR="00601BB6" w:rsidRDefault="0003237E" w:rsidP="00B61F0B">
          <w:pPr>
            <w:pStyle w:val="TOC3"/>
            <w:rPr>
              <w:rFonts w:asciiTheme="minorHAnsi" w:hAnsiTheme="minorHAnsi" w:cstheme="minorBidi"/>
              <w:noProof/>
            </w:rPr>
          </w:pPr>
          <w:hyperlink w:anchor="_Toc109295761" w:history="1">
            <w:r w:rsidR="00601BB6" w:rsidRPr="005C7AAF">
              <w:rPr>
                <w:rStyle w:val="Hyperlink"/>
                <w:noProof/>
              </w:rPr>
              <w:t>2c-i. Transmission probability given direct contact</w:t>
            </w:r>
            <w:r w:rsidR="00601BB6">
              <w:rPr>
                <w:noProof/>
                <w:webHidden/>
              </w:rPr>
              <w:tab/>
            </w:r>
            <w:r w:rsidR="00601BB6">
              <w:rPr>
                <w:noProof/>
                <w:webHidden/>
              </w:rPr>
              <w:fldChar w:fldCharType="begin"/>
            </w:r>
            <w:r w:rsidR="00601BB6">
              <w:rPr>
                <w:noProof/>
                <w:webHidden/>
              </w:rPr>
              <w:instrText xml:space="preserve"> PAGEREF _Toc109295761 \h </w:instrText>
            </w:r>
            <w:r w:rsidR="00601BB6">
              <w:rPr>
                <w:noProof/>
                <w:webHidden/>
              </w:rPr>
            </w:r>
            <w:r w:rsidR="00601BB6">
              <w:rPr>
                <w:noProof/>
                <w:webHidden/>
              </w:rPr>
              <w:fldChar w:fldCharType="separate"/>
            </w:r>
            <w:r w:rsidR="00934A0E">
              <w:rPr>
                <w:noProof/>
                <w:webHidden/>
              </w:rPr>
              <w:t>70</w:t>
            </w:r>
            <w:r w:rsidR="00601BB6">
              <w:rPr>
                <w:noProof/>
                <w:webHidden/>
              </w:rPr>
              <w:fldChar w:fldCharType="end"/>
            </w:r>
          </w:hyperlink>
        </w:p>
        <w:p w14:paraId="6CD511FC" w14:textId="3647A87D" w:rsidR="00601BB6" w:rsidRDefault="0003237E" w:rsidP="00B61F0B">
          <w:pPr>
            <w:pStyle w:val="TOC3"/>
            <w:rPr>
              <w:rFonts w:asciiTheme="minorHAnsi" w:hAnsiTheme="minorHAnsi" w:cstheme="minorBidi"/>
              <w:noProof/>
            </w:rPr>
          </w:pPr>
          <w:hyperlink w:anchor="_Toc109295762" w:history="1">
            <w:r w:rsidR="00601BB6" w:rsidRPr="005C7AAF">
              <w:rPr>
                <w:rStyle w:val="Hyperlink"/>
                <w:noProof/>
              </w:rPr>
              <w:t>2c-ii. Survival analysis on direct contact animals</w:t>
            </w:r>
            <w:r w:rsidR="00601BB6">
              <w:rPr>
                <w:noProof/>
                <w:webHidden/>
              </w:rPr>
              <w:tab/>
            </w:r>
            <w:r w:rsidR="00601BB6">
              <w:rPr>
                <w:noProof/>
                <w:webHidden/>
              </w:rPr>
              <w:fldChar w:fldCharType="begin"/>
            </w:r>
            <w:r w:rsidR="00601BB6">
              <w:rPr>
                <w:noProof/>
                <w:webHidden/>
              </w:rPr>
              <w:instrText xml:space="preserve"> PAGEREF _Toc109295762 \h </w:instrText>
            </w:r>
            <w:r w:rsidR="00601BB6">
              <w:rPr>
                <w:noProof/>
                <w:webHidden/>
              </w:rPr>
            </w:r>
            <w:r w:rsidR="00601BB6">
              <w:rPr>
                <w:noProof/>
                <w:webHidden/>
              </w:rPr>
              <w:fldChar w:fldCharType="separate"/>
            </w:r>
            <w:r w:rsidR="00934A0E">
              <w:rPr>
                <w:noProof/>
                <w:webHidden/>
              </w:rPr>
              <w:t>70</w:t>
            </w:r>
            <w:r w:rsidR="00601BB6">
              <w:rPr>
                <w:noProof/>
                <w:webHidden/>
              </w:rPr>
              <w:fldChar w:fldCharType="end"/>
            </w:r>
          </w:hyperlink>
        </w:p>
        <w:p w14:paraId="451FE0A4" w14:textId="6B59A844" w:rsidR="00601BB6" w:rsidRDefault="0003237E" w:rsidP="00B61F0B">
          <w:pPr>
            <w:pStyle w:val="TOC3"/>
            <w:rPr>
              <w:rFonts w:asciiTheme="minorHAnsi" w:hAnsiTheme="minorHAnsi" w:cstheme="minorBidi"/>
              <w:noProof/>
            </w:rPr>
          </w:pPr>
          <w:hyperlink w:anchor="_Toc109295763" w:history="1">
            <w:r w:rsidR="00601BB6" w:rsidRPr="005C7AAF">
              <w:rPr>
                <w:rStyle w:val="Hyperlink"/>
                <w:noProof/>
              </w:rPr>
              <w:t xml:space="preserve">2c-iii. Exposed animal </w:t>
            </w:r>
            <w:r w:rsidR="00601BB6" w:rsidRPr="005C7AAF">
              <w:rPr>
                <w:rStyle w:val="Hyperlink"/>
                <w:i/>
                <w:iCs/>
                <w:noProof/>
              </w:rPr>
              <w:t>Bsal</w:t>
            </w:r>
            <w:r w:rsidR="00601BB6" w:rsidRPr="005C7AAF">
              <w:rPr>
                <w:rStyle w:val="Hyperlink"/>
                <w:noProof/>
              </w:rPr>
              <w:t xml:space="preserve"> load and zoospore shedding</w:t>
            </w:r>
            <w:r w:rsidR="00601BB6">
              <w:rPr>
                <w:noProof/>
                <w:webHidden/>
              </w:rPr>
              <w:tab/>
            </w:r>
            <w:r w:rsidR="00601BB6">
              <w:rPr>
                <w:noProof/>
                <w:webHidden/>
              </w:rPr>
              <w:fldChar w:fldCharType="begin"/>
            </w:r>
            <w:r w:rsidR="00601BB6">
              <w:rPr>
                <w:noProof/>
                <w:webHidden/>
              </w:rPr>
              <w:instrText xml:space="preserve"> PAGEREF _Toc109295763 \h </w:instrText>
            </w:r>
            <w:r w:rsidR="00601BB6">
              <w:rPr>
                <w:noProof/>
                <w:webHidden/>
              </w:rPr>
            </w:r>
            <w:r w:rsidR="00601BB6">
              <w:rPr>
                <w:noProof/>
                <w:webHidden/>
              </w:rPr>
              <w:fldChar w:fldCharType="separate"/>
            </w:r>
            <w:r w:rsidR="00934A0E">
              <w:rPr>
                <w:noProof/>
                <w:webHidden/>
              </w:rPr>
              <w:t>71</w:t>
            </w:r>
            <w:r w:rsidR="00601BB6">
              <w:rPr>
                <w:noProof/>
                <w:webHidden/>
              </w:rPr>
              <w:fldChar w:fldCharType="end"/>
            </w:r>
          </w:hyperlink>
        </w:p>
        <w:p w14:paraId="72F9C339" w14:textId="730BFC85" w:rsidR="00601BB6" w:rsidRDefault="0003237E" w:rsidP="00B61F0B">
          <w:pPr>
            <w:pStyle w:val="TOC3"/>
            <w:rPr>
              <w:rFonts w:asciiTheme="minorHAnsi" w:hAnsiTheme="minorHAnsi" w:cstheme="minorBidi"/>
              <w:noProof/>
            </w:rPr>
          </w:pPr>
          <w:hyperlink w:anchor="_Toc109295764" w:history="1">
            <w:r w:rsidR="00601BB6" w:rsidRPr="005C7AAF">
              <w:rPr>
                <w:rStyle w:val="Hyperlink"/>
                <w:noProof/>
              </w:rPr>
              <w:t xml:space="preserve">2c-iv. Predicted probability of transmission given direct contact with N. viridescens exposed in Carter </w:t>
            </w:r>
            <w:r w:rsidR="00601BB6" w:rsidRPr="005C7AAF">
              <w:rPr>
                <w:rStyle w:val="Hyperlink"/>
                <w:i/>
                <w:iCs/>
                <w:noProof/>
              </w:rPr>
              <w:t>et al.</w:t>
            </w:r>
            <w:r w:rsidR="00601BB6" w:rsidRPr="005C7AAF">
              <w:rPr>
                <w:rStyle w:val="Hyperlink"/>
                <w:noProof/>
              </w:rPr>
              <w:t>[24]</w:t>
            </w:r>
            <w:r w:rsidR="00601BB6">
              <w:rPr>
                <w:noProof/>
                <w:webHidden/>
              </w:rPr>
              <w:tab/>
            </w:r>
            <w:r w:rsidR="00601BB6">
              <w:rPr>
                <w:noProof/>
                <w:webHidden/>
              </w:rPr>
              <w:fldChar w:fldCharType="begin"/>
            </w:r>
            <w:r w:rsidR="00601BB6">
              <w:rPr>
                <w:noProof/>
                <w:webHidden/>
              </w:rPr>
              <w:instrText xml:space="preserve"> PAGEREF _Toc109295764 \h </w:instrText>
            </w:r>
            <w:r w:rsidR="00601BB6">
              <w:rPr>
                <w:noProof/>
                <w:webHidden/>
              </w:rPr>
            </w:r>
            <w:r w:rsidR="00601BB6">
              <w:rPr>
                <w:noProof/>
                <w:webHidden/>
              </w:rPr>
              <w:fldChar w:fldCharType="separate"/>
            </w:r>
            <w:r w:rsidR="00934A0E">
              <w:rPr>
                <w:noProof/>
                <w:webHidden/>
              </w:rPr>
              <w:t>72</w:t>
            </w:r>
            <w:r w:rsidR="00601BB6">
              <w:rPr>
                <w:noProof/>
                <w:webHidden/>
              </w:rPr>
              <w:fldChar w:fldCharType="end"/>
            </w:r>
          </w:hyperlink>
        </w:p>
        <w:p w14:paraId="72C36521" w14:textId="5F2CBB42" w:rsidR="00601BB6" w:rsidRDefault="0003237E" w:rsidP="00B61F0B">
          <w:pPr>
            <w:pStyle w:val="TOC2"/>
            <w:tabs>
              <w:tab w:val="right" w:leader="dot" w:pos="9350"/>
            </w:tabs>
            <w:spacing w:line="480" w:lineRule="auto"/>
            <w:rPr>
              <w:rFonts w:asciiTheme="minorHAnsi" w:hAnsiTheme="minorHAnsi" w:cstheme="minorBidi"/>
              <w:noProof/>
            </w:rPr>
          </w:pPr>
          <w:hyperlink w:anchor="_Toc109295765" w:history="1">
            <w:r w:rsidR="00601BB6" w:rsidRPr="005C7AAF">
              <w:rPr>
                <w:rStyle w:val="Hyperlink"/>
                <w:noProof/>
              </w:rPr>
              <w:t xml:space="preserve">2d-. </w:t>
            </w:r>
            <w:r w:rsidR="00601BB6" w:rsidRPr="005C7AAF">
              <w:rPr>
                <w:rStyle w:val="Hyperlink"/>
                <w:i/>
                <w:iCs/>
                <w:noProof/>
              </w:rPr>
              <w:t>Bsal</w:t>
            </w:r>
            <w:r w:rsidR="00601BB6" w:rsidRPr="005C7AAF">
              <w:rPr>
                <w:rStyle w:val="Hyperlink"/>
                <w:noProof/>
              </w:rPr>
              <w:t xml:space="preserve"> Transmission from Infected Carcasses Statistical Analyses</w:t>
            </w:r>
            <w:r w:rsidR="00601BB6">
              <w:rPr>
                <w:noProof/>
                <w:webHidden/>
              </w:rPr>
              <w:tab/>
            </w:r>
            <w:r w:rsidR="00601BB6">
              <w:rPr>
                <w:noProof/>
                <w:webHidden/>
              </w:rPr>
              <w:fldChar w:fldCharType="begin"/>
            </w:r>
            <w:r w:rsidR="00601BB6">
              <w:rPr>
                <w:noProof/>
                <w:webHidden/>
              </w:rPr>
              <w:instrText xml:space="preserve"> PAGEREF _Toc109295765 \h </w:instrText>
            </w:r>
            <w:r w:rsidR="00601BB6">
              <w:rPr>
                <w:noProof/>
                <w:webHidden/>
              </w:rPr>
            </w:r>
            <w:r w:rsidR="00601BB6">
              <w:rPr>
                <w:noProof/>
                <w:webHidden/>
              </w:rPr>
              <w:fldChar w:fldCharType="separate"/>
            </w:r>
            <w:r w:rsidR="00934A0E">
              <w:rPr>
                <w:noProof/>
                <w:webHidden/>
              </w:rPr>
              <w:t>73</w:t>
            </w:r>
            <w:r w:rsidR="00601BB6">
              <w:rPr>
                <w:noProof/>
                <w:webHidden/>
              </w:rPr>
              <w:fldChar w:fldCharType="end"/>
            </w:r>
          </w:hyperlink>
        </w:p>
        <w:p w14:paraId="4D0B93E8" w14:textId="71D4D469" w:rsidR="00601BB6" w:rsidRDefault="0003237E" w:rsidP="00B61F0B">
          <w:pPr>
            <w:pStyle w:val="TOC3"/>
            <w:rPr>
              <w:rFonts w:asciiTheme="minorHAnsi" w:hAnsiTheme="minorHAnsi" w:cstheme="minorBidi"/>
              <w:noProof/>
            </w:rPr>
          </w:pPr>
          <w:hyperlink w:anchor="_Toc109295766" w:history="1">
            <w:r w:rsidR="00601BB6" w:rsidRPr="005C7AAF">
              <w:rPr>
                <w:rStyle w:val="Hyperlink"/>
                <w:noProof/>
              </w:rPr>
              <w:t>2d-i. Survival analysis on carcass transmission experiment animals</w:t>
            </w:r>
            <w:r w:rsidR="00601BB6">
              <w:rPr>
                <w:noProof/>
                <w:webHidden/>
              </w:rPr>
              <w:tab/>
            </w:r>
            <w:r w:rsidR="00601BB6">
              <w:rPr>
                <w:noProof/>
                <w:webHidden/>
              </w:rPr>
              <w:fldChar w:fldCharType="begin"/>
            </w:r>
            <w:r w:rsidR="00601BB6">
              <w:rPr>
                <w:noProof/>
                <w:webHidden/>
              </w:rPr>
              <w:instrText xml:space="preserve"> PAGEREF _Toc109295766 \h </w:instrText>
            </w:r>
            <w:r w:rsidR="00601BB6">
              <w:rPr>
                <w:noProof/>
                <w:webHidden/>
              </w:rPr>
            </w:r>
            <w:r w:rsidR="00601BB6">
              <w:rPr>
                <w:noProof/>
                <w:webHidden/>
              </w:rPr>
              <w:fldChar w:fldCharType="separate"/>
            </w:r>
            <w:r w:rsidR="00934A0E">
              <w:rPr>
                <w:noProof/>
                <w:webHidden/>
              </w:rPr>
              <w:t>73</w:t>
            </w:r>
            <w:r w:rsidR="00601BB6">
              <w:rPr>
                <w:noProof/>
                <w:webHidden/>
              </w:rPr>
              <w:fldChar w:fldCharType="end"/>
            </w:r>
          </w:hyperlink>
        </w:p>
        <w:p w14:paraId="5035FAEE" w14:textId="15B3D6E5" w:rsidR="00601BB6" w:rsidRDefault="0003237E" w:rsidP="00B61F0B">
          <w:pPr>
            <w:pStyle w:val="TOC3"/>
            <w:rPr>
              <w:rFonts w:asciiTheme="minorHAnsi" w:hAnsiTheme="minorHAnsi" w:cstheme="minorBidi"/>
              <w:noProof/>
            </w:rPr>
          </w:pPr>
          <w:hyperlink w:anchor="_Toc109295767" w:history="1">
            <w:r w:rsidR="00601BB6" w:rsidRPr="005C7AAF">
              <w:rPr>
                <w:rStyle w:val="Hyperlink"/>
                <w:noProof/>
              </w:rPr>
              <w:t xml:space="preserve">2d-ii. Carcass experiment exposed animal </w:t>
            </w:r>
            <w:r w:rsidR="00601BB6" w:rsidRPr="005C7AAF">
              <w:rPr>
                <w:rStyle w:val="Hyperlink"/>
                <w:i/>
                <w:iCs/>
                <w:noProof/>
              </w:rPr>
              <w:t xml:space="preserve">Bsal </w:t>
            </w:r>
            <w:r w:rsidR="00601BB6" w:rsidRPr="005C7AAF">
              <w:rPr>
                <w:rStyle w:val="Hyperlink"/>
                <w:noProof/>
              </w:rPr>
              <w:t>load and shedding rates</w:t>
            </w:r>
            <w:r w:rsidR="00601BB6">
              <w:rPr>
                <w:noProof/>
                <w:webHidden/>
              </w:rPr>
              <w:tab/>
            </w:r>
            <w:r w:rsidR="00601BB6">
              <w:rPr>
                <w:noProof/>
                <w:webHidden/>
              </w:rPr>
              <w:fldChar w:fldCharType="begin"/>
            </w:r>
            <w:r w:rsidR="00601BB6">
              <w:rPr>
                <w:noProof/>
                <w:webHidden/>
              </w:rPr>
              <w:instrText xml:space="preserve"> PAGEREF _Toc109295767 \h </w:instrText>
            </w:r>
            <w:r w:rsidR="00601BB6">
              <w:rPr>
                <w:noProof/>
                <w:webHidden/>
              </w:rPr>
            </w:r>
            <w:r w:rsidR="00601BB6">
              <w:rPr>
                <w:noProof/>
                <w:webHidden/>
              </w:rPr>
              <w:fldChar w:fldCharType="separate"/>
            </w:r>
            <w:r w:rsidR="00934A0E">
              <w:rPr>
                <w:noProof/>
                <w:webHidden/>
              </w:rPr>
              <w:t>74</w:t>
            </w:r>
            <w:r w:rsidR="00601BB6">
              <w:rPr>
                <w:noProof/>
                <w:webHidden/>
              </w:rPr>
              <w:fldChar w:fldCharType="end"/>
            </w:r>
          </w:hyperlink>
        </w:p>
        <w:p w14:paraId="41E85986" w14:textId="12081ACD" w:rsidR="00601BB6" w:rsidRDefault="0003237E" w:rsidP="00B61F0B">
          <w:pPr>
            <w:pStyle w:val="TOC1"/>
            <w:tabs>
              <w:tab w:val="left" w:pos="446"/>
            </w:tabs>
            <w:spacing w:line="480" w:lineRule="auto"/>
            <w:rPr>
              <w:rFonts w:asciiTheme="minorHAnsi" w:hAnsiTheme="minorHAnsi" w:cstheme="minorBidi"/>
              <w:noProof/>
              <w:sz w:val="22"/>
            </w:rPr>
          </w:pPr>
          <w:hyperlink w:anchor="_Toc109295768" w:history="1">
            <w:r w:rsidR="00601BB6" w:rsidRPr="005C7AAF">
              <w:rPr>
                <w:rStyle w:val="Hyperlink"/>
                <w:noProof/>
              </w:rPr>
              <w:t>3.</w:t>
            </w:r>
            <w:r w:rsidR="00601BB6">
              <w:rPr>
                <w:rFonts w:asciiTheme="minorHAnsi" w:hAnsiTheme="minorHAnsi" w:cstheme="minorBidi"/>
                <w:noProof/>
                <w:sz w:val="22"/>
              </w:rPr>
              <w:tab/>
            </w:r>
            <w:r w:rsidR="00601BB6" w:rsidRPr="005C7AAF">
              <w:rPr>
                <w:rStyle w:val="Hyperlink"/>
                <w:noProof/>
              </w:rPr>
              <w:t>Results</w:t>
            </w:r>
            <w:r w:rsidR="00601BB6">
              <w:rPr>
                <w:noProof/>
                <w:webHidden/>
              </w:rPr>
              <w:tab/>
            </w:r>
            <w:r w:rsidR="00601BB6">
              <w:rPr>
                <w:noProof/>
                <w:webHidden/>
              </w:rPr>
              <w:fldChar w:fldCharType="begin"/>
            </w:r>
            <w:r w:rsidR="00601BB6">
              <w:rPr>
                <w:noProof/>
                <w:webHidden/>
              </w:rPr>
              <w:instrText xml:space="preserve"> PAGEREF _Toc109295768 \h </w:instrText>
            </w:r>
            <w:r w:rsidR="00601BB6">
              <w:rPr>
                <w:noProof/>
                <w:webHidden/>
              </w:rPr>
            </w:r>
            <w:r w:rsidR="00601BB6">
              <w:rPr>
                <w:noProof/>
                <w:webHidden/>
              </w:rPr>
              <w:fldChar w:fldCharType="separate"/>
            </w:r>
            <w:r w:rsidR="00934A0E">
              <w:rPr>
                <w:noProof/>
                <w:webHidden/>
              </w:rPr>
              <w:t>75</w:t>
            </w:r>
            <w:r w:rsidR="00601BB6">
              <w:rPr>
                <w:noProof/>
                <w:webHidden/>
              </w:rPr>
              <w:fldChar w:fldCharType="end"/>
            </w:r>
          </w:hyperlink>
        </w:p>
        <w:p w14:paraId="09BF3416" w14:textId="7FFD0DC9" w:rsidR="00601BB6" w:rsidRDefault="0003237E" w:rsidP="00B61F0B">
          <w:pPr>
            <w:pStyle w:val="TOC2"/>
            <w:tabs>
              <w:tab w:val="right" w:leader="dot" w:pos="9350"/>
            </w:tabs>
            <w:spacing w:line="480" w:lineRule="auto"/>
            <w:rPr>
              <w:rFonts w:asciiTheme="minorHAnsi" w:hAnsiTheme="minorHAnsi" w:cstheme="minorBidi"/>
              <w:noProof/>
            </w:rPr>
          </w:pPr>
          <w:hyperlink w:anchor="_Toc109295769" w:history="1">
            <w:r w:rsidR="00601BB6" w:rsidRPr="005C7AAF">
              <w:rPr>
                <w:rStyle w:val="Hyperlink"/>
                <w:noProof/>
              </w:rPr>
              <w:t>3a. Transmission given direct contact</w:t>
            </w:r>
            <w:r w:rsidR="00601BB6">
              <w:rPr>
                <w:noProof/>
                <w:webHidden/>
              </w:rPr>
              <w:tab/>
            </w:r>
            <w:r w:rsidR="00601BB6">
              <w:rPr>
                <w:noProof/>
                <w:webHidden/>
              </w:rPr>
              <w:fldChar w:fldCharType="begin"/>
            </w:r>
            <w:r w:rsidR="00601BB6">
              <w:rPr>
                <w:noProof/>
                <w:webHidden/>
              </w:rPr>
              <w:instrText xml:space="preserve"> PAGEREF _Toc109295769 \h </w:instrText>
            </w:r>
            <w:r w:rsidR="00601BB6">
              <w:rPr>
                <w:noProof/>
                <w:webHidden/>
              </w:rPr>
            </w:r>
            <w:r w:rsidR="00601BB6">
              <w:rPr>
                <w:noProof/>
                <w:webHidden/>
              </w:rPr>
              <w:fldChar w:fldCharType="separate"/>
            </w:r>
            <w:r w:rsidR="00934A0E">
              <w:rPr>
                <w:noProof/>
                <w:webHidden/>
              </w:rPr>
              <w:t>75</w:t>
            </w:r>
            <w:r w:rsidR="00601BB6">
              <w:rPr>
                <w:noProof/>
                <w:webHidden/>
              </w:rPr>
              <w:fldChar w:fldCharType="end"/>
            </w:r>
          </w:hyperlink>
        </w:p>
        <w:p w14:paraId="073DF1A2" w14:textId="6BD489F8" w:rsidR="00601BB6" w:rsidRDefault="0003237E" w:rsidP="00B61F0B">
          <w:pPr>
            <w:pStyle w:val="TOC3"/>
            <w:rPr>
              <w:rFonts w:asciiTheme="minorHAnsi" w:hAnsiTheme="minorHAnsi" w:cstheme="minorBidi"/>
              <w:noProof/>
            </w:rPr>
          </w:pPr>
          <w:hyperlink w:anchor="_Toc109295770" w:history="1">
            <w:r w:rsidR="00601BB6" w:rsidRPr="005C7AAF">
              <w:rPr>
                <w:rStyle w:val="Hyperlink"/>
                <w:noProof/>
              </w:rPr>
              <w:t>3a-i. Transmission probability given contact</w:t>
            </w:r>
            <w:r w:rsidR="00601BB6">
              <w:rPr>
                <w:noProof/>
                <w:webHidden/>
              </w:rPr>
              <w:tab/>
            </w:r>
            <w:r w:rsidR="00601BB6">
              <w:rPr>
                <w:noProof/>
                <w:webHidden/>
              </w:rPr>
              <w:fldChar w:fldCharType="begin"/>
            </w:r>
            <w:r w:rsidR="00601BB6">
              <w:rPr>
                <w:noProof/>
                <w:webHidden/>
              </w:rPr>
              <w:instrText xml:space="preserve"> PAGEREF _Toc109295770 \h </w:instrText>
            </w:r>
            <w:r w:rsidR="00601BB6">
              <w:rPr>
                <w:noProof/>
                <w:webHidden/>
              </w:rPr>
            </w:r>
            <w:r w:rsidR="00601BB6">
              <w:rPr>
                <w:noProof/>
                <w:webHidden/>
              </w:rPr>
              <w:fldChar w:fldCharType="separate"/>
            </w:r>
            <w:r w:rsidR="00934A0E">
              <w:rPr>
                <w:noProof/>
                <w:webHidden/>
              </w:rPr>
              <w:t>75</w:t>
            </w:r>
            <w:r w:rsidR="00601BB6">
              <w:rPr>
                <w:noProof/>
                <w:webHidden/>
              </w:rPr>
              <w:fldChar w:fldCharType="end"/>
            </w:r>
          </w:hyperlink>
        </w:p>
        <w:p w14:paraId="6E6B8BD2" w14:textId="520617B7" w:rsidR="00601BB6" w:rsidRDefault="0003237E" w:rsidP="00B61F0B">
          <w:pPr>
            <w:pStyle w:val="TOC3"/>
            <w:rPr>
              <w:rFonts w:asciiTheme="minorHAnsi" w:hAnsiTheme="minorHAnsi" w:cstheme="minorBidi"/>
              <w:noProof/>
            </w:rPr>
          </w:pPr>
          <w:hyperlink w:anchor="_Toc109295771" w:history="1">
            <w:r w:rsidR="00601BB6" w:rsidRPr="005C7AAF">
              <w:rPr>
                <w:rStyle w:val="Hyperlink"/>
                <w:noProof/>
              </w:rPr>
              <w:t>3a-ii. Survival analyses</w:t>
            </w:r>
            <w:r w:rsidR="00601BB6">
              <w:rPr>
                <w:noProof/>
                <w:webHidden/>
              </w:rPr>
              <w:tab/>
            </w:r>
            <w:r w:rsidR="00601BB6">
              <w:rPr>
                <w:noProof/>
                <w:webHidden/>
              </w:rPr>
              <w:fldChar w:fldCharType="begin"/>
            </w:r>
            <w:r w:rsidR="00601BB6">
              <w:rPr>
                <w:noProof/>
                <w:webHidden/>
              </w:rPr>
              <w:instrText xml:space="preserve"> PAGEREF _Toc109295771 \h </w:instrText>
            </w:r>
            <w:r w:rsidR="00601BB6">
              <w:rPr>
                <w:noProof/>
                <w:webHidden/>
              </w:rPr>
            </w:r>
            <w:r w:rsidR="00601BB6">
              <w:rPr>
                <w:noProof/>
                <w:webHidden/>
              </w:rPr>
              <w:fldChar w:fldCharType="separate"/>
            </w:r>
            <w:r w:rsidR="00934A0E">
              <w:rPr>
                <w:noProof/>
                <w:webHidden/>
              </w:rPr>
              <w:t>76</w:t>
            </w:r>
            <w:r w:rsidR="00601BB6">
              <w:rPr>
                <w:noProof/>
                <w:webHidden/>
              </w:rPr>
              <w:fldChar w:fldCharType="end"/>
            </w:r>
          </w:hyperlink>
        </w:p>
        <w:p w14:paraId="2EDFEB6E" w14:textId="739860CB" w:rsidR="00601BB6" w:rsidRDefault="0003237E" w:rsidP="00B61F0B">
          <w:pPr>
            <w:pStyle w:val="TOC3"/>
            <w:rPr>
              <w:rFonts w:asciiTheme="minorHAnsi" w:hAnsiTheme="minorHAnsi" w:cstheme="minorBidi"/>
              <w:noProof/>
            </w:rPr>
          </w:pPr>
          <w:hyperlink w:anchor="_Toc109295772" w:history="1">
            <w:r w:rsidR="00601BB6" w:rsidRPr="005C7AAF">
              <w:rPr>
                <w:rStyle w:val="Hyperlink"/>
                <w:noProof/>
              </w:rPr>
              <w:t xml:space="preserve">3a-iii. Infected animal </w:t>
            </w:r>
            <w:r w:rsidR="00601BB6" w:rsidRPr="005C7AAF">
              <w:rPr>
                <w:rStyle w:val="Hyperlink"/>
                <w:i/>
                <w:iCs/>
                <w:noProof/>
              </w:rPr>
              <w:t>Bsal</w:t>
            </w:r>
            <w:r w:rsidR="00601BB6" w:rsidRPr="005C7AAF">
              <w:rPr>
                <w:rStyle w:val="Hyperlink"/>
                <w:noProof/>
              </w:rPr>
              <w:t xml:space="preserve"> load and shedding</w:t>
            </w:r>
            <w:r w:rsidR="00601BB6">
              <w:rPr>
                <w:noProof/>
                <w:webHidden/>
              </w:rPr>
              <w:tab/>
            </w:r>
            <w:r w:rsidR="00601BB6">
              <w:rPr>
                <w:noProof/>
                <w:webHidden/>
              </w:rPr>
              <w:fldChar w:fldCharType="begin"/>
            </w:r>
            <w:r w:rsidR="00601BB6">
              <w:rPr>
                <w:noProof/>
                <w:webHidden/>
              </w:rPr>
              <w:instrText xml:space="preserve"> PAGEREF _Toc109295772 \h </w:instrText>
            </w:r>
            <w:r w:rsidR="00601BB6">
              <w:rPr>
                <w:noProof/>
                <w:webHidden/>
              </w:rPr>
            </w:r>
            <w:r w:rsidR="00601BB6">
              <w:rPr>
                <w:noProof/>
                <w:webHidden/>
              </w:rPr>
              <w:fldChar w:fldCharType="separate"/>
            </w:r>
            <w:r w:rsidR="00934A0E">
              <w:rPr>
                <w:noProof/>
                <w:webHidden/>
              </w:rPr>
              <w:t>76</w:t>
            </w:r>
            <w:r w:rsidR="00601BB6">
              <w:rPr>
                <w:noProof/>
                <w:webHidden/>
              </w:rPr>
              <w:fldChar w:fldCharType="end"/>
            </w:r>
          </w:hyperlink>
        </w:p>
        <w:p w14:paraId="5F57A36A" w14:textId="726DCB01" w:rsidR="00601BB6" w:rsidRDefault="0003237E" w:rsidP="00B61F0B">
          <w:pPr>
            <w:pStyle w:val="TOC3"/>
            <w:rPr>
              <w:rFonts w:asciiTheme="minorHAnsi" w:hAnsiTheme="minorHAnsi" w:cstheme="minorBidi"/>
              <w:noProof/>
            </w:rPr>
          </w:pPr>
          <w:hyperlink w:anchor="_Toc109295773" w:history="1">
            <w:r w:rsidR="00601BB6" w:rsidRPr="005C7AAF">
              <w:rPr>
                <w:rStyle w:val="Hyperlink"/>
                <w:noProof/>
              </w:rPr>
              <w:t xml:space="preserve">3a-iv Predicted probability of transmission and shedding rates for Carter </w:t>
            </w:r>
            <w:r w:rsidR="00601BB6" w:rsidRPr="005C7AAF">
              <w:rPr>
                <w:rStyle w:val="Hyperlink"/>
                <w:i/>
                <w:iCs/>
                <w:noProof/>
              </w:rPr>
              <w:t>et al.</w:t>
            </w:r>
            <w:r w:rsidR="00601BB6" w:rsidRPr="005C7AAF">
              <w:rPr>
                <w:rStyle w:val="Hyperlink"/>
                <w:noProof/>
              </w:rPr>
              <w:t xml:space="preserve">[24] </w:t>
            </w:r>
            <w:r w:rsidR="00601BB6" w:rsidRPr="005C7AAF">
              <w:rPr>
                <w:rStyle w:val="Hyperlink"/>
                <w:i/>
                <w:iCs/>
                <w:noProof/>
              </w:rPr>
              <w:t>N. viridescens</w:t>
            </w:r>
            <w:r w:rsidR="00601BB6">
              <w:rPr>
                <w:noProof/>
                <w:webHidden/>
              </w:rPr>
              <w:tab/>
            </w:r>
            <w:r w:rsidR="00601BB6">
              <w:rPr>
                <w:noProof/>
                <w:webHidden/>
              </w:rPr>
              <w:fldChar w:fldCharType="begin"/>
            </w:r>
            <w:r w:rsidR="00601BB6">
              <w:rPr>
                <w:noProof/>
                <w:webHidden/>
              </w:rPr>
              <w:instrText xml:space="preserve"> PAGEREF _Toc109295773 \h </w:instrText>
            </w:r>
            <w:r w:rsidR="00601BB6">
              <w:rPr>
                <w:noProof/>
                <w:webHidden/>
              </w:rPr>
            </w:r>
            <w:r w:rsidR="00601BB6">
              <w:rPr>
                <w:noProof/>
                <w:webHidden/>
              </w:rPr>
              <w:fldChar w:fldCharType="separate"/>
            </w:r>
            <w:r w:rsidR="00934A0E">
              <w:rPr>
                <w:noProof/>
                <w:webHidden/>
              </w:rPr>
              <w:t>77</w:t>
            </w:r>
            <w:r w:rsidR="00601BB6">
              <w:rPr>
                <w:noProof/>
                <w:webHidden/>
              </w:rPr>
              <w:fldChar w:fldCharType="end"/>
            </w:r>
          </w:hyperlink>
        </w:p>
        <w:p w14:paraId="40250C26" w14:textId="43B3BFB1" w:rsidR="00601BB6" w:rsidRDefault="0003237E" w:rsidP="00B61F0B">
          <w:pPr>
            <w:pStyle w:val="TOC2"/>
            <w:tabs>
              <w:tab w:val="right" w:leader="dot" w:pos="9350"/>
            </w:tabs>
            <w:spacing w:line="480" w:lineRule="auto"/>
            <w:rPr>
              <w:rFonts w:asciiTheme="minorHAnsi" w:hAnsiTheme="minorHAnsi" w:cstheme="minorBidi"/>
              <w:noProof/>
            </w:rPr>
          </w:pPr>
          <w:hyperlink w:anchor="_Toc109295774" w:history="1">
            <w:r w:rsidR="00601BB6" w:rsidRPr="005C7AAF">
              <w:rPr>
                <w:rStyle w:val="Hyperlink"/>
                <w:noProof/>
              </w:rPr>
              <w:t>3b. Carcass transmission experiment</w:t>
            </w:r>
            <w:r w:rsidR="00601BB6">
              <w:rPr>
                <w:noProof/>
                <w:webHidden/>
              </w:rPr>
              <w:tab/>
            </w:r>
            <w:r w:rsidR="00601BB6">
              <w:rPr>
                <w:noProof/>
                <w:webHidden/>
              </w:rPr>
              <w:fldChar w:fldCharType="begin"/>
            </w:r>
            <w:r w:rsidR="00601BB6">
              <w:rPr>
                <w:noProof/>
                <w:webHidden/>
              </w:rPr>
              <w:instrText xml:space="preserve"> PAGEREF _Toc109295774 \h </w:instrText>
            </w:r>
            <w:r w:rsidR="00601BB6">
              <w:rPr>
                <w:noProof/>
                <w:webHidden/>
              </w:rPr>
            </w:r>
            <w:r w:rsidR="00601BB6">
              <w:rPr>
                <w:noProof/>
                <w:webHidden/>
              </w:rPr>
              <w:fldChar w:fldCharType="separate"/>
            </w:r>
            <w:r w:rsidR="00934A0E">
              <w:rPr>
                <w:noProof/>
                <w:webHidden/>
              </w:rPr>
              <w:t>78</w:t>
            </w:r>
            <w:r w:rsidR="00601BB6">
              <w:rPr>
                <w:noProof/>
                <w:webHidden/>
              </w:rPr>
              <w:fldChar w:fldCharType="end"/>
            </w:r>
          </w:hyperlink>
        </w:p>
        <w:p w14:paraId="684FE432" w14:textId="457DA618" w:rsidR="00601BB6" w:rsidRDefault="0003237E" w:rsidP="00B61F0B">
          <w:pPr>
            <w:pStyle w:val="TOC3"/>
            <w:rPr>
              <w:rFonts w:asciiTheme="minorHAnsi" w:hAnsiTheme="minorHAnsi" w:cstheme="minorBidi"/>
              <w:noProof/>
            </w:rPr>
          </w:pPr>
          <w:hyperlink w:anchor="_Toc109295775" w:history="1">
            <w:r w:rsidR="00601BB6" w:rsidRPr="005C7AAF">
              <w:rPr>
                <w:rStyle w:val="Hyperlink"/>
                <w:noProof/>
              </w:rPr>
              <w:t>3b-i. Carcass transmission survival analysis</w:t>
            </w:r>
            <w:r w:rsidR="00601BB6">
              <w:rPr>
                <w:noProof/>
                <w:webHidden/>
              </w:rPr>
              <w:tab/>
            </w:r>
            <w:r w:rsidR="00601BB6">
              <w:rPr>
                <w:noProof/>
                <w:webHidden/>
              </w:rPr>
              <w:fldChar w:fldCharType="begin"/>
            </w:r>
            <w:r w:rsidR="00601BB6">
              <w:rPr>
                <w:noProof/>
                <w:webHidden/>
              </w:rPr>
              <w:instrText xml:space="preserve"> PAGEREF _Toc109295775 \h </w:instrText>
            </w:r>
            <w:r w:rsidR="00601BB6">
              <w:rPr>
                <w:noProof/>
                <w:webHidden/>
              </w:rPr>
            </w:r>
            <w:r w:rsidR="00601BB6">
              <w:rPr>
                <w:noProof/>
                <w:webHidden/>
              </w:rPr>
              <w:fldChar w:fldCharType="separate"/>
            </w:r>
            <w:r w:rsidR="00934A0E">
              <w:rPr>
                <w:noProof/>
                <w:webHidden/>
              </w:rPr>
              <w:t>78</w:t>
            </w:r>
            <w:r w:rsidR="00601BB6">
              <w:rPr>
                <w:noProof/>
                <w:webHidden/>
              </w:rPr>
              <w:fldChar w:fldCharType="end"/>
            </w:r>
          </w:hyperlink>
        </w:p>
        <w:p w14:paraId="5BF23C90" w14:textId="4167B8DF" w:rsidR="00601BB6" w:rsidRDefault="0003237E" w:rsidP="00B61F0B">
          <w:pPr>
            <w:pStyle w:val="TOC3"/>
            <w:rPr>
              <w:rFonts w:asciiTheme="minorHAnsi" w:hAnsiTheme="minorHAnsi" w:cstheme="minorBidi"/>
              <w:noProof/>
            </w:rPr>
          </w:pPr>
          <w:hyperlink w:anchor="_Toc109295776" w:history="1">
            <w:r w:rsidR="00601BB6" w:rsidRPr="005C7AAF">
              <w:rPr>
                <w:rStyle w:val="Hyperlink"/>
                <w:noProof/>
              </w:rPr>
              <w:t>3b-ii. Carcass transmission load analysis</w:t>
            </w:r>
            <w:r w:rsidR="00601BB6">
              <w:rPr>
                <w:noProof/>
                <w:webHidden/>
              </w:rPr>
              <w:tab/>
            </w:r>
            <w:r w:rsidR="00601BB6">
              <w:rPr>
                <w:noProof/>
                <w:webHidden/>
              </w:rPr>
              <w:fldChar w:fldCharType="begin"/>
            </w:r>
            <w:r w:rsidR="00601BB6">
              <w:rPr>
                <w:noProof/>
                <w:webHidden/>
              </w:rPr>
              <w:instrText xml:space="preserve"> PAGEREF _Toc109295776 \h </w:instrText>
            </w:r>
            <w:r w:rsidR="00601BB6">
              <w:rPr>
                <w:noProof/>
                <w:webHidden/>
              </w:rPr>
            </w:r>
            <w:r w:rsidR="00601BB6">
              <w:rPr>
                <w:noProof/>
                <w:webHidden/>
              </w:rPr>
              <w:fldChar w:fldCharType="separate"/>
            </w:r>
            <w:r w:rsidR="00934A0E">
              <w:rPr>
                <w:noProof/>
                <w:webHidden/>
              </w:rPr>
              <w:t>78</w:t>
            </w:r>
            <w:r w:rsidR="00601BB6">
              <w:rPr>
                <w:noProof/>
                <w:webHidden/>
              </w:rPr>
              <w:fldChar w:fldCharType="end"/>
            </w:r>
          </w:hyperlink>
        </w:p>
        <w:p w14:paraId="770A3773" w14:textId="5F489D16" w:rsidR="00601BB6" w:rsidRDefault="0003237E" w:rsidP="00B61F0B">
          <w:pPr>
            <w:pStyle w:val="TOC1"/>
            <w:tabs>
              <w:tab w:val="left" w:pos="446"/>
            </w:tabs>
            <w:spacing w:line="480" w:lineRule="auto"/>
            <w:rPr>
              <w:rFonts w:asciiTheme="minorHAnsi" w:hAnsiTheme="minorHAnsi" w:cstheme="minorBidi"/>
              <w:noProof/>
              <w:sz w:val="22"/>
            </w:rPr>
          </w:pPr>
          <w:hyperlink w:anchor="_Toc109295777" w:history="1">
            <w:r w:rsidR="00601BB6" w:rsidRPr="005C7AAF">
              <w:rPr>
                <w:rStyle w:val="Hyperlink"/>
                <w:noProof/>
              </w:rPr>
              <w:t>4.</w:t>
            </w:r>
            <w:r w:rsidR="00601BB6">
              <w:rPr>
                <w:rFonts w:asciiTheme="minorHAnsi" w:hAnsiTheme="minorHAnsi" w:cstheme="minorBidi"/>
                <w:noProof/>
                <w:sz w:val="22"/>
              </w:rPr>
              <w:tab/>
            </w:r>
            <w:r w:rsidR="00601BB6" w:rsidRPr="005C7AAF">
              <w:rPr>
                <w:rStyle w:val="Hyperlink"/>
                <w:noProof/>
              </w:rPr>
              <w:t>Discussion</w:t>
            </w:r>
            <w:r w:rsidR="00601BB6">
              <w:rPr>
                <w:noProof/>
                <w:webHidden/>
              </w:rPr>
              <w:tab/>
            </w:r>
            <w:r w:rsidR="00601BB6">
              <w:rPr>
                <w:noProof/>
                <w:webHidden/>
              </w:rPr>
              <w:fldChar w:fldCharType="begin"/>
            </w:r>
            <w:r w:rsidR="00601BB6">
              <w:rPr>
                <w:noProof/>
                <w:webHidden/>
              </w:rPr>
              <w:instrText xml:space="preserve"> PAGEREF _Toc109295777 \h </w:instrText>
            </w:r>
            <w:r w:rsidR="00601BB6">
              <w:rPr>
                <w:noProof/>
                <w:webHidden/>
              </w:rPr>
            </w:r>
            <w:r w:rsidR="00601BB6">
              <w:rPr>
                <w:noProof/>
                <w:webHidden/>
              </w:rPr>
              <w:fldChar w:fldCharType="separate"/>
            </w:r>
            <w:r w:rsidR="00934A0E">
              <w:rPr>
                <w:noProof/>
                <w:webHidden/>
              </w:rPr>
              <w:t>79</w:t>
            </w:r>
            <w:r w:rsidR="00601BB6">
              <w:rPr>
                <w:noProof/>
                <w:webHidden/>
              </w:rPr>
              <w:fldChar w:fldCharType="end"/>
            </w:r>
          </w:hyperlink>
        </w:p>
        <w:p w14:paraId="5DFE407E" w14:textId="3AD04785" w:rsidR="00601BB6" w:rsidRDefault="0003237E" w:rsidP="00B61F0B">
          <w:pPr>
            <w:pStyle w:val="TOC2"/>
            <w:tabs>
              <w:tab w:val="right" w:leader="dot" w:pos="9350"/>
            </w:tabs>
            <w:spacing w:line="480" w:lineRule="auto"/>
            <w:rPr>
              <w:rFonts w:asciiTheme="minorHAnsi" w:hAnsiTheme="minorHAnsi" w:cstheme="minorBidi"/>
              <w:noProof/>
            </w:rPr>
          </w:pPr>
          <w:hyperlink w:anchor="_Toc109295778" w:history="1">
            <w:r w:rsidR="00601BB6" w:rsidRPr="005C7AAF">
              <w:rPr>
                <w:rStyle w:val="Hyperlink"/>
                <w:rFonts w:eastAsiaTheme="minorHAnsi"/>
                <w:noProof/>
              </w:rPr>
              <w:t xml:space="preserve">4a. </w:t>
            </w:r>
            <w:r w:rsidR="00601BB6" w:rsidRPr="005C7AAF">
              <w:rPr>
                <w:rStyle w:val="Hyperlink"/>
                <w:rFonts w:eastAsiaTheme="minorHAnsi"/>
                <w:i/>
                <w:iCs/>
                <w:noProof/>
              </w:rPr>
              <w:t xml:space="preserve">Bsal </w:t>
            </w:r>
            <w:r w:rsidR="00601BB6" w:rsidRPr="005C7AAF">
              <w:rPr>
                <w:rStyle w:val="Hyperlink"/>
                <w:rFonts w:eastAsiaTheme="minorHAnsi"/>
                <w:noProof/>
              </w:rPr>
              <w:t>Transmission Dynamics</w:t>
            </w:r>
            <w:r w:rsidR="00601BB6">
              <w:rPr>
                <w:noProof/>
                <w:webHidden/>
              </w:rPr>
              <w:tab/>
            </w:r>
            <w:r w:rsidR="00601BB6">
              <w:rPr>
                <w:noProof/>
                <w:webHidden/>
              </w:rPr>
              <w:fldChar w:fldCharType="begin"/>
            </w:r>
            <w:r w:rsidR="00601BB6">
              <w:rPr>
                <w:noProof/>
                <w:webHidden/>
              </w:rPr>
              <w:instrText xml:space="preserve"> PAGEREF _Toc109295778 \h </w:instrText>
            </w:r>
            <w:r w:rsidR="00601BB6">
              <w:rPr>
                <w:noProof/>
                <w:webHidden/>
              </w:rPr>
            </w:r>
            <w:r w:rsidR="00601BB6">
              <w:rPr>
                <w:noProof/>
                <w:webHidden/>
              </w:rPr>
              <w:fldChar w:fldCharType="separate"/>
            </w:r>
            <w:r w:rsidR="00934A0E">
              <w:rPr>
                <w:noProof/>
                <w:webHidden/>
              </w:rPr>
              <w:t>79</w:t>
            </w:r>
            <w:r w:rsidR="00601BB6">
              <w:rPr>
                <w:noProof/>
                <w:webHidden/>
              </w:rPr>
              <w:fldChar w:fldCharType="end"/>
            </w:r>
          </w:hyperlink>
        </w:p>
        <w:p w14:paraId="7DFD1C94" w14:textId="4EBFB7B4" w:rsidR="00601BB6" w:rsidRDefault="0003237E" w:rsidP="00B61F0B">
          <w:pPr>
            <w:pStyle w:val="TOC2"/>
            <w:tabs>
              <w:tab w:val="right" w:leader="dot" w:pos="9350"/>
            </w:tabs>
            <w:spacing w:line="480" w:lineRule="auto"/>
            <w:rPr>
              <w:rFonts w:asciiTheme="minorHAnsi" w:hAnsiTheme="minorHAnsi" w:cstheme="minorBidi"/>
              <w:noProof/>
            </w:rPr>
          </w:pPr>
          <w:hyperlink w:anchor="_Toc109295779" w:history="1">
            <w:r w:rsidR="00601BB6" w:rsidRPr="005C7AAF">
              <w:rPr>
                <w:rStyle w:val="Hyperlink"/>
                <w:noProof/>
              </w:rPr>
              <w:t>4b. Role of Pathogen Load in Indirect Transmission</w:t>
            </w:r>
            <w:r w:rsidR="00601BB6">
              <w:rPr>
                <w:noProof/>
                <w:webHidden/>
              </w:rPr>
              <w:tab/>
            </w:r>
            <w:r w:rsidR="00601BB6">
              <w:rPr>
                <w:noProof/>
                <w:webHidden/>
              </w:rPr>
              <w:fldChar w:fldCharType="begin"/>
            </w:r>
            <w:r w:rsidR="00601BB6">
              <w:rPr>
                <w:noProof/>
                <w:webHidden/>
              </w:rPr>
              <w:instrText xml:space="preserve"> PAGEREF _Toc109295779 \h </w:instrText>
            </w:r>
            <w:r w:rsidR="00601BB6">
              <w:rPr>
                <w:noProof/>
                <w:webHidden/>
              </w:rPr>
            </w:r>
            <w:r w:rsidR="00601BB6">
              <w:rPr>
                <w:noProof/>
                <w:webHidden/>
              </w:rPr>
              <w:fldChar w:fldCharType="separate"/>
            </w:r>
            <w:r w:rsidR="00934A0E">
              <w:rPr>
                <w:noProof/>
                <w:webHidden/>
              </w:rPr>
              <w:t>84</w:t>
            </w:r>
            <w:r w:rsidR="00601BB6">
              <w:rPr>
                <w:noProof/>
                <w:webHidden/>
              </w:rPr>
              <w:fldChar w:fldCharType="end"/>
            </w:r>
          </w:hyperlink>
        </w:p>
        <w:p w14:paraId="723E4ECD" w14:textId="0848E545" w:rsidR="00601BB6" w:rsidRDefault="0003237E" w:rsidP="00B61F0B">
          <w:pPr>
            <w:pStyle w:val="TOC2"/>
            <w:tabs>
              <w:tab w:val="right" w:leader="dot" w:pos="9350"/>
            </w:tabs>
            <w:spacing w:line="480" w:lineRule="auto"/>
            <w:rPr>
              <w:rFonts w:asciiTheme="minorHAnsi" w:hAnsiTheme="minorHAnsi" w:cstheme="minorBidi"/>
              <w:noProof/>
            </w:rPr>
          </w:pPr>
          <w:hyperlink w:anchor="_Toc109295780" w:history="1">
            <w:r w:rsidR="00601BB6" w:rsidRPr="005C7AAF">
              <w:rPr>
                <w:rStyle w:val="Hyperlink"/>
                <w:rFonts w:eastAsia="Times New Roman"/>
                <w:noProof/>
              </w:rPr>
              <w:t>4c. Influence of Temperature on Transmission</w:t>
            </w:r>
            <w:r w:rsidR="00601BB6">
              <w:rPr>
                <w:noProof/>
                <w:webHidden/>
              </w:rPr>
              <w:tab/>
            </w:r>
            <w:r w:rsidR="00601BB6">
              <w:rPr>
                <w:noProof/>
                <w:webHidden/>
              </w:rPr>
              <w:fldChar w:fldCharType="begin"/>
            </w:r>
            <w:r w:rsidR="00601BB6">
              <w:rPr>
                <w:noProof/>
                <w:webHidden/>
              </w:rPr>
              <w:instrText xml:space="preserve"> PAGEREF _Toc109295780 \h </w:instrText>
            </w:r>
            <w:r w:rsidR="00601BB6">
              <w:rPr>
                <w:noProof/>
                <w:webHidden/>
              </w:rPr>
            </w:r>
            <w:r w:rsidR="00601BB6">
              <w:rPr>
                <w:noProof/>
                <w:webHidden/>
              </w:rPr>
              <w:fldChar w:fldCharType="separate"/>
            </w:r>
            <w:r w:rsidR="00934A0E">
              <w:rPr>
                <w:noProof/>
                <w:webHidden/>
              </w:rPr>
              <w:t>86</w:t>
            </w:r>
            <w:r w:rsidR="00601BB6">
              <w:rPr>
                <w:noProof/>
                <w:webHidden/>
              </w:rPr>
              <w:fldChar w:fldCharType="end"/>
            </w:r>
          </w:hyperlink>
        </w:p>
        <w:p w14:paraId="5B62042F" w14:textId="1DCED859" w:rsidR="00601BB6" w:rsidRDefault="0003237E" w:rsidP="00B61F0B">
          <w:pPr>
            <w:pStyle w:val="TOC2"/>
            <w:tabs>
              <w:tab w:val="right" w:leader="dot" w:pos="9350"/>
            </w:tabs>
            <w:spacing w:line="480" w:lineRule="auto"/>
            <w:rPr>
              <w:rFonts w:asciiTheme="minorHAnsi" w:hAnsiTheme="minorHAnsi" w:cstheme="minorBidi"/>
              <w:noProof/>
            </w:rPr>
          </w:pPr>
          <w:hyperlink w:anchor="_Toc109295781" w:history="1">
            <w:r w:rsidR="00601BB6" w:rsidRPr="005C7AAF">
              <w:rPr>
                <w:rStyle w:val="Hyperlink"/>
                <w:noProof/>
              </w:rPr>
              <w:t>4d. Disease Management Implications</w:t>
            </w:r>
            <w:r w:rsidR="00601BB6">
              <w:rPr>
                <w:noProof/>
                <w:webHidden/>
              </w:rPr>
              <w:tab/>
            </w:r>
            <w:r w:rsidR="00601BB6">
              <w:rPr>
                <w:noProof/>
                <w:webHidden/>
              </w:rPr>
              <w:fldChar w:fldCharType="begin"/>
            </w:r>
            <w:r w:rsidR="00601BB6">
              <w:rPr>
                <w:noProof/>
                <w:webHidden/>
              </w:rPr>
              <w:instrText xml:space="preserve"> PAGEREF _Toc109295781 \h </w:instrText>
            </w:r>
            <w:r w:rsidR="00601BB6">
              <w:rPr>
                <w:noProof/>
                <w:webHidden/>
              </w:rPr>
            </w:r>
            <w:r w:rsidR="00601BB6">
              <w:rPr>
                <w:noProof/>
                <w:webHidden/>
              </w:rPr>
              <w:fldChar w:fldCharType="separate"/>
            </w:r>
            <w:r w:rsidR="00934A0E">
              <w:rPr>
                <w:noProof/>
                <w:webHidden/>
              </w:rPr>
              <w:t>87</w:t>
            </w:r>
            <w:r w:rsidR="00601BB6">
              <w:rPr>
                <w:noProof/>
                <w:webHidden/>
              </w:rPr>
              <w:fldChar w:fldCharType="end"/>
            </w:r>
          </w:hyperlink>
        </w:p>
        <w:p w14:paraId="5A4766B3" w14:textId="1DADD385" w:rsidR="00601BB6" w:rsidRDefault="0003237E" w:rsidP="00B61F0B">
          <w:pPr>
            <w:pStyle w:val="TOC1"/>
            <w:spacing w:line="480" w:lineRule="auto"/>
            <w:rPr>
              <w:rFonts w:asciiTheme="minorHAnsi" w:hAnsiTheme="minorHAnsi" w:cstheme="minorBidi"/>
              <w:noProof/>
              <w:sz w:val="22"/>
            </w:rPr>
          </w:pPr>
          <w:hyperlink w:anchor="_Toc109295782" w:history="1">
            <w:r w:rsidR="00601BB6" w:rsidRPr="005C7AAF">
              <w:rPr>
                <w:rStyle w:val="Hyperlink"/>
                <w:noProof/>
              </w:rPr>
              <w:t>References</w:t>
            </w:r>
            <w:r w:rsidR="00601BB6">
              <w:rPr>
                <w:noProof/>
                <w:webHidden/>
              </w:rPr>
              <w:tab/>
            </w:r>
            <w:r w:rsidR="00601BB6">
              <w:rPr>
                <w:noProof/>
                <w:webHidden/>
              </w:rPr>
              <w:fldChar w:fldCharType="begin"/>
            </w:r>
            <w:r w:rsidR="00601BB6">
              <w:rPr>
                <w:noProof/>
                <w:webHidden/>
              </w:rPr>
              <w:instrText xml:space="preserve"> PAGEREF _Toc109295782 \h </w:instrText>
            </w:r>
            <w:r w:rsidR="00601BB6">
              <w:rPr>
                <w:noProof/>
                <w:webHidden/>
              </w:rPr>
            </w:r>
            <w:r w:rsidR="00601BB6">
              <w:rPr>
                <w:noProof/>
                <w:webHidden/>
              </w:rPr>
              <w:fldChar w:fldCharType="separate"/>
            </w:r>
            <w:r w:rsidR="00934A0E">
              <w:rPr>
                <w:noProof/>
                <w:webHidden/>
              </w:rPr>
              <w:t>91</w:t>
            </w:r>
            <w:r w:rsidR="00601BB6">
              <w:rPr>
                <w:noProof/>
                <w:webHidden/>
              </w:rPr>
              <w:fldChar w:fldCharType="end"/>
            </w:r>
          </w:hyperlink>
        </w:p>
        <w:p w14:paraId="003BC2E3" w14:textId="68CB56C2" w:rsidR="00601BB6" w:rsidRDefault="0003237E" w:rsidP="00B61F0B">
          <w:pPr>
            <w:pStyle w:val="TOC1"/>
            <w:spacing w:line="480" w:lineRule="auto"/>
            <w:rPr>
              <w:rFonts w:asciiTheme="minorHAnsi" w:hAnsiTheme="minorHAnsi" w:cstheme="minorBidi"/>
              <w:noProof/>
              <w:sz w:val="22"/>
            </w:rPr>
          </w:pPr>
          <w:hyperlink w:anchor="_Toc109295783" w:history="1">
            <w:r w:rsidR="00601BB6" w:rsidRPr="005C7AAF">
              <w:rPr>
                <w:rStyle w:val="Hyperlink"/>
                <w:noProof/>
              </w:rPr>
              <w:t>Appendices</w:t>
            </w:r>
            <w:r w:rsidR="00601BB6">
              <w:rPr>
                <w:noProof/>
                <w:webHidden/>
              </w:rPr>
              <w:tab/>
            </w:r>
            <w:r w:rsidR="00601BB6">
              <w:rPr>
                <w:noProof/>
                <w:webHidden/>
              </w:rPr>
              <w:fldChar w:fldCharType="begin"/>
            </w:r>
            <w:r w:rsidR="00601BB6">
              <w:rPr>
                <w:noProof/>
                <w:webHidden/>
              </w:rPr>
              <w:instrText xml:space="preserve"> PAGEREF _Toc109295783 \h </w:instrText>
            </w:r>
            <w:r w:rsidR="00601BB6">
              <w:rPr>
                <w:noProof/>
                <w:webHidden/>
              </w:rPr>
            </w:r>
            <w:r w:rsidR="00601BB6">
              <w:rPr>
                <w:noProof/>
                <w:webHidden/>
              </w:rPr>
              <w:fldChar w:fldCharType="separate"/>
            </w:r>
            <w:r w:rsidR="00934A0E">
              <w:rPr>
                <w:noProof/>
                <w:webHidden/>
              </w:rPr>
              <w:t>105</w:t>
            </w:r>
            <w:r w:rsidR="00601BB6">
              <w:rPr>
                <w:noProof/>
                <w:webHidden/>
              </w:rPr>
              <w:fldChar w:fldCharType="end"/>
            </w:r>
          </w:hyperlink>
        </w:p>
        <w:p w14:paraId="0FB03A7C" w14:textId="27FE0FEF" w:rsidR="00601BB6" w:rsidRDefault="0003237E" w:rsidP="00B61F0B">
          <w:pPr>
            <w:pStyle w:val="TOC2"/>
            <w:tabs>
              <w:tab w:val="right" w:leader="dot" w:pos="9350"/>
            </w:tabs>
            <w:spacing w:line="480" w:lineRule="auto"/>
            <w:rPr>
              <w:rFonts w:asciiTheme="minorHAnsi" w:hAnsiTheme="minorHAnsi" w:cstheme="minorBidi"/>
              <w:noProof/>
            </w:rPr>
          </w:pPr>
          <w:hyperlink w:anchor="_Toc109295784" w:history="1">
            <w:r w:rsidR="00601BB6" w:rsidRPr="005C7AAF">
              <w:rPr>
                <w:rStyle w:val="Hyperlink"/>
                <w:noProof/>
              </w:rPr>
              <w:t>Appendix A Tables</w:t>
            </w:r>
            <w:r w:rsidR="00601BB6">
              <w:rPr>
                <w:noProof/>
                <w:webHidden/>
              </w:rPr>
              <w:tab/>
            </w:r>
            <w:r w:rsidR="00601BB6">
              <w:rPr>
                <w:noProof/>
                <w:webHidden/>
              </w:rPr>
              <w:fldChar w:fldCharType="begin"/>
            </w:r>
            <w:r w:rsidR="00601BB6">
              <w:rPr>
                <w:noProof/>
                <w:webHidden/>
              </w:rPr>
              <w:instrText xml:space="preserve"> PAGEREF _Toc109295784 \h </w:instrText>
            </w:r>
            <w:r w:rsidR="00601BB6">
              <w:rPr>
                <w:noProof/>
                <w:webHidden/>
              </w:rPr>
            </w:r>
            <w:r w:rsidR="00601BB6">
              <w:rPr>
                <w:noProof/>
                <w:webHidden/>
              </w:rPr>
              <w:fldChar w:fldCharType="separate"/>
            </w:r>
            <w:r w:rsidR="00934A0E">
              <w:rPr>
                <w:noProof/>
                <w:webHidden/>
              </w:rPr>
              <w:t>105</w:t>
            </w:r>
            <w:r w:rsidR="00601BB6">
              <w:rPr>
                <w:noProof/>
                <w:webHidden/>
              </w:rPr>
              <w:fldChar w:fldCharType="end"/>
            </w:r>
          </w:hyperlink>
        </w:p>
        <w:p w14:paraId="76C06D7A" w14:textId="53321A90" w:rsidR="00601BB6" w:rsidRDefault="0003237E" w:rsidP="00B61F0B">
          <w:pPr>
            <w:pStyle w:val="TOC2"/>
            <w:tabs>
              <w:tab w:val="right" w:leader="dot" w:pos="9350"/>
            </w:tabs>
            <w:spacing w:line="480" w:lineRule="auto"/>
            <w:rPr>
              <w:rFonts w:asciiTheme="minorHAnsi" w:hAnsiTheme="minorHAnsi" w:cstheme="minorBidi"/>
              <w:noProof/>
            </w:rPr>
          </w:pPr>
          <w:hyperlink w:anchor="_Toc109295785" w:history="1">
            <w:r w:rsidR="00601BB6" w:rsidRPr="005C7AAF">
              <w:rPr>
                <w:rStyle w:val="Hyperlink"/>
                <w:noProof/>
              </w:rPr>
              <w:t>Appendix B Figures</w:t>
            </w:r>
            <w:r w:rsidR="00601BB6">
              <w:rPr>
                <w:noProof/>
                <w:webHidden/>
              </w:rPr>
              <w:tab/>
            </w:r>
            <w:r w:rsidR="00601BB6">
              <w:rPr>
                <w:noProof/>
                <w:webHidden/>
              </w:rPr>
              <w:fldChar w:fldCharType="begin"/>
            </w:r>
            <w:r w:rsidR="00601BB6">
              <w:rPr>
                <w:noProof/>
                <w:webHidden/>
              </w:rPr>
              <w:instrText xml:space="preserve"> PAGEREF _Toc109295785 \h </w:instrText>
            </w:r>
            <w:r w:rsidR="00601BB6">
              <w:rPr>
                <w:noProof/>
                <w:webHidden/>
              </w:rPr>
            </w:r>
            <w:r w:rsidR="00601BB6">
              <w:rPr>
                <w:noProof/>
                <w:webHidden/>
              </w:rPr>
              <w:fldChar w:fldCharType="separate"/>
            </w:r>
            <w:r w:rsidR="00934A0E">
              <w:rPr>
                <w:noProof/>
                <w:webHidden/>
              </w:rPr>
              <w:t>114</w:t>
            </w:r>
            <w:r w:rsidR="00601BB6">
              <w:rPr>
                <w:noProof/>
                <w:webHidden/>
              </w:rPr>
              <w:fldChar w:fldCharType="end"/>
            </w:r>
          </w:hyperlink>
        </w:p>
        <w:p w14:paraId="4F34E600" w14:textId="31CB8F8A" w:rsidR="00601BB6" w:rsidRDefault="0003237E" w:rsidP="00B61F0B">
          <w:pPr>
            <w:pStyle w:val="TOC1"/>
            <w:spacing w:line="480" w:lineRule="auto"/>
            <w:rPr>
              <w:rFonts w:asciiTheme="minorHAnsi" w:hAnsiTheme="minorHAnsi" w:cstheme="minorBidi"/>
              <w:noProof/>
              <w:sz w:val="22"/>
            </w:rPr>
          </w:pPr>
          <w:hyperlink w:anchor="_Toc109295786" w:history="1">
            <w:r w:rsidR="00601BB6" w:rsidRPr="005C7AAF">
              <w:rPr>
                <w:rStyle w:val="Hyperlink"/>
                <w:noProof/>
              </w:rPr>
              <w:t>Vita</w:t>
            </w:r>
            <w:r w:rsidR="00601BB6">
              <w:rPr>
                <w:noProof/>
                <w:webHidden/>
              </w:rPr>
              <w:tab/>
            </w:r>
            <w:r w:rsidR="00601BB6">
              <w:rPr>
                <w:noProof/>
                <w:webHidden/>
              </w:rPr>
              <w:fldChar w:fldCharType="begin"/>
            </w:r>
            <w:r w:rsidR="00601BB6">
              <w:rPr>
                <w:noProof/>
                <w:webHidden/>
              </w:rPr>
              <w:instrText xml:space="preserve"> PAGEREF _Toc109295786 \h </w:instrText>
            </w:r>
            <w:r w:rsidR="00601BB6">
              <w:rPr>
                <w:noProof/>
                <w:webHidden/>
              </w:rPr>
            </w:r>
            <w:r w:rsidR="00601BB6">
              <w:rPr>
                <w:noProof/>
                <w:webHidden/>
              </w:rPr>
              <w:fldChar w:fldCharType="separate"/>
            </w:r>
            <w:r w:rsidR="00934A0E">
              <w:rPr>
                <w:noProof/>
                <w:webHidden/>
              </w:rPr>
              <w:t>124</w:t>
            </w:r>
            <w:r w:rsidR="00601BB6">
              <w:rPr>
                <w:noProof/>
                <w:webHidden/>
              </w:rPr>
              <w:fldChar w:fldCharType="end"/>
            </w:r>
          </w:hyperlink>
        </w:p>
        <w:p w14:paraId="6A1E31F1" w14:textId="3B6863A5" w:rsidR="008C241D" w:rsidRDefault="008C241D" w:rsidP="00B61F0B">
          <w:pPr>
            <w:spacing w:line="480" w:lineRule="auto"/>
          </w:pPr>
          <w:r>
            <w:rPr>
              <w:b/>
              <w:bCs/>
              <w:noProof/>
            </w:rPr>
            <w:fldChar w:fldCharType="end"/>
          </w:r>
        </w:p>
      </w:sdtContent>
    </w:sdt>
    <w:p w14:paraId="0EF010C9" w14:textId="6EC00144" w:rsidR="00FD1333" w:rsidRDefault="00FD1333" w:rsidP="00DF5318">
      <w:pPr>
        <w:ind w:firstLine="360"/>
      </w:pPr>
    </w:p>
    <w:p w14:paraId="1C5C1530" w14:textId="69BD95B5" w:rsidR="0087663B" w:rsidRPr="00DF5318" w:rsidRDefault="0087663B" w:rsidP="00A813B1">
      <w:pPr>
        <w:spacing w:line="480" w:lineRule="auto"/>
        <w:ind w:firstLine="360"/>
        <w:jc w:val="center"/>
        <w:rPr>
          <w:b/>
          <w:bCs/>
          <w:sz w:val="28"/>
          <w:szCs w:val="28"/>
        </w:rPr>
      </w:pPr>
      <w:r w:rsidRPr="00DF5318">
        <w:rPr>
          <w:b/>
          <w:bCs/>
          <w:sz w:val="28"/>
          <w:szCs w:val="28"/>
        </w:rPr>
        <w:t xml:space="preserve">LIST OF TABLES </w:t>
      </w:r>
    </w:p>
    <w:p w14:paraId="2925235C" w14:textId="77777777" w:rsidR="00860477" w:rsidRPr="00DE59C4" w:rsidRDefault="00860477" w:rsidP="00A813B1">
      <w:pPr>
        <w:spacing w:line="480" w:lineRule="auto"/>
        <w:ind w:firstLine="360"/>
        <w:jc w:val="center"/>
        <w:rPr>
          <w:b/>
          <w:bCs/>
        </w:rPr>
      </w:pPr>
    </w:p>
    <w:p w14:paraId="77A50F18" w14:textId="514EB78F" w:rsidR="00BD651B" w:rsidRDefault="00F7087F" w:rsidP="00A813B1">
      <w:pPr>
        <w:pStyle w:val="TableofFigures"/>
        <w:tabs>
          <w:tab w:val="right" w:leader="dot" w:pos="9350"/>
        </w:tabs>
        <w:spacing w:line="480" w:lineRule="auto"/>
        <w:rPr>
          <w:rFonts w:asciiTheme="minorHAnsi" w:eastAsiaTheme="minorEastAsia" w:hAnsiTheme="minorHAnsi" w:cstheme="minorBidi"/>
          <w:noProof/>
          <w:sz w:val="22"/>
          <w:szCs w:val="22"/>
        </w:rPr>
      </w:pPr>
      <w:r>
        <w:fldChar w:fldCharType="begin"/>
      </w:r>
      <w:r>
        <w:instrText xml:space="preserve"> TOC \h \z \c "Table 1." </w:instrText>
      </w:r>
      <w:r>
        <w:fldChar w:fldCharType="separate"/>
      </w:r>
      <w:hyperlink w:anchor="_Toc109163212" w:history="1">
        <w:r w:rsidR="00BD651B" w:rsidRPr="008D4037">
          <w:rPr>
            <w:rStyle w:val="Hyperlink"/>
            <w:noProof/>
          </w:rPr>
          <w:t>Table 1.1</w:t>
        </w:r>
        <w:r w:rsidR="00BD651B" w:rsidRPr="008D4037">
          <w:rPr>
            <w:rStyle w:val="Hyperlink"/>
            <w:rFonts w:eastAsiaTheme="majorEastAsia"/>
            <w:noProof/>
            <w:spacing w:val="-10"/>
            <w:kern w:val="28"/>
          </w:rPr>
          <w:t>:</w:t>
        </w:r>
        <w:r w:rsidR="00BD651B" w:rsidRPr="008D4037">
          <w:rPr>
            <w:rStyle w:val="Hyperlink"/>
            <w:rFonts w:eastAsiaTheme="majorEastAsia" w:cstheme="majorBidi"/>
            <w:i/>
            <w:iCs/>
            <w:noProof/>
            <w:spacing w:val="-10"/>
            <w:kern w:val="28"/>
          </w:rPr>
          <w:t xml:space="preserve">   </w:t>
        </w:r>
        <w:r w:rsidR="00BD651B" w:rsidRPr="008D4037">
          <w:rPr>
            <w:rStyle w:val="Hyperlink"/>
            <w:rFonts w:eastAsiaTheme="majorEastAsia"/>
            <w:noProof/>
          </w:rPr>
          <w:t xml:space="preserve">Percentage mortality, median days survival and results of Kaplan-Meier survival analysis performed on each experiment (Days Survival ~ Dose), between temperature at the same dose (Days Survival ~ Temperature), and between life-stages at the same dose and temperature (Days Survival~Life-stage) for </w:t>
        </w:r>
        <w:r w:rsidR="00BD651B" w:rsidRPr="008D4037">
          <w:rPr>
            <w:rStyle w:val="Hyperlink"/>
            <w:rFonts w:eastAsiaTheme="majorEastAsia"/>
            <w:i/>
            <w:iCs/>
            <w:noProof/>
          </w:rPr>
          <w:t>Notophthalmus viridescens</w:t>
        </w:r>
        <w:r w:rsidR="00BD651B" w:rsidRPr="008D4037">
          <w:rPr>
            <w:rStyle w:val="Hyperlink"/>
            <w:rFonts w:eastAsiaTheme="majorEastAsia"/>
            <w:noProof/>
          </w:rPr>
          <w:t xml:space="preserve"> exposed to </w:t>
        </w:r>
        <w:r w:rsidR="00BD651B" w:rsidRPr="008D4037">
          <w:rPr>
            <w:rStyle w:val="Hyperlink"/>
            <w:rFonts w:eastAsiaTheme="majorEastAsia"/>
            <w:i/>
            <w:iCs/>
            <w:noProof/>
          </w:rPr>
          <w:t>Batrachochytrium salamandrivorans</w:t>
        </w:r>
        <w:r w:rsidR="00BD651B" w:rsidRPr="008D4037">
          <w:rPr>
            <w:rStyle w:val="Hyperlink"/>
            <w:rFonts w:eastAsiaTheme="majorEastAsia"/>
            <w:noProof/>
          </w:rPr>
          <w:t>.</w:t>
        </w:r>
        <w:r w:rsidR="00BD651B">
          <w:rPr>
            <w:noProof/>
            <w:webHidden/>
          </w:rPr>
          <w:tab/>
        </w:r>
        <w:r w:rsidR="00BD651B">
          <w:rPr>
            <w:noProof/>
            <w:webHidden/>
          </w:rPr>
          <w:fldChar w:fldCharType="begin"/>
        </w:r>
        <w:r w:rsidR="00BD651B">
          <w:rPr>
            <w:noProof/>
            <w:webHidden/>
          </w:rPr>
          <w:instrText xml:space="preserve"> PAGEREF _Toc109163212 \h </w:instrText>
        </w:r>
        <w:r w:rsidR="00BD651B">
          <w:rPr>
            <w:noProof/>
            <w:webHidden/>
          </w:rPr>
        </w:r>
        <w:r w:rsidR="00BD651B">
          <w:rPr>
            <w:noProof/>
            <w:webHidden/>
          </w:rPr>
          <w:fldChar w:fldCharType="separate"/>
        </w:r>
        <w:r w:rsidR="00934A0E">
          <w:rPr>
            <w:noProof/>
            <w:webHidden/>
          </w:rPr>
          <w:t>47</w:t>
        </w:r>
        <w:r w:rsidR="00BD651B">
          <w:rPr>
            <w:noProof/>
            <w:webHidden/>
          </w:rPr>
          <w:fldChar w:fldCharType="end"/>
        </w:r>
      </w:hyperlink>
    </w:p>
    <w:p w14:paraId="1240FBE4" w14:textId="7229C795"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3" w:history="1">
        <w:r w:rsidR="00BD651B" w:rsidRPr="008D4037">
          <w:rPr>
            <w:rStyle w:val="Hyperlink"/>
            <w:noProof/>
          </w:rPr>
          <w:t>Table 1.2</w:t>
        </w:r>
        <w:r w:rsidR="00BD651B" w:rsidRPr="008D4037">
          <w:rPr>
            <w:rStyle w:val="Hyperlink"/>
            <w:i/>
            <w:iCs/>
            <w:noProof/>
          </w:rPr>
          <w:t>: Batrachochytrium salamandrivorans</w:t>
        </w:r>
        <w:r w:rsidR="00BD651B" w:rsidRPr="008D4037">
          <w:rPr>
            <w:rStyle w:val="Hyperlink"/>
            <w:noProof/>
          </w:rPr>
          <w:t xml:space="preserve"> (</w:t>
        </w:r>
        <w:r w:rsidR="00BD651B" w:rsidRPr="008D4037">
          <w:rPr>
            <w:rStyle w:val="Hyperlink"/>
            <w:i/>
            <w:iCs/>
            <w:noProof/>
          </w:rPr>
          <w:t>Bsal</w:t>
        </w:r>
        <w:r w:rsidR="00BD651B" w:rsidRPr="008D4037">
          <w:rPr>
            <w:rStyle w:val="Hyperlink"/>
            <w:noProof/>
          </w:rPr>
          <w:t xml:space="preserve">) copies/uL by life-stage, exposure temperature, and exposure dose (per 10 mL) showing percentage of </w:t>
        </w:r>
        <w:r w:rsidR="00BD651B" w:rsidRPr="008D4037">
          <w:rPr>
            <w:rStyle w:val="Hyperlink"/>
            <w:i/>
            <w:iCs/>
            <w:noProof/>
          </w:rPr>
          <w:t>Notophthalmus viridescens</w:t>
        </w:r>
        <w:r w:rsidR="00BD651B" w:rsidRPr="008D4037">
          <w:rPr>
            <w:rStyle w:val="Hyperlink"/>
            <w:noProof/>
          </w:rPr>
          <w:t xml:space="preserve"> infected at necropsy, </w:t>
        </w:r>
        <w:r w:rsidR="00BD651B" w:rsidRPr="008D4037">
          <w:rPr>
            <w:rStyle w:val="Hyperlink"/>
            <w:i/>
            <w:iCs/>
            <w:noProof/>
          </w:rPr>
          <w:t>Bsal</w:t>
        </w:r>
        <w:r w:rsidR="00BD651B" w:rsidRPr="008D4037">
          <w:rPr>
            <w:rStyle w:val="Hyperlink"/>
            <w:noProof/>
          </w:rPr>
          <w:t xml:space="preserve"> copies/uL means (x̅), medians (x̃) and standard deviations (SD).</w:t>
        </w:r>
        <w:r w:rsidR="00BD651B">
          <w:rPr>
            <w:noProof/>
            <w:webHidden/>
          </w:rPr>
          <w:tab/>
        </w:r>
        <w:r w:rsidR="00BD651B">
          <w:rPr>
            <w:noProof/>
            <w:webHidden/>
          </w:rPr>
          <w:fldChar w:fldCharType="begin"/>
        </w:r>
        <w:r w:rsidR="00BD651B">
          <w:rPr>
            <w:noProof/>
            <w:webHidden/>
          </w:rPr>
          <w:instrText xml:space="preserve"> PAGEREF _Toc109163213 \h </w:instrText>
        </w:r>
        <w:r w:rsidR="00BD651B">
          <w:rPr>
            <w:noProof/>
            <w:webHidden/>
          </w:rPr>
        </w:r>
        <w:r w:rsidR="00BD651B">
          <w:rPr>
            <w:noProof/>
            <w:webHidden/>
          </w:rPr>
          <w:fldChar w:fldCharType="separate"/>
        </w:r>
        <w:r w:rsidR="00934A0E">
          <w:rPr>
            <w:noProof/>
            <w:webHidden/>
          </w:rPr>
          <w:t>48</w:t>
        </w:r>
        <w:r w:rsidR="00BD651B">
          <w:rPr>
            <w:noProof/>
            <w:webHidden/>
          </w:rPr>
          <w:fldChar w:fldCharType="end"/>
        </w:r>
      </w:hyperlink>
    </w:p>
    <w:p w14:paraId="620C0A28" w14:textId="282AD025"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4" w:history="1">
        <w:r w:rsidR="00BD651B" w:rsidRPr="008D4037">
          <w:rPr>
            <w:rStyle w:val="Hyperlink"/>
            <w:noProof/>
          </w:rPr>
          <w:t xml:space="preserve">Table 1.3: Results of Bayesian mixed effect binomial models showing odds ratio (OR), OR error, and 95% confidence interval for the OR estimate given for each model parameter predicting food consumption by adult </w:t>
        </w:r>
        <w:r w:rsidR="00BD651B" w:rsidRPr="008D4037">
          <w:rPr>
            <w:rStyle w:val="Hyperlink"/>
            <w:i/>
            <w:iCs/>
            <w:noProof/>
          </w:rPr>
          <w:t>Notophthalmus viridescens</w:t>
        </w:r>
        <w:r w:rsidR="00BD651B" w:rsidRPr="008D4037">
          <w:rPr>
            <w:rStyle w:val="Hyperlink"/>
            <w:noProof/>
          </w:rPr>
          <w:t xml:space="preserve"> exposed to one of four </w:t>
        </w:r>
        <w:r w:rsidR="00BD651B" w:rsidRPr="008D4037">
          <w:rPr>
            <w:rStyle w:val="Hyperlink"/>
            <w:i/>
            <w:iCs/>
            <w:noProof/>
          </w:rPr>
          <w:t>Batrachochytrium salamandrivorans</w:t>
        </w:r>
        <w:r w:rsidR="00BD651B" w:rsidRPr="008D4037">
          <w:rPr>
            <w:rStyle w:val="Hyperlink"/>
            <w:noProof/>
          </w:rPr>
          <w:t xml:space="preserve"> doses (5x10</w:t>
        </w:r>
        <w:r w:rsidR="00BD651B" w:rsidRPr="008D4037">
          <w:rPr>
            <w:rStyle w:val="Hyperlink"/>
            <w:noProof/>
            <w:vertAlign w:val="superscript"/>
          </w:rPr>
          <w:t>3-6</w:t>
        </w:r>
        <w:r w:rsidR="00BD651B" w:rsidRPr="008D4037">
          <w:rPr>
            <w:rStyle w:val="Hyperlink"/>
            <w:noProof/>
          </w:rPr>
          <w:t>) at two temperatures (6 and 14°C).</w:t>
        </w:r>
        <w:r w:rsidR="00BD651B">
          <w:rPr>
            <w:noProof/>
            <w:webHidden/>
          </w:rPr>
          <w:tab/>
        </w:r>
        <w:r w:rsidR="00BD651B">
          <w:rPr>
            <w:noProof/>
            <w:webHidden/>
          </w:rPr>
          <w:fldChar w:fldCharType="begin"/>
        </w:r>
        <w:r w:rsidR="00BD651B">
          <w:rPr>
            <w:noProof/>
            <w:webHidden/>
          </w:rPr>
          <w:instrText xml:space="preserve"> PAGEREF _Toc109163214 \h </w:instrText>
        </w:r>
        <w:r w:rsidR="00BD651B">
          <w:rPr>
            <w:noProof/>
            <w:webHidden/>
          </w:rPr>
        </w:r>
        <w:r w:rsidR="00BD651B">
          <w:rPr>
            <w:noProof/>
            <w:webHidden/>
          </w:rPr>
          <w:fldChar w:fldCharType="separate"/>
        </w:r>
        <w:r w:rsidR="00934A0E">
          <w:rPr>
            <w:noProof/>
            <w:webHidden/>
          </w:rPr>
          <w:t>49</w:t>
        </w:r>
        <w:r w:rsidR="00BD651B">
          <w:rPr>
            <w:noProof/>
            <w:webHidden/>
          </w:rPr>
          <w:fldChar w:fldCharType="end"/>
        </w:r>
      </w:hyperlink>
    </w:p>
    <w:p w14:paraId="02EE8072" w14:textId="13ED895C"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5" w:history="1">
        <w:r w:rsidR="00BD651B" w:rsidRPr="008D4037">
          <w:rPr>
            <w:rStyle w:val="Hyperlink"/>
            <w:noProof/>
          </w:rPr>
          <w:t xml:space="preserve">Table 1.4: Results of Bayesian mixed effect binomial models showing odds ratio (OR), OR error, and 95% confidence interval for the OR estimate given for each model parameter predicting whether an adult </w:t>
        </w:r>
        <w:r w:rsidR="00BD651B" w:rsidRPr="008D4037">
          <w:rPr>
            <w:rStyle w:val="Hyperlink"/>
            <w:i/>
            <w:iCs/>
            <w:noProof/>
          </w:rPr>
          <w:t>Notophthalmus viridescens</w:t>
        </w:r>
        <w:r w:rsidR="00BD651B" w:rsidRPr="008D4037">
          <w:rPr>
            <w:rStyle w:val="Hyperlink"/>
            <w:noProof/>
          </w:rPr>
          <w:t xml:space="preserve"> exposed to one of four </w:t>
        </w:r>
        <w:r w:rsidR="00BD651B" w:rsidRPr="008D4037">
          <w:rPr>
            <w:rStyle w:val="Hyperlink"/>
            <w:i/>
            <w:iCs/>
            <w:noProof/>
          </w:rPr>
          <w:t>Batrachochytrium salamandrivorans</w:t>
        </w:r>
        <w:r w:rsidR="00BD651B" w:rsidRPr="008D4037">
          <w:rPr>
            <w:rStyle w:val="Hyperlink"/>
            <w:noProof/>
          </w:rPr>
          <w:t xml:space="preserve"> doses (5x10</w:t>
        </w:r>
        <w:r w:rsidR="00BD651B" w:rsidRPr="008D4037">
          <w:rPr>
            <w:rStyle w:val="Hyperlink"/>
            <w:noProof/>
            <w:vertAlign w:val="superscript"/>
          </w:rPr>
          <w:t>3-6</w:t>
        </w:r>
        <w:r w:rsidR="00BD651B" w:rsidRPr="008D4037">
          <w:rPr>
            <w:rStyle w:val="Hyperlink"/>
            <w:noProof/>
          </w:rPr>
          <w:t>) at two temperatures (6 and 14°C) would be out of its housing water.</w:t>
        </w:r>
        <w:r w:rsidR="00BD651B">
          <w:rPr>
            <w:noProof/>
            <w:webHidden/>
          </w:rPr>
          <w:tab/>
        </w:r>
        <w:r w:rsidR="00BD651B">
          <w:rPr>
            <w:noProof/>
            <w:webHidden/>
          </w:rPr>
          <w:fldChar w:fldCharType="begin"/>
        </w:r>
        <w:r w:rsidR="00BD651B">
          <w:rPr>
            <w:noProof/>
            <w:webHidden/>
          </w:rPr>
          <w:instrText xml:space="preserve"> PAGEREF _Toc109163215 \h </w:instrText>
        </w:r>
        <w:r w:rsidR="00BD651B">
          <w:rPr>
            <w:noProof/>
            <w:webHidden/>
          </w:rPr>
        </w:r>
        <w:r w:rsidR="00BD651B">
          <w:rPr>
            <w:noProof/>
            <w:webHidden/>
          </w:rPr>
          <w:fldChar w:fldCharType="separate"/>
        </w:r>
        <w:r w:rsidR="00934A0E">
          <w:rPr>
            <w:noProof/>
            <w:webHidden/>
          </w:rPr>
          <w:t>50</w:t>
        </w:r>
        <w:r w:rsidR="00BD651B">
          <w:rPr>
            <w:noProof/>
            <w:webHidden/>
          </w:rPr>
          <w:fldChar w:fldCharType="end"/>
        </w:r>
      </w:hyperlink>
    </w:p>
    <w:p w14:paraId="2F1BD029" w14:textId="77777777" w:rsidR="00BD651B" w:rsidRDefault="00F7087F" w:rsidP="00A813B1">
      <w:pPr>
        <w:pStyle w:val="TableofFigures"/>
        <w:tabs>
          <w:tab w:val="right" w:leader="dot" w:pos="9350"/>
        </w:tabs>
        <w:spacing w:line="480" w:lineRule="auto"/>
        <w:rPr>
          <w:noProof/>
        </w:rPr>
      </w:pPr>
      <w:r>
        <w:fldChar w:fldCharType="end"/>
      </w:r>
      <w:r>
        <w:rPr>
          <w:b/>
          <w:bCs/>
        </w:rPr>
        <w:fldChar w:fldCharType="begin"/>
      </w:r>
      <w:r>
        <w:rPr>
          <w:b/>
          <w:bCs/>
        </w:rPr>
        <w:instrText xml:space="preserve"> TOC \h \z \c "Table 2." </w:instrText>
      </w:r>
      <w:r>
        <w:rPr>
          <w:b/>
          <w:bCs/>
        </w:rPr>
        <w:fldChar w:fldCharType="separate"/>
      </w:r>
    </w:p>
    <w:p w14:paraId="590D73FC" w14:textId="78038826"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6" w:history="1">
        <w:r w:rsidR="00BD651B" w:rsidRPr="0099132E">
          <w:rPr>
            <w:rStyle w:val="Hyperlink"/>
            <w:noProof/>
          </w:rPr>
          <w:t xml:space="preserve">Table 2.1:  Number of susceptible </w:t>
        </w:r>
        <w:r w:rsidR="00BD651B" w:rsidRPr="0099132E">
          <w:rPr>
            <w:rStyle w:val="Hyperlink"/>
            <w:i/>
            <w:iCs/>
            <w:noProof/>
          </w:rPr>
          <w:t>Notophthalmus viridescens</w:t>
        </w:r>
        <w:r w:rsidR="00BD651B" w:rsidRPr="0099132E">
          <w:rPr>
            <w:rStyle w:val="Hyperlink"/>
            <w:noProof/>
          </w:rPr>
          <w:t xml:space="preserve"> and the percentage of </w:t>
        </w:r>
        <w:r w:rsidR="00BD651B" w:rsidRPr="0099132E">
          <w:rPr>
            <w:rStyle w:val="Hyperlink"/>
            <w:i/>
            <w:iCs/>
            <w:noProof/>
          </w:rPr>
          <w:t xml:space="preserve">N. viridescens </w:t>
        </w:r>
        <w:r w:rsidR="00BD651B" w:rsidRPr="0099132E">
          <w:rPr>
            <w:rStyle w:val="Hyperlink"/>
            <w:noProof/>
          </w:rPr>
          <w:t xml:space="preserve">assigned to each infected animal group (Day-3, Day-6, Day-9, Day-10-dead, and Day </w:t>
        </w:r>
        <w:r w:rsidR="00BD651B" w:rsidRPr="0099132E">
          <w:rPr>
            <w:rStyle w:val="Hyperlink"/>
            <w:noProof/>
          </w:rPr>
          <w:lastRenderedPageBreak/>
          <w:t xml:space="preserve">10-living) and contact type (venter-venter, venter-dorsum, dorsum-venter; aspects listed in exposed-susceptible order) which experienced infection or mortality following one-second contact events with </w:t>
        </w:r>
        <w:r w:rsidR="00BD651B" w:rsidRPr="0099132E">
          <w:rPr>
            <w:rStyle w:val="Hyperlink"/>
            <w:i/>
            <w:iCs/>
            <w:noProof/>
          </w:rPr>
          <w:t>Batrachochytrium salamandrivorans</w:t>
        </w:r>
        <w:r w:rsidR="00BD651B" w:rsidRPr="0099132E">
          <w:rPr>
            <w:rStyle w:val="Hyperlink"/>
            <w:noProof/>
          </w:rPr>
          <w:t xml:space="preserve"> (</w:t>
        </w:r>
        <w:r w:rsidR="00BD651B" w:rsidRPr="0099132E">
          <w:rPr>
            <w:rStyle w:val="Hyperlink"/>
            <w:i/>
            <w:iCs/>
            <w:noProof/>
          </w:rPr>
          <w:t>Bsal</w:t>
        </w:r>
        <w:r w:rsidR="00BD651B" w:rsidRPr="0099132E">
          <w:rPr>
            <w:rStyle w:val="Hyperlink"/>
            <w:noProof/>
          </w:rPr>
          <w:t>) infected animals.</w:t>
        </w:r>
        <w:r w:rsidR="00BD651B">
          <w:rPr>
            <w:noProof/>
            <w:webHidden/>
          </w:rPr>
          <w:tab/>
        </w:r>
        <w:r w:rsidR="00BD651B">
          <w:rPr>
            <w:noProof/>
            <w:webHidden/>
          </w:rPr>
          <w:fldChar w:fldCharType="begin"/>
        </w:r>
        <w:r w:rsidR="00BD651B">
          <w:rPr>
            <w:noProof/>
            <w:webHidden/>
          </w:rPr>
          <w:instrText xml:space="preserve"> PAGEREF _Toc109163216 \h </w:instrText>
        </w:r>
        <w:r w:rsidR="00BD651B">
          <w:rPr>
            <w:noProof/>
            <w:webHidden/>
          </w:rPr>
        </w:r>
        <w:r w:rsidR="00BD651B">
          <w:rPr>
            <w:noProof/>
            <w:webHidden/>
          </w:rPr>
          <w:fldChar w:fldCharType="separate"/>
        </w:r>
        <w:r w:rsidR="00934A0E">
          <w:rPr>
            <w:noProof/>
            <w:webHidden/>
          </w:rPr>
          <w:t>105</w:t>
        </w:r>
        <w:r w:rsidR="00BD651B">
          <w:rPr>
            <w:noProof/>
            <w:webHidden/>
          </w:rPr>
          <w:fldChar w:fldCharType="end"/>
        </w:r>
      </w:hyperlink>
    </w:p>
    <w:p w14:paraId="74276223" w14:textId="4FCCBBD3"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7" w:history="1">
        <w:r w:rsidR="00BD651B" w:rsidRPr="0099132E">
          <w:rPr>
            <w:rStyle w:val="Hyperlink"/>
            <w:noProof/>
          </w:rPr>
          <w:t xml:space="preserve">Table 2.2: Results of binomial models showing degrees of freedom (df), Akaike’s information criterion (AIC) values, parameters included in each model, odds ratios (OR) and 95% confidence interval for each parameter as well as parameter P-values predicting </w:t>
        </w:r>
        <w:r w:rsidR="00BD651B" w:rsidRPr="0099132E">
          <w:rPr>
            <w:rStyle w:val="Hyperlink"/>
            <w:i/>
            <w:iCs/>
            <w:noProof/>
          </w:rPr>
          <w:t>Batrachochytrium salamandrivorans</w:t>
        </w:r>
        <w:r w:rsidR="00BD651B" w:rsidRPr="0099132E">
          <w:rPr>
            <w:rStyle w:val="Hyperlink"/>
            <w:noProof/>
          </w:rPr>
          <w:t xml:space="preserve"> transmission from experimentally infected </w:t>
        </w:r>
        <w:r w:rsidR="00BD651B" w:rsidRPr="0099132E">
          <w:rPr>
            <w:rStyle w:val="Hyperlink"/>
            <w:i/>
            <w:iCs/>
            <w:noProof/>
          </w:rPr>
          <w:t>Notophthalmus viridescens</w:t>
        </w:r>
        <w:r w:rsidR="00BD651B" w:rsidRPr="0099132E">
          <w:rPr>
            <w:rStyle w:val="Hyperlink"/>
            <w:noProof/>
          </w:rPr>
          <w:t xml:space="preserve"> to susceptible </w:t>
        </w:r>
        <w:r w:rsidR="00BD651B" w:rsidRPr="0099132E">
          <w:rPr>
            <w:rStyle w:val="Hyperlink"/>
            <w:i/>
            <w:iCs/>
            <w:noProof/>
          </w:rPr>
          <w:t>N. viridescens</w:t>
        </w:r>
        <w:r w:rsidR="00BD651B" w:rsidRPr="0099132E">
          <w:rPr>
            <w:rStyle w:val="Hyperlink"/>
            <w:noProof/>
          </w:rPr>
          <w:t xml:space="preserve"> in one-second contact events.</w:t>
        </w:r>
        <w:r w:rsidR="00BD651B">
          <w:rPr>
            <w:noProof/>
            <w:webHidden/>
          </w:rPr>
          <w:tab/>
        </w:r>
        <w:r w:rsidR="00BD651B">
          <w:rPr>
            <w:noProof/>
            <w:webHidden/>
          </w:rPr>
          <w:fldChar w:fldCharType="begin"/>
        </w:r>
        <w:r w:rsidR="00BD651B">
          <w:rPr>
            <w:noProof/>
            <w:webHidden/>
          </w:rPr>
          <w:instrText xml:space="preserve"> PAGEREF _Toc109163217 \h </w:instrText>
        </w:r>
        <w:r w:rsidR="00BD651B">
          <w:rPr>
            <w:noProof/>
            <w:webHidden/>
          </w:rPr>
        </w:r>
        <w:r w:rsidR="00BD651B">
          <w:rPr>
            <w:noProof/>
            <w:webHidden/>
          </w:rPr>
          <w:fldChar w:fldCharType="separate"/>
        </w:r>
        <w:r w:rsidR="00934A0E">
          <w:rPr>
            <w:noProof/>
            <w:webHidden/>
          </w:rPr>
          <w:t>106</w:t>
        </w:r>
        <w:r w:rsidR="00BD651B">
          <w:rPr>
            <w:noProof/>
            <w:webHidden/>
          </w:rPr>
          <w:fldChar w:fldCharType="end"/>
        </w:r>
      </w:hyperlink>
    </w:p>
    <w:p w14:paraId="25ECBF85" w14:textId="3F65F714"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8" w:history="1">
        <w:r w:rsidR="00BD651B" w:rsidRPr="0099132E">
          <w:rPr>
            <w:rStyle w:val="Hyperlink"/>
            <w:noProof/>
          </w:rPr>
          <w:t xml:space="preserve">Table 2.3: The average (x̅), median (x̃), and standard deviation (SD) of </w:t>
        </w:r>
        <w:r w:rsidR="00BD651B" w:rsidRPr="0099132E">
          <w:rPr>
            <w:rStyle w:val="Hyperlink"/>
            <w:i/>
            <w:iCs/>
            <w:noProof/>
          </w:rPr>
          <w:t xml:space="preserve">Batrachochytrium salamandrivorans </w:t>
        </w:r>
        <w:r w:rsidR="00BD651B" w:rsidRPr="0099132E">
          <w:rPr>
            <w:rStyle w:val="Hyperlink"/>
            <w:noProof/>
          </w:rPr>
          <w:t xml:space="preserve">genomic copies/uL shown by infected animal group and contact type (infected animal aspect-susceptible animal aspect) from swabs taken from exposed </w:t>
        </w:r>
        <w:r w:rsidR="00BD651B" w:rsidRPr="0099132E">
          <w:rPr>
            <w:rStyle w:val="Hyperlink"/>
            <w:i/>
            <w:iCs/>
            <w:noProof/>
          </w:rPr>
          <w:t>Notophthalmus viridescens</w:t>
        </w:r>
        <w:r w:rsidR="00BD651B" w:rsidRPr="0099132E">
          <w:rPr>
            <w:rStyle w:val="Hyperlink"/>
            <w:noProof/>
          </w:rPr>
          <w:t xml:space="preserve"> used during one-second contact events with unexposed </w:t>
        </w:r>
        <w:r w:rsidR="00BD651B" w:rsidRPr="0099132E">
          <w:rPr>
            <w:rStyle w:val="Hyperlink"/>
            <w:i/>
            <w:iCs/>
            <w:noProof/>
          </w:rPr>
          <w:t>N. viridescens</w:t>
        </w:r>
        <w:r w:rsidR="00BD651B" w:rsidRPr="0099132E">
          <w:rPr>
            <w:rStyle w:val="Hyperlink"/>
            <w:noProof/>
          </w:rPr>
          <w:t>.</w:t>
        </w:r>
        <w:r w:rsidR="00BD651B">
          <w:rPr>
            <w:noProof/>
            <w:webHidden/>
          </w:rPr>
          <w:tab/>
        </w:r>
        <w:r w:rsidR="00BD651B">
          <w:rPr>
            <w:noProof/>
            <w:webHidden/>
          </w:rPr>
          <w:fldChar w:fldCharType="begin"/>
        </w:r>
        <w:r w:rsidR="00BD651B">
          <w:rPr>
            <w:noProof/>
            <w:webHidden/>
          </w:rPr>
          <w:instrText xml:space="preserve"> PAGEREF _Toc109163218 \h </w:instrText>
        </w:r>
        <w:r w:rsidR="00BD651B">
          <w:rPr>
            <w:noProof/>
            <w:webHidden/>
          </w:rPr>
        </w:r>
        <w:r w:rsidR="00BD651B">
          <w:rPr>
            <w:noProof/>
            <w:webHidden/>
          </w:rPr>
          <w:fldChar w:fldCharType="separate"/>
        </w:r>
        <w:r w:rsidR="00934A0E">
          <w:rPr>
            <w:noProof/>
            <w:webHidden/>
          </w:rPr>
          <w:t>107</w:t>
        </w:r>
        <w:r w:rsidR="00BD651B">
          <w:rPr>
            <w:noProof/>
            <w:webHidden/>
          </w:rPr>
          <w:fldChar w:fldCharType="end"/>
        </w:r>
      </w:hyperlink>
    </w:p>
    <w:p w14:paraId="067C0CE3" w14:textId="0C32C631"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19" w:history="1">
        <w:r w:rsidR="00BD651B" w:rsidRPr="0099132E">
          <w:rPr>
            <w:rStyle w:val="Hyperlink"/>
            <w:noProof/>
          </w:rPr>
          <w:t xml:space="preserve">Table 2.4:  Degrees of freedom (df), Akaike’s information criterion (AIC) values, parameters, hazard ratios (HR), 95% HR confidence intervals, and parameter </w:t>
        </w:r>
        <w:r w:rsidR="00BD651B" w:rsidRPr="0099132E">
          <w:rPr>
            <w:rStyle w:val="Hyperlink"/>
            <w:i/>
            <w:noProof/>
          </w:rPr>
          <w:t>P</w:t>
        </w:r>
        <w:r w:rsidR="00BD651B" w:rsidRPr="0099132E">
          <w:rPr>
            <w:rStyle w:val="Hyperlink"/>
            <w:noProof/>
          </w:rPr>
          <w:t xml:space="preserve">-values for candidate Cox proportional hazard models that explain variation in mortality rates of susceptible </w:t>
        </w:r>
        <w:r w:rsidR="00BD651B" w:rsidRPr="0099132E">
          <w:rPr>
            <w:rStyle w:val="Hyperlink"/>
            <w:i/>
            <w:iCs/>
            <w:noProof/>
          </w:rPr>
          <w:t>Notophthalmus viridescens</w:t>
        </w:r>
        <w:r w:rsidR="00BD651B" w:rsidRPr="0099132E">
          <w:rPr>
            <w:rStyle w:val="Hyperlink"/>
            <w:noProof/>
          </w:rPr>
          <w:t xml:space="preserve"> exposed to </w:t>
        </w:r>
        <w:r w:rsidR="00BD651B" w:rsidRPr="0099132E">
          <w:rPr>
            <w:rStyle w:val="Hyperlink"/>
            <w:i/>
            <w:iCs/>
            <w:noProof/>
          </w:rPr>
          <w:t>Batrachochytrium salamandrivorans</w:t>
        </w:r>
        <w:r w:rsidR="00BD651B" w:rsidRPr="0099132E">
          <w:rPr>
            <w:rStyle w:val="Hyperlink"/>
            <w:noProof/>
          </w:rPr>
          <w:t xml:space="preserve">-infected </w:t>
        </w:r>
        <w:r w:rsidR="00BD651B" w:rsidRPr="0099132E">
          <w:rPr>
            <w:rStyle w:val="Hyperlink"/>
            <w:i/>
            <w:iCs/>
            <w:noProof/>
          </w:rPr>
          <w:t>N. viridescens</w:t>
        </w:r>
        <w:r w:rsidR="00BD651B" w:rsidRPr="0099132E">
          <w:rPr>
            <w:rStyle w:val="Hyperlink"/>
            <w:noProof/>
          </w:rPr>
          <w:t xml:space="preserve"> at various post-exposure durations, pathogen loads, and contact locations (infected animal aspect-susceptible animal aspect); susceptible animals which contacted infected animals on day 3 were excluded from this analysis due to there being no mortality observed in this group.</w:t>
        </w:r>
        <w:r w:rsidR="00BD651B">
          <w:rPr>
            <w:noProof/>
            <w:webHidden/>
          </w:rPr>
          <w:tab/>
        </w:r>
        <w:r w:rsidR="00BD651B">
          <w:rPr>
            <w:noProof/>
            <w:webHidden/>
          </w:rPr>
          <w:fldChar w:fldCharType="begin"/>
        </w:r>
        <w:r w:rsidR="00BD651B">
          <w:rPr>
            <w:noProof/>
            <w:webHidden/>
          </w:rPr>
          <w:instrText xml:space="preserve"> PAGEREF _Toc109163219 \h </w:instrText>
        </w:r>
        <w:r w:rsidR="00BD651B">
          <w:rPr>
            <w:noProof/>
            <w:webHidden/>
          </w:rPr>
        </w:r>
        <w:r w:rsidR="00BD651B">
          <w:rPr>
            <w:noProof/>
            <w:webHidden/>
          </w:rPr>
          <w:fldChar w:fldCharType="separate"/>
        </w:r>
        <w:r w:rsidR="00934A0E">
          <w:rPr>
            <w:noProof/>
            <w:webHidden/>
          </w:rPr>
          <w:t>108</w:t>
        </w:r>
        <w:r w:rsidR="00BD651B">
          <w:rPr>
            <w:noProof/>
            <w:webHidden/>
          </w:rPr>
          <w:fldChar w:fldCharType="end"/>
        </w:r>
      </w:hyperlink>
    </w:p>
    <w:p w14:paraId="60072373" w14:textId="5AC2D121"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0" w:history="1">
        <w:r w:rsidR="00BD651B" w:rsidRPr="0099132E">
          <w:rPr>
            <w:rStyle w:val="Hyperlink"/>
            <w:noProof/>
          </w:rPr>
          <w:t xml:space="preserve">Table 2.5: Mean (x̅), median (x̃), and standard deviations (SD) of predicted probabilities of </w:t>
        </w:r>
        <w:r w:rsidR="00BD651B" w:rsidRPr="0099132E">
          <w:rPr>
            <w:rStyle w:val="Hyperlink"/>
            <w:i/>
            <w:iCs/>
            <w:noProof/>
          </w:rPr>
          <w:t xml:space="preserve">Batrachochytrium salamandrivorans </w:t>
        </w:r>
        <w:r w:rsidR="00BD651B" w:rsidRPr="0099132E">
          <w:rPr>
            <w:rStyle w:val="Hyperlink"/>
            <w:noProof/>
          </w:rPr>
          <w:t>(</w:t>
        </w:r>
        <w:r w:rsidR="00BD651B" w:rsidRPr="0099132E">
          <w:rPr>
            <w:rStyle w:val="Hyperlink"/>
            <w:i/>
            <w:iCs/>
            <w:noProof/>
          </w:rPr>
          <w:t>Bsal</w:t>
        </w:r>
        <w:r w:rsidR="00BD651B" w:rsidRPr="0099132E">
          <w:rPr>
            <w:rStyle w:val="Hyperlink"/>
            <w:noProof/>
          </w:rPr>
          <w:t xml:space="preserve">) transmission given one second of contact between infected and susceptible </w:t>
        </w:r>
        <w:r w:rsidR="00BD651B" w:rsidRPr="0099132E">
          <w:rPr>
            <w:rStyle w:val="Hyperlink"/>
            <w:i/>
            <w:iCs/>
            <w:noProof/>
          </w:rPr>
          <w:t>Notophthalmus viridescens</w:t>
        </w:r>
        <w:r w:rsidR="00BD651B" w:rsidRPr="0099132E">
          <w:rPr>
            <w:rStyle w:val="Hyperlink"/>
            <w:noProof/>
          </w:rPr>
          <w:t xml:space="preserve"> based on the </w:t>
        </w:r>
        <w:r w:rsidR="00BD651B" w:rsidRPr="0099132E">
          <w:rPr>
            <w:rStyle w:val="Hyperlink"/>
            <w:i/>
            <w:iCs/>
            <w:noProof/>
          </w:rPr>
          <w:t>Bsal</w:t>
        </w:r>
        <w:r w:rsidR="00BD651B" w:rsidRPr="0099132E">
          <w:rPr>
            <w:rStyle w:val="Hyperlink"/>
            <w:noProof/>
          </w:rPr>
          <w:t xml:space="preserve"> infection load of </w:t>
        </w:r>
        <w:r w:rsidR="00BD651B" w:rsidRPr="0099132E">
          <w:rPr>
            <w:rStyle w:val="Hyperlink"/>
            <w:i/>
            <w:iCs/>
            <w:noProof/>
          </w:rPr>
          <w:t xml:space="preserve">N. </w:t>
        </w:r>
        <w:r w:rsidR="00BD651B" w:rsidRPr="0099132E">
          <w:rPr>
            <w:rStyle w:val="Hyperlink"/>
            <w:i/>
            <w:iCs/>
            <w:noProof/>
          </w:rPr>
          <w:lastRenderedPageBreak/>
          <w:t>viridescens</w:t>
        </w:r>
        <w:r w:rsidR="00BD651B" w:rsidRPr="0099132E">
          <w:rPr>
            <w:rStyle w:val="Hyperlink"/>
            <w:noProof/>
          </w:rPr>
          <w:t xml:space="preserve"> measured in Carter</w:t>
        </w:r>
        <w:r w:rsidR="00BD651B" w:rsidRPr="0099132E">
          <w:rPr>
            <w:rStyle w:val="Hyperlink"/>
            <w:i/>
            <w:iCs/>
            <w:noProof/>
          </w:rPr>
          <w:t xml:space="preserve"> et al.</w:t>
        </w:r>
        <w:r w:rsidR="00BD651B" w:rsidRPr="0099132E">
          <w:rPr>
            <w:rStyle w:val="Hyperlink"/>
            <w:iCs/>
            <w:noProof/>
          </w:rPr>
          <w:t>[</w:t>
        </w:r>
        <w:r w:rsidR="00BD651B" w:rsidRPr="0099132E">
          <w:rPr>
            <w:rStyle w:val="Hyperlink"/>
            <w:noProof/>
          </w:rPr>
          <w:t>23] at two temperatures (6 and 14°C) and four zoospore doses (5x10</w:t>
        </w:r>
        <w:r w:rsidR="00BD651B" w:rsidRPr="0099132E">
          <w:rPr>
            <w:rStyle w:val="Hyperlink"/>
            <w:noProof/>
            <w:vertAlign w:val="superscript"/>
          </w:rPr>
          <w:t>3-6</w:t>
        </w:r>
        <w:r w:rsidR="00BD651B" w:rsidRPr="0099132E">
          <w:rPr>
            <w:rStyle w:val="Hyperlink"/>
            <w:noProof/>
          </w:rPr>
          <w:t xml:space="preserve">) using the model fit of transmission probability given </w:t>
        </w:r>
        <w:r w:rsidR="00BD651B" w:rsidRPr="0099132E">
          <w:rPr>
            <w:rStyle w:val="Hyperlink"/>
            <w:i/>
            <w:iCs/>
            <w:noProof/>
          </w:rPr>
          <w:t xml:space="preserve">Bsal </w:t>
        </w:r>
        <w:r w:rsidR="00BD651B" w:rsidRPr="0099132E">
          <w:rPr>
            <w:rStyle w:val="Hyperlink"/>
            <w:noProof/>
          </w:rPr>
          <w:t>infection load presented in this research.</w:t>
        </w:r>
        <w:r w:rsidR="00BD651B">
          <w:rPr>
            <w:noProof/>
            <w:webHidden/>
          </w:rPr>
          <w:tab/>
        </w:r>
        <w:r w:rsidR="00BD651B">
          <w:rPr>
            <w:noProof/>
            <w:webHidden/>
          </w:rPr>
          <w:fldChar w:fldCharType="begin"/>
        </w:r>
        <w:r w:rsidR="00BD651B">
          <w:rPr>
            <w:noProof/>
            <w:webHidden/>
          </w:rPr>
          <w:instrText xml:space="preserve"> PAGEREF _Toc109163220 \h </w:instrText>
        </w:r>
        <w:r w:rsidR="00BD651B">
          <w:rPr>
            <w:noProof/>
            <w:webHidden/>
          </w:rPr>
        </w:r>
        <w:r w:rsidR="00BD651B">
          <w:rPr>
            <w:noProof/>
            <w:webHidden/>
          </w:rPr>
          <w:fldChar w:fldCharType="separate"/>
        </w:r>
        <w:r w:rsidR="00934A0E">
          <w:rPr>
            <w:noProof/>
            <w:webHidden/>
          </w:rPr>
          <w:t>109</w:t>
        </w:r>
        <w:r w:rsidR="00BD651B">
          <w:rPr>
            <w:noProof/>
            <w:webHidden/>
          </w:rPr>
          <w:fldChar w:fldCharType="end"/>
        </w:r>
      </w:hyperlink>
    </w:p>
    <w:p w14:paraId="0CE7DB75" w14:textId="1B5524DE"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1" w:history="1">
        <w:r w:rsidR="00BD651B" w:rsidRPr="0099132E">
          <w:rPr>
            <w:rStyle w:val="Hyperlink"/>
            <w:noProof/>
          </w:rPr>
          <w:t xml:space="preserve">Table 2.6: Predicted mean (x̅), median (x̃), and standard deviations (SD) of average and total log-transformed </w:t>
        </w:r>
        <w:r w:rsidR="00BD651B" w:rsidRPr="0099132E">
          <w:rPr>
            <w:rStyle w:val="Hyperlink"/>
            <w:i/>
            <w:iCs/>
            <w:noProof/>
          </w:rPr>
          <w:t xml:space="preserve">Batrachochytrium salamandrivorans </w:t>
        </w:r>
        <w:r w:rsidR="00BD651B" w:rsidRPr="0099132E">
          <w:rPr>
            <w:rStyle w:val="Hyperlink"/>
            <w:noProof/>
          </w:rPr>
          <w:t>(</w:t>
        </w:r>
        <w:r w:rsidR="00BD651B" w:rsidRPr="0099132E">
          <w:rPr>
            <w:rStyle w:val="Hyperlink"/>
            <w:i/>
            <w:iCs/>
            <w:noProof/>
          </w:rPr>
          <w:t>Bsal</w:t>
        </w:r>
        <w:r w:rsidR="00BD651B" w:rsidRPr="0099132E">
          <w:rPr>
            <w:rStyle w:val="Hyperlink"/>
            <w:noProof/>
          </w:rPr>
          <w:t xml:space="preserve">) zoospore shedding based on the </w:t>
        </w:r>
        <w:r w:rsidR="00BD651B" w:rsidRPr="0099132E">
          <w:rPr>
            <w:rStyle w:val="Hyperlink"/>
            <w:i/>
            <w:iCs/>
            <w:noProof/>
          </w:rPr>
          <w:t>Bsal</w:t>
        </w:r>
        <w:r w:rsidR="00BD651B" w:rsidRPr="0099132E">
          <w:rPr>
            <w:rStyle w:val="Hyperlink"/>
            <w:noProof/>
          </w:rPr>
          <w:t xml:space="preserve"> infection load of </w:t>
        </w:r>
        <w:r w:rsidR="00BD651B" w:rsidRPr="0099132E">
          <w:rPr>
            <w:rStyle w:val="Hyperlink"/>
            <w:i/>
            <w:iCs/>
            <w:noProof/>
          </w:rPr>
          <w:t>N. viridescens</w:t>
        </w:r>
        <w:r w:rsidR="00BD651B" w:rsidRPr="0099132E">
          <w:rPr>
            <w:rStyle w:val="Hyperlink"/>
            <w:noProof/>
          </w:rPr>
          <w:t xml:space="preserve"> measured in Carter </w:t>
        </w:r>
        <w:r w:rsidR="00BD651B" w:rsidRPr="0099132E">
          <w:rPr>
            <w:rStyle w:val="Hyperlink"/>
            <w:i/>
            <w:iCs/>
            <w:noProof/>
          </w:rPr>
          <w:t>et al.</w:t>
        </w:r>
        <w:r w:rsidR="00BD651B" w:rsidRPr="0099132E">
          <w:rPr>
            <w:rStyle w:val="Hyperlink"/>
            <w:noProof/>
          </w:rPr>
          <w:t>[23] at two temperatures (6 and 14°C) and four zoospore doses (5x10</w:t>
        </w:r>
        <w:r w:rsidR="00BD651B" w:rsidRPr="0099132E">
          <w:rPr>
            <w:rStyle w:val="Hyperlink"/>
            <w:noProof/>
            <w:vertAlign w:val="superscript"/>
          </w:rPr>
          <w:t>3-6</w:t>
        </w:r>
        <w:r w:rsidR="00BD651B" w:rsidRPr="0099132E">
          <w:rPr>
            <w:rStyle w:val="Hyperlink"/>
            <w:noProof/>
          </w:rPr>
          <w:t xml:space="preserve">) using the model fit of </w:t>
        </w:r>
        <w:r w:rsidR="00BD651B" w:rsidRPr="0099132E">
          <w:rPr>
            <w:rStyle w:val="Hyperlink"/>
            <w:i/>
            <w:iCs/>
            <w:noProof/>
          </w:rPr>
          <w:t>Bsal</w:t>
        </w:r>
        <w:r w:rsidR="00BD651B" w:rsidRPr="0099132E">
          <w:rPr>
            <w:rStyle w:val="Hyperlink"/>
            <w:noProof/>
          </w:rPr>
          <w:t xml:space="preserve"> infection load and shedding rate presented in this research.</w:t>
        </w:r>
        <w:r w:rsidR="00BD651B">
          <w:rPr>
            <w:noProof/>
            <w:webHidden/>
          </w:rPr>
          <w:tab/>
        </w:r>
        <w:r w:rsidR="00BD651B">
          <w:rPr>
            <w:noProof/>
            <w:webHidden/>
          </w:rPr>
          <w:fldChar w:fldCharType="begin"/>
        </w:r>
        <w:r w:rsidR="00BD651B">
          <w:rPr>
            <w:noProof/>
            <w:webHidden/>
          </w:rPr>
          <w:instrText xml:space="preserve"> PAGEREF _Toc109163221 \h </w:instrText>
        </w:r>
        <w:r w:rsidR="00BD651B">
          <w:rPr>
            <w:noProof/>
            <w:webHidden/>
          </w:rPr>
        </w:r>
        <w:r w:rsidR="00BD651B">
          <w:rPr>
            <w:noProof/>
            <w:webHidden/>
          </w:rPr>
          <w:fldChar w:fldCharType="separate"/>
        </w:r>
        <w:r w:rsidR="00934A0E">
          <w:rPr>
            <w:noProof/>
            <w:webHidden/>
          </w:rPr>
          <w:t>110</w:t>
        </w:r>
        <w:r w:rsidR="00BD651B">
          <w:rPr>
            <w:noProof/>
            <w:webHidden/>
          </w:rPr>
          <w:fldChar w:fldCharType="end"/>
        </w:r>
      </w:hyperlink>
    </w:p>
    <w:p w14:paraId="35DAC177" w14:textId="6C02480D"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2" w:history="1">
        <w:r w:rsidR="00BD651B" w:rsidRPr="0099132E">
          <w:rPr>
            <w:rStyle w:val="Hyperlink"/>
            <w:noProof/>
          </w:rPr>
          <w:t xml:space="preserve">Table 2.7: Treatment size, percentage group mortality, and median days survival for susceptible </w:t>
        </w:r>
        <w:r w:rsidR="00BD651B" w:rsidRPr="0099132E">
          <w:rPr>
            <w:rStyle w:val="Hyperlink"/>
            <w:i/>
            <w:iCs/>
            <w:noProof/>
          </w:rPr>
          <w:t>Notophthalmus viridescens</w:t>
        </w:r>
        <w:r w:rsidR="00BD651B" w:rsidRPr="0099132E">
          <w:rPr>
            <w:rStyle w:val="Hyperlink"/>
            <w:noProof/>
          </w:rPr>
          <w:t xml:space="preserve"> cohoused with </w:t>
        </w:r>
        <w:r w:rsidR="00BD651B" w:rsidRPr="0099132E">
          <w:rPr>
            <w:rStyle w:val="Hyperlink"/>
            <w:i/>
            <w:iCs/>
            <w:noProof/>
          </w:rPr>
          <w:t>Batrachochytrium salamandrivorans</w:t>
        </w:r>
        <w:r w:rsidR="00BD651B" w:rsidRPr="0099132E">
          <w:rPr>
            <w:rStyle w:val="Hyperlink"/>
            <w:noProof/>
          </w:rPr>
          <w:t xml:space="preserve"> (</w:t>
        </w:r>
        <w:r w:rsidR="00BD651B" w:rsidRPr="0099132E">
          <w:rPr>
            <w:rStyle w:val="Hyperlink"/>
            <w:i/>
            <w:iCs/>
            <w:noProof/>
          </w:rPr>
          <w:t>Bsal</w:t>
        </w:r>
        <w:r w:rsidR="00BD651B" w:rsidRPr="0099132E">
          <w:rPr>
            <w:rStyle w:val="Hyperlink"/>
            <w:noProof/>
          </w:rPr>
          <w:t xml:space="preserve">) infected </w:t>
        </w:r>
        <w:r w:rsidR="00BD651B" w:rsidRPr="0099132E">
          <w:rPr>
            <w:rStyle w:val="Hyperlink"/>
            <w:i/>
            <w:iCs/>
            <w:noProof/>
          </w:rPr>
          <w:t>N. viridescens</w:t>
        </w:r>
        <w:r w:rsidR="00BD651B" w:rsidRPr="0099132E">
          <w:rPr>
            <w:rStyle w:val="Hyperlink"/>
            <w:noProof/>
          </w:rPr>
          <w:t xml:space="preserve"> carcasses at different post-mortem timepoints (0 </w:t>
        </w:r>
        <w:r w:rsidR="00BD651B" w:rsidRPr="0099132E">
          <w:rPr>
            <w:rStyle w:val="Hyperlink"/>
            <w:rFonts w:cstheme="minorHAnsi"/>
            <w:noProof/>
          </w:rPr>
          <w:t xml:space="preserve">– </w:t>
        </w:r>
        <w:r w:rsidR="00BD651B" w:rsidRPr="0099132E">
          <w:rPr>
            <w:rStyle w:val="Hyperlink"/>
            <w:noProof/>
          </w:rPr>
          <w:t xml:space="preserve">24, 24 </w:t>
        </w:r>
        <w:r w:rsidR="00BD651B" w:rsidRPr="0099132E">
          <w:rPr>
            <w:rStyle w:val="Hyperlink"/>
            <w:rFonts w:cstheme="minorHAnsi"/>
            <w:noProof/>
          </w:rPr>
          <w:t xml:space="preserve">– </w:t>
        </w:r>
        <w:r w:rsidR="00BD651B" w:rsidRPr="0099132E">
          <w:rPr>
            <w:rStyle w:val="Hyperlink"/>
            <w:noProof/>
          </w:rPr>
          <w:t xml:space="preserve">48, 48 </w:t>
        </w:r>
        <w:r w:rsidR="00BD651B" w:rsidRPr="0099132E">
          <w:rPr>
            <w:rStyle w:val="Hyperlink"/>
            <w:rFonts w:cstheme="minorHAnsi"/>
            <w:noProof/>
          </w:rPr>
          <w:t xml:space="preserve">– </w:t>
        </w:r>
        <w:r w:rsidR="00BD651B" w:rsidRPr="0099132E">
          <w:rPr>
            <w:rStyle w:val="Hyperlink"/>
            <w:noProof/>
          </w:rPr>
          <w:t>72hrs) in either partitioned or not partitioned cohousing chambers.</w:t>
        </w:r>
        <w:r w:rsidR="00BD651B">
          <w:rPr>
            <w:noProof/>
            <w:webHidden/>
          </w:rPr>
          <w:tab/>
        </w:r>
        <w:r w:rsidR="00BD651B">
          <w:rPr>
            <w:noProof/>
            <w:webHidden/>
          </w:rPr>
          <w:fldChar w:fldCharType="begin"/>
        </w:r>
        <w:r w:rsidR="00BD651B">
          <w:rPr>
            <w:noProof/>
            <w:webHidden/>
          </w:rPr>
          <w:instrText xml:space="preserve"> PAGEREF _Toc109163222 \h </w:instrText>
        </w:r>
        <w:r w:rsidR="00BD651B">
          <w:rPr>
            <w:noProof/>
            <w:webHidden/>
          </w:rPr>
        </w:r>
        <w:r w:rsidR="00BD651B">
          <w:rPr>
            <w:noProof/>
            <w:webHidden/>
          </w:rPr>
          <w:fldChar w:fldCharType="separate"/>
        </w:r>
        <w:r w:rsidR="00934A0E">
          <w:rPr>
            <w:noProof/>
            <w:webHidden/>
          </w:rPr>
          <w:t>111</w:t>
        </w:r>
        <w:r w:rsidR="00BD651B">
          <w:rPr>
            <w:noProof/>
            <w:webHidden/>
          </w:rPr>
          <w:fldChar w:fldCharType="end"/>
        </w:r>
      </w:hyperlink>
    </w:p>
    <w:p w14:paraId="243CC148" w14:textId="0AF0CB04"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3" w:history="1">
        <w:r w:rsidR="00BD651B" w:rsidRPr="0099132E">
          <w:rPr>
            <w:rStyle w:val="Hyperlink"/>
            <w:noProof/>
          </w:rPr>
          <w:t>Table 2.8: Average (</w:t>
        </w:r>
        <w:r w:rsidR="00BD651B" w:rsidRPr="0099132E">
          <w:rPr>
            <w:rStyle w:val="Hyperlink"/>
            <w:rFonts w:ascii="Calibri" w:hAnsi="Calibri" w:cs="Calibri"/>
            <w:noProof/>
          </w:rPr>
          <w:t>x̅)</w:t>
        </w:r>
        <w:r w:rsidR="00BD651B" w:rsidRPr="0099132E">
          <w:rPr>
            <w:rStyle w:val="Hyperlink"/>
            <w:noProof/>
          </w:rPr>
          <w:t>, median (</w:t>
        </w:r>
        <w:r w:rsidR="00BD651B" w:rsidRPr="0099132E">
          <w:rPr>
            <w:rStyle w:val="Hyperlink"/>
            <w:rFonts w:ascii="Calibri" w:hAnsi="Calibri" w:cs="Calibri"/>
            <w:noProof/>
          </w:rPr>
          <w:t>x̃)</w:t>
        </w:r>
        <w:r w:rsidR="00BD651B" w:rsidRPr="0099132E">
          <w:rPr>
            <w:rStyle w:val="Hyperlink"/>
            <w:noProof/>
          </w:rPr>
          <w:t xml:space="preserve">, and standard deviation (SD) values of </w:t>
        </w:r>
        <w:r w:rsidR="00BD651B" w:rsidRPr="0099132E">
          <w:rPr>
            <w:rStyle w:val="Hyperlink"/>
            <w:i/>
            <w:iCs/>
            <w:noProof/>
          </w:rPr>
          <w:t xml:space="preserve">Batrachochytrium salamandrivorans </w:t>
        </w:r>
        <w:r w:rsidR="00BD651B" w:rsidRPr="0099132E">
          <w:rPr>
            <w:rStyle w:val="Hyperlink"/>
            <w:noProof/>
          </w:rPr>
          <w:t>(</w:t>
        </w:r>
        <w:r w:rsidR="00BD651B" w:rsidRPr="0099132E">
          <w:rPr>
            <w:rStyle w:val="Hyperlink"/>
            <w:i/>
            <w:iCs/>
            <w:noProof/>
          </w:rPr>
          <w:t>Bsal</w:t>
        </w:r>
        <w:r w:rsidR="00BD651B" w:rsidRPr="0099132E">
          <w:rPr>
            <w:rStyle w:val="Hyperlink"/>
            <w:noProof/>
          </w:rPr>
          <w:t>) shedding rates (</w:t>
        </w:r>
        <w:r w:rsidR="00BD651B" w:rsidRPr="0099132E">
          <w:rPr>
            <w:rStyle w:val="Hyperlink"/>
            <w:i/>
            <w:iCs/>
            <w:noProof/>
          </w:rPr>
          <w:t xml:space="preserve">Bsal </w:t>
        </w:r>
        <w:r w:rsidR="00BD651B" w:rsidRPr="0099132E">
          <w:rPr>
            <w:rStyle w:val="Hyperlink"/>
            <w:noProof/>
          </w:rPr>
          <w:t xml:space="preserve">genomic copies/uL) detected in water samples collected from cohousing chambers holding </w:t>
        </w:r>
        <w:r w:rsidR="00BD651B" w:rsidRPr="0099132E">
          <w:rPr>
            <w:rStyle w:val="Hyperlink"/>
            <w:i/>
            <w:iCs/>
            <w:noProof/>
          </w:rPr>
          <w:t>Bsal-</w:t>
        </w:r>
        <w:r w:rsidR="00BD651B" w:rsidRPr="0099132E">
          <w:rPr>
            <w:rStyle w:val="Hyperlink"/>
            <w:noProof/>
          </w:rPr>
          <w:t xml:space="preserve">infected </w:t>
        </w:r>
        <w:r w:rsidR="00BD651B" w:rsidRPr="0099132E">
          <w:rPr>
            <w:rStyle w:val="Hyperlink"/>
            <w:i/>
            <w:iCs/>
            <w:noProof/>
          </w:rPr>
          <w:t>Notophthalmus viridescens</w:t>
        </w:r>
        <w:r w:rsidR="00BD651B" w:rsidRPr="0099132E">
          <w:rPr>
            <w:rStyle w:val="Hyperlink"/>
            <w:noProof/>
          </w:rPr>
          <w:t xml:space="preserve"> carcasses at different timepoints post-mortem (24, 48, and 72hrs).</w:t>
        </w:r>
        <w:r w:rsidR="00BD651B">
          <w:rPr>
            <w:noProof/>
            <w:webHidden/>
          </w:rPr>
          <w:tab/>
        </w:r>
        <w:r w:rsidR="00BD651B">
          <w:rPr>
            <w:noProof/>
            <w:webHidden/>
          </w:rPr>
          <w:fldChar w:fldCharType="begin"/>
        </w:r>
        <w:r w:rsidR="00BD651B">
          <w:rPr>
            <w:noProof/>
            <w:webHidden/>
          </w:rPr>
          <w:instrText xml:space="preserve"> PAGEREF _Toc109163223 \h </w:instrText>
        </w:r>
        <w:r w:rsidR="00BD651B">
          <w:rPr>
            <w:noProof/>
            <w:webHidden/>
          </w:rPr>
        </w:r>
        <w:r w:rsidR="00BD651B">
          <w:rPr>
            <w:noProof/>
            <w:webHidden/>
          </w:rPr>
          <w:fldChar w:fldCharType="separate"/>
        </w:r>
        <w:r w:rsidR="00934A0E">
          <w:rPr>
            <w:noProof/>
            <w:webHidden/>
          </w:rPr>
          <w:t>112</w:t>
        </w:r>
        <w:r w:rsidR="00BD651B">
          <w:rPr>
            <w:noProof/>
            <w:webHidden/>
          </w:rPr>
          <w:fldChar w:fldCharType="end"/>
        </w:r>
      </w:hyperlink>
    </w:p>
    <w:p w14:paraId="49CFB2D5" w14:textId="427AD1A5"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4" w:history="1">
        <w:r w:rsidR="00BD651B" w:rsidRPr="0099132E">
          <w:rPr>
            <w:rStyle w:val="Hyperlink"/>
            <w:noProof/>
          </w:rPr>
          <w:t>Table 2.9: Average (</w:t>
        </w:r>
        <w:r w:rsidR="00BD651B" w:rsidRPr="0099132E">
          <w:rPr>
            <w:rStyle w:val="Hyperlink"/>
            <w:rFonts w:ascii="Calibri" w:hAnsi="Calibri" w:cs="Calibri"/>
            <w:noProof/>
          </w:rPr>
          <w:t>x̅)</w:t>
        </w:r>
        <w:r w:rsidR="00BD651B" w:rsidRPr="0099132E">
          <w:rPr>
            <w:rStyle w:val="Hyperlink"/>
            <w:noProof/>
          </w:rPr>
          <w:t>, median (</w:t>
        </w:r>
        <w:r w:rsidR="00BD651B" w:rsidRPr="0099132E">
          <w:rPr>
            <w:rStyle w:val="Hyperlink"/>
            <w:rFonts w:ascii="Calibri" w:hAnsi="Calibri" w:cs="Calibri"/>
            <w:noProof/>
          </w:rPr>
          <w:t>x̃)</w:t>
        </w:r>
        <w:r w:rsidR="00BD651B" w:rsidRPr="0099132E">
          <w:rPr>
            <w:rStyle w:val="Hyperlink"/>
            <w:noProof/>
          </w:rPr>
          <w:t xml:space="preserve">, and standard deviation (SD) values of </w:t>
        </w:r>
        <w:r w:rsidR="00BD651B" w:rsidRPr="0099132E">
          <w:rPr>
            <w:rStyle w:val="Hyperlink"/>
            <w:i/>
            <w:iCs/>
            <w:noProof/>
          </w:rPr>
          <w:t xml:space="preserve">Batrachochytrium salamandrivorans </w:t>
        </w:r>
        <w:r w:rsidR="00BD651B" w:rsidRPr="0099132E">
          <w:rPr>
            <w:rStyle w:val="Hyperlink"/>
            <w:noProof/>
          </w:rPr>
          <w:t>(</w:t>
        </w:r>
        <w:r w:rsidR="00BD651B" w:rsidRPr="0099132E">
          <w:rPr>
            <w:rStyle w:val="Hyperlink"/>
            <w:i/>
            <w:iCs/>
            <w:noProof/>
          </w:rPr>
          <w:t>Bsal</w:t>
        </w:r>
        <w:r w:rsidR="00BD651B" w:rsidRPr="0099132E">
          <w:rPr>
            <w:rStyle w:val="Hyperlink"/>
            <w:noProof/>
          </w:rPr>
          <w:t>) loads (</w:t>
        </w:r>
        <w:r w:rsidR="00BD651B" w:rsidRPr="0099132E">
          <w:rPr>
            <w:rStyle w:val="Hyperlink"/>
            <w:i/>
            <w:iCs/>
            <w:noProof/>
          </w:rPr>
          <w:t xml:space="preserve">Bsal </w:t>
        </w:r>
        <w:r w:rsidR="00BD651B" w:rsidRPr="0099132E">
          <w:rPr>
            <w:rStyle w:val="Hyperlink"/>
            <w:noProof/>
          </w:rPr>
          <w:t xml:space="preserve">genomic copies/uL) detected on infected </w:t>
        </w:r>
        <w:r w:rsidR="00BD651B" w:rsidRPr="0099132E">
          <w:rPr>
            <w:rStyle w:val="Hyperlink"/>
            <w:i/>
            <w:iCs/>
            <w:noProof/>
          </w:rPr>
          <w:t>Notophthalmus viridescens</w:t>
        </w:r>
        <w:r w:rsidR="00BD651B" w:rsidRPr="0099132E">
          <w:rPr>
            <w:rStyle w:val="Hyperlink"/>
            <w:noProof/>
          </w:rPr>
          <w:t xml:space="preserve"> carcasses at different timepoints post-mortem displayed as overall measurements for each group and further su</w:t>
        </w:r>
        <w:r w:rsidR="00BD651B" w:rsidRPr="0099132E">
          <w:rPr>
            <w:rStyle w:val="Hyperlink"/>
            <w:i/>
            <w:iCs/>
            <w:noProof/>
          </w:rPr>
          <w:t>bd</w:t>
        </w:r>
        <w:r w:rsidR="00BD651B" w:rsidRPr="0099132E">
          <w:rPr>
            <w:rStyle w:val="Hyperlink"/>
            <w:noProof/>
          </w:rPr>
          <w:t xml:space="preserve">ivided into swabs taken before or after a 24-hr cohousing event with a susceptible </w:t>
        </w:r>
        <w:r w:rsidR="00BD651B" w:rsidRPr="0099132E">
          <w:rPr>
            <w:rStyle w:val="Hyperlink"/>
            <w:i/>
            <w:iCs/>
            <w:noProof/>
          </w:rPr>
          <w:t>N. viridescens</w:t>
        </w:r>
        <w:r w:rsidR="00BD651B" w:rsidRPr="0099132E">
          <w:rPr>
            <w:rStyle w:val="Hyperlink"/>
            <w:noProof/>
          </w:rPr>
          <w:t>.</w:t>
        </w:r>
        <w:r w:rsidR="00BD651B">
          <w:rPr>
            <w:noProof/>
            <w:webHidden/>
          </w:rPr>
          <w:tab/>
        </w:r>
        <w:r w:rsidR="00BD651B">
          <w:rPr>
            <w:noProof/>
            <w:webHidden/>
          </w:rPr>
          <w:fldChar w:fldCharType="begin"/>
        </w:r>
        <w:r w:rsidR="00BD651B">
          <w:rPr>
            <w:noProof/>
            <w:webHidden/>
          </w:rPr>
          <w:instrText xml:space="preserve"> PAGEREF _Toc109163224 \h </w:instrText>
        </w:r>
        <w:r w:rsidR="00BD651B">
          <w:rPr>
            <w:noProof/>
            <w:webHidden/>
          </w:rPr>
        </w:r>
        <w:r w:rsidR="00BD651B">
          <w:rPr>
            <w:noProof/>
            <w:webHidden/>
          </w:rPr>
          <w:fldChar w:fldCharType="separate"/>
        </w:r>
        <w:r w:rsidR="00934A0E">
          <w:rPr>
            <w:noProof/>
            <w:webHidden/>
          </w:rPr>
          <w:t>113</w:t>
        </w:r>
        <w:r w:rsidR="00BD651B">
          <w:rPr>
            <w:noProof/>
            <w:webHidden/>
          </w:rPr>
          <w:fldChar w:fldCharType="end"/>
        </w:r>
      </w:hyperlink>
    </w:p>
    <w:p w14:paraId="13F7BD66" w14:textId="6A33C130" w:rsidR="00DE59C4" w:rsidRDefault="00F7087F" w:rsidP="00A813B1">
      <w:pPr>
        <w:spacing w:line="480" w:lineRule="auto"/>
        <w:rPr>
          <w:b/>
          <w:bCs/>
        </w:rPr>
      </w:pPr>
      <w:r>
        <w:rPr>
          <w:b/>
          <w:bCs/>
        </w:rPr>
        <w:fldChar w:fldCharType="end"/>
      </w:r>
    </w:p>
    <w:p w14:paraId="46A59733" w14:textId="10CA5BC3" w:rsidR="00DE59C4" w:rsidRPr="00DF5318" w:rsidRDefault="00DE59C4" w:rsidP="00A813B1">
      <w:pPr>
        <w:spacing w:line="480" w:lineRule="auto"/>
        <w:jc w:val="center"/>
        <w:rPr>
          <w:b/>
          <w:bCs/>
          <w:sz w:val="28"/>
          <w:szCs w:val="28"/>
        </w:rPr>
      </w:pPr>
      <w:r w:rsidRPr="00DF5318">
        <w:rPr>
          <w:b/>
          <w:bCs/>
          <w:sz w:val="28"/>
          <w:szCs w:val="28"/>
        </w:rPr>
        <w:lastRenderedPageBreak/>
        <w:t>LIST OF FIGURES</w:t>
      </w:r>
    </w:p>
    <w:p w14:paraId="3E2F0B6D" w14:textId="77777777" w:rsidR="00860477" w:rsidRDefault="00860477" w:rsidP="00A813B1">
      <w:pPr>
        <w:spacing w:line="480" w:lineRule="auto"/>
        <w:jc w:val="center"/>
        <w:rPr>
          <w:b/>
          <w:bCs/>
        </w:rPr>
      </w:pPr>
    </w:p>
    <w:p w14:paraId="0015862D" w14:textId="333FF175" w:rsidR="00BD651B" w:rsidRDefault="008E73A6" w:rsidP="00A813B1">
      <w:pPr>
        <w:pStyle w:val="TableofFigures"/>
        <w:tabs>
          <w:tab w:val="right" w:leader="dot" w:pos="9350"/>
        </w:tabs>
        <w:spacing w:line="480" w:lineRule="auto"/>
        <w:rPr>
          <w:rFonts w:asciiTheme="minorHAnsi" w:eastAsiaTheme="minorEastAsia" w:hAnsiTheme="minorHAnsi" w:cstheme="minorBidi"/>
          <w:noProof/>
          <w:sz w:val="22"/>
          <w:szCs w:val="22"/>
        </w:rPr>
      </w:pPr>
      <w:r>
        <w:fldChar w:fldCharType="begin"/>
      </w:r>
      <w:r>
        <w:instrText xml:space="preserve"> TOC \h \z \c "Fig 1." </w:instrText>
      </w:r>
      <w:r>
        <w:fldChar w:fldCharType="separate"/>
      </w:r>
      <w:hyperlink w:anchor="_Toc109163225" w:history="1">
        <w:r w:rsidR="00BD651B" w:rsidRPr="00A0558F">
          <w:rPr>
            <w:rStyle w:val="Hyperlink"/>
            <w:noProof/>
          </w:rPr>
          <w:t>Fig 1.1: Survival curves representing the mortality rate of </w:t>
        </w:r>
        <w:r w:rsidR="00BD651B" w:rsidRPr="00A0558F">
          <w:rPr>
            <w:rStyle w:val="Hyperlink"/>
            <w:i/>
            <w:iCs/>
            <w:noProof/>
          </w:rPr>
          <w:t>Notophthalmus viridescens</w:t>
        </w:r>
        <w:r w:rsidR="00BD651B" w:rsidRPr="00A0558F">
          <w:rPr>
            <w:rStyle w:val="Hyperlink"/>
            <w:noProof/>
          </w:rPr>
          <w:t> held at 6, 14, and 22°C and exposed to four </w:t>
        </w:r>
        <w:r w:rsidR="00BD651B" w:rsidRPr="00A0558F">
          <w:rPr>
            <w:rStyle w:val="Hyperlink"/>
            <w:i/>
            <w:iCs/>
            <w:noProof/>
          </w:rPr>
          <w:t>Batrachochytrium salamandrivorans</w:t>
        </w:r>
        <w:r w:rsidR="00BD651B" w:rsidRPr="00A0558F">
          <w:rPr>
            <w:rStyle w:val="Hyperlink"/>
            <w:noProof/>
          </w:rPr>
          <w:t> doses (5x10</w:t>
        </w:r>
        <w:r w:rsidR="00BD651B" w:rsidRPr="00A0558F">
          <w:rPr>
            <w:rStyle w:val="Hyperlink"/>
            <w:noProof/>
            <w:vertAlign w:val="superscript"/>
          </w:rPr>
          <w:t>3-6</w:t>
        </w:r>
        <w:r w:rsidR="00BD651B" w:rsidRPr="00A0558F">
          <w:rPr>
            <w:rStyle w:val="Hyperlink"/>
            <w:noProof/>
          </w:rPr>
          <w:t> zoospores per 10 mL). The survival curves for adult and eft (juvenile) </w:t>
        </w:r>
        <w:r w:rsidR="00BD651B" w:rsidRPr="00A0558F">
          <w:rPr>
            <w:rStyle w:val="Hyperlink"/>
            <w:i/>
            <w:iCs/>
            <w:noProof/>
          </w:rPr>
          <w:t>N</w:t>
        </w:r>
        <w:r w:rsidR="00BD651B" w:rsidRPr="00A0558F">
          <w:rPr>
            <w:rStyle w:val="Hyperlink"/>
            <w:noProof/>
          </w:rPr>
          <w:t>. </w:t>
        </w:r>
        <w:r w:rsidR="00BD651B" w:rsidRPr="00A0558F">
          <w:rPr>
            <w:rStyle w:val="Hyperlink"/>
            <w:i/>
            <w:iCs/>
            <w:noProof/>
          </w:rPr>
          <w:t>viridescens</w:t>
        </w:r>
        <w:r w:rsidR="00BD651B" w:rsidRPr="00A0558F">
          <w:rPr>
            <w:rStyle w:val="Hyperlink"/>
            <w:noProof/>
          </w:rPr>
          <w:t> are shown in the lower and upper panels, respectively.</w:t>
        </w:r>
        <w:r w:rsidR="00BD651B">
          <w:rPr>
            <w:noProof/>
            <w:webHidden/>
          </w:rPr>
          <w:tab/>
        </w:r>
        <w:r w:rsidR="00BD651B">
          <w:rPr>
            <w:noProof/>
            <w:webHidden/>
          </w:rPr>
          <w:fldChar w:fldCharType="begin"/>
        </w:r>
        <w:r w:rsidR="00BD651B">
          <w:rPr>
            <w:noProof/>
            <w:webHidden/>
          </w:rPr>
          <w:instrText xml:space="preserve"> PAGEREF _Toc109163225 \h </w:instrText>
        </w:r>
        <w:r w:rsidR="00BD651B">
          <w:rPr>
            <w:noProof/>
            <w:webHidden/>
          </w:rPr>
        </w:r>
        <w:r w:rsidR="00BD651B">
          <w:rPr>
            <w:noProof/>
            <w:webHidden/>
          </w:rPr>
          <w:fldChar w:fldCharType="separate"/>
        </w:r>
        <w:r w:rsidR="00934A0E">
          <w:rPr>
            <w:noProof/>
            <w:webHidden/>
          </w:rPr>
          <w:t>51</w:t>
        </w:r>
        <w:r w:rsidR="00BD651B">
          <w:rPr>
            <w:noProof/>
            <w:webHidden/>
          </w:rPr>
          <w:fldChar w:fldCharType="end"/>
        </w:r>
      </w:hyperlink>
    </w:p>
    <w:p w14:paraId="54C92B5D" w14:textId="4CA4792A"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6" w:history="1">
        <w:r w:rsidR="00BD651B" w:rsidRPr="00A0558F">
          <w:rPr>
            <w:rStyle w:val="Hyperlink"/>
            <w:noProof/>
          </w:rPr>
          <w:t>Fig 1.2: Boxplots showing log transformed </w:t>
        </w:r>
        <w:r w:rsidR="00BD651B" w:rsidRPr="00A0558F">
          <w:rPr>
            <w:rStyle w:val="Hyperlink"/>
            <w:i/>
            <w:iCs/>
            <w:noProof/>
          </w:rPr>
          <w:t>Bsal</w:t>
        </w:r>
        <w:r w:rsidR="00BD651B" w:rsidRPr="00A0558F">
          <w:rPr>
            <w:rStyle w:val="Hyperlink"/>
            <w:noProof/>
          </w:rPr>
          <w:t> zoospore copies/uL+1 estimated at necropsy from swab samples tested via qPCR.</w:t>
        </w:r>
        <w:r w:rsidR="00BD651B">
          <w:rPr>
            <w:noProof/>
            <w:webHidden/>
          </w:rPr>
          <w:tab/>
        </w:r>
        <w:r w:rsidR="00BD651B">
          <w:rPr>
            <w:noProof/>
            <w:webHidden/>
          </w:rPr>
          <w:fldChar w:fldCharType="begin"/>
        </w:r>
        <w:r w:rsidR="00BD651B">
          <w:rPr>
            <w:noProof/>
            <w:webHidden/>
          </w:rPr>
          <w:instrText xml:space="preserve"> PAGEREF _Toc109163226 \h </w:instrText>
        </w:r>
        <w:r w:rsidR="00BD651B">
          <w:rPr>
            <w:noProof/>
            <w:webHidden/>
          </w:rPr>
        </w:r>
        <w:r w:rsidR="00BD651B">
          <w:rPr>
            <w:noProof/>
            <w:webHidden/>
          </w:rPr>
          <w:fldChar w:fldCharType="separate"/>
        </w:r>
        <w:r w:rsidR="00934A0E">
          <w:rPr>
            <w:noProof/>
            <w:webHidden/>
          </w:rPr>
          <w:t>52</w:t>
        </w:r>
        <w:r w:rsidR="00BD651B">
          <w:rPr>
            <w:noProof/>
            <w:webHidden/>
          </w:rPr>
          <w:fldChar w:fldCharType="end"/>
        </w:r>
      </w:hyperlink>
    </w:p>
    <w:p w14:paraId="44915F69" w14:textId="397D1B77"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7" w:history="1">
        <w:r w:rsidR="00BD651B" w:rsidRPr="00A0558F">
          <w:rPr>
            <w:rStyle w:val="Hyperlink"/>
            <w:noProof/>
          </w:rPr>
          <w:t xml:space="preserve">Fig 1.3: Hematoxylin and Eosin-stained sections of skin from </w:t>
        </w:r>
        <w:r w:rsidR="00BD651B" w:rsidRPr="00A0558F">
          <w:rPr>
            <w:rStyle w:val="Hyperlink"/>
            <w:i/>
            <w:iCs/>
            <w:noProof/>
          </w:rPr>
          <w:t>Notophthalmus viridescens</w:t>
        </w:r>
        <w:r w:rsidR="00BD651B" w:rsidRPr="00A0558F">
          <w:rPr>
            <w:rStyle w:val="Hyperlink"/>
            <w:noProof/>
          </w:rPr>
          <w:t xml:space="preserve"> exposed to </w:t>
        </w:r>
        <w:r w:rsidR="00BD651B" w:rsidRPr="00A0558F">
          <w:rPr>
            <w:rStyle w:val="Hyperlink"/>
            <w:i/>
            <w:iCs/>
            <w:noProof/>
          </w:rPr>
          <w:t>Batrachochytrium salamandrivorans</w:t>
        </w:r>
        <w:r w:rsidR="00BD651B" w:rsidRPr="00A0558F">
          <w:rPr>
            <w:rStyle w:val="Hyperlink"/>
            <w:noProof/>
          </w:rPr>
          <w:t xml:space="preserve"> (</w:t>
        </w:r>
        <w:r w:rsidR="00BD651B" w:rsidRPr="00A0558F">
          <w:rPr>
            <w:rStyle w:val="Hyperlink"/>
            <w:i/>
            <w:iCs/>
            <w:noProof/>
          </w:rPr>
          <w:t>Bsal</w:t>
        </w:r>
        <w:r w:rsidR="00BD651B" w:rsidRPr="00A0558F">
          <w:rPr>
            <w:rStyle w:val="Hyperlink"/>
            <w:noProof/>
          </w:rPr>
          <w:t>) zoospores (doses = 5x10</w:t>
        </w:r>
        <w:r w:rsidR="00BD651B" w:rsidRPr="00A0558F">
          <w:rPr>
            <w:rStyle w:val="Hyperlink"/>
            <w:noProof/>
            <w:vertAlign w:val="superscript"/>
          </w:rPr>
          <w:t>3</w:t>
        </w:r>
        <w:r w:rsidR="00BD651B" w:rsidRPr="00A0558F">
          <w:rPr>
            <w:rStyle w:val="Hyperlink"/>
            <w:noProof/>
          </w:rPr>
          <w:t>-</w:t>
        </w:r>
        <w:r w:rsidR="00BD651B" w:rsidRPr="00A0558F">
          <w:rPr>
            <w:rStyle w:val="Hyperlink"/>
            <w:noProof/>
            <w:vertAlign w:val="superscript"/>
          </w:rPr>
          <w:t>6</w:t>
        </w:r>
        <w:r w:rsidR="00BD651B" w:rsidRPr="00A0558F">
          <w:rPr>
            <w:rStyle w:val="Hyperlink"/>
            <w:noProof/>
          </w:rPr>
          <w:t xml:space="preserve"> per 10 mL). Fungal organisms (arrows) were observed invading the epidermis of juveniles (efts) at all temperatures, 6, 14, and 22°C (A, B and C, respectively), but only at 6 and 14°C for adults (D and E, respectively). No invasion was observed in adult skin exposed at 22°C, even at the highest dose of 5x106 </w:t>
        </w:r>
        <w:r w:rsidR="00BD651B" w:rsidRPr="00A0558F">
          <w:rPr>
            <w:rStyle w:val="Hyperlink"/>
            <w:i/>
            <w:iCs/>
            <w:noProof/>
          </w:rPr>
          <w:t>Bsal</w:t>
        </w:r>
        <w:r w:rsidR="00BD651B" w:rsidRPr="00A0558F">
          <w:rPr>
            <w:rStyle w:val="Hyperlink"/>
            <w:noProof/>
          </w:rPr>
          <w:t xml:space="preserve"> zoospores (F).</w:t>
        </w:r>
        <w:r w:rsidR="00BD651B">
          <w:rPr>
            <w:noProof/>
            <w:webHidden/>
          </w:rPr>
          <w:tab/>
        </w:r>
        <w:r w:rsidR="00BD651B">
          <w:rPr>
            <w:noProof/>
            <w:webHidden/>
          </w:rPr>
          <w:fldChar w:fldCharType="begin"/>
        </w:r>
        <w:r w:rsidR="00BD651B">
          <w:rPr>
            <w:noProof/>
            <w:webHidden/>
          </w:rPr>
          <w:instrText xml:space="preserve"> PAGEREF _Toc109163227 \h </w:instrText>
        </w:r>
        <w:r w:rsidR="00BD651B">
          <w:rPr>
            <w:noProof/>
            <w:webHidden/>
          </w:rPr>
        </w:r>
        <w:r w:rsidR="00BD651B">
          <w:rPr>
            <w:noProof/>
            <w:webHidden/>
          </w:rPr>
          <w:fldChar w:fldCharType="separate"/>
        </w:r>
        <w:r w:rsidR="00934A0E">
          <w:rPr>
            <w:noProof/>
            <w:webHidden/>
          </w:rPr>
          <w:t>53</w:t>
        </w:r>
        <w:r w:rsidR="00BD651B">
          <w:rPr>
            <w:noProof/>
            <w:webHidden/>
          </w:rPr>
          <w:fldChar w:fldCharType="end"/>
        </w:r>
      </w:hyperlink>
    </w:p>
    <w:p w14:paraId="18061158" w14:textId="3E5F51CF"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8" w:history="1">
        <w:r w:rsidR="00BD651B" w:rsidRPr="00A0558F">
          <w:rPr>
            <w:rStyle w:val="Hyperlink"/>
            <w:noProof/>
          </w:rPr>
          <w:t>Fig 1.4: Percentage of invertebrates consumed by adult eastern newts (</w:t>
        </w:r>
        <w:r w:rsidR="00BD651B" w:rsidRPr="00A0558F">
          <w:rPr>
            <w:rStyle w:val="Hyperlink"/>
            <w:i/>
            <w:iCs/>
            <w:noProof/>
          </w:rPr>
          <w:t>Notophthalmus viridescens</w:t>
        </w:r>
        <w:r w:rsidR="00BD651B" w:rsidRPr="00A0558F">
          <w:rPr>
            <w:rStyle w:val="Hyperlink"/>
            <w:noProof/>
          </w:rPr>
          <w:t xml:space="preserve">) over 24hr feeding periods following </w:t>
        </w:r>
        <w:r w:rsidR="00BD651B" w:rsidRPr="00A0558F">
          <w:rPr>
            <w:rStyle w:val="Hyperlink"/>
            <w:i/>
            <w:iCs/>
            <w:noProof/>
          </w:rPr>
          <w:t>Batrachochytrium salamandrivorans</w:t>
        </w:r>
        <w:r w:rsidR="00BD651B" w:rsidRPr="00A0558F">
          <w:rPr>
            <w:rStyle w:val="Hyperlink"/>
            <w:noProof/>
          </w:rPr>
          <w:t xml:space="preserve"> zoospore exposure doses (5x10</w:t>
        </w:r>
        <w:r w:rsidR="00BD651B" w:rsidRPr="00A0558F">
          <w:rPr>
            <w:rStyle w:val="Hyperlink"/>
            <w:noProof/>
            <w:vertAlign w:val="superscript"/>
          </w:rPr>
          <w:t>3-4</w:t>
        </w:r>
        <w:r w:rsidR="00BD651B" w:rsidRPr="00A0558F">
          <w:rPr>
            <w:rStyle w:val="Hyperlink"/>
            <w:noProof/>
          </w:rPr>
          <w:t xml:space="preserve">) at two exposure temperatures (6 and 14°C). Colored points and thin lines represent the observed percentage of food consumed by each individual over time. Thick-colored lines show the mean predictions of the percent invertebrates consumed for each individual </w:t>
        </w:r>
        <w:r w:rsidR="00BD651B" w:rsidRPr="00A0558F">
          <w:rPr>
            <w:rStyle w:val="Hyperlink"/>
            <w:i/>
            <w:iCs/>
            <w:noProof/>
          </w:rPr>
          <w:t>N. viridescens</w:t>
        </w:r>
        <w:r w:rsidR="00BD651B" w:rsidRPr="00A0558F">
          <w:rPr>
            <w:rStyle w:val="Hyperlink"/>
            <w:noProof/>
          </w:rPr>
          <w:t xml:space="preserve"> according to a generalized linear mixed-effects model. Colors correspond to zoospore doses and temperatures are shown on different rows.</w:t>
        </w:r>
        <w:r w:rsidR="00BD651B">
          <w:rPr>
            <w:noProof/>
            <w:webHidden/>
          </w:rPr>
          <w:tab/>
        </w:r>
        <w:r w:rsidR="00BD651B">
          <w:rPr>
            <w:noProof/>
            <w:webHidden/>
          </w:rPr>
          <w:fldChar w:fldCharType="begin"/>
        </w:r>
        <w:r w:rsidR="00BD651B">
          <w:rPr>
            <w:noProof/>
            <w:webHidden/>
          </w:rPr>
          <w:instrText xml:space="preserve"> PAGEREF _Toc109163228 \h </w:instrText>
        </w:r>
        <w:r w:rsidR="00BD651B">
          <w:rPr>
            <w:noProof/>
            <w:webHidden/>
          </w:rPr>
        </w:r>
        <w:r w:rsidR="00BD651B">
          <w:rPr>
            <w:noProof/>
            <w:webHidden/>
          </w:rPr>
          <w:fldChar w:fldCharType="separate"/>
        </w:r>
        <w:r w:rsidR="00934A0E">
          <w:rPr>
            <w:noProof/>
            <w:webHidden/>
          </w:rPr>
          <w:t>54</w:t>
        </w:r>
        <w:r w:rsidR="00BD651B">
          <w:rPr>
            <w:noProof/>
            <w:webHidden/>
          </w:rPr>
          <w:fldChar w:fldCharType="end"/>
        </w:r>
      </w:hyperlink>
    </w:p>
    <w:p w14:paraId="3BD41A69" w14:textId="2B3F37AA"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29" w:history="1">
        <w:r w:rsidR="00BD651B" w:rsidRPr="00A0558F">
          <w:rPr>
            <w:rStyle w:val="Hyperlink"/>
            <w:noProof/>
          </w:rPr>
          <w:t xml:space="preserve">Fig 1.5: Probability of </w:t>
        </w:r>
        <w:r w:rsidR="00BD651B" w:rsidRPr="00A0558F">
          <w:rPr>
            <w:rStyle w:val="Hyperlink"/>
            <w:i/>
            <w:iCs/>
            <w:noProof/>
          </w:rPr>
          <w:t>Notophthalmus viridescens</w:t>
        </w:r>
        <w:r w:rsidR="00BD651B" w:rsidRPr="00A0558F">
          <w:rPr>
            <w:rStyle w:val="Hyperlink"/>
            <w:noProof/>
          </w:rPr>
          <w:t xml:space="preserve"> being out of water following </w:t>
        </w:r>
        <w:r w:rsidR="00BD651B" w:rsidRPr="00A0558F">
          <w:rPr>
            <w:rStyle w:val="Hyperlink"/>
            <w:i/>
            <w:iCs/>
            <w:noProof/>
          </w:rPr>
          <w:t>Batrachochytrium salamandrivorans</w:t>
        </w:r>
        <w:r w:rsidR="00BD651B" w:rsidRPr="00A0558F">
          <w:rPr>
            <w:rStyle w:val="Hyperlink"/>
            <w:noProof/>
          </w:rPr>
          <w:t xml:space="preserve"> zoospore exposure at one of four doses (5x10</w:t>
        </w:r>
        <w:r w:rsidR="00BD651B" w:rsidRPr="00A0558F">
          <w:rPr>
            <w:rStyle w:val="Hyperlink"/>
            <w:noProof/>
            <w:vertAlign w:val="superscript"/>
          </w:rPr>
          <w:t>3-4</w:t>
        </w:r>
        <w:r w:rsidR="00BD651B" w:rsidRPr="00A0558F">
          <w:rPr>
            <w:rStyle w:val="Hyperlink"/>
            <w:noProof/>
          </w:rPr>
          <w:t xml:space="preserve">) and two exposure temperatures (6 and 14°C). Colored points indicate individual observations of </w:t>
        </w:r>
        <w:r w:rsidR="00BD651B" w:rsidRPr="00A0558F">
          <w:rPr>
            <w:rStyle w:val="Hyperlink"/>
            <w:i/>
            <w:iCs/>
            <w:noProof/>
          </w:rPr>
          <w:t xml:space="preserve">N. </w:t>
        </w:r>
        <w:r w:rsidR="00BD651B" w:rsidRPr="00A0558F">
          <w:rPr>
            <w:rStyle w:val="Hyperlink"/>
            <w:noProof/>
          </w:rPr>
          <w:t xml:space="preserve">viridescens out of water (1) or submerged (0) in their housing container during each daily check period. Thick-colored lines show the mean predicted probabilities that individual </w:t>
        </w:r>
        <w:r w:rsidR="00BD651B" w:rsidRPr="00A0558F">
          <w:rPr>
            <w:rStyle w:val="Hyperlink"/>
            <w:i/>
            <w:iCs/>
            <w:noProof/>
          </w:rPr>
          <w:t>N. viridescens</w:t>
        </w:r>
        <w:r w:rsidR="00BD651B" w:rsidRPr="00A0558F">
          <w:rPr>
            <w:rStyle w:val="Hyperlink"/>
            <w:noProof/>
          </w:rPr>
          <w:t xml:space="preserve"> would be out of the water according to a generalized linear mixed-effects model. Colors correspond to zoospore doses and temperatures are shown on different rows.</w:t>
        </w:r>
        <w:r w:rsidR="00BD651B">
          <w:rPr>
            <w:noProof/>
            <w:webHidden/>
          </w:rPr>
          <w:tab/>
        </w:r>
        <w:r w:rsidR="00BD651B">
          <w:rPr>
            <w:noProof/>
            <w:webHidden/>
          </w:rPr>
          <w:fldChar w:fldCharType="begin"/>
        </w:r>
        <w:r w:rsidR="00BD651B">
          <w:rPr>
            <w:noProof/>
            <w:webHidden/>
          </w:rPr>
          <w:instrText xml:space="preserve"> PAGEREF _Toc109163229 \h </w:instrText>
        </w:r>
        <w:r w:rsidR="00BD651B">
          <w:rPr>
            <w:noProof/>
            <w:webHidden/>
          </w:rPr>
        </w:r>
        <w:r w:rsidR="00BD651B">
          <w:rPr>
            <w:noProof/>
            <w:webHidden/>
          </w:rPr>
          <w:fldChar w:fldCharType="separate"/>
        </w:r>
        <w:r w:rsidR="00934A0E">
          <w:rPr>
            <w:noProof/>
            <w:webHidden/>
          </w:rPr>
          <w:t>55</w:t>
        </w:r>
        <w:r w:rsidR="00BD651B">
          <w:rPr>
            <w:noProof/>
            <w:webHidden/>
          </w:rPr>
          <w:fldChar w:fldCharType="end"/>
        </w:r>
      </w:hyperlink>
    </w:p>
    <w:p w14:paraId="530605E2" w14:textId="68DF03A4" w:rsidR="00BD651B" w:rsidRDefault="0003237E" w:rsidP="00A813B1">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163230" w:history="1">
        <w:r w:rsidR="00BD651B" w:rsidRPr="00A0558F">
          <w:rPr>
            <w:rStyle w:val="Hyperlink"/>
            <w:noProof/>
          </w:rPr>
          <w:t xml:space="preserve">Fig 1.6: </w:t>
        </w:r>
        <w:r w:rsidR="00BD651B" w:rsidRPr="00A0558F">
          <w:rPr>
            <w:rStyle w:val="Hyperlink"/>
            <w:rFonts w:ascii="Helvetica" w:hAnsi="Helvetica"/>
            <w:noProof/>
          </w:rPr>
          <w:t> </w:t>
        </w:r>
        <w:r w:rsidR="00BD651B" w:rsidRPr="00A0558F">
          <w:rPr>
            <w:rStyle w:val="Hyperlink"/>
            <w:noProof/>
          </w:rPr>
          <w:t>Invasion risk of </w:t>
        </w:r>
        <w:r w:rsidR="00BD651B" w:rsidRPr="00A0558F">
          <w:rPr>
            <w:rStyle w:val="Hyperlink"/>
            <w:i/>
            <w:iCs/>
            <w:noProof/>
          </w:rPr>
          <w:t xml:space="preserve">Batrachochytrium salamandrivorans </w:t>
        </w:r>
        <w:r w:rsidR="00BD651B" w:rsidRPr="00A0558F">
          <w:rPr>
            <w:rStyle w:val="Hyperlink"/>
            <w:noProof/>
          </w:rPr>
          <w:t>(</w:t>
        </w:r>
        <w:r w:rsidR="00BD651B" w:rsidRPr="00A0558F">
          <w:rPr>
            <w:rStyle w:val="Hyperlink"/>
            <w:i/>
            <w:iCs/>
            <w:noProof/>
          </w:rPr>
          <w:t>Bsal</w:t>
        </w:r>
        <w:r w:rsidR="00BD651B" w:rsidRPr="00A0558F">
          <w:rPr>
            <w:rStyle w:val="Hyperlink"/>
            <w:noProof/>
          </w:rPr>
          <w:t>) into </w:t>
        </w:r>
        <w:r w:rsidR="00BD651B" w:rsidRPr="00A0558F">
          <w:rPr>
            <w:rStyle w:val="Hyperlink"/>
            <w:i/>
            <w:iCs/>
            <w:noProof/>
          </w:rPr>
          <w:t>Notophthalmus viridescens</w:t>
        </w:r>
        <w:r w:rsidR="00BD651B" w:rsidRPr="00A0558F">
          <w:rPr>
            <w:rStyle w:val="Hyperlink"/>
            <w:noProof/>
          </w:rPr>
          <w:t> populations in North America, adjusting for temperature-dependent susceptibility. Red indicates increasing risk, while light-colored areas indicate low invasion risk. Regions shaded white are outside of the </w:t>
        </w:r>
        <w:r w:rsidR="00BD651B" w:rsidRPr="00A0558F">
          <w:rPr>
            <w:rStyle w:val="Hyperlink"/>
            <w:i/>
            <w:iCs/>
            <w:noProof/>
          </w:rPr>
          <w:t>N</w:t>
        </w:r>
        <w:r w:rsidR="00BD651B" w:rsidRPr="00A0558F">
          <w:rPr>
            <w:rStyle w:val="Hyperlink"/>
            <w:noProof/>
          </w:rPr>
          <w:t>. </w:t>
        </w:r>
        <w:r w:rsidR="00BD651B" w:rsidRPr="00A0558F">
          <w:rPr>
            <w:rStyle w:val="Hyperlink"/>
            <w:i/>
            <w:iCs/>
            <w:noProof/>
          </w:rPr>
          <w:t>viridescens</w:t>
        </w:r>
        <w:r w:rsidR="00BD651B" w:rsidRPr="00A0558F">
          <w:rPr>
            <w:rStyle w:val="Hyperlink"/>
            <w:noProof/>
          </w:rPr>
          <w:t> range</w:t>
        </w:r>
        <w:r w:rsidR="00BD651B">
          <w:rPr>
            <w:noProof/>
            <w:webHidden/>
          </w:rPr>
          <w:tab/>
        </w:r>
        <w:r w:rsidR="00BD651B">
          <w:rPr>
            <w:noProof/>
            <w:webHidden/>
          </w:rPr>
          <w:fldChar w:fldCharType="begin"/>
        </w:r>
        <w:r w:rsidR="00BD651B">
          <w:rPr>
            <w:noProof/>
            <w:webHidden/>
          </w:rPr>
          <w:instrText xml:space="preserve"> PAGEREF _Toc109163230 \h </w:instrText>
        </w:r>
        <w:r w:rsidR="00BD651B">
          <w:rPr>
            <w:noProof/>
            <w:webHidden/>
          </w:rPr>
        </w:r>
        <w:r w:rsidR="00BD651B">
          <w:rPr>
            <w:noProof/>
            <w:webHidden/>
          </w:rPr>
          <w:fldChar w:fldCharType="separate"/>
        </w:r>
        <w:r w:rsidR="00934A0E">
          <w:rPr>
            <w:noProof/>
            <w:webHidden/>
          </w:rPr>
          <w:t>56</w:t>
        </w:r>
        <w:r w:rsidR="00BD651B">
          <w:rPr>
            <w:noProof/>
            <w:webHidden/>
          </w:rPr>
          <w:fldChar w:fldCharType="end"/>
        </w:r>
      </w:hyperlink>
    </w:p>
    <w:p w14:paraId="0864F48E" w14:textId="77777777" w:rsidR="006A7BCD" w:rsidRDefault="008E73A6" w:rsidP="006A7BCD">
      <w:pPr>
        <w:pStyle w:val="TableofFigures"/>
        <w:tabs>
          <w:tab w:val="right" w:leader="dot" w:pos="9350"/>
        </w:tabs>
        <w:spacing w:line="480" w:lineRule="auto"/>
        <w:rPr>
          <w:noProof/>
        </w:rPr>
      </w:pPr>
      <w:r>
        <w:fldChar w:fldCharType="end"/>
      </w:r>
      <w:r w:rsidR="00737446">
        <w:fldChar w:fldCharType="begin"/>
      </w:r>
      <w:r w:rsidR="00737446">
        <w:instrText xml:space="preserve"> TOC \h \z \c "Fig 2." </w:instrText>
      </w:r>
      <w:r w:rsidR="00737446">
        <w:fldChar w:fldCharType="separate"/>
      </w:r>
    </w:p>
    <w:p w14:paraId="24069E77" w14:textId="3B18290E"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2" w:history="1">
        <w:r w:rsidR="006A7BCD" w:rsidRPr="00EE1AE4">
          <w:rPr>
            <w:rStyle w:val="Hyperlink"/>
            <w:noProof/>
          </w:rPr>
          <w:t xml:space="preserve">Fig 2.1: Predicted probability of infection and 95% CI (blue line and gray shading) given one second of contact between </w:t>
        </w:r>
        <w:r w:rsidR="006A7BCD" w:rsidRPr="00EE1AE4">
          <w:rPr>
            <w:rStyle w:val="Hyperlink"/>
            <w:i/>
            <w:iCs/>
            <w:noProof/>
          </w:rPr>
          <w:t xml:space="preserve">Batrachochytrium salamandrivorans </w:t>
        </w:r>
        <w:r w:rsidR="006A7BCD" w:rsidRPr="00EE1AE4">
          <w:rPr>
            <w:rStyle w:val="Hyperlink"/>
            <w:noProof/>
          </w:rPr>
          <w:t>(</w:t>
        </w:r>
        <w:r w:rsidR="006A7BCD" w:rsidRPr="00EE1AE4">
          <w:rPr>
            <w:rStyle w:val="Hyperlink"/>
            <w:i/>
            <w:iCs/>
            <w:noProof/>
          </w:rPr>
          <w:t>Bsal</w:t>
        </w:r>
        <w:r w:rsidR="006A7BCD" w:rsidRPr="00EE1AE4">
          <w:rPr>
            <w:rStyle w:val="Hyperlink"/>
            <w:noProof/>
          </w:rPr>
          <w:t xml:space="preserve">)-infected </w:t>
        </w:r>
        <w:r w:rsidR="006A7BCD" w:rsidRPr="00EE1AE4">
          <w:rPr>
            <w:rStyle w:val="Hyperlink"/>
            <w:i/>
            <w:iCs/>
            <w:noProof/>
          </w:rPr>
          <w:t>Notophthalmus viridescens</w:t>
        </w:r>
        <w:r w:rsidR="006A7BCD" w:rsidRPr="00EE1AE4">
          <w:rPr>
            <w:rStyle w:val="Hyperlink"/>
            <w:noProof/>
          </w:rPr>
          <w:t xml:space="preserve"> and susceptible </w:t>
        </w:r>
        <w:r w:rsidR="006A7BCD" w:rsidRPr="00EE1AE4">
          <w:rPr>
            <w:rStyle w:val="Hyperlink"/>
            <w:i/>
            <w:iCs/>
            <w:noProof/>
          </w:rPr>
          <w:t xml:space="preserve">N. viridescens. </w:t>
        </w:r>
        <w:r w:rsidR="006A7BCD" w:rsidRPr="00EE1AE4">
          <w:rPr>
            <w:rStyle w:val="Hyperlink"/>
            <w:noProof/>
          </w:rPr>
          <w:t xml:space="preserve">Plot shows increasing probability of transmission with higher </w:t>
        </w:r>
        <w:r w:rsidR="006A7BCD" w:rsidRPr="00EE1AE4">
          <w:rPr>
            <w:rStyle w:val="Hyperlink"/>
            <w:i/>
            <w:iCs/>
            <w:noProof/>
          </w:rPr>
          <w:t>Bsal</w:t>
        </w:r>
        <w:r w:rsidR="006A7BCD" w:rsidRPr="00EE1AE4">
          <w:rPr>
            <w:rStyle w:val="Hyperlink"/>
            <w:noProof/>
          </w:rPr>
          <w:t xml:space="preserve"> loads on the infected animals used during each contact event. Points represent transmission (1) and non-transmission (0) of </w:t>
        </w:r>
        <w:r w:rsidR="006A7BCD" w:rsidRPr="00EE1AE4">
          <w:rPr>
            <w:rStyle w:val="Hyperlink"/>
            <w:i/>
            <w:iCs/>
            <w:noProof/>
          </w:rPr>
          <w:t>Bsal</w:t>
        </w:r>
        <w:r w:rsidR="006A7BCD" w:rsidRPr="00EE1AE4">
          <w:rPr>
            <w:rStyle w:val="Hyperlink"/>
            <w:noProof/>
          </w:rPr>
          <w:t xml:space="preserve"> colored by days post-exposure for the infected individual each contact occurred.</w:t>
        </w:r>
        <w:r w:rsidR="006A7BCD">
          <w:rPr>
            <w:noProof/>
            <w:webHidden/>
          </w:rPr>
          <w:tab/>
        </w:r>
        <w:r w:rsidR="006A7BCD">
          <w:rPr>
            <w:noProof/>
            <w:webHidden/>
          </w:rPr>
          <w:fldChar w:fldCharType="begin"/>
        </w:r>
        <w:r w:rsidR="006A7BCD">
          <w:rPr>
            <w:noProof/>
            <w:webHidden/>
          </w:rPr>
          <w:instrText xml:space="preserve"> PAGEREF _Toc109296012 \h </w:instrText>
        </w:r>
        <w:r w:rsidR="006A7BCD">
          <w:rPr>
            <w:noProof/>
            <w:webHidden/>
          </w:rPr>
        </w:r>
        <w:r w:rsidR="006A7BCD">
          <w:rPr>
            <w:noProof/>
            <w:webHidden/>
          </w:rPr>
          <w:fldChar w:fldCharType="separate"/>
        </w:r>
        <w:r w:rsidR="00934A0E">
          <w:rPr>
            <w:noProof/>
            <w:webHidden/>
          </w:rPr>
          <w:t>114</w:t>
        </w:r>
        <w:r w:rsidR="006A7BCD">
          <w:rPr>
            <w:noProof/>
            <w:webHidden/>
          </w:rPr>
          <w:fldChar w:fldCharType="end"/>
        </w:r>
      </w:hyperlink>
    </w:p>
    <w:p w14:paraId="2CF9FB85" w14:textId="44F3D3AE"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3" w:history="1">
        <w:r w:rsidR="006A7BCD" w:rsidRPr="00EE1AE4">
          <w:rPr>
            <w:rStyle w:val="Hyperlink"/>
            <w:noProof/>
          </w:rPr>
          <w:t xml:space="preserve">Fig 2.2: Kaplan-Meier survival curves showing mortality and associated 95% confidence interval by day for susceptible </w:t>
        </w:r>
        <w:r w:rsidR="006A7BCD" w:rsidRPr="00EE1AE4">
          <w:rPr>
            <w:rStyle w:val="Hyperlink"/>
            <w:i/>
            <w:iCs/>
            <w:noProof/>
          </w:rPr>
          <w:t>Notophthalmus viridescens</w:t>
        </w:r>
        <w:r w:rsidR="006A7BCD" w:rsidRPr="00EE1AE4">
          <w:rPr>
            <w:rStyle w:val="Hyperlink"/>
            <w:noProof/>
          </w:rPr>
          <w:t xml:space="preserve"> exposed to </w:t>
        </w:r>
        <w:r w:rsidR="006A7BCD" w:rsidRPr="00EE1AE4">
          <w:rPr>
            <w:rStyle w:val="Hyperlink"/>
            <w:i/>
            <w:iCs/>
            <w:noProof/>
          </w:rPr>
          <w:t>Batrachochytrium salamandrivorans</w:t>
        </w:r>
        <w:r w:rsidR="006A7BCD" w:rsidRPr="00EE1AE4">
          <w:rPr>
            <w:rStyle w:val="Hyperlink"/>
            <w:noProof/>
          </w:rPr>
          <w:t xml:space="preserve"> via one-second of contact with infected </w:t>
        </w:r>
        <w:r w:rsidR="006A7BCD" w:rsidRPr="00EE1AE4">
          <w:rPr>
            <w:rStyle w:val="Hyperlink"/>
            <w:i/>
            <w:iCs/>
            <w:noProof/>
          </w:rPr>
          <w:t>N. viridescens</w:t>
        </w:r>
        <w:r w:rsidR="006A7BCD" w:rsidRPr="00EE1AE4">
          <w:rPr>
            <w:rStyle w:val="Hyperlink"/>
            <w:noProof/>
          </w:rPr>
          <w:t xml:space="preserve">. Individual colored </w:t>
        </w:r>
        <w:r w:rsidR="006A7BCD" w:rsidRPr="00EE1AE4">
          <w:rPr>
            <w:rStyle w:val="Hyperlink"/>
            <w:noProof/>
          </w:rPr>
          <w:lastRenderedPageBreak/>
          <w:t>lines and shaded areas represent different contact types simulated for each susceptible group. Plots are faceted by the day each one-second contact event was conducted.</w:t>
        </w:r>
        <w:r w:rsidR="006A7BCD">
          <w:rPr>
            <w:noProof/>
            <w:webHidden/>
          </w:rPr>
          <w:tab/>
        </w:r>
        <w:r w:rsidR="006A7BCD">
          <w:rPr>
            <w:noProof/>
            <w:webHidden/>
          </w:rPr>
          <w:fldChar w:fldCharType="begin"/>
        </w:r>
        <w:r w:rsidR="006A7BCD">
          <w:rPr>
            <w:noProof/>
            <w:webHidden/>
          </w:rPr>
          <w:instrText xml:space="preserve"> PAGEREF _Toc109296013 \h </w:instrText>
        </w:r>
        <w:r w:rsidR="006A7BCD">
          <w:rPr>
            <w:noProof/>
            <w:webHidden/>
          </w:rPr>
        </w:r>
        <w:r w:rsidR="006A7BCD">
          <w:rPr>
            <w:noProof/>
            <w:webHidden/>
          </w:rPr>
          <w:fldChar w:fldCharType="separate"/>
        </w:r>
        <w:r w:rsidR="00934A0E">
          <w:rPr>
            <w:noProof/>
            <w:webHidden/>
          </w:rPr>
          <w:t>115</w:t>
        </w:r>
        <w:r w:rsidR="006A7BCD">
          <w:rPr>
            <w:noProof/>
            <w:webHidden/>
          </w:rPr>
          <w:fldChar w:fldCharType="end"/>
        </w:r>
      </w:hyperlink>
    </w:p>
    <w:p w14:paraId="0D32F150" w14:textId="6A1B76B4"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4" w:history="1">
        <w:r w:rsidR="006A7BCD" w:rsidRPr="00EE1AE4">
          <w:rPr>
            <w:rStyle w:val="Hyperlink"/>
            <w:noProof/>
          </w:rPr>
          <w:t xml:space="preserve">Fig 2.3: </w:t>
        </w:r>
        <w:r w:rsidR="006A7BCD" w:rsidRPr="00EE1AE4">
          <w:rPr>
            <w:rStyle w:val="Hyperlink"/>
            <w:iCs/>
            <w:noProof/>
          </w:rPr>
          <w:t>Log</w:t>
        </w:r>
        <w:r w:rsidR="006A7BCD" w:rsidRPr="00EE1AE4">
          <w:rPr>
            <w:rStyle w:val="Hyperlink"/>
            <w:i/>
            <w:iCs/>
            <w:noProof/>
          </w:rPr>
          <w:t xml:space="preserve"> Batrachochytrium salamandrivorans </w:t>
        </w:r>
        <w:r w:rsidR="006A7BCD" w:rsidRPr="00EE1AE4">
          <w:rPr>
            <w:rStyle w:val="Hyperlink"/>
            <w:noProof/>
          </w:rPr>
          <w:t>(</w:t>
        </w:r>
        <w:r w:rsidR="006A7BCD" w:rsidRPr="00EE1AE4">
          <w:rPr>
            <w:rStyle w:val="Hyperlink"/>
            <w:i/>
            <w:iCs/>
            <w:noProof/>
          </w:rPr>
          <w:t>Bsal</w:t>
        </w:r>
        <w:r w:rsidR="006A7BCD" w:rsidRPr="00EE1AE4">
          <w:rPr>
            <w:rStyle w:val="Hyperlink"/>
            <w:noProof/>
          </w:rPr>
          <w:t>)</w:t>
        </w:r>
        <w:r w:rsidR="006A7BCD" w:rsidRPr="00EE1AE4">
          <w:rPr>
            <w:rStyle w:val="Hyperlink"/>
            <w:i/>
            <w:iCs/>
            <w:noProof/>
          </w:rPr>
          <w:t xml:space="preserve"> </w:t>
        </w:r>
        <w:r w:rsidR="006A7BCD" w:rsidRPr="00EE1AE4">
          <w:rPr>
            <w:rStyle w:val="Hyperlink"/>
            <w:noProof/>
          </w:rPr>
          <w:t xml:space="preserve">genomic copies/uL estimated in water samples (eDNA) recovered from exposed </w:t>
        </w:r>
        <w:r w:rsidR="006A7BCD" w:rsidRPr="00EE1AE4">
          <w:rPr>
            <w:rStyle w:val="Hyperlink"/>
            <w:i/>
            <w:iCs/>
            <w:noProof/>
          </w:rPr>
          <w:t>Notophthalmus viridescens</w:t>
        </w:r>
        <w:r w:rsidR="006A7BCD" w:rsidRPr="00EE1AE4">
          <w:rPr>
            <w:rStyle w:val="Hyperlink"/>
            <w:noProof/>
          </w:rPr>
          <w:t xml:space="preserve"> used in each one-second exposure trial. Individual black points and lines represent shedding rates from individuals while the blue line and gray shaded area show best fit line and 95% confidence interval for the relationship between days post-exposure to </w:t>
        </w:r>
        <w:r w:rsidR="006A7BCD" w:rsidRPr="00EE1AE4">
          <w:rPr>
            <w:rStyle w:val="Hyperlink"/>
            <w:i/>
            <w:iCs/>
            <w:noProof/>
          </w:rPr>
          <w:t>Bsal</w:t>
        </w:r>
        <w:r w:rsidR="006A7BCD" w:rsidRPr="00EE1AE4">
          <w:rPr>
            <w:rStyle w:val="Hyperlink"/>
            <w:noProof/>
          </w:rPr>
          <w:t xml:space="preserve"> and the quantity of eDNA detected.</w:t>
        </w:r>
        <w:r w:rsidR="006A7BCD">
          <w:rPr>
            <w:noProof/>
            <w:webHidden/>
          </w:rPr>
          <w:tab/>
        </w:r>
        <w:r w:rsidR="006A7BCD">
          <w:rPr>
            <w:noProof/>
            <w:webHidden/>
          </w:rPr>
          <w:fldChar w:fldCharType="begin"/>
        </w:r>
        <w:r w:rsidR="006A7BCD">
          <w:rPr>
            <w:noProof/>
            <w:webHidden/>
          </w:rPr>
          <w:instrText xml:space="preserve"> PAGEREF _Toc109296014 \h </w:instrText>
        </w:r>
        <w:r w:rsidR="006A7BCD">
          <w:rPr>
            <w:noProof/>
            <w:webHidden/>
          </w:rPr>
        </w:r>
        <w:r w:rsidR="006A7BCD">
          <w:rPr>
            <w:noProof/>
            <w:webHidden/>
          </w:rPr>
          <w:fldChar w:fldCharType="separate"/>
        </w:r>
        <w:r w:rsidR="00934A0E">
          <w:rPr>
            <w:noProof/>
            <w:webHidden/>
          </w:rPr>
          <w:t>116</w:t>
        </w:r>
        <w:r w:rsidR="006A7BCD">
          <w:rPr>
            <w:noProof/>
            <w:webHidden/>
          </w:rPr>
          <w:fldChar w:fldCharType="end"/>
        </w:r>
      </w:hyperlink>
    </w:p>
    <w:p w14:paraId="7660554A" w14:textId="2EFA4B49"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5" w:history="1">
        <w:r w:rsidR="006A7BCD" w:rsidRPr="00EE1AE4">
          <w:rPr>
            <w:rStyle w:val="Hyperlink"/>
            <w:noProof/>
          </w:rPr>
          <w:t xml:space="preserve">Fig 2.4: </w:t>
        </w:r>
        <w:r w:rsidR="006A7BCD" w:rsidRPr="00EE1AE4">
          <w:rPr>
            <w:rStyle w:val="Hyperlink"/>
            <w:iCs/>
            <w:noProof/>
          </w:rPr>
          <w:t>Log</w:t>
        </w:r>
        <w:r w:rsidR="006A7BCD" w:rsidRPr="00EE1AE4">
          <w:rPr>
            <w:rStyle w:val="Hyperlink"/>
            <w:i/>
            <w:iCs/>
            <w:noProof/>
          </w:rPr>
          <w:t xml:space="preserve"> Batrachochytrium salamandrivorans </w:t>
        </w:r>
        <w:r w:rsidR="006A7BCD" w:rsidRPr="00EE1AE4">
          <w:rPr>
            <w:rStyle w:val="Hyperlink"/>
            <w:noProof/>
          </w:rPr>
          <w:t>(</w:t>
        </w:r>
        <w:r w:rsidR="006A7BCD" w:rsidRPr="00EE1AE4">
          <w:rPr>
            <w:rStyle w:val="Hyperlink"/>
            <w:i/>
            <w:iCs/>
            <w:noProof/>
          </w:rPr>
          <w:t>Bsal</w:t>
        </w:r>
        <w:r w:rsidR="006A7BCD" w:rsidRPr="00EE1AE4">
          <w:rPr>
            <w:rStyle w:val="Hyperlink"/>
            <w:noProof/>
          </w:rPr>
          <w:t>)</w:t>
        </w:r>
        <w:r w:rsidR="006A7BCD" w:rsidRPr="00EE1AE4">
          <w:rPr>
            <w:rStyle w:val="Hyperlink"/>
            <w:i/>
            <w:iCs/>
            <w:noProof/>
          </w:rPr>
          <w:t xml:space="preserve"> </w:t>
        </w:r>
        <w:r w:rsidR="006A7BCD" w:rsidRPr="00EE1AE4">
          <w:rPr>
            <w:rStyle w:val="Hyperlink"/>
            <w:noProof/>
          </w:rPr>
          <w:t xml:space="preserve">genomic copies/uL estimated in water samples (eDNA) recovered from exposed </w:t>
        </w:r>
        <w:r w:rsidR="006A7BCD" w:rsidRPr="00EE1AE4">
          <w:rPr>
            <w:rStyle w:val="Hyperlink"/>
            <w:i/>
            <w:iCs/>
            <w:noProof/>
          </w:rPr>
          <w:t>Notophthalmus viridescens</w:t>
        </w:r>
        <w:r w:rsidR="006A7BCD" w:rsidRPr="00EE1AE4">
          <w:rPr>
            <w:rStyle w:val="Hyperlink"/>
            <w:noProof/>
          </w:rPr>
          <w:t xml:space="preserve"> used in each one-second exposure trial. Individual black points and lines represent shedding rates from individuals while the blue line and gray shaded area show best fit line and 95% confidence interval for the relationship between days post-exposure to </w:t>
        </w:r>
        <w:r w:rsidR="006A7BCD" w:rsidRPr="00EE1AE4">
          <w:rPr>
            <w:rStyle w:val="Hyperlink"/>
            <w:i/>
            <w:iCs/>
            <w:noProof/>
          </w:rPr>
          <w:t>Bsal</w:t>
        </w:r>
        <w:r w:rsidR="006A7BCD" w:rsidRPr="00EE1AE4">
          <w:rPr>
            <w:rStyle w:val="Hyperlink"/>
            <w:noProof/>
          </w:rPr>
          <w:t xml:space="preserve"> and the quantity of eDNA detected.</w:t>
        </w:r>
        <w:r w:rsidR="006A7BCD">
          <w:rPr>
            <w:noProof/>
            <w:webHidden/>
          </w:rPr>
          <w:tab/>
        </w:r>
        <w:r w:rsidR="006A7BCD">
          <w:rPr>
            <w:noProof/>
            <w:webHidden/>
          </w:rPr>
          <w:fldChar w:fldCharType="begin"/>
        </w:r>
        <w:r w:rsidR="006A7BCD">
          <w:rPr>
            <w:noProof/>
            <w:webHidden/>
          </w:rPr>
          <w:instrText xml:space="preserve"> PAGEREF _Toc109296015 \h </w:instrText>
        </w:r>
        <w:r w:rsidR="006A7BCD">
          <w:rPr>
            <w:noProof/>
            <w:webHidden/>
          </w:rPr>
        </w:r>
        <w:r w:rsidR="006A7BCD">
          <w:rPr>
            <w:noProof/>
            <w:webHidden/>
          </w:rPr>
          <w:fldChar w:fldCharType="separate"/>
        </w:r>
        <w:r w:rsidR="00934A0E">
          <w:rPr>
            <w:noProof/>
            <w:webHidden/>
          </w:rPr>
          <w:t>117</w:t>
        </w:r>
        <w:r w:rsidR="006A7BCD">
          <w:rPr>
            <w:noProof/>
            <w:webHidden/>
          </w:rPr>
          <w:fldChar w:fldCharType="end"/>
        </w:r>
      </w:hyperlink>
    </w:p>
    <w:p w14:paraId="68B4DFCE" w14:textId="4EAE4D74"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6" w:history="1">
        <w:r w:rsidR="006A7BCD" w:rsidRPr="00EE1AE4">
          <w:rPr>
            <w:rStyle w:val="Hyperlink"/>
            <w:noProof/>
          </w:rPr>
          <w:t>Fig 2.5</w:t>
        </w:r>
        <w:r w:rsidR="006A7BCD" w:rsidRPr="00EE1AE4">
          <w:rPr>
            <w:rStyle w:val="Hyperlink"/>
            <w:rFonts w:eastAsiaTheme="majorEastAsia" w:cstheme="majorBidi"/>
            <w:noProof/>
          </w:rPr>
          <w:t xml:space="preserve">: Colored lines and dots show estimates of the probability of </w:t>
        </w:r>
        <w:r w:rsidR="006A7BCD" w:rsidRPr="00EE1AE4">
          <w:rPr>
            <w:rStyle w:val="Hyperlink"/>
            <w:rFonts w:eastAsiaTheme="majorEastAsia" w:cstheme="majorBidi"/>
            <w:i/>
            <w:iCs/>
            <w:noProof/>
          </w:rPr>
          <w:t>Batrachochytrium salamandrivorans</w:t>
        </w:r>
        <w:r w:rsidR="006A7BCD" w:rsidRPr="00EE1AE4">
          <w:rPr>
            <w:rStyle w:val="Hyperlink"/>
            <w:rFonts w:eastAsiaTheme="majorEastAsia" w:cstheme="majorBidi"/>
            <w:noProof/>
          </w:rPr>
          <w:t xml:space="preserve"> (</w:t>
        </w:r>
        <w:r w:rsidR="006A7BCD" w:rsidRPr="00EE1AE4">
          <w:rPr>
            <w:rStyle w:val="Hyperlink"/>
            <w:rFonts w:eastAsiaTheme="majorEastAsia" w:cstheme="majorBidi"/>
            <w:i/>
            <w:iCs/>
            <w:noProof/>
          </w:rPr>
          <w:t>Bsal</w:t>
        </w:r>
        <w:r w:rsidR="006A7BCD" w:rsidRPr="00EE1AE4">
          <w:rPr>
            <w:rStyle w:val="Hyperlink"/>
            <w:rFonts w:eastAsiaTheme="majorEastAsia" w:cstheme="majorBidi"/>
            <w:noProof/>
          </w:rPr>
          <w:t>) given one second of contact between infected and susceptible adult eastern newts (</w:t>
        </w:r>
        <w:r w:rsidR="006A7BCD" w:rsidRPr="00EE1AE4">
          <w:rPr>
            <w:rStyle w:val="Hyperlink"/>
            <w:rFonts w:eastAsiaTheme="majorEastAsia" w:cstheme="majorBidi"/>
            <w:i/>
            <w:iCs/>
            <w:noProof/>
          </w:rPr>
          <w:t>Notophthalmus viridescens</w:t>
        </w:r>
        <w:r w:rsidR="006A7BCD" w:rsidRPr="00EE1AE4">
          <w:rPr>
            <w:rStyle w:val="Hyperlink"/>
            <w:rFonts w:eastAsiaTheme="majorEastAsia" w:cstheme="majorBidi"/>
            <w:noProof/>
          </w:rPr>
          <w:t>) exposed at two temperatures (6 and 14°C) and four zoospore doses (5x10</w:t>
        </w:r>
        <w:r w:rsidR="006A7BCD" w:rsidRPr="00EE1AE4">
          <w:rPr>
            <w:rStyle w:val="Hyperlink"/>
            <w:rFonts w:eastAsiaTheme="majorEastAsia" w:cstheme="majorBidi"/>
            <w:noProof/>
            <w:vertAlign w:val="superscript"/>
          </w:rPr>
          <w:t>3-6</w:t>
        </w:r>
        <w:r w:rsidR="006A7BCD" w:rsidRPr="00EE1AE4">
          <w:rPr>
            <w:rStyle w:val="Hyperlink"/>
            <w:rFonts w:eastAsiaTheme="majorEastAsia" w:cstheme="majorBidi"/>
            <w:noProof/>
          </w:rPr>
          <w:t xml:space="preserve">), as presented in Carter </w:t>
        </w:r>
        <w:r w:rsidR="006A7BCD" w:rsidRPr="00EE1AE4">
          <w:rPr>
            <w:rStyle w:val="Hyperlink"/>
            <w:rFonts w:eastAsiaTheme="majorEastAsia" w:cstheme="majorBidi"/>
            <w:i/>
            <w:iCs/>
            <w:noProof/>
          </w:rPr>
          <w:t>et al.</w:t>
        </w:r>
        <w:r w:rsidR="006A7BCD" w:rsidRPr="00EE1AE4">
          <w:rPr>
            <w:rStyle w:val="Hyperlink"/>
            <w:rFonts w:eastAsiaTheme="majorEastAsia" w:cstheme="majorBidi"/>
            <w:noProof/>
          </w:rPr>
          <w:t xml:space="preserve">[23]. Transmission probability estimates are predictions from a model predicting </w:t>
        </w:r>
        <w:r w:rsidR="006A7BCD" w:rsidRPr="00EE1AE4">
          <w:rPr>
            <w:rStyle w:val="Hyperlink"/>
            <w:rFonts w:eastAsiaTheme="majorEastAsia" w:cstheme="majorBidi"/>
            <w:i/>
            <w:iCs/>
            <w:noProof/>
          </w:rPr>
          <w:t xml:space="preserve">Bsal </w:t>
        </w:r>
        <w:r w:rsidR="006A7BCD" w:rsidRPr="00EE1AE4">
          <w:rPr>
            <w:rStyle w:val="Hyperlink"/>
            <w:rFonts w:eastAsiaTheme="majorEastAsia" w:cstheme="majorBidi"/>
            <w:noProof/>
          </w:rPr>
          <w:t xml:space="preserve">transmission to susceptible </w:t>
        </w:r>
        <w:r w:rsidR="006A7BCD" w:rsidRPr="00EE1AE4">
          <w:rPr>
            <w:rStyle w:val="Hyperlink"/>
            <w:rFonts w:eastAsiaTheme="majorEastAsia" w:cstheme="majorBidi"/>
            <w:i/>
            <w:iCs/>
            <w:noProof/>
          </w:rPr>
          <w:t>N. viridescens</w:t>
        </w:r>
        <w:r w:rsidR="006A7BCD" w:rsidRPr="00EE1AE4">
          <w:rPr>
            <w:rStyle w:val="Hyperlink"/>
            <w:rFonts w:eastAsiaTheme="majorEastAsia" w:cstheme="majorBidi"/>
            <w:noProof/>
          </w:rPr>
          <w:t xml:space="preserve"> based on log </w:t>
        </w:r>
        <w:r w:rsidR="006A7BCD" w:rsidRPr="00EE1AE4">
          <w:rPr>
            <w:rStyle w:val="Hyperlink"/>
            <w:rFonts w:eastAsiaTheme="majorEastAsia" w:cstheme="majorBidi"/>
            <w:i/>
            <w:iCs/>
            <w:noProof/>
          </w:rPr>
          <w:t>Bsal</w:t>
        </w:r>
        <w:r w:rsidR="006A7BCD" w:rsidRPr="00EE1AE4">
          <w:rPr>
            <w:rStyle w:val="Hyperlink"/>
            <w:rFonts w:eastAsiaTheme="majorEastAsia" w:cstheme="majorBidi"/>
            <w:noProof/>
          </w:rPr>
          <w:t xml:space="preserve"> genomic copies/uL detected on exposed </w:t>
        </w:r>
        <w:r w:rsidR="006A7BCD" w:rsidRPr="00EE1AE4">
          <w:rPr>
            <w:rStyle w:val="Hyperlink"/>
            <w:rFonts w:eastAsiaTheme="majorEastAsia" w:cstheme="majorBidi"/>
            <w:i/>
            <w:iCs/>
            <w:noProof/>
          </w:rPr>
          <w:t>N. viridescens</w:t>
        </w:r>
        <w:r w:rsidR="006A7BCD" w:rsidRPr="00EE1AE4">
          <w:rPr>
            <w:rStyle w:val="Hyperlink"/>
            <w:rFonts w:eastAsiaTheme="majorEastAsia" w:cstheme="majorBidi"/>
            <w:noProof/>
          </w:rPr>
          <w:t xml:space="preserve"> at the time of contact.</w:t>
        </w:r>
        <w:r w:rsidR="006A7BCD">
          <w:rPr>
            <w:noProof/>
            <w:webHidden/>
          </w:rPr>
          <w:tab/>
        </w:r>
        <w:r w:rsidR="006A7BCD">
          <w:rPr>
            <w:noProof/>
            <w:webHidden/>
          </w:rPr>
          <w:fldChar w:fldCharType="begin"/>
        </w:r>
        <w:r w:rsidR="006A7BCD">
          <w:rPr>
            <w:noProof/>
            <w:webHidden/>
          </w:rPr>
          <w:instrText xml:space="preserve"> PAGEREF _Toc109296016 \h </w:instrText>
        </w:r>
        <w:r w:rsidR="006A7BCD">
          <w:rPr>
            <w:noProof/>
            <w:webHidden/>
          </w:rPr>
        </w:r>
        <w:r w:rsidR="006A7BCD">
          <w:rPr>
            <w:noProof/>
            <w:webHidden/>
          </w:rPr>
          <w:fldChar w:fldCharType="separate"/>
        </w:r>
        <w:r w:rsidR="00934A0E">
          <w:rPr>
            <w:noProof/>
            <w:webHidden/>
          </w:rPr>
          <w:t>118</w:t>
        </w:r>
        <w:r w:rsidR="006A7BCD">
          <w:rPr>
            <w:noProof/>
            <w:webHidden/>
          </w:rPr>
          <w:fldChar w:fldCharType="end"/>
        </w:r>
      </w:hyperlink>
    </w:p>
    <w:p w14:paraId="7DFADFA3" w14:textId="6E4CC09D"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7" w:history="1">
        <w:r w:rsidR="006A7BCD" w:rsidRPr="00EE1AE4">
          <w:rPr>
            <w:rStyle w:val="Hyperlink"/>
            <w:noProof/>
          </w:rPr>
          <w:t xml:space="preserve">Fig 2.6: Boxplots showing average (left) and total (right) </w:t>
        </w:r>
        <w:r w:rsidR="006A7BCD" w:rsidRPr="00EE1AE4">
          <w:rPr>
            <w:rStyle w:val="Hyperlink"/>
            <w:iCs/>
            <w:noProof/>
          </w:rPr>
          <w:t>log</w:t>
        </w:r>
        <w:r w:rsidR="006A7BCD" w:rsidRPr="00EE1AE4">
          <w:rPr>
            <w:rStyle w:val="Hyperlink"/>
            <w:i/>
            <w:iCs/>
            <w:noProof/>
          </w:rPr>
          <w:t xml:space="preserve"> Batrachochytrium salamandrivorans </w:t>
        </w:r>
        <w:r w:rsidR="006A7BCD" w:rsidRPr="00EE1AE4">
          <w:rPr>
            <w:rStyle w:val="Hyperlink"/>
            <w:noProof/>
          </w:rPr>
          <w:t>(</w:t>
        </w:r>
        <w:r w:rsidR="006A7BCD" w:rsidRPr="00EE1AE4">
          <w:rPr>
            <w:rStyle w:val="Hyperlink"/>
            <w:i/>
            <w:iCs/>
            <w:noProof/>
          </w:rPr>
          <w:t>Bsal</w:t>
        </w:r>
        <w:r w:rsidR="006A7BCD" w:rsidRPr="00EE1AE4">
          <w:rPr>
            <w:rStyle w:val="Hyperlink"/>
            <w:noProof/>
          </w:rPr>
          <w:t>)</w:t>
        </w:r>
        <w:r w:rsidR="006A7BCD" w:rsidRPr="00EE1AE4">
          <w:rPr>
            <w:rStyle w:val="Hyperlink"/>
            <w:i/>
            <w:iCs/>
            <w:noProof/>
          </w:rPr>
          <w:t xml:space="preserve"> </w:t>
        </w:r>
        <w:r w:rsidR="006A7BCD" w:rsidRPr="00EE1AE4">
          <w:rPr>
            <w:rStyle w:val="Hyperlink"/>
            <w:noProof/>
          </w:rPr>
          <w:t xml:space="preserve">genomic copies/uL shedding predictions for </w:t>
        </w:r>
        <w:r w:rsidR="006A7BCD" w:rsidRPr="00EE1AE4">
          <w:rPr>
            <w:rStyle w:val="Hyperlink"/>
            <w:i/>
            <w:iCs/>
            <w:noProof/>
          </w:rPr>
          <w:t xml:space="preserve">Notophthalmus viridescens </w:t>
        </w:r>
        <w:r w:rsidR="006A7BCD" w:rsidRPr="00EE1AE4">
          <w:rPr>
            <w:rStyle w:val="Hyperlink"/>
            <w:noProof/>
          </w:rPr>
          <w:t xml:space="preserve">challenged with </w:t>
        </w:r>
        <w:r w:rsidR="006A7BCD" w:rsidRPr="00EE1AE4">
          <w:rPr>
            <w:rStyle w:val="Hyperlink"/>
            <w:i/>
            <w:iCs/>
            <w:noProof/>
          </w:rPr>
          <w:t xml:space="preserve">Bsal </w:t>
        </w:r>
        <w:r w:rsidR="006A7BCD" w:rsidRPr="00EE1AE4">
          <w:rPr>
            <w:rStyle w:val="Hyperlink"/>
            <w:noProof/>
          </w:rPr>
          <w:t xml:space="preserve">in Carter </w:t>
        </w:r>
        <w:r w:rsidR="006A7BCD" w:rsidRPr="00EE1AE4">
          <w:rPr>
            <w:rStyle w:val="Hyperlink"/>
            <w:i/>
            <w:iCs/>
            <w:noProof/>
          </w:rPr>
          <w:t>et al.</w:t>
        </w:r>
        <w:r w:rsidR="006A7BCD" w:rsidRPr="00EE1AE4">
          <w:rPr>
            <w:rStyle w:val="Hyperlink"/>
            <w:noProof/>
          </w:rPr>
          <w:t xml:space="preserve">23 at 6 and 14°C to one of four </w:t>
        </w:r>
        <w:r w:rsidR="006A7BCD" w:rsidRPr="00EE1AE4">
          <w:rPr>
            <w:rStyle w:val="Hyperlink"/>
            <w:i/>
            <w:iCs/>
            <w:noProof/>
          </w:rPr>
          <w:t>Bsal</w:t>
        </w:r>
        <w:r w:rsidR="006A7BCD" w:rsidRPr="00EE1AE4">
          <w:rPr>
            <w:rStyle w:val="Hyperlink"/>
            <w:noProof/>
          </w:rPr>
          <w:t xml:space="preserve"> exposure doses (5x10</w:t>
        </w:r>
        <w:r w:rsidR="006A7BCD" w:rsidRPr="00EE1AE4">
          <w:rPr>
            <w:rStyle w:val="Hyperlink"/>
            <w:noProof/>
            <w:vertAlign w:val="superscript"/>
          </w:rPr>
          <w:t>3-6</w:t>
        </w:r>
        <w:r w:rsidR="006A7BCD" w:rsidRPr="00EE1AE4">
          <w:rPr>
            <w:rStyle w:val="Hyperlink"/>
            <w:noProof/>
          </w:rPr>
          <w:t xml:space="preserve">). Individual plots are colored by exposure temperature and faceted by exposure dose. Boxplots </w:t>
        </w:r>
        <w:r w:rsidR="006A7BCD" w:rsidRPr="00EE1AE4">
          <w:rPr>
            <w:rStyle w:val="Hyperlink"/>
            <w:noProof/>
          </w:rPr>
          <w:lastRenderedPageBreak/>
          <w:t xml:space="preserve">show median (black middle line) estimates for each group. The upper and lower portions of each box represent the 75 and 25% quartile range respectively and whiskers extend to minimum and maximum values for each group. Dots represent outliers. The predicted </w:t>
        </w:r>
        <w:r w:rsidR="006A7BCD" w:rsidRPr="00EE1AE4">
          <w:rPr>
            <w:rStyle w:val="Hyperlink"/>
            <w:i/>
            <w:iCs/>
            <w:noProof/>
          </w:rPr>
          <w:t>Bsal</w:t>
        </w:r>
        <w:r w:rsidR="006A7BCD" w:rsidRPr="00EE1AE4">
          <w:rPr>
            <w:rStyle w:val="Hyperlink"/>
            <w:noProof/>
          </w:rPr>
          <w:t xml:space="preserve"> shedding rate for the animals from Carter </w:t>
        </w:r>
        <w:r w:rsidR="006A7BCD" w:rsidRPr="00EE1AE4">
          <w:rPr>
            <w:rStyle w:val="Hyperlink"/>
            <w:i/>
            <w:iCs/>
            <w:noProof/>
          </w:rPr>
          <w:t>et al.</w:t>
        </w:r>
        <w:r w:rsidR="006A7BCD" w:rsidRPr="00EE1AE4">
          <w:rPr>
            <w:rStyle w:val="Hyperlink"/>
            <w:noProof/>
          </w:rPr>
          <w:t xml:space="preserve"> [23], was informed by model fit to </w:t>
        </w:r>
        <w:r w:rsidR="006A7BCD" w:rsidRPr="00EE1AE4">
          <w:rPr>
            <w:rStyle w:val="Hyperlink"/>
            <w:i/>
            <w:iCs/>
            <w:noProof/>
          </w:rPr>
          <w:t>Bsal</w:t>
        </w:r>
        <w:r w:rsidR="006A7BCD" w:rsidRPr="00EE1AE4">
          <w:rPr>
            <w:rStyle w:val="Hyperlink"/>
            <w:noProof/>
          </w:rPr>
          <w:t xml:space="preserve"> load and </w:t>
        </w:r>
        <w:r w:rsidR="006A7BCD" w:rsidRPr="00EE1AE4">
          <w:rPr>
            <w:rStyle w:val="Hyperlink"/>
            <w:i/>
            <w:iCs/>
            <w:noProof/>
          </w:rPr>
          <w:t>Bsal</w:t>
        </w:r>
        <w:r w:rsidR="006A7BCD" w:rsidRPr="00EE1AE4">
          <w:rPr>
            <w:rStyle w:val="Hyperlink"/>
            <w:noProof/>
          </w:rPr>
          <w:t xml:space="preserve"> shedding rate presented in this research.</w:t>
        </w:r>
        <w:r w:rsidR="006A7BCD">
          <w:rPr>
            <w:noProof/>
            <w:webHidden/>
          </w:rPr>
          <w:tab/>
        </w:r>
        <w:r w:rsidR="006A7BCD">
          <w:rPr>
            <w:noProof/>
            <w:webHidden/>
          </w:rPr>
          <w:fldChar w:fldCharType="begin"/>
        </w:r>
        <w:r w:rsidR="006A7BCD">
          <w:rPr>
            <w:noProof/>
            <w:webHidden/>
          </w:rPr>
          <w:instrText xml:space="preserve"> PAGEREF _Toc109296017 \h </w:instrText>
        </w:r>
        <w:r w:rsidR="006A7BCD">
          <w:rPr>
            <w:noProof/>
            <w:webHidden/>
          </w:rPr>
        </w:r>
        <w:r w:rsidR="006A7BCD">
          <w:rPr>
            <w:noProof/>
            <w:webHidden/>
          </w:rPr>
          <w:fldChar w:fldCharType="separate"/>
        </w:r>
        <w:r w:rsidR="00934A0E">
          <w:rPr>
            <w:noProof/>
            <w:webHidden/>
          </w:rPr>
          <w:t>119</w:t>
        </w:r>
        <w:r w:rsidR="006A7BCD">
          <w:rPr>
            <w:noProof/>
            <w:webHidden/>
          </w:rPr>
          <w:fldChar w:fldCharType="end"/>
        </w:r>
      </w:hyperlink>
    </w:p>
    <w:p w14:paraId="1C626F72" w14:textId="20A989F2"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8" w:history="1">
        <w:r w:rsidR="006A7BCD" w:rsidRPr="00EE1AE4">
          <w:rPr>
            <w:rStyle w:val="Hyperlink"/>
            <w:noProof/>
          </w:rPr>
          <w:t xml:space="preserve">Fig 2.7: (A) Kaplan-Meier survival curves showing probability of mortality and associated 95% confidence interval by day for susceptible </w:t>
        </w:r>
        <w:r w:rsidR="006A7BCD" w:rsidRPr="00EE1AE4">
          <w:rPr>
            <w:rStyle w:val="Hyperlink"/>
            <w:i/>
            <w:iCs/>
            <w:noProof/>
          </w:rPr>
          <w:t>Notophthalmus viridescens</w:t>
        </w:r>
        <w:r w:rsidR="006A7BCD" w:rsidRPr="00EE1AE4">
          <w:rPr>
            <w:rStyle w:val="Hyperlink"/>
            <w:noProof/>
          </w:rPr>
          <w:t xml:space="preserve"> exposed to </w:t>
        </w:r>
        <w:r w:rsidR="006A7BCD" w:rsidRPr="00EE1AE4">
          <w:rPr>
            <w:rStyle w:val="Hyperlink"/>
            <w:i/>
            <w:iCs/>
            <w:noProof/>
          </w:rPr>
          <w:t>Batrachochytrium salamandrivorans</w:t>
        </w:r>
        <w:r w:rsidR="006A7BCD" w:rsidRPr="00EE1AE4">
          <w:rPr>
            <w:rStyle w:val="Hyperlink"/>
            <w:noProof/>
          </w:rPr>
          <w:t xml:space="preserve"> via cohousing with an infected </w:t>
        </w:r>
        <w:r w:rsidR="006A7BCD" w:rsidRPr="00EE1AE4">
          <w:rPr>
            <w:rStyle w:val="Hyperlink"/>
            <w:i/>
            <w:iCs/>
            <w:noProof/>
          </w:rPr>
          <w:t xml:space="preserve">N. viridescens </w:t>
        </w:r>
        <w:r w:rsidR="006A7BCD" w:rsidRPr="00EE1AE4">
          <w:rPr>
            <w:rStyle w:val="Hyperlink"/>
            <w:noProof/>
          </w:rPr>
          <w:t xml:space="preserve">carcass. Individual colored lines and shaded areas represent different cohousing types (Partitioned=No contact or Not Partitioned=Contact). Plots are faceted by post-mortem duration. (B) Results of best fit Cox-proportional hazard model fit to the survival of susceptible newts cohoused with </w:t>
        </w:r>
        <w:r w:rsidR="006A7BCD" w:rsidRPr="00EE1AE4">
          <w:rPr>
            <w:rStyle w:val="Hyperlink"/>
            <w:i/>
            <w:iCs/>
            <w:noProof/>
          </w:rPr>
          <w:t>Bsal</w:t>
        </w:r>
        <w:r w:rsidR="006A7BCD" w:rsidRPr="00EE1AE4">
          <w:rPr>
            <w:rStyle w:val="Hyperlink"/>
            <w:noProof/>
          </w:rPr>
          <w:t xml:space="preserve"> infected carcasses. Plot shows hazard ratio estimate (black square), 95% CI of the hazard ratio (whiskers), and corresponding </w:t>
        </w:r>
        <w:r w:rsidR="006A7BCD" w:rsidRPr="00EE1AE4">
          <w:rPr>
            <w:rStyle w:val="Hyperlink"/>
            <w:i/>
            <w:noProof/>
          </w:rPr>
          <w:t>P</w:t>
        </w:r>
        <w:r w:rsidR="006A7BCD" w:rsidRPr="00EE1AE4">
          <w:rPr>
            <w:rStyle w:val="Hyperlink"/>
            <w:noProof/>
          </w:rPr>
          <w:t>-value.</w:t>
        </w:r>
        <w:r w:rsidR="006A7BCD">
          <w:rPr>
            <w:noProof/>
            <w:webHidden/>
          </w:rPr>
          <w:tab/>
        </w:r>
        <w:r w:rsidR="006A7BCD">
          <w:rPr>
            <w:noProof/>
            <w:webHidden/>
          </w:rPr>
          <w:fldChar w:fldCharType="begin"/>
        </w:r>
        <w:r w:rsidR="006A7BCD">
          <w:rPr>
            <w:noProof/>
            <w:webHidden/>
          </w:rPr>
          <w:instrText xml:space="preserve"> PAGEREF _Toc109296018 \h </w:instrText>
        </w:r>
        <w:r w:rsidR="006A7BCD">
          <w:rPr>
            <w:noProof/>
            <w:webHidden/>
          </w:rPr>
        </w:r>
        <w:r w:rsidR="006A7BCD">
          <w:rPr>
            <w:noProof/>
            <w:webHidden/>
          </w:rPr>
          <w:fldChar w:fldCharType="separate"/>
        </w:r>
        <w:r w:rsidR="00934A0E">
          <w:rPr>
            <w:noProof/>
            <w:webHidden/>
          </w:rPr>
          <w:t>120</w:t>
        </w:r>
        <w:r w:rsidR="006A7BCD">
          <w:rPr>
            <w:noProof/>
            <w:webHidden/>
          </w:rPr>
          <w:fldChar w:fldCharType="end"/>
        </w:r>
      </w:hyperlink>
    </w:p>
    <w:p w14:paraId="075A2C61" w14:textId="570580EB"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19" w:history="1">
        <w:r w:rsidR="006A7BCD" w:rsidRPr="00EE1AE4">
          <w:rPr>
            <w:rStyle w:val="Hyperlink"/>
            <w:noProof/>
          </w:rPr>
          <w:t xml:space="preserve">Fig 2.8: Plot showing relative mortality hazard estimates of susceptible </w:t>
        </w:r>
        <w:r w:rsidR="006A7BCD" w:rsidRPr="00EE1AE4">
          <w:rPr>
            <w:rStyle w:val="Hyperlink"/>
            <w:i/>
            <w:iCs/>
            <w:noProof/>
          </w:rPr>
          <w:t>Notophthalmus viridescens</w:t>
        </w:r>
        <w:r w:rsidR="006A7BCD" w:rsidRPr="00EE1AE4">
          <w:rPr>
            <w:rStyle w:val="Hyperlink"/>
            <w:noProof/>
          </w:rPr>
          <w:t xml:space="preserve"> based on 1000 model simulations performed on a Cox proportional hazard model estimating relative hazard of log transformed </w:t>
        </w:r>
        <w:r w:rsidR="006A7BCD" w:rsidRPr="00EE1AE4">
          <w:rPr>
            <w:rStyle w:val="Hyperlink"/>
            <w:i/>
            <w:iCs/>
            <w:noProof/>
          </w:rPr>
          <w:t>Batrachochytrium salamandrivorans</w:t>
        </w:r>
        <w:r w:rsidR="006A7BCD" w:rsidRPr="00EE1AE4">
          <w:rPr>
            <w:rStyle w:val="Hyperlink"/>
            <w:noProof/>
          </w:rPr>
          <w:t xml:space="preserve"> (</w:t>
        </w:r>
        <w:r w:rsidR="006A7BCD" w:rsidRPr="00EE1AE4">
          <w:rPr>
            <w:rStyle w:val="Hyperlink"/>
            <w:i/>
            <w:iCs/>
            <w:noProof/>
          </w:rPr>
          <w:t>Bsal</w:t>
        </w:r>
        <w:r w:rsidR="006A7BCD" w:rsidRPr="00EE1AE4">
          <w:rPr>
            <w:rStyle w:val="Hyperlink"/>
            <w:noProof/>
          </w:rPr>
          <w:t xml:space="preserve">) load estimates measured on </w:t>
        </w:r>
        <w:r w:rsidR="006A7BCD" w:rsidRPr="00EE1AE4">
          <w:rPr>
            <w:rStyle w:val="Hyperlink"/>
            <w:i/>
            <w:iCs/>
            <w:noProof/>
          </w:rPr>
          <w:t xml:space="preserve">Bsal </w:t>
        </w:r>
        <w:r w:rsidR="006A7BCD" w:rsidRPr="00EE1AE4">
          <w:rPr>
            <w:rStyle w:val="Hyperlink"/>
            <w:noProof/>
          </w:rPr>
          <w:t>infected carcasses. Dark and light shaded areas show bounds of model simulations for 50 and 95% of simulated models respectively. Relative hazard estimates greater than black dotted line indicates increased risk of mortality [zero-centered] median log load.</w:t>
        </w:r>
        <w:r w:rsidR="006A7BCD">
          <w:rPr>
            <w:noProof/>
            <w:webHidden/>
          </w:rPr>
          <w:tab/>
        </w:r>
        <w:r w:rsidR="006A7BCD">
          <w:rPr>
            <w:noProof/>
            <w:webHidden/>
          </w:rPr>
          <w:fldChar w:fldCharType="begin"/>
        </w:r>
        <w:r w:rsidR="006A7BCD">
          <w:rPr>
            <w:noProof/>
            <w:webHidden/>
          </w:rPr>
          <w:instrText xml:space="preserve"> PAGEREF _Toc109296019 \h </w:instrText>
        </w:r>
        <w:r w:rsidR="006A7BCD">
          <w:rPr>
            <w:noProof/>
            <w:webHidden/>
          </w:rPr>
        </w:r>
        <w:r w:rsidR="006A7BCD">
          <w:rPr>
            <w:noProof/>
            <w:webHidden/>
          </w:rPr>
          <w:fldChar w:fldCharType="separate"/>
        </w:r>
        <w:r w:rsidR="00934A0E">
          <w:rPr>
            <w:noProof/>
            <w:webHidden/>
          </w:rPr>
          <w:t>121</w:t>
        </w:r>
        <w:r w:rsidR="006A7BCD">
          <w:rPr>
            <w:noProof/>
            <w:webHidden/>
          </w:rPr>
          <w:fldChar w:fldCharType="end"/>
        </w:r>
      </w:hyperlink>
    </w:p>
    <w:p w14:paraId="29652F0D" w14:textId="309D24E5"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20" w:history="1">
        <w:r w:rsidR="006A7BCD" w:rsidRPr="00EE1AE4">
          <w:rPr>
            <w:rStyle w:val="Hyperlink"/>
            <w:noProof/>
          </w:rPr>
          <w:t xml:space="preserve">Fig 2.9: Each point represents estimates of </w:t>
        </w:r>
        <w:r w:rsidR="006A7BCD" w:rsidRPr="00EE1AE4">
          <w:rPr>
            <w:rStyle w:val="Hyperlink"/>
            <w:i/>
            <w:iCs/>
            <w:noProof/>
          </w:rPr>
          <w:t>Batrachochytrium salamandrivorans</w:t>
        </w:r>
        <w:r w:rsidR="006A7BCD" w:rsidRPr="00EE1AE4">
          <w:rPr>
            <w:rStyle w:val="Hyperlink"/>
            <w:noProof/>
          </w:rPr>
          <w:t xml:space="preserve"> (</w:t>
        </w:r>
        <w:r w:rsidR="006A7BCD" w:rsidRPr="00EE1AE4">
          <w:rPr>
            <w:rStyle w:val="Hyperlink"/>
            <w:i/>
            <w:iCs/>
            <w:noProof/>
          </w:rPr>
          <w:t>Bsal</w:t>
        </w:r>
        <w:r w:rsidR="006A7BCD" w:rsidRPr="00EE1AE4">
          <w:rPr>
            <w:rStyle w:val="Hyperlink"/>
            <w:noProof/>
          </w:rPr>
          <w:t xml:space="preserve">) genomic copies/uL detected on skin swabs and in water samples collected from </w:t>
        </w:r>
        <w:r w:rsidR="006A7BCD" w:rsidRPr="00EE1AE4">
          <w:rPr>
            <w:rStyle w:val="Hyperlink"/>
            <w:i/>
            <w:iCs/>
            <w:noProof/>
          </w:rPr>
          <w:t>Bsal</w:t>
        </w:r>
        <w:r w:rsidR="006A7BCD" w:rsidRPr="00EE1AE4">
          <w:rPr>
            <w:rStyle w:val="Hyperlink"/>
            <w:noProof/>
          </w:rPr>
          <w:t xml:space="preserve"> infected </w:t>
        </w:r>
        <w:r w:rsidR="006A7BCD" w:rsidRPr="00EE1AE4">
          <w:rPr>
            <w:rStyle w:val="Hyperlink"/>
            <w:i/>
            <w:iCs/>
            <w:noProof/>
          </w:rPr>
          <w:lastRenderedPageBreak/>
          <w:t>Notophthalmus viridescens</w:t>
        </w:r>
        <w:r w:rsidR="006A7BCD" w:rsidRPr="00EE1AE4">
          <w:rPr>
            <w:rStyle w:val="Hyperlink"/>
            <w:noProof/>
          </w:rPr>
          <w:t xml:space="preserve"> carcasses following 24 hrs of being cohoused with susceptible individuals. Points are colored by post-mortem period. The trendline and shaded area shows the line of best fit and 95% confidence interval of the relationship between </w:t>
        </w:r>
        <w:r w:rsidR="006A7BCD" w:rsidRPr="00EE1AE4">
          <w:rPr>
            <w:rStyle w:val="Hyperlink"/>
            <w:i/>
            <w:iCs/>
            <w:noProof/>
          </w:rPr>
          <w:t xml:space="preserve">Bsal </w:t>
        </w:r>
        <w:r w:rsidR="006A7BCD" w:rsidRPr="00EE1AE4">
          <w:rPr>
            <w:rStyle w:val="Hyperlink"/>
            <w:noProof/>
          </w:rPr>
          <w:t>infection load and zoospore shedding by infected carcasses.</w:t>
        </w:r>
        <w:r w:rsidR="006A7BCD">
          <w:rPr>
            <w:noProof/>
            <w:webHidden/>
          </w:rPr>
          <w:tab/>
        </w:r>
        <w:r w:rsidR="006A7BCD">
          <w:rPr>
            <w:noProof/>
            <w:webHidden/>
          </w:rPr>
          <w:fldChar w:fldCharType="begin"/>
        </w:r>
        <w:r w:rsidR="006A7BCD">
          <w:rPr>
            <w:noProof/>
            <w:webHidden/>
          </w:rPr>
          <w:instrText xml:space="preserve"> PAGEREF _Toc109296020 \h </w:instrText>
        </w:r>
        <w:r w:rsidR="006A7BCD">
          <w:rPr>
            <w:noProof/>
            <w:webHidden/>
          </w:rPr>
        </w:r>
        <w:r w:rsidR="006A7BCD">
          <w:rPr>
            <w:noProof/>
            <w:webHidden/>
          </w:rPr>
          <w:fldChar w:fldCharType="separate"/>
        </w:r>
        <w:r w:rsidR="00934A0E">
          <w:rPr>
            <w:noProof/>
            <w:webHidden/>
          </w:rPr>
          <w:t>122</w:t>
        </w:r>
        <w:r w:rsidR="006A7BCD">
          <w:rPr>
            <w:noProof/>
            <w:webHidden/>
          </w:rPr>
          <w:fldChar w:fldCharType="end"/>
        </w:r>
      </w:hyperlink>
    </w:p>
    <w:p w14:paraId="29CAC6D6" w14:textId="60620E25" w:rsidR="006A7BCD" w:rsidRDefault="0003237E" w:rsidP="006A7BCD">
      <w:pPr>
        <w:pStyle w:val="TableofFigures"/>
        <w:tabs>
          <w:tab w:val="right" w:leader="dot" w:pos="9350"/>
        </w:tabs>
        <w:spacing w:line="480" w:lineRule="auto"/>
        <w:rPr>
          <w:rFonts w:asciiTheme="minorHAnsi" w:eastAsiaTheme="minorEastAsia" w:hAnsiTheme="minorHAnsi" w:cstheme="minorBidi"/>
          <w:noProof/>
          <w:sz w:val="22"/>
          <w:szCs w:val="22"/>
        </w:rPr>
      </w:pPr>
      <w:hyperlink w:anchor="_Toc109296021" w:history="1">
        <w:r w:rsidR="006A7BCD" w:rsidRPr="00EE1AE4">
          <w:rPr>
            <w:rStyle w:val="Hyperlink"/>
            <w:noProof/>
          </w:rPr>
          <w:t>Fig 2. 10: Boxplots showing log</w:t>
        </w:r>
        <w:r w:rsidR="006A7BCD" w:rsidRPr="00EE1AE4">
          <w:rPr>
            <w:rStyle w:val="Hyperlink"/>
            <w:i/>
            <w:iCs/>
            <w:noProof/>
          </w:rPr>
          <w:t xml:space="preserve"> </w:t>
        </w:r>
        <w:r w:rsidR="006A7BCD" w:rsidRPr="00EE1AE4">
          <w:rPr>
            <w:rStyle w:val="Hyperlink"/>
            <w:noProof/>
          </w:rPr>
          <w:t xml:space="preserve">transformed </w:t>
        </w:r>
        <w:r w:rsidR="006A7BCD" w:rsidRPr="00EE1AE4">
          <w:rPr>
            <w:rStyle w:val="Hyperlink"/>
            <w:i/>
            <w:iCs/>
            <w:noProof/>
          </w:rPr>
          <w:t xml:space="preserve">Batrachochytrium salamandrivorans </w:t>
        </w:r>
        <w:r w:rsidR="006A7BCD" w:rsidRPr="00EE1AE4">
          <w:rPr>
            <w:rStyle w:val="Hyperlink"/>
            <w:noProof/>
          </w:rPr>
          <w:t>(</w:t>
        </w:r>
        <w:r w:rsidR="006A7BCD" w:rsidRPr="00EE1AE4">
          <w:rPr>
            <w:rStyle w:val="Hyperlink"/>
            <w:i/>
            <w:iCs/>
            <w:noProof/>
          </w:rPr>
          <w:t>Bsal</w:t>
        </w:r>
        <w:r w:rsidR="006A7BCD" w:rsidRPr="00EE1AE4">
          <w:rPr>
            <w:rStyle w:val="Hyperlink"/>
            <w:noProof/>
          </w:rPr>
          <w:t>)</w:t>
        </w:r>
        <w:r w:rsidR="006A7BCD" w:rsidRPr="00EE1AE4">
          <w:rPr>
            <w:rStyle w:val="Hyperlink"/>
            <w:i/>
            <w:iCs/>
            <w:noProof/>
          </w:rPr>
          <w:t xml:space="preserve"> </w:t>
        </w:r>
        <w:r w:rsidR="006A7BCD" w:rsidRPr="00EE1AE4">
          <w:rPr>
            <w:rStyle w:val="Hyperlink"/>
            <w:noProof/>
          </w:rPr>
          <w:t>genomic copies/uL load estimates for carcasses at different time points post death (24, 48 or 72 hrs). Boxplots show medians (black middle line) for each group. The upper and lower portions of each box represent the 75 and 25% quartile range respectively and whiskers extend to minimum and maximum values for each group. Dots represent outliers. Dissimilar groups based on significant Tukey’s Honest significant difference tests are indicated with differing lowercase letters.</w:t>
        </w:r>
        <w:r w:rsidR="006A7BCD">
          <w:rPr>
            <w:noProof/>
            <w:webHidden/>
          </w:rPr>
          <w:tab/>
        </w:r>
        <w:r w:rsidR="006A7BCD">
          <w:rPr>
            <w:noProof/>
            <w:webHidden/>
          </w:rPr>
          <w:fldChar w:fldCharType="begin"/>
        </w:r>
        <w:r w:rsidR="006A7BCD">
          <w:rPr>
            <w:noProof/>
            <w:webHidden/>
          </w:rPr>
          <w:instrText xml:space="preserve"> PAGEREF _Toc109296021 \h </w:instrText>
        </w:r>
        <w:r w:rsidR="006A7BCD">
          <w:rPr>
            <w:noProof/>
            <w:webHidden/>
          </w:rPr>
        </w:r>
        <w:r w:rsidR="006A7BCD">
          <w:rPr>
            <w:noProof/>
            <w:webHidden/>
          </w:rPr>
          <w:fldChar w:fldCharType="separate"/>
        </w:r>
        <w:r w:rsidR="00934A0E">
          <w:rPr>
            <w:noProof/>
            <w:webHidden/>
          </w:rPr>
          <w:t>123</w:t>
        </w:r>
        <w:r w:rsidR="006A7BCD">
          <w:rPr>
            <w:noProof/>
            <w:webHidden/>
          </w:rPr>
          <w:fldChar w:fldCharType="end"/>
        </w:r>
      </w:hyperlink>
    </w:p>
    <w:p w14:paraId="5429A4E4" w14:textId="0264A01D" w:rsidR="00DE59C4" w:rsidRDefault="00737446" w:rsidP="00A813B1">
      <w:pPr>
        <w:spacing w:line="480" w:lineRule="auto"/>
        <w:jc w:val="center"/>
      </w:pPr>
      <w:r>
        <w:fldChar w:fldCharType="end"/>
      </w:r>
    </w:p>
    <w:p w14:paraId="1495F24A" w14:textId="577CB542" w:rsidR="00DC1722" w:rsidRDefault="00DC1722" w:rsidP="00DE59C4">
      <w:pPr>
        <w:rPr>
          <w:b/>
          <w:bCs/>
        </w:rPr>
      </w:pPr>
    </w:p>
    <w:p w14:paraId="639CF701" w14:textId="60220D03" w:rsidR="006671C8" w:rsidRDefault="006671C8">
      <w:pPr>
        <w:spacing w:after="160" w:line="259" w:lineRule="auto"/>
        <w:rPr>
          <w:b/>
          <w:bCs/>
        </w:rPr>
        <w:sectPr w:rsidR="006671C8" w:rsidSect="001D7CEC">
          <w:footerReference w:type="default" r:id="rId8"/>
          <w:pgSz w:w="12240" w:h="15840"/>
          <w:pgMar w:top="1440" w:right="1440" w:bottom="1440" w:left="1440" w:header="720" w:footer="1440" w:gutter="0"/>
          <w:pgNumType w:fmt="lowerRoman" w:start="1"/>
          <w:cols w:space="720"/>
          <w:titlePg/>
          <w:docGrid w:linePitch="360"/>
        </w:sectPr>
      </w:pPr>
    </w:p>
    <w:p w14:paraId="158C9BAD" w14:textId="77777777" w:rsidR="00711EBB" w:rsidRPr="0031497A" w:rsidRDefault="00711EBB" w:rsidP="00711EBB">
      <w:pPr>
        <w:pStyle w:val="Heading1"/>
        <w:jc w:val="center"/>
        <w:rPr>
          <w:bCs/>
        </w:rPr>
      </w:pPr>
      <w:bookmarkStart w:id="0" w:name="_Toc109295732"/>
      <w:r w:rsidRPr="0031497A">
        <w:rPr>
          <w:bCs/>
        </w:rPr>
        <w:lastRenderedPageBreak/>
        <w:t>INTRODUCTION</w:t>
      </w:r>
      <w:bookmarkEnd w:id="0"/>
    </w:p>
    <w:p w14:paraId="4E3CF265" w14:textId="77777777" w:rsidR="00711EBB" w:rsidRDefault="00711EBB" w:rsidP="00711EBB">
      <w:pPr>
        <w:rPr>
          <w:b/>
          <w:bCs/>
        </w:rPr>
      </w:pPr>
    </w:p>
    <w:p w14:paraId="132BEF86" w14:textId="5BC97B47" w:rsidR="00711EBB" w:rsidRDefault="00711EBB" w:rsidP="00711EBB">
      <w:pPr>
        <w:spacing w:line="480" w:lineRule="auto"/>
        <w:ind w:firstLine="720"/>
      </w:pPr>
      <w:r>
        <w:t xml:space="preserve">Amphibian populations are declining around the globe at an alarming rate. During the First World Congress of Herpetology in 1989, herpetologists reported anecdotal evidence that global amphibian populations were in decline </w:t>
      </w:r>
      <w:r>
        <w:fldChar w:fldCharType="begin">
          <w:fldData xml:space="preserve">PEVuZE5vdGU+PENpdGU+PEF1dGhvcj5TdHVhcnQ8L0F1dGhvcj48WWVhcj4yMDA0PC9ZZWFyPjxS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</w:fldData>
        </w:fldChar>
      </w:r>
      <w:r>
        <w:instrText xml:space="preserve"> ADDIN EN.CITE </w:instrText>
      </w:r>
      <w:r>
        <w:fldChar w:fldCharType="begin">
          <w:fldData xml:space="preserve">PEVuZE5vdGU+PENpdGU+PEF1dGhvcj5TdHVhcnQ8L0F1dGhvcj48WWVhcj4yMDA0PC9ZZWFyPjxS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</w:fldData>
        </w:fldChar>
      </w:r>
      <w:r>
        <w:instrText xml:space="preserve"> ADDIN EN.CITE.DATA </w:instrText>
      </w:r>
      <w:r>
        <w:fldChar w:fldCharType="end"/>
      </w:r>
      <w:r>
        <w:fldChar w:fldCharType="separate"/>
      </w:r>
      <w:r>
        <w:rPr>
          <w:noProof/>
        </w:rPr>
        <w:t>[1]</w:t>
      </w:r>
      <w:r>
        <w:fldChar w:fldCharType="end"/>
      </w:r>
      <w:r>
        <w:t xml:space="preserve">. Following this meeting, the International Union for Conservation of Nature (IUCN) conducted a Global Amphibian Assessment (GAA) with the goal of better understanding amphibian population health </w:t>
      </w:r>
      <w:r>
        <w:fldChar w:fldCharType="begin"/>
      </w:r>
      <w:r>
        <w:instrText xml:space="preserve"> ADDIN EN.CITE &lt;EndNote&gt;&lt;Cite&gt;&lt;Author&gt;Commission&lt;/Author&gt;&lt;RecNum&gt;1834&lt;/RecNum&gt;&lt;DisplayText&gt;[2]&lt;/DisplayText&gt;&lt;record&gt;&lt;rec-number&gt;1834&lt;/rec-number&gt;&lt;foreign-keys&gt;&lt;key app="EN" db-id="s0s59wfe9z22d2e5wzev5p9weva9wvp2e0x2" timestamp="1654011414"&gt;1834&lt;/key&gt;&lt;/foreign-keys&gt;&lt;ref-type name="Journal Article"&gt;17&lt;/ref-type&gt;&lt;contributors&gt;&lt;authors&gt;&lt;author&gt;Iucn Species Survival Commission&lt;/author&gt;&lt;/authors&gt;&lt;/contributors&gt;&lt;titles&gt;&lt;title&gt;Conservation International Center for Applied Biodiversity Science &amp;amp; NatureServe 2004 IUCN Global Amphibian Assessment&lt;/title&gt;&lt;secondary-title&gt;See http://www. globalamphibians. org&lt;/secondary-title&gt;&lt;/titles&gt;&lt;periodical&gt;&lt;full-title&gt;See http://www. globalamphibians. org&lt;/full-title&gt;&lt;/periodical&gt;&lt;dates&gt;&lt;/dates&gt;&lt;urls&gt;&lt;/urls&gt;&lt;/record&gt;&lt;/Cite&gt;&lt;/EndNote&gt;</w:instrText>
      </w:r>
      <w:r>
        <w:fldChar w:fldCharType="separate"/>
      </w:r>
      <w:r>
        <w:rPr>
          <w:noProof/>
        </w:rPr>
        <w:t>[2]</w:t>
      </w:r>
      <w:r>
        <w:fldChar w:fldCharType="end"/>
      </w:r>
      <w:r>
        <w:t xml:space="preserve">. This assessment revealed that 32.5% of amphibian species are threatened, which is more than both birds (12%) and mammals (23%) </w:t>
      </w:r>
      <w:r>
        <w:fldChar w:fldCharType="begin">
          <w:fldData xml:space="preserve">PEVuZE5vdGU+PENpdGU+PEF1dGhvcj5TdHVhcnQ8L0F1dGhvcj48WWVhcj4yMDA0PC9ZZWFyPjxS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</w:fldData>
        </w:fldChar>
      </w:r>
      <w:r>
        <w:instrText xml:space="preserve"> ADDIN EN.CITE </w:instrText>
      </w:r>
      <w:r>
        <w:fldChar w:fldCharType="begin">
          <w:fldData xml:space="preserve">PEVuZE5vdGU+PENpdGU+PEF1dGhvcj5TdHVhcnQ8L0F1dGhvcj48WWVhcj4yMDA0PC9ZZWFyPjxS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</w:fldData>
        </w:fldChar>
      </w:r>
      <w:r>
        <w:instrText xml:space="preserve"> ADDIN EN.CITE.DATA </w:instrText>
      </w:r>
      <w:r>
        <w:fldChar w:fldCharType="end"/>
      </w:r>
      <w:r>
        <w:fldChar w:fldCharType="separate"/>
      </w:r>
      <w:r>
        <w:rPr>
          <w:noProof/>
        </w:rPr>
        <w:t>[1]</w:t>
      </w:r>
      <w:r>
        <w:fldChar w:fldCharType="end"/>
      </w:r>
      <w:r>
        <w:t xml:space="preserve">. The GAA estimate of amphibian species declines was alarming, and likely underestimated the true number of species declines, because many species are cryptic and understudied. Amphibians evolved over 300 million years ago and have survived four global mass extinction events </w:t>
      </w:r>
      <w:r>
        <w:fldChar w:fldCharType="begin"/>
      </w:r>
      <w:r>
        <w:instrText xml:space="preserve"> ADDIN EN.CITE &lt;EndNote&gt;&lt;Cite&gt;&lt;Author&gt;Wake&lt;/Author&gt;&lt;Year&gt;2008&lt;/Year&gt;&lt;RecNum&gt;529&lt;/RecNum&gt;&lt;DisplayText&gt;[3]&lt;/DisplayText&gt;&lt;record&gt;&lt;rec-number&gt;529&lt;/rec-number&gt;&lt;foreign-keys&gt;&lt;key app="EN" db-id="s0s59wfe9z22d2e5wzev5p9weva9wvp2e0x2" timestamp="1617033668"&gt;529&lt;/key&gt;&lt;/foreign-keys&gt;&lt;ref-type name="Journal Article"&gt;17&lt;/ref-type&gt;&lt;contributors&gt;&lt;authors&gt;&lt;author&gt;Wake, D. B.&lt;/author&gt;&lt;author&gt;Vredenburg, V. T.&lt;/author&gt;&lt;/authors&gt;&lt;/contributors&gt;&lt;titles&gt;&lt;title&gt;Are we in the midst of the sixth mass extinction? A view from the world of amphibians&lt;/title&gt;&lt;secondary-title&gt;Proceedings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11466-11473&lt;/pages&gt;&lt;volume&gt;105&lt;/volume&gt;&lt;dates&gt;&lt;year&gt;2008&lt;/year&gt;&lt;pub-dates&gt;&lt;date&gt;Aug&lt;/date&gt;&lt;/pub-dates&gt;&lt;/dates&gt;&lt;isbn&gt;0027-8424&lt;/isbn&gt;&lt;accession-num&gt;WOS:000258561200003&lt;/accession-num&gt;&lt;urls&gt;&lt;related-urls&gt;&lt;url&gt;&amp;lt;Go to ISI&amp;gt;://WOS:000258561200003&lt;/url&gt;&lt;/related-urls&gt;&lt;/urls&gt;&lt;electronic-resource-num&gt;10.1073/pnas.0801921105&lt;/electronic-resource-num&gt;&lt;/record&gt;&lt;/Cite&gt;&lt;/EndNote&gt;</w:instrText>
      </w:r>
      <w:r>
        <w:fldChar w:fldCharType="separate"/>
      </w:r>
      <w:r>
        <w:rPr>
          <w:noProof/>
        </w:rPr>
        <w:t>[3]</w:t>
      </w:r>
      <w:r>
        <w:fldChar w:fldCharType="end"/>
      </w:r>
      <w:r>
        <w:t xml:space="preserve">. Research suggests a sixth global extinction event is occurring, and being caused by anthropogenic habitat destruction and disruptions to global environmental processes </w:t>
      </w:r>
      <w:r>
        <w:fldChar w:fldCharType="begin"/>
      </w:r>
      <w:r>
        <w:instrText xml:space="preserve"> ADDIN EN.CITE &lt;EndNote&gt;&lt;Cite&gt;&lt;Author&gt;Wake&lt;/Author&gt;&lt;Year&gt;2008&lt;/Year&gt;&lt;RecNum&gt;529&lt;/RecNum&gt;&lt;DisplayText&gt;[3, 4]&lt;/DisplayText&gt;&lt;record&gt;&lt;rec-number&gt;529&lt;/rec-number&gt;&lt;foreign-keys&gt;&lt;key app="EN" db-id="s0s59wfe9z22d2e5wzev5p9weva9wvp2e0x2" timestamp="1617033668"&gt;529&lt;/key&gt;&lt;/foreign-keys&gt;&lt;ref-type name="Journal Article"&gt;17&lt;/ref-type&gt;&lt;contributors&gt;&lt;authors&gt;&lt;author&gt;Wake, D. B.&lt;/author&gt;&lt;author&gt;Vredenburg, V. T.&lt;/author&gt;&lt;/authors&gt;&lt;/contributors&gt;&lt;titles&gt;&lt;title&gt;Are we in the midst of the sixth mass extinction? A view from the world of amphibians&lt;/title&gt;&lt;secondary-title&gt;Proceedings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11466-11473&lt;/pages&gt;&lt;volume&gt;105&lt;/volume&gt;&lt;dates&gt;&lt;year&gt;2008&lt;/year&gt;&lt;pub-dates&gt;&lt;date&gt;Aug&lt;/date&gt;&lt;/pub-dates&gt;&lt;/dates&gt;&lt;isbn&gt;0027-8424&lt;/isbn&gt;&lt;accession-num&gt;WOS:000258561200003&lt;/accession-num&gt;&lt;urls&gt;&lt;related-urls&gt;&lt;url&gt;&amp;lt;Go to ISI&amp;gt;://WOS:000258561200003&lt;/url&gt;&lt;/related-urls&gt;&lt;/urls&gt;&lt;electronic-resource-num&gt;10.1073/pnas.0801921105&lt;/electronic-resource-num&gt;&lt;/record&gt;&lt;/Cite&gt;&lt;Cite&gt;&lt;Author&gt;Kolbert&lt;/Author&gt;&lt;Year&gt;2014&lt;/Year&gt;&lt;RecNum&gt;1791&lt;/RecNum&gt;&lt;record&gt;&lt;rec-number&gt;1791&lt;/rec-number&gt;&lt;foreign-keys&gt;&lt;key app="EN" db-id="s0s59wfe9z22d2e5wzev5p9weva9wvp2e0x2" timestamp="1645672393"&gt;1791&lt;/key&gt;&lt;/foreign-keys&gt;&lt;ref-type name="Book"&gt;6&lt;/ref-type&gt;&lt;contributors&gt;&lt;authors&gt;&lt;author&gt;Kolbert, Elizabeth&lt;/author&gt;&lt;/authors&gt;&lt;/contributors&gt;&lt;titles&gt;&lt;title&gt;The sixth extinction: An unnatural history&lt;/title&gt;&lt;/titles&gt;&lt;dates&gt;&lt;year&gt;2014&lt;/year&gt;&lt;/dates&gt;&lt;publisher&gt;A&amp;amp;C Black&lt;/publisher&gt;&lt;isbn&gt;1408851210&lt;/isbn&gt;&lt;urls&gt;&lt;/urls&gt;&lt;/record&gt;&lt;/Cite&gt;&lt;/EndNote&gt;</w:instrText>
      </w:r>
      <w:r>
        <w:fldChar w:fldCharType="separate"/>
      </w:r>
      <w:r>
        <w:rPr>
          <w:noProof/>
        </w:rPr>
        <w:t>[3, 4]</w:t>
      </w:r>
      <w:r>
        <w:fldChar w:fldCharType="end"/>
      </w:r>
      <w:r>
        <w:t xml:space="preserve">. More recent evidence indicates that &gt;500 species of amphibians are in decline and &gt;100 species have gone extinct in the last 40 </w:t>
      </w:r>
      <w:r w:rsidR="0055117F">
        <w:t>years.</w:t>
      </w:r>
      <w:r>
        <w:t xml:space="preserve"> This increasing rate of extinctions indicates amphibian species are being drastically impacted by relatively new threats. This is even more clear when a comparison between the current and background rate of amphibian extinctions is reviewed. The current rate of extinction for amphibian species appear to be about 200X greater than the background rate </w:t>
      </w:r>
      <w:r>
        <w:fldChar w:fldCharType="begin"/>
      </w:r>
      <w:r>
        <w:instrText xml:space="preserve"> ADDIN EN.CITE &lt;EndNote&gt;&lt;Cite&gt;&lt;Author&gt;McCallum&lt;/Author&gt;&lt;Year&gt;2007&lt;/Year&gt;&lt;RecNum&gt;527&lt;/RecNum&gt;&lt;DisplayText&gt;[5]&lt;/DisplayText&gt;&lt;record&gt;&lt;rec-number&gt;527&lt;/rec-number&gt;&lt;foreign-keys&gt;&lt;key app="EN" db-id="s0s59wfe9z22d2e5wzev5p9weva9wvp2e0x2" timestamp="1617033668"&gt;527&lt;/key&gt;&lt;/foreign-keys&gt;&lt;ref-type name="Journal Article"&gt;17&lt;/ref-type&gt;&lt;contributors&gt;&lt;authors&gt;&lt;author&gt;McCallum, Malcolm L.&lt;/author&gt;&lt;/authors&gt;&lt;/contributors&gt;&lt;titles&gt;&lt;title&gt;Amphibian Decline or Extinction? Current Declines Dwarf Background Extinction Rate&lt;/title&gt;&lt;secondary-title&gt;Journal of Herpetology&lt;/secondary-title&gt;&lt;/titles&gt;&lt;periodical&gt;&lt;full-title&gt;Journal of Herpetology&lt;/full-title&gt;&lt;/periodical&gt;&lt;pages&gt;483-491&lt;/pages&gt;&lt;volume&gt;41&lt;/volume&gt;&lt;number&gt;3&lt;/number&gt;&lt;dates&gt;&lt;year&gt;2007&lt;/year&gt;&lt;pub-dates&gt;&lt;date&gt;2007/09/01&lt;/date&gt;&lt;/pub-dates&gt;&lt;/dates&gt;&lt;publisher&gt;The Society for the Study of Amphibians and Reptiles&lt;/publisher&gt;&lt;isbn&gt;0022-1511&lt;/isbn&gt;&lt;urls&gt;&lt;related-urls&gt;&lt;url&gt;http://dx.doi.org/10.1670/0022-1511(2007)41[483:ADOECD]2.0.CO&lt;/url&gt;&lt;url&gt;2&lt;/url&gt;&lt;/related-urls&gt;&lt;/urls&gt;&lt;electronic-resource-num&gt;10.1670/0022-1511(2007)41[483:ADOECD]2.0.CO;2&lt;/electronic-resource-num&gt;&lt;access-date&gt;2016/09/26&lt;/access-date&gt;&lt;/record&gt;&lt;/Cite&gt;&lt;/EndNote&gt;</w:instrText>
      </w:r>
      <w:r>
        <w:fldChar w:fldCharType="separate"/>
      </w:r>
      <w:r>
        <w:rPr>
          <w:noProof/>
        </w:rPr>
        <w:t>[5]</w:t>
      </w:r>
      <w:r>
        <w:fldChar w:fldCharType="end"/>
      </w:r>
      <w:r>
        <w:t xml:space="preserve">. With extinctions and population declines occurring rapidly, herpetologists have tried to identify the causes of withering amphibian populations. </w:t>
      </w:r>
    </w:p>
    <w:p w14:paraId="1790B190" w14:textId="00AAE387" w:rsidR="00711EBB" w:rsidRDefault="00711EBB" w:rsidP="00711EBB">
      <w:pPr>
        <w:spacing w:line="480" w:lineRule="auto"/>
      </w:pPr>
      <w:r>
        <w:tab/>
        <w:t>There are several hypotheses for why amphibian populations are declining around the globe</w:t>
      </w:r>
      <w:r>
        <w:fldChar w:fldCharType="begin">
          <w:fldData xml:space="preserve">PEVuZE5vdGU+PENpdGU+PEF1dGhvcj5CbGF1c3RlaW48L0F1dGhvcj48WWVhcj4yMDExPC9ZZWFy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=
</w:fldData>
        </w:fldChar>
      </w:r>
      <w:r>
        <w:instrText xml:space="preserve"> ADDIN EN.CITE </w:instrText>
      </w:r>
      <w:r>
        <w:fldChar w:fldCharType="begin">
          <w:fldData xml:space="preserve">PEVuZE5vdGU+PENpdGU+PEF1dGhvcj5CbGF1c3RlaW48L0F1dGhvcj48WWVhcj4yMDExPC9ZZWFy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=
</w:fldData>
        </w:fldChar>
      </w:r>
      <w:r>
        <w:instrText xml:space="preserve"> ADDIN EN.CITE.DATA </w:instrText>
      </w:r>
      <w:r>
        <w:fldChar w:fldCharType="end"/>
      </w:r>
      <w:r>
        <w:fldChar w:fldCharType="separate"/>
      </w:r>
      <w:r>
        <w:rPr>
          <w:noProof/>
        </w:rPr>
        <w:t>[6, 7]</w:t>
      </w:r>
      <w:r>
        <w:fldChar w:fldCharType="end"/>
      </w:r>
      <w:r>
        <w:t xml:space="preserve">. Collins and Storfer outlined six hypotheses for amphibian declines which included invasive species, habitat destruction, over-exploitation, environmental pollution, climate change, </w:t>
      </w:r>
      <w:r>
        <w:lastRenderedPageBreak/>
        <w:t xml:space="preserve">and emerging infectious disease </w:t>
      </w:r>
      <w:r>
        <w:fldChar w:fldCharType="begin"/>
      </w:r>
      <w:r>
        <w:instrText xml:space="preserve"> ADDIN EN.CITE &lt;EndNote&gt;&lt;Cite&gt;&lt;Author&gt;Collins&lt;/Author&gt;&lt;Year&gt;2003&lt;/Year&gt;&lt;RecNum&gt;605&lt;/RecNum&gt;&lt;DisplayText&gt;[8]&lt;/DisplayText&gt;&lt;record&gt;&lt;rec-number&gt;605&lt;/rec-number&gt;&lt;foreign-keys&gt;&lt;key app="EN" db-id="s0s59wfe9z22d2e5wzev5p9weva9wvp2e0x2" timestamp="1617033673"&gt;605&lt;/key&gt;&lt;/foreign-keys&gt;&lt;ref-type name="Journal Article"&gt;17&lt;/ref-type&gt;&lt;contributors&gt;&lt;authors&gt;&lt;author&gt;Collins, J. P.&lt;/author&gt;&lt;author&gt;Storfer, A.&lt;/author&gt;&lt;/authors&gt;&lt;/contributors&gt;&lt;titles&gt;&lt;title&gt;Global amphibian declines: sorting the hypotheses&lt;/title&gt;&lt;secondary-title&gt;Diversity and Distributions&lt;/secondary-title&gt;&lt;/titles&gt;&lt;periodical&gt;&lt;full-title&gt;Diversity and Distributions&lt;/full-title&gt;&lt;/periodical&gt;&lt;pages&gt;89-98&lt;/pages&gt;&lt;volume&gt;9&lt;/volume&gt;&lt;number&gt;2&lt;/number&gt;&lt;dates&gt;&lt;year&gt;2003&lt;/year&gt;&lt;pub-dates&gt;&lt;date&gt;Mar&lt;/date&gt;&lt;/pub-dates&gt;&lt;/dates&gt;&lt;isbn&gt;1366-9516&lt;/isbn&gt;&lt;accession-num&gt;WOS:000181229500001&lt;/accession-num&gt;&lt;urls&gt;&lt;related-urls&gt;&lt;url&gt;&amp;lt;Go to WoS&amp;gt;://WOS:000178909700030&lt;/url&gt;&lt;/related-urls&gt;&lt;/urls&gt;&lt;electronic-resource-num&gt;10.1046/j.1472-4642.2003.00012.x&lt;/electronic-resource-num&gt;&lt;/record&gt;&lt;/Cite&gt;&lt;/EndNote&gt;</w:instrText>
      </w:r>
      <w:r>
        <w:fldChar w:fldCharType="separate"/>
      </w:r>
      <w:r>
        <w:rPr>
          <w:noProof/>
        </w:rPr>
        <w:t>[8]</w:t>
      </w:r>
      <w:r>
        <w:fldChar w:fldCharType="end"/>
      </w:r>
      <w:r>
        <w:t xml:space="preserve">. Many amphibian declines are linked directly and indirectly to human activities. In the United States, 53% of the 42 million ha of wetland habitat was lost between 1780s and the 1980s due to wetland draining for agriculture and other developments </w:t>
      </w:r>
      <w:r>
        <w:fldChar w:fldCharType="begin"/>
      </w:r>
      <w:r>
        <w:instrText xml:space="preserve"> ADDIN EN.CITE &lt;EndNote&gt;&lt;Cite&gt;&lt;Author&gt;Johnston&lt;/Author&gt;&lt;Year&gt;1994&lt;/Year&gt;&lt;RecNum&gt;1836&lt;/RecNum&gt;&lt;DisplayText&gt;[9]&lt;/DisplayText&gt;&lt;record&gt;&lt;rec-number&gt;1836&lt;/rec-number&gt;&lt;foreign-keys&gt;&lt;key app="EN" db-id="s0s59wfe9z22d2e5wzev5p9weva9wvp2e0x2" timestamp="1654018003"&gt;1836&lt;/key&gt;&lt;/foreign-keys&gt;&lt;ref-type name="Journal Article"&gt;17&lt;/ref-type&gt;&lt;contributors&gt;&lt;authors&gt;&lt;author&gt;Johnston, Carol A.&lt;/author&gt;&lt;/authors&gt;&lt;/contributors&gt;&lt;titles&gt;&lt;title&gt;Cumulative impacts to wetlands&lt;/title&gt;&lt;secondary-title&gt;Wetlands&lt;/secondary-title&gt;&lt;/titles&gt;&lt;periodical&gt;&lt;full-title&gt;Wetlands&lt;/full-title&gt;&lt;/periodical&gt;&lt;pages&gt;49-55&lt;/pages&gt;&lt;volume&gt;14&lt;/volume&gt;&lt;number&gt;1&lt;/number&gt;&lt;dates&gt;&lt;year&gt;1994&lt;/year&gt;&lt;pub-dates&gt;&lt;date&gt;1994/03/01&lt;/date&gt;&lt;/pub-dates&gt;&lt;/dates&gt;&lt;isbn&gt;1943-6246&lt;/isbn&gt;&lt;urls&gt;&lt;related-urls&gt;&lt;url&gt;https://doi.org/10.1007/BF03160621&lt;/url&gt;&lt;/related-urls&gt;&lt;/urls&gt;&lt;electronic-resource-num&gt;10.1007/BF03160621&lt;/electronic-resource-num&gt;&lt;/record&gt;&lt;/Cite&gt;&lt;/EndNote&gt;</w:instrText>
      </w:r>
      <w:r>
        <w:fldChar w:fldCharType="separate"/>
      </w:r>
      <w:r>
        <w:rPr>
          <w:noProof/>
        </w:rPr>
        <w:t>[9]</w:t>
      </w:r>
      <w:r>
        <w:fldChar w:fldCharType="end"/>
      </w:r>
      <w:r>
        <w:t xml:space="preserve">. With many amphibians using wetland habitats for breeding and larval development, reductions in this habitat type have been one of the driving factors for many amphibian population declines </w:t>
      </w:r>
      <w:r>
        <w:fldChar w:fldCharType="begin"/>
      </w:r>
      <w:r>
        <w:instrText xml:space="preserve"> ADDIN EN.CITE &lt;EndNote&gt;&lt;Cite&gt;&lt;Author&gt;D. Wells&lt;/Author&gt;&lt;Year&gt;2007&lt;/Year&gt;&lt;RecNum&gt;925&lt;/RecNum&gt;&lt;DisplayText&gt;[10]&lt;/DisplayText&gt;&lt;record&gt;&lt;rec-number&gt;925&lt;/rec-number&gt;&lt;foreign-keys&gt;&lt;key app="EN" db-id="s0s59wfe9z22d2e5wzev5p9weva9wvp2e0x2" timestamp="1617033755"&gt;925&lt;/key&gt;&lt;/foreign-keys&gt;&lt;ref-type name="Book"&gt;6&lt;/ref-type&gt;&lt;contributors&gt;&lt;authors&gt;&lt;author&gt;D. Wells, Kentwood&lt;/author&gt;&lt;/authors&gt;&lt;/contributors&gt;&lt;titles&gt;&lt;title&gt;The Ecology &amp;amp; Behavior of Amphibians&lt;/title&gt;&lt;/titles&gt;&lt;dates&gt;&lt;year&gt;2007&lt;/year&gt;&lt;/dates&gt;&lt;urls&gt;&lt;/urls&gt;&lt;electronic-resource-num&gt;10.7208/chicago/9780226893334.001.0001&lt;/electronic-resource-num&gt;&lt;/record&gt;&lt;/Cite&gt;&lt;/EndNote&gt;</w:instrText>
      </w:r>
      <w:r>
        <w:fldChar w:fldCharType="separate"/>
      </w:r>
      <w:r>
        <w:rPr>
          <w:noProof/>
        </w:rPr>
        <w:t>[10]</w:t>
      </w:r>
      <w:r>
        <w:fldChar w:fldCharType="end"/>
      </w:r>
      <w:r>
        <w:t xml:space="preserve">. Many amphibian populations persist within metapopulations, which are spatially-structured amphibian communities linked by occasional migration </w:t>
      </w:r>
      <w:r>
        <w:fldChar w:fldCharType="begin"/>
      </w:r>
      <w:r>
        <w:instrText xml:space="preserve"> ADDIN EN.CITE &lt;EndNote&gt;&lt;Cite&gt;&lt;Author&gt;Gibbs&lt;/Author&gt;&lt;Year&gt;2000&lt;/Year&gt;&lt;RecNum&gt;1837&lt;/RecNum&gt;&lt;DisplayText&gt;[11]&lt;/DisplayText&gt;&lt;record&gt;&lt;rec-number&gt;1837&lt;/rec-number&gt;&lt;foreign-keys&gt;&lt;key app="EN" db-id="s0s59wfe9z22d2e5wzev5p9weva9wvp2e0x2" timestamp="1654018483"&gt;1837&lt;/key&gt;&lt;/foreign-keys&gt;&lt;ref-type name="Journal Article"&gt;17&lt;/ref-type&gt;&lt;contributors&gt;&lt;authors&gt;&lt;author&gt;Gibbs, James P.&lt;/author&gt;&lt;/authors&gt;&lt;/contributors&gt;&lt;titles&gt;&lt;title&gt;Wetland Loss and Biodiversity Conservation&lt;/title&gt;&lt;secondary-title&gt;Conservation Biology&lt;/secondary-title&gt;&lt;/titles&gt;&lt;periodical&gt;&lt;full-title&gt;Conservation Biology&lt;/full-title&gt;&lt;/periodical&gt;&lt;pages&gt;314-317&lt;/pages&gt;&lt;volume&gt;14&lt;/volume&gt;&lt;number&gt;1&lt;/number&gt;&lt;dates&gt;&lt;year&gt;2000&lt;/year&gt;&lt;pub-dates&gt;&lt;date&gt;2000/02/01&lt;/date&gt;&lt;/pub-dates&gt;&lt;/dates&gt;&lt;publisher&gt;John Wiley &amp;amp; Sons, Ltd&lt;/publisher&gt;&lt;isbn&gt;0888-8892&lt;/isbn&gt;&lt;work-type&gt;https://doi.org/10.1046/j.1523-1739.2000.98608.x&lt;/work-type&gt;&lt;urls&gt;&lt;related-urls&gt;&lt;url&gt;https://doi.org/10.1046/j.1523-1739.2000.98608.x&lt;/url&gt;&lt;/related-urls&gt;&lt;/urls&gt;&lt;electronic-resource-num&gt;https://doi.org/10.1046/j.1523-1739.2000.98608.x&lt;/electronic-resource-num&gt;&lt;access-date&gt;2022/05/31&lt;/access-date&gt;&lt;/record&gt;&lt;/Cite&gt;&lt;/EndNote&gt;</w:instrText>
      </w:r>
      <w:r>
        <w:fldChar w:fldCharType="separate"/>
      </w:r>
      <w:r>
        <w:rPr>
          <w:noProof/>
        </w:rPr>
        <w:t>[11]</w:t>
      </w:r>
      <w:r>
        <w:fldChar w:fldCharType="end"/>
      </w:r>
      <w:r>
        <w:t xml:space="preserve">. The increased fragmentation of these metapopulations causes decreases in genetic diversity and increased chance of local extinction </w:t>
      </w:r>
      <w:r>
        <w:fldChar w:fldCharType="begin">
          <w:fldData xml:space="preserve">PEVuZE5vdGU+PENpdGU+PEF1dGhvcj5HaWJiczwvQXV0aG9yPjxZZWFyPjIwMDA8L1llYXI+PFJl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=
</w:fldData>
        </w:fldChar>
      </w:r>
      <w:r>
        <w:instrText xml:space="preserve"> ADDIN EN.CITE </w:instrText>
      </w:r>
      <w:r>
        <w:fldChar w:fldCharType="begin">
          <w:fldData xml:space="preserve">PEVuZE5vdGU+PENpdGU+PEF1dGhvcj5HaWJiczwvQXV0aG9yPjxZZWFyPjIwMDA8L1llYXI+PFJl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=
</w:fldData>
        </w:fldChar>
      </w:r>
      <w:r>
        <w:instrText xml:space="preserve"> ADDIN EN.CITE.DATA </w:instrText>
      </w:r>
      <w:r>
        <w:fldChar w:fldCharType="end"/>
      </w:r>
      <w:r>
        <w:fldChar w:fldCharType="separate"/>
      </w:r>
      <w:r>
        <w:rPr>
          <w:noProof/>
        </w:rPr>
        <w:t>[11, 12]</w:t>
      </w:r>
      <w:r>
        <w:fldChar w:fldCharType="end"/>
      </w:r>
      <w:r>
        <w:t>, which can be exacerbated by disease</w:t>
      </w:r>
      <w:r w:rsidR="00714FBC">
        <w:t xml:space="preserve">. </w:t>
      </w:r>
    </w:p>
    <w:p w14:paraId="24F89889" w14:textId="33AD44F6" w:rsidR="00711EBB" w:rsidRDefault="00711EBB" w:rsidP="00711EBB">
      <w:pPr>
        <w:spacing w:line="480" w:lineRule="auto"/>
      </w:pPr>
      <w:r>
        <w:tab/>
        <w:t xml:space="preserve">The impacts of emerging infectious diseases on amphibian populations were once thought to be unique in that they seemed somewhat unconnected to human activities since amphibians affected by disease were often still living in pristine habitat </w:t>
      </w:r>
      <w:r>
        <w:fldChar w:fldCharType="begin">
          <w:fldData xml:space="preserve">PEVuZE5vdGU+PENpdGU+PEF1dGhvcj5TdHVhcnQ8L0F1dGhvcj48WWVhcj4yMDA0PC9ZZWFyPjxS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</w:fldData>
        </w:fldChar>
      </w:r>
      <w:r>
        <w:instrText xml:space="preserve"> ADDIN EN.CITE </w:instrText>
      </w:r>
      <w:r>
        <w:fldChar w:fldCharType="begin">
          <w:fldData xml:space="preserve">PEVuZE5vdGU+PENpdGU+PEF1dGhvcj5TdHVhcnQ8L0F1dGhvcj48WWVhcj4yMDA0PC9ZZWFyPjxS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</w:fldData>
        </w:fldChar>
      </w:r>
      <w:r>
        <w:instrText xml:space="preserve"> ADDIN EN.CITE.DATA </w:instrText>
      </w:r>
      <w:r>
        <w:fldChar w:fldCharType="end"/>
      </w:r>
      <w:r>
        <w:fldChar w:fldCharType="separate"/>
      </w:r>
      <w:r>
        <w:rPr>
          <w:noProof/>
        </w:rPr>
        <w:t>[1]</w:t>
      </w:r>
      <w:r>
        <w:fldChar w:fldCharType="end"/>
      </w:r>
      <w:r>
        <w:t xml:space="preserve">. Relatively recently, it has become clear that human activities have also contributed to disease-related population declines via the movement of amphibian pathogens around the globe </w:t>
      </w:r>
      <w:r>
        <w:fldChar w:fldCharType="begin">
          <w:fldData xml:space="preserve">PEVuZE5vdGU+PENpdGU+PEF1dGhvcj5P4oCZSGFubG9uPC9BdXRob3I+PFllYXI+MjAxODwvWWVh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</w:fldData>
        </w:fldChar>
      </w:r>
      <w:r>
        <w:instrText xml:space="preserve"> ADDIN EN.CITE </w:instrText>
      </w:r>
      <w:r>
        <w:fldChar w:fldCharType="begin">
          <w:fldData xml:space="preserve">PEVuZE5vdGU+PENpdGU+PEF1dGhvcj5P4oCZSGFubG9uPC9BdXRob3I+PFllYXI+MjAxODwvWWVh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</w:fldData>
        </w:fldChar>
      </w:r>
      <w:r>
        <w:instrText xml:space="preserve"> ADDIN EN.CITE.DATA </w:instrText>
      </w:r>
      <w:r>
        <w:fldChar w:fldCharType="end"/>
      </w:r>
      <w:r>
        <w:fldChar w:fldCharType="separate"/>
      </w:r>
      <w:r>
        <w:rPr>
          <w:noProof/>
        </w:rPr>
        <w:t>[13-15]</w:t>
      </w:r>
      <w:r>
        <w:fldChar w:fldCharType="end"/>
      </w:r>
      <w:r>
        <w:t xml:space="preserve">. Humans have mediated the spread of pathogens around the globe, with severe consequences for native flora and fauna. Pathogen introductions often result in epizootics </w:t>
      </w:r>
      <w:r>
        <w:fldChar w:fldCharType="begin"/>
      </w:r>
      <w:r>
        <w:instrText xml:space="preserve"> ADDIN EN.CITE &lt;EndNote&gt;&lt;Cite&gt;&lt;Author&gt;Lips&lt;/Author&gt;&lt;Year&gt;2016&lt;/Year&gt;&lt;RecNum&gt;927&lt;/RecNum&gt;&lt;DisplayText&gt;[16]&lt;/DisplayText&gt;&lt;record&gt;&lt;rec-number&gt;927&lt;/rec-number&gt;&lt;foreign-keys&gt;&lt;key app="EN" db-id="s0s59wfe9z22d2e5wzev5p9weva9wvp2e0x2" timestamp="1617033755"&gt;927&lt;/key&gt;&lt;/foreign-keys&gt;&lt;ref-type name="Journal Article"&gt;17&lt;/ref-type&gt;&lt;contributors&gt;&lt;authors&gt;&lt;author&gt;Lips, Karen R.&lt;/author&gt;&lt;/authors&gt;&lt;/contributors&gt;&lt;titles&gt;&lt;title&gt;Overview of chytrid emergence and impacts on amphibians&lt;/title&gt;&lt;secondary-title&gt;Philosophical Transactions of the Royal Society B: Biological Sciences&lt;/secondary-title&gt;&lt;/titles&gt;&lt;periodical&gt;&lt;full-title&gt;Philosophical Transactions of the Royal Society B: Biological Sciences&lt;/full-title&gt;&lt;/periodical&gt;&lt;volume&gt;371&lt;/volume&gt;&lt;number&gt;1709&lt;/number&gt;&lt;dates&gt;&lt;year&gt;2016&lt;/year&gt;&lt;/dates&gt;&lt;work-type&gt;10.1098/rstb.2015.0465&lt;/work-type&gt;&lt;urls&gt;&lt;related-urls&gt;&lt;url&gt;http://rstb.royalsocietypublishing.org/content/371/1709/20150465.abstract&lt;/url&gt;&lt;/related-urls&gt;&lt;/urls&gt;&lt;/record&gt;&lt;/Cite&gt;&lt;/EndNote&gt;</w:instrText>
      </w:r>
      <w:r>
        <w:fldChar w:fldCharType="separate"/>
      </w:r>
      <w:r>
        <w:rPr>
          <w:noProof/>
        </w:rPr>
        <w:t>[16]</w:t>
      </w:r>
      <w:r>
        <w:fldChar w:fldCharType="end"/>
      </w:r>
      <w:r>
        <w:t xml:space="preserve">, localized species extirpations </w:t>
      </w:r>
      <w:r>
        <w:fldChar w:fldCharType="begin"/>
      </w:r>
      <w:r>
        <w:instrText xml:space="preserve"> ADDIN EN.CITE &lt;EndNote&gt;&lt;Cite&gt;&lt;Author&gt;Thogmartin&lt;/Author&gt;&lt;Year&gt;2013&lt;/Year&gt;&lt;RecNum&gt;1445&lt;/RecNum&gt;&lt;DisplayText&gt;[17]&lt;/DisplayText&gt;&lt;record&gt;&lt;rec-number&gt;1445&lt;/rec-number&gt;&lt;foreign-keys&gt;&lt;key app="EN" db-id="s0s59wfe9z22d2e5wzev5p9weva9wvp2e0x2" timestamp="1617034018"&gt;1445&lt;/key&gt;&lt;/foreign-keys&gt;&lt;ref-type name="Journal Article"&gt;17&lt;/ref-type&gt;&lt;contributors&gt;&lt;authors&gt;&lt;author&gt;Thogmartin, Wayne E.&lt;/author&gt;&lt;author&gt;Sanders-Reed, Carol A.&lt;/author&gt;&lt;author&gt;Szymanski, Jennifer A.&lt;/author&gt;&lt;author&gt;McKann, Patrick C.&lt;/author&gt;&lt;author&gt;Pruitt, Lori&lt;/author&gt;&lt;author&gt;King, R. Andrew&lt;/author&gt;&lt;author&gt;Runge, Michael C.&lt;/author&gt;&lt;author&gt;Russell, Robin E.&lt;/author&gt;&lt;/authors&gt;&lt;/contributors&gt;&lt;titles&gt;&lt;title&gt;White-nose syndrome is likely to extirpate the endangered Indiana bat over large parts of its range&lt;/title&gt;&lt;secondary-title&gt;Biological Conservation&lt;/secondary-title&gt;&lt;/titles&gt;&lt;periodical&gt;&lt;full-title&gt;Biological Conservation&lt;/full-title&gt;&lt;/periodical&gt;&lt;pages&gt;162-172&lt;/pages&gt;&lt;volume&gt;160&lt;/volume&gt;&lt;dates&gt;&lt;year&gt;2013&lt;/year&gt;&lt;/dates&gt;&lt;publisher&gt;Elsevier&lt;/publisher&gt;&lt;isbn&gt;0006-3207&lt;/isbn&gt;&lt;urls&gt;&lt;/urls&gt;&lt;/record&gt;&lt;/Cite&gt;&lt;/EndNote&gt;</w:instrText>
      </w:r>
      <w:r>
        <w:fldChar w:fldCharType="separate"/>
      </w:r>
      <w:r>
        <w:rPr>
          <w:noProof/>
        </w:rPr>
        <w:t>[17]</w:t>
      </w:r>
      <w:r>
        <w:fldChar w:fldCharType="end"/>
      </w:r>
      <w:r>
        <w:t xml:space="preserve"> or even species level extinctions, which can have cascading impacts on ecosystems </w:t>
      </w:r>
      <w:r>
        <w:fldChar w:fldCharType="begin"/>
      </w:r>
      <w:r>
        <w:instrText xml:space="preserve"> ADDIN EN.CITE &lt;EndNote&gt;&lt;Cite&gt;&lt;Author&gt;Loo&lt;/Author&gt;&lt;Year&gt;2009&lt;/Year&gt;&lt;RecNum&gt;1839&lt;/RecNum&gt;&lt;DisplayText&gt;[18]&lt;/DisplayText&gt;&lt;record&gt;&lt;rec-number&gt;1839&lt;/rec-number&gt;&lt;foreign-keys&gt;&lt;key app="EN" db-id="s0s59wfe9z22d2e5wzev5p9weva9wvp2e0x2" timestamp="1654020732"&gt;1839&lt;/key&gt;&lt;/foreign-keys&gt;&lt;ref-type name="Book Section"&gt;5&lt;/ref-type&gt;&lt;contributors&gt;&lt;authors&gt;&lt;author&gt;Loo, Judy A.&lt;/author&gt;&lt;/authors&gt;&lt;secondary-authors&gt;&lt;author&gt;Langor, David W.&lt;/author&gt;&lt;author&gt;Sweeney, Jon&lt;/author&gt;&lt;/secondary-authors&gt;&lt;/contributors&gt;&lt;titles&gt;&lt;title&gt;Ecological impacts of non-indigenous invasive fungi as forest pathogens&lt;/title&gt;&lt;secondary-title&gt;Ecological Impacts of Non-Native Invertebrates and Fungi on Terrestrial Ecosystems&lt;/secondary-title&gt;&lt;/titles&gt;&lt;pages&gt;81-96&lt;/pages&gt;&lt;dates&gt;&lt;year&gt;2009&lt;/year&gt;&lt;pub-dates&gt;&lt;date&gt;2009//&lt;/date&gt;&lt;/pub-dates&gt;&lt;/dates&gt;&lt;pub-location&gt;Dordrecht&lt;/pub-location&gt;&lt;publisher&gt;Springer Netherlands&lt;/publisher&gt;&lt;isbn&gt;978-1-4020-9680-8&lt;/isbn&gt;&lt;urls&gt;&lt;related-urls&gt;&lt;url&gt;https://doi.org/10.1007/978-1-4020-9680-8_6&lt;/url&gt;&lt;/related-urls&gt;&lt;/urls&gt;&lt;electronic-resource-num&gt;10.1007/978-1-4020-9680-8_6&lt;/electronic-resource-num&gt;&lt;/record&gt;&lt;/Cite&gt;&lt;/EndNote&gt;</w:instrText>
      </w:r>
      <w:r>
        <w:fldChar w:fldCharType="separate"/>
      </w:r>
      <w:r>
        <w:rPr>
          <w:noProof/>
        </w:rPr>
        <w:t>[18]</w:t>
      </w:r>
      <w:r>
        <w:fldChar w:fldCharType="end"/>
      </w:r>
      <w:r>
        <w:t>.  Scheel</w:t>
      </w:r>
      <w:r w:rsidR="0081377F">
        <w:t>e</w:t>
      </w:r>
      <w:r>
        <w:t xml:space="preserve"> </w:t>
      </w:r>
      <w:r w:rsidR="00C74577" w:rsidRPr="00C74577">
        <w:rPr>
          <w:i/>
          <w:iCs/>
        </w:rPr>
        <w:t>et al.</w:t>
      </w:r>
      <w:r>
        <w:fldChar w:fldCharType="begin">
          <w:fldData xml:space="preserve">PEVuZE5vdGU+PENpdGU+PEF1dGhvcj5TY2hlZWxlPC9BdXRob3I+PFllYXI+MjAxOTwvWWVhcj48
UmVjTnVtPjEwMTE8L1JlY051bT48RGlzcGxheVRleHQ+WzE1XTwvRGlzcGxheVRleHQ+PHJlY29y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 </w:instrText>
      </w:r>
      <w:r>
        <w:fldChar w:fldCharType="begin">
          <w:fldData xml:space="preserve">PEVuZE5vdGU+PENpdGU+PEF1dGhvcj5TY2hlZWxlPC9BdXRob3I+PFllYXI+MjAxOTwvWWVhcj48
UmVjTnVtPjEwMTE8L1JlY051bT48RGlzcGxheVRleHQ+WzE1XTwvRGlzcGxheVRleHQ+PHJlY29y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EN.CITE.DATA </w:instrText>
      </w:r>
      <w:r>
        <w:fldChar w:fldCharType="end"/>
      </w:r>
      <w:r>
        <w:fldChar w:fldCharType="separate"/>
      </w:r>
      <w:r>
        <w:rPr>
          <w:noProof/>
        </w:rPr>
        <w:t>[15]</w:t>
      </w:r>
      <w:r>
        <w:fldChar w:fldCharType="end"/>
      </w:r>
      <w:r>
        <w:t xml:space="preserve"> suggested the increasingly connected world we live in has created a “functional Pangea for wildlife diseases”. </w:t>
      </w:r>
    </w:p>
    <w:p w14:paraId="70009496" w14:textId="62084949" w:rsidR="00711EBB" w:rsidRDefault="00711EBB" w:rsidP="00711EBB">
      <w:pPr>
        <w:spacing w:line="480" w:lineRule="auto"/>
      </w:pPr>
      <w:r>
        <w:tab/>
        <w:t xml:space="preserve">With respect to amphibian pathogens, two of the three World Organization for Animal Health (OIE) reportable pathogens are globally distributed while one has recently been introduced outside of its endemic range </w:t>
      </w:r>
      <w:r>
        <w:fldChar w:fldCharType="begin">
          <w:fldData xml:space="preserve">PEVuZE5vdGU+PENpdGU+PEF1dGhvcj5NYXJ0ZWw8L0F1dGhvcj48WWVhcj4yMDEzPC9ZZWFyPjxS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</w:fldData>
        </w:fldChar>
      </w:r>
      <w:r>
        <w:instrText xml:space="preserve"> ADDIN EN.CITE </w:instrText>
      </w:r>
      <w:r>
        <w:fldChar w:fldCharType="begin">
          <w:fldData xml:space="preserve">PEVuZE5vdGU+PENpdGU+PEF1dGhvcj5NYXJ0ZWw8L0F1dGhvcj48WWVhcj4yMDEzPC9ZZWFyPjxS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</w:fldData>
        </w:fldChar>
      </w:r>
      <w:r>
        <w:instrText xml:space="preserve"> ADDIN EN.CITE.DATA </w:instrText>
      </w:r>
      <w:r>
        <w:fldChar w:fldCharType="end"/>
      </w:r>
      <w:r>
        <w:fldChar w:fldCharType="separate"/>
      </w:r>
      <w:r>
        <w:rPr>
          <w:noProof/>
        </w:rPr>
        <w:t>[19-21]</w:t>
      </w:r>
      <w:r>
        <w:fldChar w:fldCharType="end"/>
      </w:r>
      <w:r>
        <w:t xml:space="preserve">. Viruses in the genus </w:t>
      </w:r>
      <w:r>
        <w:rPr>
          <w:i/>
          <w:iCs/>
        </w:rPr>
        <w:t xml:space="preserve">Ranavirus </w:t>
      </w:r>
      <w:r>
        <w:t xml:space="preserve">and the </w:t>
      </w:r>
      <w:r>
        <w:lastRenderedPageBreak/>
        <w:t xml:space="preserve">pathogenic fungus </w:t>
      </w:r>
      <w:r>
        <w:rPr>
          <w:i/>
          <w:iCs/>
        </w:rPr>
        <w:t xml:space="preserve">Batrachochytrium dendrobatidis </w:t>
      </w:r>
      <w:r>
        <w:t>(</w:t>
      </w:r>
      <w:r w:rsidR="0043337C" w:rsidRPr="0043337C">
        <w:rPr>
          <w:i/>
          <w:iCs/>
        </w:rPr>
        <w:t>Bd</w:t>
      </w:r>
      <w:r>
        <w:t xml:space="preserve">) have global distributions, which should most likely be attributed to the spread of these pathogens through the international movement of amphibians as pets, </w:t>
      </w:r>
      <w:r w:rsidR="00714FBC">
        <w:t>food,</w:t>
      </w:r>
      <w:r>
        <w:t xml:space="preserve"> or scientific specimens </w:t>
      </w:r>
      <w:r>
        <w:fldChar w:fldCharType="begin">
          <w:fldData xml:space="preserve">PEVuZE5vdGU+PENpdGU+PEF1dGhvcj5Lb2xieTwvQXV0aG9yPjxZZWFyPjIwMTQ8L1llYXI+PFJl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</w:fldData>
        </w:fldChar>
      </w:r>
      <w:r>
        <w:instrText xml:space="preserve"> ADDIN EN.CITE </w:instrText>
      </w:r>
      <w:r>
        <w:fldChar w:fldCharType="begin">
          <w:fldData xml:space="preserve">PEVuZE5vdGU+PENpdGU+PEF1dGhvcj5Lb2xieTwvQXV0aG9yPjxZZWFyPjIwMTQ8L1llYXI+PFJl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</w:fldData>
        </w:fldChar>
      </w:r>
      <w:r>
        <w:instrText xml:space="preserve"> ADDIN EN.CITE.DATA </w:instrText>
      </w:r>
      <w:r>
        <w:fldChar w:fldCharType="end"/>
      </w:r>
      <w:r>
        <w:fldChar w:fldCharType="separate"/>
      </w:r>
      <w:r>
        <w:rPr>
          <w:noProof/>
        </w:rPr>
        <w:t>[13, 22-25]</w:t>
      </w:r>
      <w:r>
        <w:fldChar w:fldCharType="end"/>
      </w:r>
      <w:r>
        <w:t xml:space="preserve">. Ranaviruses cause a hemorrhagic disease in reptile, fish, and amphibian species, and can cause rapid mortality events in susceptible populations </w:t>
      </w:r>
      <w:r>
        <w:fldChar w:fldCharType="begin">
          <w:fldData xml:space="preserve">PEVuZE5vdGU+PENpdGU+PEF1dGhvcj5XaGVlbHdyaWdodDwvQXV0aG9yPjxZZWFyPjIwMTQ8L1ll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</w:fldData>
        </w:fldChar>
      </w:r>
      <w:r>
        <w:instrText xml:space="preserve"> ADDIN EN.CITE </w:instrText>
      </w:r>
      <w:r>
        <w:fldChar w:fldCharType="begin">
          <w:fldData xml:space="preserve">PEVuZE5vdGU+PENpdGU+PEF1dGhvcj5XaGVlbHdyaWdodDwvQXV0aG9yPjxZZWFyPjIwMTQ8L1ll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</w:fldData>
        </w:fldChar>
      </w:r>
      <w:r>
        <w:instrText xml:space="preserve"> ADDIN EN.CITE.DATA </w:instrText>
      </w:r>
      <w:r>
        <w:fldChar w:fldCharType="end"/>
      </w:r>
      <w:r>
        <w:fldChar w:fldCharType="separate"/>
      </w:r>
      <w:r>
        <w:rPr>
          <w:noProof/>
        </w:rPr>
        <w:t>[26, 27]</w:t>
      </w:r>
      <w:r>
        <w:fldChar w:fldCharType="end"/>
      </w:r>
      <w:r>
        <w:t xml:space="preserve">. Amphibian </w:t>
      </w:r>
      <w:r w:rsidR="00FF14E2">
        <w:t>c</w:t>
      </w:r>
      <w:r>
        <w:t xml:space="preserve">hytridiomycosis caused by </w:t>
      </w:r>
      <w:r w:rsidR="0043337C" w:rsidRPr="0043337C">
        <w:rPr>
          <w:i/>
          <w:iCs/>
        </w:rPr>
        <w:t>Bd</w:t>
      </w:r>
      <w:r>
        <w:rPr>
          <w:i/>
          <w:iCs/>
        </w:rPr>
        <w:t xml:space="preserve"> </w:t>
      </w:r>
      <w:r>
        <w:t xml:space="preserve">has contributed to the decline of several hundred amphibian species </w:t>
      </w:r>
      <w:r>
        <w:fldChar w:fldCharType="begin">
          <w:fldData xml:space="preserve">PEVuZE5vdGU+PENpdGU+PEF1dGhvcj5TY2hlZWxlPC9BdXRob3I+PFllYXI+MjAxOTwvWWVhcj48
UmVjTnVtPjEwMTE8L1JlY051bT48RGlzcGxheVRleHQ+WzE1XTwvRGlzcGxheVRleHQ+PHJlY29y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 </w:instrText>
      </w:r>
      <w:r>
        <w:fldChar w:fldCharType="begin">
          <w:fldData xml:space="preserve">PEVuZE5vdGU+PENpdGU+PEF1dGhvcj5TY2hlZWxlPC9BdXRob3I+PFllYXI+MjAxOTwvWWVhcj48
UmVjTnVtPjEwMTE8L1JlY051bT48RGlzcGxheVRleHQ+WzE1XTwvRGlzcGxheVRleHQ+PHJlY29y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EN.CITE.DATA </w:instrText>
      </w:r>
      <w:r>
        <w:fldChar w:fldCharType="end"/>
      </w:r>
      <w:r>
        <w:fldChar w:fldCharType="separate"/>
      </w:r>
      <w:r>
        <w:rPr>
          <w:noProof/>
        </w:rPr>
        <w:t>[15]</w:t>
      </w:r>
      <w:r>
        <w:fldChar w:fldCharType="end"/>
      </w:r>
      <w:r>
        <w:t xml:space="preserve">. Recent genetic analysis has shown </w:t>
      </w:r>
      <w:r w:rsidR="0043337C" w:rsidRPr="0043337C">
        <w:rPr>
          <w:i/>
          <w:iCs/>
        </w:rPr>
        <w:t>Bd</w:t>
      </w:r>
      <w:r>
        <w:rPr>
          <w:i/>
          <w:iCs/>
        </w:rPr>
        <w:t xml:space="preserve"> </w:t>
      </w:r>
      <w:r>
        <w:t xml:space="preserve">likely originated in the Korean peninsula </w:t>
      </w:r>
      <w:r>
        <w:fldChar w:fldCharType="begin">
          <w:fldData xml:space="preserve">PEVuZE5vdGU+PENpdGU+PEF1dGhvcj5P4oCZSGFubG9uPC9BdXRob3I+PFllYXI+MjAxODwvWWVh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</w:fldData>
        </w:fldChar>
      </w:r>
      <w:r>
        <w:instrText xml:space="preserve"> ADDIN EN.CITE </w:instrText>
      </w:r>
      <w:r>
        <w:fldChar w:fldCharType="begin">
          <w:fldData xml:space="preserve">PEVuZE5vdGU+PENpdGU+PEF1dGhvcj5P4oCZSGFubG9uPC9BdXRob3I+PFllYXI+MjAxODwvWWVh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</w:fldData>
        </w:fldChar>
      </w:r>
      <w:r>
        <w:instrText xml:space="preserve"> ADDIN EN.CITE.DATA </w:instrText>
      </w:r>
      <w:r>
        <w:fldChar w:fldCharType="end"/>
      </w:r>
      <w:r>
        <w:fldChar w:fldCharType="separate"/>
      </w:r>
      <w:r>
        <w:rPr>
          <w:noProof/>
        </w:rPr>
        <w:t>[13]</w:t>
      </w:r>
      <w:r>
        <w:fldChar w:fldCharType="end"/>
      </w:r>
      <w:r>
        <w:t xml:space="preserve">. In areas where the pathogen has been introduced to naïve amphibian populations, devastating impacts have been observed </w:t>
      </w:r>
      <w:r>
        <w:fldChar w:fldCharType="begin">
          <w:fldData xml:space="preserve">PEVuZE5vdGU+PENpdGU+PEF1dGhvcj5MaXBzPC9BdXRob3I+PFllYXI+MjAwNjwvWWVhcj48UmVj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</w:fldData>
        </w:fldChar>
      </w:r>
      <w:r>
        <w:instrText xml:space="preserve"> ADDIN EN.CITE </w:instrText>
      </w:r>
      <w:r>
        <w:fldChar w:fldCharType="begin">
          <w:fldData xml:space="preserve">PEVuZE5vdGU+PENpdGU+PEF1dGhvcj5MaXBzPC9BdXRob3I+PFllYXI+MjAwNjwvWWVhcj48UmVj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</w:fldData>
        </w:fldChar>
      </w:r>
      <w:r>
        <w:instrText xml:space="preserve"> ADDIN EN.CITE.DATA </w:instrText>
      </w:r>
      <w:r>
        <w:fldChar w:fldCharType="end"/>
      </w:r>
      <w:r>
        <w:fldChar w:fldCharType="separate"/>
      </w:r>
      <w:r>
        <w:rPr>
          <w:noProof/>
        </w:rPr>
        <w:t>[28, 29]</w:t>
      </w:r>
      <w:r>
        <w:fldChar w:fldCharType="end"/>
      </w:r>
      <w:r>
        <w:t xml:space="preserve">. Until 2013, </w:t>
      </w:r>
      <w:r w:rsidR="0043337C" w:rsidRPr="0043337C">
        <w:rPr>
          <w:i/>
          <w:iCs/>
        </w:rPr>
        <w:t>Bd</w:t>
      </w:r>
      <w:r>
        <w:rPr>
          <w:i/>
          <w:iCs/>
        </w:rPr>
        <w:t xml:space="preserve"> </w:t>
      </w:r>
      <w:r>
        <w:t xml:space="preserve">was thought to be the only pathogenic chytrid fungi capable of infecting and causing disease in a vertebrate host </w:t>
      </w:r>
      <w:r>
        <w:fldChar w:fldCharType="begin"/>
      </w:r>
      <w:r>
        <w:instrText xml:space="preserve"> ADDIN EN.CITE &lt;EndNote&gt;&lt;Cite&gt;&lt;Author&gt;Martel&lt;/Author&gt;&lt;Year&gt;2013&lt;/Year&gt;&lt;RecNum&gt;1606&lt;/RecNum&gt;&lt;DisplayText&gt;[19]&lt;/DisplayText&gt;&lt;record&gt;&lt;rec-number&gt;1606&lt;/rec-number&gt;&lt;foreign-keys&gt;&lt;key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fldChar w:fldCharType="separate"/>
      </w:r>
      <w:r>
        <w:rPr>
          <w:noProof/>
        </w:rPr>
        <w:t>[19]</w:t>
      </w:r>
      <w:r>
        <w:fldChar w:fldCharType="end"/>
      </w:r>
      <w:r>
        <w:t>. However, following enigmatic declines of a European fire salamander (</w:t>
      </w:r>
      <w:r>
        <w:rPr>
          <w:i/>
          <w:iCs/>
        </w:rPr>
        <w:t>Salamandra salamandra</w:t>
      </w:r>
      <w:r>
        <w:t xml:space="preserve">) population in the Bunderbos region of the Netherlands </w:t>
      </w:r>
      <w:r>
        <w:fldChar w:fldCharType="begin"/>
      </w:r>
      <w:r>
        <w:instrText xml:space="preserve"> ADDIN EN.CITE &lt;EndNote&gt;&lt;Cite&gt;&lt;Author&gt;Annemarieke Spitzen-van der&lt;/Author&gt;&lt;Year&gt;2013&lt;/Year&gt;&lt;RecNum&gt;967&lt;/RecNum&gt;&lt;DisplayText&gt;[30]&lt;/DisplayText&gt;&lt;record&gt;&lt;rec-number&gt;967&lt;/rec-number&gt;&lt;foreign-keys&gt;&lt;key app="EN" db-id="s0s59wfe9z22d2e5wzev5p9weva9wvp2e0x2" timestamp="1617033769"&gt;967&lt;/key&gt;&lt;/foreign-keys&gt;&lt;ref-type name="Journal Article"&gt;17&lt;/ref-type&gt;&lt;contributors&gt;&lt;authors&gt;&lt;author&gt;Annemarieke Spitzen-van der, Sluijs&lt;/author&gt;&lt;author&gt;Frank, Spikmans&lt;/author&gt;&lt;author&gt;Wilbert, Bosman&lt;/author&gt;&lt;author&gt;Marnix de, Zeeuw&lt;/author&gt;&lt;author&gt;Tom van der, Meij&lt;/author&gt;&lt;author&gt;Edo, Goverse&lt;/author&gt;&lt;author&gt;Marja, Kik&lt;/author&gt;&lt;author&gt;Frank, Pasmans&lt;/author&gt;&lt;author&gt;An, Martel&lt;/author&gt;&lt;/authors&gt;&lt;/contributors&gt;&lt;titles&gt;&lt;title&gt;Rapid enigmatic decline drives the fire salamander (Salamandra salamandra) to the edge of extinction in the Netherlands&lt;/title&gt;&lt;secondary-title&gt;Amphibia-Reptilia&lt;/secondary-title&gt;&lt;/titles&gt;&lt;periodical&gt;&lt;full-title&gt;Amphibia-Reptilia&lt;/full-title&gt;&lt;/periodical&gt;&lt;pages&gt;233-239&lt;/pages&gt;&lt;volume&gt;34&lt;/volume&gt;&lt;number&gt;2&lt;/number&gt;&lt;dates&gt;&lt;year&gt;2013&lt;/year&gt;&lt;/dates&gt;&lt;pub-location&gt;Leiden, The Netherlands&lt;/pub-location&gt;&lt;publisher&gt;Brill&lt;/publisher&gt;&lt;urls&gt;&lt;related-urls&gt;&lt;url&gt;https://brill.com/view/journals/amre/34/2/article-p233_8.xml&lt;/url&gt;&lt;/related-urls&gt;&lt;/urls&gt;&lt;electronic-resource-num&gt;https://doi.org/10.1163/15685381-00002891&lt;/electronic-resource-num&gt;&lt;language&gt;English&lt;/language&gt;&lt;/record&gt;&lt;/Cite&gt;&lt;/EndNote&gt;</w:instrText>
      </w:r>
      <w:r>
        <w:fldChar w:fldCharType="separate"/>
      </w:r>
      <w:r>
        <w:rPr>
          <w:noProof/>
        </w:rPr>
        <w:t>[30]</w:t>
      </w:r>
      <w:r>
        <w:fldChar w:fldCharType="end"/>
      </w:r>
      <w:r>
        <w:t xml:space="preserve">, a thorough mortality investigation revealed a newly discovered fungal pathogen, </w:t>
      </w:r>
      <w:r>
        <w:rPr>
          <w:i/>
          <w:iCs/>
        </w:rPr>
        <w:t>Batrachochytrium salamandrivorans</w:t>
      </w:r>
      <w:r>
        <w:t xml:space="preserve"> (</w:t>
      </w:r>
      <w:r w:rsidR="00DE1AE3" w:rsidRPr="00DE1AE3">
        <w:rPr>
          <w:i/>
          <w:iCs/>
        </w:rPr>
        <w:t>Bsal</w:t>
      </w:r>
      <w:r>
        <w:t>)</w:t>
      </w:r>
      <w:r>
        <w:fldChar w:fldCharType="begin"/>
      </w:r>
      <w:r>
        <w:instrText xml:space="preserve"> ADDIN EN.CITE &lt;EndNote&gt;&lt;Cite&gt;&lt;Author&gt;Martel&lt;/Author&gt;&lt;Year&gt;2013&lt;/Year&gt;&lt;RecNum&gt;1606&lt;/RecNum&gt;&lt;DisplayText&gt;[19]&lt;/DisplayText&gt;&lt;record&gt;&lt;rec-number&gt;1606&lt;/rec-number&gt;&lt;foreign-keys&gt;&lt;key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fldChar w:fldCharType="separate"/>
      </w:r>
      <w:r>
        <w:rPr>
          <w:noProof/>
        </w:rPr>
        <w:t>[19]</w:t>
      </w:r>
      <w:r>
        <w:fldChar w:fldCharType="end"/>
      </w:r>
      <w:r>
        <w:t xml:space="preserve">. </w:t>
      </w:r>
    </w:p>
    <w:p w14:paraId="61513002" w14:textId="584EDA05" w:rsidR="00711EBB" w:rsidRDefault="00711EBB" w:rsidP="00711EBB">
      <w:pPr>
        <w:spacing w:line="480" w:lineRule="auto"/>
      </w:pPr>
      <w:r>
        <w:tab/>
        <w:t xml:space="preserve">It is now clear that </w:t>
      </w:r>
      <w:r w:rsidR="00DE1AE3" w:rsidRPr="00DE1AE3">
        <w:rPr>
          <w:i/>
          <w:iCs/>
        </w:rPr>
        <w:t>Bsal</w:t>
      </w:r>
      <w:r>
        <w:t xml:space="preserve">, much like </w:t>
      </w:r>
      <w:r w:rsidR="0043337C" w:rsidRPr="0043337C">
        <w:rPr>
          <w:i/>
          <w:iCs/>
        </w:rPr>
        <w:t>Bd</w:t>
      </w:r>
      <w:r>
        <w:rPr>
          <w:i/>
          <w:iCs/>
        </w:rPr>
        <w:t xml:space="preserve">, </w:t>
      </w:r>
      <w:r>
        <w:t xml:space="preserve">seems to have </w:t>
      </w:r>
      <w:r w:rsidR="00080A6A">
        <w:t xml:space="preserve">an </w:t>
      </w:r>
      <w:r>
        <w:t xml:space="preserve">Asian origin </w:t>
      </w:r>
      <w:r>
        <w:fldChar w:fldCharType="begin">
          <w:fldData xml:space="preserve">PEVuZE5vdGU+PENpdGU+PEF1dGhvcj5NYXJ0ZWw8L0F1dGhvcj48WWVhcj4yMDE0PC9ZZWFyPjxS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=
</w:fldData>
        </w:fldChar>
      </w:r>
      <w:r>
        <w:instrText xml:space="preserve"> ADDIN EN.CITE </w:instrText>
      </w:r>
      <w:r>
        <w:fldChar w:fldCharType="begin">
          <w:fldData xml:space="preserve">PEVuZE5vdGU+PENpdGU+PEF1dGhvcj5NYXJ0ZWw8L0F1dGhvcj48WWVhcj4yMDE0PC9ZZWFyPjxS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=
</w:fldData>
        </w:fldChar>
      </w:r>
      <w:r>
        <w:instrText xml:space="preserve"> ADDIN EN.CITE.DATA </w:instrText>
      </w:r>
      <w:r>
        <w:fldChar w:fldCharType="end"/>
      </w:r>
      <w:r>
        <w:fldChar w:fldCharType="separate"/>
      </w:r>
      <w:r>
        <w:rPr>
          <w:noProof/>
        </w:rPr>
        <w:t>[31-33]</w:t>
      </w:r>
      <w:r>
        <w:fldChar w:fldCharType="end"/>
      </w:r>
      <w:r>
        <w:t xml:space="preserve">. </w:t>
      </w:r>
      <w:r w:rsidR="00080A6A">
        <w:t>The pathogen’s time of arrival i</w:t>
      </w:r>
      <w:r>
        <w:t xml:space="preserve">n Europe is unknown; however, it is likely </w:t>
      </w:r>
      <w:r w:rsidR="00080A6A">
        <w:rPr>
          <w:i/>
          <w:iCs/>
        </w:rPr>
        <w:t>Bsal</w:t>
      </w:r>
      <w:r>
        <w:t xml:space="preserve"> has been introduced on several occasions </w:t>
      </w:r>
      <w:r>
        <w:fldChar w:fldCharType="begin"/>
      </w:r>
      <w:r>
        <w:instrText xml:space="preserve"> ADDIN EN.CITE &lt;EndNote&gt;&lt;Cite&gt;&lt;Author&gt;Kelly&lt;/Author&gt;&lt;Year&gt;2021&lt;/Year&gt;&lt;RecNum&gt;1794&lt;/RecNum&gt;&lt;DisplayText&gt;[34, 35]&lt;/DisplayText&gt;&lt;record&gt;&lt;rec-number&gt;1794&lt;/rec-number&gt;&lt;foreign-keys&gt;&lt;key app="EN" db-id="s0s59wfe9z22d2e5wzev5p9weva9wvp2e0x2" timestamp="1651860420"&gt;1794&lt;/key&gt;&lt;/foreign-keys&gt;&lt;ref-type name="Journal Article"&gt;17&lt;/ref-type&gt;&lt;contributors&gt;&lt;authors&gt;&lt;author&gt;Kelly, Moira&lt;/author&gt;&lt;author&gt;Pasmans, Frank&lt;/author&gt;&lt;author&gt;Muñoz, Jose F.&lt;/author&gt;&lt;author&gt;Shea, Terrance P.&lt;/author&gt;&lt;author&gt;Carranza, Salvador&lt;/author&gt;&lt;author&gt;Cuomo, Christina A.&lt;/author&gt;&lt;author&gt;Martel, An&lt;/author&gt;&lt;/authors&gt;&lt;/contributors&gt;&lt;titles&gt;&lt;title&gt;Diversity, multifaceted evolution, and facultative saprotrophism in the European Batrachochytrium salamandrivorans epidemic&lt;/title&gt;&lt;secondary-title&gt;Nature Communications&lt;/secondary-title&gt;&lt;/titles&gt;&lt;periodical&gt;&lt;full-title&gt;Nature Communications&lt;/full-title&gt;&lt;/periodical&gt;&lt;pages&gt;6688&lt;/pages&gt;&lt;volume&gt;12&lt;/volume&gt;&lt;number&gt;1&lt;/number&gt;&lt;dates&gt;&lt;year&gt;2021&lt;/year&gt;&lt;pub-dates&gt;&lt;date&gt;2021/11/18&lt;/date&gt;&lt;/pub-dates&gt;&lt;/dates&gt;&lt;isbn&gt;2041-1723&lt;/isbn&gt;&lt;urls&gt;&lt;related-urls&gt;&lt;url&gt;https://doi.org/10.1038/s41467-021-27005-0&lt;/url&gt;&lt;/related-urls&gt;&lt;/urls&gt;&lt;electronic-resource-num&gt;10.1038/s41467-021-27005-0&lt;/electronic-resource-num&gt;&lt;/record&gt;&lt;/Cite&gt;&lt;Cite&gt;&lt;Author&gt;Lötters&lt;/Author&gt;&lt;Year&gt;2020&lt;/Year&gt;&lt;RecNum&gt;1540&lt;/RecNum&gt;&lt;record&gt;&lt;rec-number&gt;1540&lt;/rec-number&gt;&lt;foreign-keys&gt;&lt;key app="EN" db-id="s0s59wfe9z22d2e5wzev5p9weva9wvp2e0x2" timestamp="1617034044"&gt;1540&lt;/key&gt;&lt;/foreign-keys&gt;&lt;ref-type name="Journal Article"&gt;17&lt;/ref-type&gt;&lt;contributors&gt;&lt;authors&gt;&lt;author&gt;Lötters, Stefan&lt;/author&gt;&lt;author&gt;Veith, Michael&lt;/author&gt;&lt;author&gt;Wagner, Norman&lt;/author&gt;&lt;author&gt;Martel, An&lt;/author&gt;&lt;author&gt;Pasmans, Frank&lt;/author&gt;&lt;/authors&gt;&lt;/contributors&gt;&lt;titles&gt;&lt;title&gt;Bsal-driven salamander mortality pre-dates the European index outbreak&lt;/title&gt;&lt;secondary-title&gt;Salamandra&lt;/secondary-title&gt;&lt;/titles&gt;&lt;periodical&gt;&lt;full-title&gt;Salamandra&lt;/full-title&gt;&lt;/periodical&gt;&lt;pages&gt;239-242&lt;/pages&gt;&lt;volume&gt;56&lt;/volume&gt;&lt;dates&gt;&lt;year&gt;2020&lt;/year&gt;&lt;/dates&gt;&lt;urls&gt;&lt;/urls&gt;&lt;/record&gt;&lt;/Cite&gt;&lt;/EndNote&gt;</w:instrText>
      </w:r>
      <w:r>
        <w:fldChar w:fldCharType="separate"/>
      </w:r>
      <w:r>
        <w:rPr>
          <w:noProof/>
        </w:rPr>
        <w:t>[34, 35]</w:t>
      </w:r>
      <w:r>
        <w:fldChar w:fldCharType="end"/>
      </w:r>
      <w:r>
        <w:t xml:space="preserve"> and that the first introduction pre-dates the initial isolation of the pathogen by Martel </w:t>
      </w:r>
      <w:r w:rsidR="00C74577" w:rsidRPr="00C74577">
        <w:rPr>
          <w:i/>
          <w:iCs/>
        </w:rPr>
        <w:t>et al.</w:t>
      </w:r>
      <w:r>
        <w:fldChar w:fldCharType="begin"/>
      </w:r>
      <w:r>
        <w:instrText xml:space="preserve"> ADDIN EN.CITE &lt;EndNote&gt;&lt;Cite&gt;&lt;Author&gt;Martel&lt;/Author&gt;&lt;Year&gt;2013&lt;/Year&gt;&lt;RecNum&gt;1606&lt;/RecNum&gt;&lt;DisplayText&gt;[19]&lt;/DisplayText&gt;&lt;record&gt;&lt;rec-number&gt;1606&lt;/rec-number&gt;&lt;foreign-keys&gt;&lt;key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fldChar w:fldCharType="separate"/>
      </w:r>
      <w:r>
        <w:rPr>
          <w:noProof/>
        </w:rPr>
        <w:t>[19]</w:t>
      </w:r>
      <w:r>
        <w:fldChar w:fldCharType="end"/>
      </w:r>
      <w:r>
        <w:t xml:space="preserve">. Surveillance efforts for </w:t>
      </w:r>
      <w:r w:rsidR="00DE1AE3" w:rsidRPr="00DE1AE3">
        <w:rPr>
          <w:i/>
          <w:iCs/>
        </w:rPr>
        <w:t>Bsal</w:t>
      </w:r>
      <w:r>
        <w:t xml:space="preserve"> in Europe have detected the pathogen </w:t>
      </w:r>
      <w:r>
        <w:fldChar w:fldCharType="begin"/>
      </w:r>
      <w:r>
        <w:instrText xml:space="preserve"> ADDIN EN.CITE &lt;EndNote&gt;&lt;Cite&gt;&lt;Author&gt;Cunningham&lt;/Author&gt;&lt;Year&gt;2015&lt;/Year&gt;&lt;RecNum&gt;980&lt;/RecNum&gt;&lt;DisplayText&gt;[36]&lt;/DisplayText&gt;&lt;record&gt;&lt;rec-number&gt;980&lt;/rec-number&gt;&lt;foreign-keys&gt;&lt;key app="EN" db-id="s0s59wfe9z22d2e5wzev5p9weva9wvp2e0x2" timestamp="1617033772"&gt;980&lt;/key&gt;&lt;/foreign-keys&gt;&lt;ref-type name="Book Section"&gt;5&lt;/ref-type&gt;&lt;contributors&gt;&lt;authors&gt;&lt;author&gt;Cunningham, A. A.&lt;/author&gt;&lt;author&gt;Beckmann, K.&lt;/author&gt;&lt;author&gt;Perkins, M.&lt;/author&gt;&lt;author&gt;Fitzpatrick, L.&lt;/author&gt;&lt;author&gt;Cromie, R.&lt;/author&gt;&lt;author&gt;Redbond, J.&lt;/author&gt;&lt;author&gt;O&amp;apos;Brien, M. F.&lt;/author&gt;&lt;author&gt;Ghosh, P.&lt;/author&gt;&lt;author&gt;Shelton, J.&lt;/author&gt;&lt;author&gt;Fisher, M. C.&lt;/author&gt;&lt;/authors&gt;&lt;/contributors&gt;&lt;auth-address&gt;Institute of Zoology, Zoological Society of London, Regent&amp;apos;s Park, London NW1 4RY.&amp;#xD;Wildfowl and Wetlands Trust, Slimbridge, Gloucestershire GL2 7BT.&amp;#xD;Department of Infectious Disease Epidemiology, St Mary&amp;apos;s Hospital, Imperial College London, London W2 1PG.&lt;/auth-address&gt;&lt;titles&gt;&lt;title&gt;Emerging disease in UK amphibians&lt;/title&gt;&lt;secondary-title&gt;Vet Rec&lt;/secondary-title&gt;&lt;/titles&gt;&lt;pages&gt;468&lt;/pages&gt;&lt;volume&gt;176&lt;/volume&gt;&lt;number&gt;18&lt;/number&gt;&lt;keywords&gt;&lt;keyword&gt;Amphibians/*microbiology&lt;/keyword&gt;&lt;keyword&gt;Animals&lt;/keyword&gt;&lt;keyword&gt;Chytridiomycota/classification/*isolation &amp;amp; purification&lt;/keyword&gt;&lt;keyword&gt;Communicable Diseases, Emerging/epidemiology/microbiology/*veterinary&lt;/keyword&gt;&lt;keyword&gt;Dermatomycoses/epidemiology/microbiology/*veterinary&lt;/keyword&gt;&lt;keyword&gt;Sentinel Surveillance/*veterinary&lt;/keyword&gt;&lt;keyword&gt;United Kingdom/epidemiology&lt;/keyword&gt;&lt;/keywords&gt;&lt;dates&gt;&lt;year&gt;2015&lt;/year&gt;&lt;/dates&gt;&lt;pub-location&gt;England&lt;/pub-location&gt;&lt;isbn&gt;2042-7670 (Electronic)&amp;#xD;0042-4900 (Linking)&lt;/isbn&gt;&lt;accession-num&gt;25934745&lt;/accession-num&gt;&lt;urls&gt;&lt;/urls&gt;&lt;electronic-resource-num&gt;10.1136/vr.h2264&lt;/electronic-resource-num&gt;&lt;remote-database-provider&gt;NLM&lt;/remote-database-provider&gt;&lt;language&gt;eng&lt;/language&gt;&lt;/record&gt;&lt;/Cite&gt;&lt;/EndNote&gt;</w:instrText>
      </w:r>
      <w:r>
        <w:fldChar w:fldCharType="separate"/>
      </w:r>
      <w:r>
        <w:rPr>
          <w:noProof/>
        </w:rPr>
        <w:t>[36]</w:t>
      </w:r>
      <w:r>
        <w:fldChar w:fldCharType="end"/>
      </w:r>
      <w:r>
        <w:t xml:space="preserve"> and found that the </w:t>
      </w:r>
      <w:r w:rsidR="00DE1AE3" w:rsidRPr="00DE1AE3">
        <w:rPr>
          <w:i/>
          <w:iCs/>
        </w:rPr>
        <w:t>Bsal</w:t>
      </w:r>
      <w:r>
        <w:rPr>
          <w:i/>
          <w:iCs/>
        </w:rPr>
        <w:t xml:space="preserve"> </w:t>
      </w:r>
      <w:r w:rsidRPr="001C2815">
        <w:t>is</w:t>
      </w:r>
      <w:r>
        <w:t xml:space="preserve"> spread through amphibian trade networks in Europe </w:t>
      </w:r>
      <w:r>
        <w:fldChar w:fldCharType="begin"/>
      </w:r>
      <w:r>
        <w:instrText xml:space="preserve"> ADDIN EN.CITE &lt;EndNote&gt;&lt;Cite&gt;&lt;Author&gt;Fitzpatrick&lt;/Author&gt;&lt;Year&gt;2018&lt;/Year&gt;&lt;RecNum&gt;979&lt;/RecNum&gt;&lt;DisplayText&gt;[37]&lt;/DisplayText&gt;&lt;record&gt;&lt;rec-number&gt;979&lt;/rec-number&gt;&lt;foreign-keys&gt;&lt;key app="EN" db-id="s0s59wfe9z22d2e5wzev5p9weva9wvp2e0x2" timestamp="1617033772"&gt;979&lt;/key&gt;&lt;/foreign-keys&gt;&lt;ref-type name="Journal Article"&gt;17&lt;/ref-type&gt;&lt;contributors&gt;&lt;authors&gt;&lt;author&gt;Fitzpatrick, Liam D.&lt;/author&gt;&lt;author&gt;Pasmans, Frank&lt;/author&gt;&lt;author&gt;Martel, An&lt;/author&gt;&lt;author&gt;Cunningham, Andrew A.&lt;/author&gt;&lt;/authors&gt;&lt;/contributors&gt;&lt;titles&gt;&lt;title&gt;Epidemiological tracing of Batrachochytrium salamandrivorans identifies widespread infection and associated mortalities in private amphibian collections&lt;/title&gt;&lt;secondary-title&gt;Scientific reports&lt;/secondary-title&gt;&lt;/titles&gt;&lt;periodical&gt;&lt;full-title&gt;Scientific Reports&lt;/full-title&gt;&lt;/periodical&gt;&lt;pages&gt;13845-13845&lt;/pages&gt;&lt;volume&gt;8&lt;/volume&gt;&lt;number&gt;1&lt;/number&gt;&lt;dates&gt;&lt;year&gt;2018&lt;/year&gt;&lt;/dates&gt;&lt;publisher&gt;Nature Publishing Group UK&lt;/publisher&gt;&lt;isbn&gt;2045-2322&lt;/isbn&gt;&lt;accession-num&gt;30218076&lt;/accession-num&gt;&lt;urls&gt;&lt;related-urls&gt;&lt;url&gt;https://www.ncbi.nlm.nih.gov/pubmed/30218076&lt;/url&gt;&lt;url&gt;https://www.ncbi.nlm.nih.gov/pmc/PMC6138723/&lt;/url&gt;&lt;/related-urls&gt;&lt;/urls&gt;&lt;electronic-resource-num&gt;10.1038/s41598-018-31800-z&lt;/electronic-resource-num&gt;&lt;remote-database-name&gt;PubMed&lt;/remote-database-name&gt;&lt;language&gt;eng&lt;/language&gt;&lt;/record&gt;&lt;/Cite&gt;&lt;/EndNote&gt;</w:instrText>
      </w:r>
      <w:r>
        <w:fldChar w:fldCharType="separate"/>
      </w:r>
      <w:r>
        <w:rPr>
          <w:noProof/>
        </w:rPr>
        <w:t>[37]</w:t>
      </w:r>
      <w:r>
        <w:fldChar w:fldCharType="end"/>
      </w:r>
      <w:r>
        <w:t xml:space="preserve">. Alarmingly, the increased surveillance for the </w:t>
      </w:r>
      <w:r w:rsidR="00DE1AE3" w:rsidRPr="00DE1AE3">
        <w:rPr>
          <w:i/>
          <w:iCs/>
        </w:rPr>
        <w:t>Bsal</w:t>
      </w:r>
      <w:r>
        <w:t xml:space="preserve"> has resulted in the pathogen being detected in new locations across Europe </w:t>
      </w:r>
      <w:r>
        <w:fldChar w:fldCharType="begin">
          <w:fldData xml:space="preserve">PEVuZE5vdGU+PENpdGU+PEF1dGhvcj5Hb256w6FsZXo8L0F1dGhvcj48WWVhcj4yMDE5PC9ZZWFy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</w:fldData>
        </w:fldChar>
      </w:r>
      <w:r>
        <w:instrText xml:space="preserve"> ADDIN EN.CITE </w:instrText>
      </w:r>
      <w:r>
        <w:fldChar w:fldCharType="begin">
          <w:fldData xml:space="preserve">PEVuZE5vdGU+PENpdGU+PEF1dGhvcj5Hb256w6FsZXo8L0F1dGhvcj48WWVhcj4yMDE5PC9ZZWFy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</w:fldData>
        </w:fldChar>
      </w:r>
      <w:r>
        <w:instrText xml:space="preserve"> ADDIN EN.CITE.DATA </w:instrText>
      </w:r>
      <w:r>
        <w:fldChar w:fldCharType="end"/>
      </w:r>
      <w:r>
        <w:fldChar w:fldCharType="separate"/>
      </w:r>
      <w:r>
        <w:rPr>
          <w:noProof/>
        </w:rPr>
        <w:t>[38-40]</w:t>
      </w:r>
      <w:r>
        <w:fldChar w:fldCharType="end"/>
      </w:r>
      <w:r>
        <w:t xml:space="preserve">, with some of these locations experiencing significant mortality events caused by </w:t>
      </w:r>
      <w:r w:rsidR="00DE1AE3" w:rsidRPr="00DE1AE3">
        <w:rPr>
          <w:i/>
          <w:iCs/>
        </w:rPr>
        <w:t>Bsal</w:t>
      </w:r>
      <w:r>
        <w:rPr>
          <w:i/>
          <w:iCs/>
        </w:rPr>
        <w:t xml:space="preserve"> </w:t>
      </w:r>
      <w:r>
        <w:t>chytridiomycosis.</w:t>
      </w:r>
    </w:p>
    <w:p w14:paraId="02AB9DC3" w14:textId="0220F2F6" w:rsidR="00711EBB" w:rsidRDefault="00711EBB" w:rsidP="00711EBB">
      <w:pPr>
        <w:spacing w:line="480" w:lineRule="auto"/>
        <w:ind w:firstLine="720"/>
      </w:pPr>
      <w:r>
        <w:lastRenderedPageBreak/>
        <w:t xml:space="preserve">Fortunately, despite widespread </w:t>
      </w:r>
      <w:r w:rsidR="00DE1AE3" w:rsidRPr="00DE1AE3">
        <w:rPr>
          <w:i/>
          <w:iCs/>
        </w:rPr>
        <w:t>Bsal</w:t>
      </w:r>
      <w:r>
        <w:t xml:space="preserve"> surveillance in the United States, the pathogen has not been detected </w:t>
      </w:r>
      <w:r>
        <w:fldChar w:fldCharType="begin">
          <w:fldData xml:space="preserve">PEVuZE5vdGU+PENpdGU+PEF1dGhvcj5HcmVhcjwvQXV0aG9yPjxZZWFyPjIwMjE8L1llYXI+PFJl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</w:fldData>
        </w:fldChar>
      </w:r>
      <w:r w:rsidR="00FE7895">
        <w:instrText xml:space="preserve"> ADDIN EN.CITE </w:instrText>
      </w:r>
      <w:r w:rsidR="00FE7895">
        <w:fldChar w:fldCharType="begin">
          <w:fldData xml:space="preserve">PEVuZE5vdGU+PENpdGU+PEF1dGhvcj5HcmVhcjwvQXV0aG9yPjxZZWFyPjIwMjE8L1llYXI+PFJl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</w:fldData>
        </w:fldChar>
      </w:r>
      <w:r w:rsidR="00FE7895">
        <w:instrText xml:space="preserve"> ADDIN EN.CITE.DATA </w:instrText>
      </w:r>
      <w:r w:rsidR="00FE7895">
        <w:fldChar w:fldCharType="end"/>
      </w:r>
      <w:r>
        <w:fldChar w:fldCharType="separate"/>
      </w:r>
      <w:r>
        <w:rPr>
          <w:noProof/>
        </w:rPr>
        <w:t>[41-43]</w:t>
      </w:r>
      <w:r>
        <w:fldChar w:fldCharType="end"/>
      </w:r>
      <w:r>
        <w:t xml:space="preserve">. </w:t>
      </w:r>
      <w:r w:rsidRPr="008D61F0">
        <w:t>Initial</w:t>
      </w:r>
      <w:r>
        <w:t xml:space="preserve"> susceptibility testing revealed </w:t>
      </w:r>
      <w:r w:rsidR="00DE1AE3" w:rsidRPr="00DE1AE3">
        <w:rPr>
          <w:i/>
          <w:iCs/>
        </w:rPr>
        <w:t>Bsal</w:t>
      </w:r>
      <w:r>
        <w:t xml:space="preserve"> appears to be more pathogenic towards caudate species </w:t>
      </w:r>
      <w:r>
        <w:fldChar w:fldCharType="begin"/>
      </w:r>
      <w:r>
        <w:instrText xml:space="preserve"> ADDIN EN.CITE &lt;EndNote&gt;&lt;Cite&gt;&lt;Author&gt;Martel&lt;/Author&gt;&lt;Year&gt;2014&lt;/Year&gt;&lt;RecNum&gt;823&lt;/RecNum&gt;&lt;DisplayText&gt;[31]&lt;/DisplayText&gt;&lt;record&gt;&lt;rec-number&gt;823&lt;/rec-number&gt;&lt;foreign-keys&gt;&lt;key app="EN" db-id="s0s59wfe9z22d2e5wzev5p9weva9wvp2e0x2" timestamp="1617033725"&gt;823&lt;/key&gt;&lt;/foreign-keys&gt;&lt;ref-type name="Journal Article"&gt;17&lt;/ref-type&gt;&lt;contributors&gt;&lt;authors&gt;&lt;author&gt;Martel, A.&lt;/author&gt;&lt;author&gt;Blooi, M.&lt;/author&gt;&lt;author&gt;Adriaensen, C.&lt;/author&gt;&lt;author&gt;Van Rooij, P.&lt;/author&gt;&lt;author&gt;Beukema, W.&lt;/author&gt;&lt;author&gt;Fisher, M. C.&lt;/author&gt;&lt;author&gt;Farrer, R. A.&lt;/author&gt;&lt;author&gt;Schmidt, B. R.&lt;/author&gt;&lt;author&gt;Tobler, U.&lt;/author&gt;&lt;author&gt;Goka, K.&lt;/author&gt;&lt;author&gt;Lips, K. R.&lt;/author&gt;&lt;author&gt;Muletz, C.&lt;/author&gt;&lt;author&gt;Zamudio, K. R.&lt;/author&gt;&lt;author&gt;Bosch, J.&lt;/author&gt;&lt;author&gt;Lotters, S.&lt;/author&gt;&lt;author&gt;Wombwell, E.&lt;/author&gt;&lt;author&gt;Garner, T. W. J.&lt;/author&gt;&lt;author&gt;Cunningham, A. A.&lt;/author&gt;&lt;author&gt;Spitzen-van der Sluijs, A.&lt;/author&gt;&lt;author&gt;Salvidio, S.&lt;/author&gt;&lt;author&gt;Ducatelle, R.&lt;/author&gt;&lt;author&gt;Nishikawa, K.&lt;/author&gt;&lt;author&gt;Nguyen, T. T.&lt;/author&gt;&lt;author&gt;Kolby, J. E.&lt;/author&gt;&lt;author&gt;Van Bocxlaer, I.&lt;/author&gt;&lt;author&gt;Bossuyt, F.&lt;/author&gt;&lt;author&gt;Pasmans, F.&lt;/author&gt;&lt;/authors&gt;&lt;/contributors&gt;&lt;titles&gt;&lt;title&gt;Recent introduction of a chytrid fungus endangers Western Palearctic salamanders&lt;/title&gt;&lt;secondary-title&gt;Science&lt;/secondary-title&gt;&lt;/titles&gt;&lt;periodical&gt;&lt;full-title&gt;Science&lt;/full-title&gt;&lt;/periodical&gt;&lt;pages&gt;630-631&lt;/pages&gt;&lt;volume&gt;346&lt;/volume&gt;&lt;number&gt;6209&lt;/number&gt;&lt;dates&gt;&lt;year&gt;2014&lt;/year&gt;&lt;pub-dates&gt;&lt;date&gt;Oct&lt;/date&gt;&lt;/pub-dates&gt;&lt;/dates&gt;&lt;isbn&gt;0036-8075&lt;/isbn&gt;&lt;accession-num&gt;WOS:000343799700048&lt;/accession-num&gt;&lt;urls&gt;&lt;related-urls&gt;&lt;url&gt;&amp;lt;Go to ISI&amp;gt;://WOS:000343799700048&lt;/url&gt;&lt;/related-urls&gt;&lt;/urls&gt;&lt;electronic-resource-num&gt;10.1126/science.1258268&lt;/electronic-resource-num&gt;&lt;/record&gt;&lt;/Cite&gt;&lt;/EndNote&gt;</w:instrText>
      </w:r>
      <w:r>
        <w:fldChar w:fldCharType="separate"/>
      </w:r>
      <w:r>
        <w:rPr>
          <w:noProof/>
        </w:rPr>
        <w:t>[31]</w:t>
      </w:r>
      <w:r>
        <w:fldChar w:fldCharType="end"/>
      </w:r>
      <w:r>
        <w:t xml:space="preserve">, unlike </w:t>
      </w:r>
      <w:r w:rsidR="0043337C" w:rsidRPr="0043337C">
        <w:rPr>
          <w:i/>
          <w:iCs/>
        </w:rPr>
        <w:t>Bd</w:t>
      </w:r>
      <w:r>
        <w:rPr>
          <w:i/>
          <w:iCs/>
        </w:rPr>
        <w:t xml:space="preserve"> </w:t>
      </w:r>
      <w:r>
        <w:t xml:space="preserve">which has impacted anuran populations most severely </w:t>
      </w:r>
      <w:r>
        <w:fldChar w:fldCharType="begin">
          <w:fldData xml:space="preserve">PEVuZE5vdGU+PENpdGU+PEF1dGhvcj5TY2hlZWxlPC9BdXRob3I+PFllYXI+MjAxOTwvWWVhcj48
UmVjTnVtPjEwMTE8L1JlY051bT48RGlzcGxheVRleHQ+WzE1XTwvRGlzcGxheVRleHQ+PHJlY29y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 </w:instrText>
      </w:r>
      <w:r>
        <w:fldChar w:fldCharType="begin">
          <w:fldData xml:space="preserve">PEVuZE5vdGU+PENpdGU+PEF1dGhvcj5TY2hlZWxlPC9BdXRob3I+PFllYXI+MjAxOTwvWWVhcj48
UmVjTnVtPjEwMTE8L1JlY051bT48RGlzcGxheVRleHQ+WzE1XTwvRGlzcGxheVRleHQ+PHJlY29y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EN.CITE.DATA </w:instrText>
      </w:r>
      <w:r>
        <w:fldChar w:fldCharType="end"/>
      </w:r>
      <w:r>
        <w:fldChar w:fldCharType="separate"/>
      </w:r>
      <w:r>
        <w:rPr>
          <w:noProof/>
        </w:rPr>
        <w:t>[15]</w:t>
      </w:r>
      <w:r>
        <w:fldChar w:fldCharType="end"/>
      </w:r>
      <w:r>
        <w:t xml:space="preserve">. Unlike other areas of the world with high amphibian biodiversity, North American amphibian diversity is primarily driven by a large number of caudate species </w:t>
      </w:r>
      <w:r>
        <w:fldChar w:fldCharType="begin"/>
      </w:r>
      <w:r>
        <w:instrText xml:space="preserve"> ADDIN EN.CITE &lt;EndNote&gt;&lt;Cite&gt;&lt;Author&gt;D. Wells&lt;/Author&gt;&lt;Year&gt;2007&lt;/Year&gt;&lt;RecNum&gt;925&lt;/RecNum&gt;&lt;DisplayText&gt;[10]&lt;/DisplayText&gt;&lt;record&gt;&lt;rec-number&gt;925&lt;/rec-number&gt;&lt;foreign-keys&gt;&lt;key app="EN" db-id="s0s59wfe9z22d2e5wzev5p9weva9wvp2e0x2" timestamp="1617033755"&gt;925&lt;/key&gt;&lt;/foreign-keys&gt;&lt;ref-type name="Book"&gt;6&lt;/ref-type&gt;&lt;contributors&gt;&lt;authors&gt;&lt;author&gt;D. Wells, Kentwood&lt;/author&gt;&lt;/authors&gt;&lt;/contributors&gt;&lt;titles&gt;&lt;title&gt;The Ecology &amp;amp; Behavior of Amphibians&lt;/title&gt;&lt;/titles&gt;&lt;dates&gt;&lt;year&gt;2007&lt;/year&gt;&lt;/dates&gt;&lt;urls&gt;&lt;/urls&gt;&lt;electronic-resource-num&gt;10.7208/chicago/9780226893334.001.0001&lt;/electronic-resource-num&gt;&lt;/record&gt;&lt;/Cite&gt;&lt;/EndNote&gt;</w:instrText>
      </w:r>
      <w:r>
        <w:fldChar w:fldCharType="separate"/>
      </w:r>
      <w:r>
        <w:rPr>
          <w:noProof/>
        </w:rPr>
        <w:t>[10]</w:t>
      </w:r>
      <w:r>
        <w:fldChar w:fldCharType="end"/>
      </w:r>
      <w:r>
        <w:t xml:space="preserve">. With </w:t>
      </w:r>
      <w:r w:rsidR="00DE1AE3" w:rsidRPr="00DE1AE3">
        <w:rPr>
          <w:i/>
          <w:iCs/>
        </w:rPr>
        <w:t>Bsal</w:t>
      </w:r>
      <w:r>
        <w:t xml:space="preserve"> being pathogenic to caudate species and North America supporting </w:t>
      </w:r>
      <w:r w:rsidR="00714FBC">
        <w:t>many</w:t>
      </w:r>
      <w:r>
        <w:t xml:space="preserve"> these animals, scientists and government agencies have become increasingly concerned about the potential impacts of </w:t>
      </w:r>
      <w:r w:rsidR="00DE1AE3" w:rsidRPr="00DE1AE3">
        <w:rPr>
          <w:i/>
          <w:iCs/>
        </w:rPr>
        <w:t>Bsal</w:t>
      </w:r>
      <w:r>
        <w:t xml:space="preserve"> on North American biodiversity if the pathogen were introduced </w:t>
      </w:r>
      <w:r>
        <w:fldChar w:fldCharType="begin">
          <w:fldData xml:space="preserve">PEVuZE5vdGU+PENpdGU+PEF1dGhvcj5SaWNoZ2VsczwvQXV0aG9yPjxZZWFyPjIwMTY8L1llYXI+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</w:fldData>
        </w:fldChar>
      </w:r>
      <w:r>
        <w:instrText xml:space="preserve"> ADDIN EN.CITE </w:instrText>
      </w:r>
      <w:r>
        <w:fldChar w:fldCharType="begin">
          <w:fldData xml:space="preserve">PEVuZE5vdGU+PENpdGU+PEF1dGhvcj5SaWNoZ2VsczwvQXV0aG9yPjxZZWFyPjIwMTY8L1llYXI+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</w:fldData>
        </w:fldChar>
      </w:r>
      <w:r>
        <w:instrText xml:space="preserve"> ADDIN EN.CITE.DATA </w:instrText>
      </w:r>
      <w:r>
        <w:fldChar w:fldCharType="end"/>
      </w:r>
      <w:r>
        <w:fldChar w:fldCharType="separate"/>
      </w:r>
      <w:r>
        <w:rPr>
          <w:noProof/>
        </w:rPr>
        <w:t>[44-46]</w:t>
      </w:r>
      <w:r>
        <w:fldChar w:fldCharType="end"/>
      </w:r>
      <w:r w:rsidR="00BD651B">
        <w:t xml:space="preserve">. </w:t>
      </w:r>
      <w:r>
        <w:t xml:space="preserve">This concern resulted in the United States Fish and Wildlife Service implementing restrictions on the importation of 201 salamander species, including several of the most commonly traded pet species </w:t>
      </w:r>
      <w:r>
        <w:fldChar w:fldCharType="begin"/>
      </w:r>
      <w:r>
        <w:instrText xml:space="preserve"> ADDIN EN.CITE &lt;EndNote&gt;&lt;Cite&gt;&lt;Author&gt;USFWS&lt;/Author&gt;&lt;Year&gt;2016&lt;/Year&gt;&lt;RecNum&gt;879&lt;/RecNum&gt;&lt;DisplayText&gt;[47]&lt;/DisplayText&gt;&lt;record&gt;&lt;rec-number&gt;879&lt;/rec-number&gt;&lt;foreign-keys&gt;&lt;key app="EN" db-id="s0s59wfe9z22d2e5wzev5p9weva9wvp2e0x2" timestamp="1617033741"&gt;879&lt;/key&gt;&lt;/foreign-keys&gt;&lt;ref-type name="Web Page"&gt;12&lt;/ref-type&gt;&lt;contributors&gt;&lt;authors&gt;&lt;author&gt;USFWS&lt;/author&gt;&lt;/authors&gt;&lt;/contributors&gt;&lt;titles&gt;&lt;title&gt;Listing Salamanders as Injurious Due to Risk of Salamander Chytrid Fungus (January 12, 2016)&lt;/title&gt;&lt;/titles&gt;&lt;volume&gt;2016&lt;/volume&gt;&lt;number&gt;September 28&lt;/number&gt;&lt;dates&gt;&lt;year&gt;2016&lt;/year&gt;&lt;/dates&gt;&lt;publisher&gt;USFWS&lt;/publisher&gt;&lt;urls&gt;&lt;related-urls&gt;&lt;url&gt;www.fws.gov/injuriouswildlife/salamanders.html&lt;/url&gt;&lt;/related-urls&gt;&lt;/urls&gt;&lt;/record&gt;&lt;/Cite&gt;&lt;/EndNote&gt;</w:instrText>
      </w:r>
      <w:r>
        <w:fldChar w:fldCharType="separate"/>
      </w:r>
      <w:r>
        <w:rPr>
          <w:noProof/>
        </w:rPr>
        <w:t>[47]</w:t>
      </w:r>
      <w:r>
        <w:fldChar w:fldCharType="end"/>
      </w:r>
      <w:r>
        <w:t xml:space="preserve">. This trade restriction is estimated to have reduced the mean number of listed salamanders imported into the United States by &gt;95% or nearly 140,000 individuals per year </w:t>
      </w:r>
      <w:r>
        <w:fldChar w:fldCharType="begin"/>
      </w:r>
      <w:r>
        <w:instrText xml:space="preserve"> ADDIN EN.CITE &lt;EndNote&gt;&lt;Cite&gt;&lt;Author&gt;Grear&lt;/Author&gt;&lt;Year&gt;2021&lt;/Year&gt;&lt;RecNum&gt;1704&lt;/RecNum&gt;&lt;DisplayText&gt;[41]&lt;/DisplayText&gt;&lt;record&gt;&lt;rec-number&gt;1704&lt;/rec-number&gt;&lt;foreign-keys&gt;&lt;key app="EN" db-id="s0s59wfe9z22d2e5wzev5p9weva9wvp2e0x2" timestamp="1628647644"&gt;1704&lt;/key&gt;&lt;/foreign-keys&gt;&lt;ref-type name="Journal Article"&gt;17&lt;/ref-type&gt;&lt;contributors&gt;&lt;authors&gt;&lt;author&gt;Grear, Daniel A.&lt;/author&gt;&lt;author&gt;Mosher, Brittany A.&lt;/author&gt;&lt;author&gt;Richgels, Katherine L. D.&lt;/author&gt;&lt;author&gt;Grant, Evan H. C.&lt;/author&gt;&lt;/authors&gt;&lt;/contributors&gt;&lt;titles&gt;&lt;title&gt;Evaluation of regulatory action and surveillance as preventive risk-mitigation to an emerging global amphibian pathogen Batrachochytrium salamandrivorans (Bsal)&lt;/title&gt;&lt;secondary-title&gt;Biological Conservation&lt;/secondary-title&gt;&lt;/titles&gt;&lt;periodical&gt;&lt;full-title&gt;Biological Conservation&lt;/full-title&gt;&lt;/periodical&gt;&lt;pages&gt;109222&lt;/pages&gt;&lt;volume&gt;260&lt;/volume&gt;&lt;keywords&gt;&lt;keyword&gt;Bsal&lt;/keyword&gt;&lt;keyword&gt;Chytridiomycosis&lt;/keyword&gt;&lt;keyword&gt;Emerging infectious disease&lt;/keyword&gt;&lt;keyword&gt;Fire-bellied toad&lt;/keyword&gt;&lt;keyword&gt;Risk assessment&lt;/keyword&gt;&lt;keyword&gt;Risk-based decision&lt;/keyword&gt;&lt;keyword&gt;Surveillance&lt;/keyword&gt;&lt;keyword&gt;Salamander&lt;/keyword&gt;&lt;keyword&gt;Wildlife trade&lt;/keyword&gt;&lt;/keywords&gt;&lt;dates&gt;&lt;year&gt;2021&lt;/year&gt;&lt;pub-dates&gt;&lt;date&gt;2021/08/01/&lt;/date&gt;&lt;/pub-dates&gt;&lt;/dates&gt;&lt;isbn&gt;0006-3207&lt;/isbn&gt;&lt;urls&gt;&lt;related-urls&gt;&lt;url&gt;https://www.sciencedirect.com/science/article/pii/S0006320721002743&lt;/url&gt;&lt;/related-urls&gt;&lt;/urls&gt;&lt;electronic-resource-num&gt;https://doi.org/10.1016/j.biocon.2021.109222&lt;/electronic-resource-num&gt;&lt;/record&gt;&lt;/Cite&gt;&lt;/EndNote&gt;</w:instrText>
      </w:r>
      <w:r>
        <w:fldChar w:fldCharType="separate"/>
      </w:r>
      <w:r>
        <w:rPr>
          <w:noProof/>
        </w:rPr>
        <w:t>[41]</w:t>
      </w:r>
      <w:r>
        <w:fldChar w:fldCharType="end"/>
      </w:r>
      <w:r>
        <w:t xml:space="preserve">. Although this restriction has likely reduced the probability of </w:t>
      </w:r>
      <w:r w:rsidR="00DE1AE3" w:rsidRPr="00DE1AE3">
        <w:rPr>
          <w:i/>
          <w:iCs/>
        </w:rPr>
        <w:t>Bsal</w:t>
      </w:r>
      <w:r>
        <w:rPr>
          <w:i/>
          <w:iCs/>
        </w:rPr>
        <w:t xml:space="preserve"> </w:t>
      </w:r>
      <w:r>
        <w:t xml:space="preserve">introduction into the United States, recent work has shown that amphibian species not included on the import ban can carry both asymptomatic and clinical infections </w:t>
      </w:r>
      <w:r>
        <w:fldChar w:fldCharType="begin">
          <w:fldData xml:space="preserve">PEVuZE5vdGU+PENpdGU+PEF1dGhvcj5Ub3dlPC9BdXRob3I+PFllYXI+MjAyMTwvWWVhcj48UmVj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</w:fldData>
        </w:fldChar>
      </w:r>
      <w:r>
        <w:instrText xml:space="preserve"> ADDIN EN.CITE </w:instrText>
      </w:r>
      <w:r>
        <w:fldChar w:fldCharType="begin">
          <w:fldData xml:space="preserve">PEVuZE5vdGU+PENpdGU+PEF1dGhvcj5Ub3dlPC9BdXRob3I+PFllYXI+MjAyMTwvWWVhcj48UmVj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</w:fldData>
        </w:fldChar>
      </w:r>
      <w:r>
        <w:instrText xml:space="preserve"> ADDIN EN.CITE.DATA </w:instrText>
      </w:r>
      <w:r>
        <w:fldChar w:fldCharType="end"/>
      </w:r>
      <w:r>
        <w:fldChar w:fldCharType="separate"/>
      </w:r>
      <w:r>
        <w:rPr>
          <w:noProof/>
        </w:rPr>
        <w:t>[32, 48]</w:t>
      </w:r>
      <w:r>
        <w:fldChar w:fldCharType="end"/>
      </w:r>
      <w:r w:rsidR="00714FBC">
        <w:t xml:space="preserve">. </w:t>
      </w:r>
      <w:r>
        <w:t xml:space="preserve">Even with complete restrictions of amphibian imports, human mediated spread of the pathogen could still occur via the movement of contaminated materials, including fomites on recreational equipment </w:t>
      </w:r>
      <w:r>
        <w:fldChar w:fldCharType="begin"/>
      </w:r>
      <w:r>
        <w:instrText xml:space="preserve"> ADDIN EN.CITE &lt;EndNote&gt;&lt;Cite&gt;&lt;Author&gt;Casais&lt;/Author&gt;&lt;Year&gt;2019&lt;/Year&gt;&lt;RecNum&gt;1735&lt;/RecNum&gt;&lt;DisplayText&gt;[49]&lt;/DisplayText&gt;&lt;record&gt;&lt;rec-number&gt;1735&lt;/rec-number&gt;&lt;foreign-keys&gt;&lt;key app="EN" db-id="s0s59wfe9z22d2e5wzev5p9weva9wvp2e0x2" timestamp="1631654127"&gt;1735&lt;/key&gt;&lt;/foreign-keys&gt;&lt;ref-type name="Journal Article"&gt;17&lt;/ref-type&gt;&lt;contributors&gt;&lt;authors&gt;&lt;author&gt;Casais, Rosa&lt;/author&gt;&lt;author&gt;Larrinaga, Asier R.&lt;/author&gt;&lt;author&gt;Dalton, Kevin P.&lt;/author&gt;&lt;author&gt;Domínguez Lapido, Paula&lt;/author&gt;&lt;author&gt;Márquez, Isabel&lt;/author&gt;&lt;author&gt;Bécares, Eloy&lt;/author&gt;&lt;author&gt;Carter, E. Davis&lt;/author&gt;&lt;author&gt;Gray, Matthew J.&lt;/author&gt;&lt;author&gt;Miller, Debra L.&lt;/author&gt;&lt;author&gt;Balseiro, Ana&lt;/author&gt;&lt;/authors&gt;&lt;/contributors&gt;&lt;titles&gt;&lt;title&gt;Water sports could contribute to the translocation of ranaviruses&lt;/title&gt;&lt;secondary-title&gt;Scientific Reports&lt;/secondary-title&gt;&lt;/titles&gt;&lt;periodical&gt;&lt;full-title&gt;Scientific Reports&lt;/full-title&gt;&lt;/periodical&gt;&lt;pages&gt;2340&lt;/pages&gt;&lt;volume&gt;9&lt;/volume&gt;&lt;number&gt;1&lt;/number&gt;&lt;dates&gt;&lt;year&gt;2019&lt;/year&gt;&lt;pub-dates&gt;&lt;date&gt;2019/02/20&lt;/date&gt;&lt;/pub-dates&gt;&lt;/dates&gt;&lt;isbn&gt;2045-2322&lt;/isbn&gt;&lt;urls&gt;&lt;related-urls&gt;&lt;url&gt;https://doi.org/10.1038/s41598-019-39674-5&lt;/url&gt;&lt;/related-urls&gt;&lt;/urls&gt;&lt;electronic-resource-num&gt;10.1038/s41598-019-39674-5&lt;/electronic-resource-num&gt;&lt;/record&gt;&lt;/Cite&gt;&lt;/EndNote&gt;</w:instrText>
      </w:r>
      <w:r>
        <w:fldChar w:fldCharType="separate"/>
      </w:r>
      <w:r>
        <w:rPr>
          <w:noProof/>
        </w:rPr>
        <w:t>[49]</w:t>
      </w:r>
      <w:r>
        <w:fldChar w:fldCharType="end"/>
      </w:r>
      <w:r>
        <w:t xml:space="preserve"> or other natural contaminated materials such as leaf litter </w:t>
      </w:r>
      <w:r>
        <w:fldChar w:fldCharType="begin"/>
      </w:r>
      <w:r>
        <w:instrText xml:space="preserve"> ADDIN EN.CITE &lt;EndNote&gt;&lt;Cite&gt;&lt;Author&gt;Kelly&lt;/Author&gt;&lt;Year&gt;2021&lt;/Year&gt;&lt;RecNum&gt;1794&lt;/RecNum&gt;&lt;DisplayText&gt;[34]&lt;/DisplayText&gt;&lt;record&gt;&lt;rec-number&gt;1794&lt;/rec-number&gt;&lt;foreign-keys&gt;&lt;key app="EN" db-id="s0s59wfe9z22d2e5wzev5p9weva9wvp2e0x2" timestamp="1651860420"&gt;1794&lt;/key&gt;&lt;/foreign-keys&gt;&lt;ref-type name="Journal Article"&gt;17&lt;/ref-type&gt;&lt;contributors&gt;&lt;authors&gt;&lt;author&gt;Kelly, Moira&lt;/author&gt;&lt;author&gt;Pasmans, Frank&lt;/author&gt;&lt;author&gt;Muñoz, Jose F.&lt;/author&gt;&lt;author&gt;Shea, Terrance P.&lt;/author&gt;&lt;author&gt;Carranza, Salvador&lt;/author&gt;&lt;author&gt;Cuomo, Christina A.&lt;/author&gt;&lt;author&gt;Martel, An&lt;/author&gt;&lt;/authors&gt;&lt;/contributors&gt;&lt;titles&gt;&lt;title&gt;Diversity, multifaceted evolution, and facultative saprotrophism in the European Batrachochytrium salamandrivorans epidemic&lt;/title&gt;&lt;secondary-title&gt;Nature Communications&lt;/secondary-title&gt;&lt;/titles&gt;&lt;periodical&gt;&lt;full-title&gt;Nature Communications&lt;/full-title&gt;&lt;/periodical&gt;&lt;pages&gt;6688&lt;/pages&gt;&lt;volume&gt;12&lt;/volume&gt;&lt;number&gt;1&lt;/number&gt;&lt;dates&gt;&lt;year&gt;2021&lt;/year&gt;&lt;pub-dates&gt;&lt;date&gt;2021/11/18&lt;/date&gt;&lt;/pub-dates&gt;&lt;/dates&gt;&lt;isbn&gt;2041-1723&lt;/isbn&gt;&lt;urls&gt;&lt;related-urls&gt;&lt;url&gt;https://doi.org/10.1038/s41467-021-27005-0&lt;/url&gt;&lt;/related-urls&gt;&lt;/urls&gt;&lt;electronic-resource-num&gt;10.1038/s41467-021-27005-0&lt;/electronic-resource-num&gt;&lt;/record&gt;&lt;/Cite&gt;&lt;/EndNote&gt;</w:instrText>
      </w:r>
      <w:r>
        <w:fldChar w:fldCharType="separate"/>
      </w:r>
      <w:r>
        <w:rPr>
          <w:noProof/>
        </w:rPr>
        <w:t>[34]</w:t>
      </w:r>
      <w:r>
        <w:fldChar w:fldCharType="end"/>
      </w:r>
      <w:r>
        <w:t xml:space="preserve">. </w:t>
      </w:r>
    </w:p>
    <w:p w14:paraId="0CCFFDF0" w14:textId="1701A433" w:rsidR="00711EBB" w:rsidRDefault="00711EBB" w:rsidP="00711EBB">
      <w:pPr>
        <w:spacing w:line="480" w:lineRule="auto"/>
        <w:ind w:firstLine="720"/>
      </w:pPr>
      <w:r>
        <w:t xml:space="preserve">With the risk of </w:t>
      </w:r>
      <w:r w:rsidR="00DE1AE3" w:rsidRPr="00DE1AE3">
        <w:rPr>
          <w:i/>
          <w:iCs/>
        </w:rPr>
        <w:t>Bsal</w:t>
      </w:r>
      <w:r>
        <w:t xml:space="preserve"> introduction looming, it is critical that we understand the epidemiology of the pathogen to limit its impact on native amphibian populations. Researchers in North America have the unique opportunity to develop management strategies for a pathogen prior to pathogen invasion. In other words, we have the opportunity to plan </w:t>
      </w:r>
      <w:r w:rsidR="0055117F">
        <w:t>responses and</w:t>
      </w:r>
      <w:r>
        <w:t xml:space="preserve"> </w:t>
      </w:r>
      <w:r>
        <w:lastRenderedPageBreak/>
        <w:t xml:space="preserve">identify management strategies that have potential to stop or thwart </w:t>
      </w:r>
      <w:r w:rsidR="00DE1AE3" w:rsidRPr="00DE1AE3">
        <w:rPr>
          <w:i/>
          <w:iCs/>
        </w:rPr>
        <w:t>Bsal</w:t>
      </w:r>
      <w:r w:rsidRPr="001C4154">
        <w:rPr>
          <w:i/>
        </w:rPr>
        <w:t xml:space="preserve"> </w:t>
      </w:r>
      <w:r>
        <w:t xml:space="preserve">invasion, which is a rare opportunity for wildlife diseases. </w:t>
      </w:r>
      <w:r w:rsidR="00593417">
        <w:t>T</w:t>
      </w:r>
      <w:r>
        <w:t>o develop</w:t>
      </w:r>
      <w:r w:rsidR="00593417">
        <w:t xml:space="preserve"> effective</w:t>
      </w:r>
      <w:r>
        <w:t xml:space="preserve"> management strategies, several components of </w:t>
      </w:r>
      <w:r w:rsidR="00DE1AE3" w:rsidRPr="00DE1AE3">
        <w:rPr>
          <w:i/>
          <w:iCs/>
        </w:rPr>
        <w:t>Bsal</w:t>
      </w:r>
      <w:r>
        <w:t xml:space="preserve"> epidemiology must be understood. The disease triangle is a useful conceptual framework for disease management, as researchers and managers can consider how environmental, host, and pathogen interactions impact disease occurrence, severity, and spread </w:t>
      </w:r>
      <w:r>
        <w:fldChar w:fldCharType="begin"/>
      </w:r>
      <w:r>
        <w:instrText xml:space="preserve"> ADDIN EN.CITE &lt;EndNote&gt;&lt;Cite&gt;&lt;Author&gt;Woodhams&lt;/Author&gt;&lt;Year&gt;2018&lt;/Year&gt;&lt;RecNum&gt;1081&lt;/RecNum&gt;&lt;DisplayText&gt;[50]&lt;/DisplayText&gt;&lt;record&gt;&lt;rec-number&gt;1081&lt;/rec-number&gt;&lt;foreign-keys&gt;&lt;key app="EN" db-id="s0s59wfe9z22d2e5wzev5p9weva9wvp2e0x2" timestamp="1617033798"&gt;1081&lt;/key&gt;&lt;/foreign-keys&gt;&lt;ref-type name="Journal Article"&gt;17&lt;/ref-type&gt;&lt;contributors&gt;&lt;authors&gt;&lt;author&gt;Woodhams, Douglas C.&lt;/author&gt;&lt;author&gt;Barnhart, Kelly L.&lt;/author&gt;&lt;author&gt;Bletz, Molly C.&lt;/author&gt;&lt;author&gt;Campos, Alberto J.&lt;/author&gt;&lt;author&gt;Ganem, Steven J.&lt;/author&gt;&lt;author&gt;Hertz, Andreas&lt;/author&gt;&lt;author&gt;LaBumbard, Brandon C.&lt;/author&gt;&lt;author&gt;Nanjappa, Priya&lt;/author&gt;&lt;author&gt;Tokash-Peters, Amanda G.&lt;/author&gt;&lt;/authors&gt;&lt;/contributors&gt;&lt;titles&gt;&lt;title&gt;Batrachochytrium: Biology and Management of Amphibian Chytridiomycosis&lt;/title&gt;&lt;secondary-title&gt;eLS&lt;/secondary-title&gt;&lt;tertiary-title&gt;Major Reference Works&lt;/tertiary-title&gt;&lt;/titles&gt;&lt;periodical&gt;&lt;full-title&gt;eLS&lt;/full-title&gt;&lt;/periodical&gt;&lt;keywords&gt;&lt;keyword&gt;chytrid fungus&lt;/keyword&gt;&lt;keyword&gt;disease ecology&lt;/keyword&gt;&lt;keyword&gt;virulence&lt;/keyword&gt;&lt;keyword&gt;disease susceptibility&lt;/keyword&gt;&lt;keyword&gt;reservoir host&lt;/keyword&gt;&lt;keyword&gt;disease mitigation&lt;/keyword&gt;&lt;keyword&gt;population recovery&lt;/keyword&gt;&lt;/keywords&gt;&lt;dates&gt;&lt;year&gt;2018&lt;/year&gt;&lt;pub-dates&gt;&lt;date&gt;2018/07/24&lt;/date&gt;&lt;/pub-dates&gt;&lt;/dates&gt;&lt;isbn&gt;9780470015902&lt;/isbn&gt;&lt;urls&gt;&lt;related-urls&gt;&lt;url&gt;https://doi.org/10.1002/9780470015902.a0027207&lt;/url&gt;&lt;/related-urls&gt;&lt;/urls&gt;&lt;electronic-resource-num&gt;doi:10.1002/9780470015902.a0027207&lt;/electronic-resource-num&gt;&lt;access-date&gt;2019/02/21&lt;/access-date&gt;&lt;/record&gt;&lt;/Cite&gt;&lt;/EndNote&gt;</w:instrText>
      </w:r>
      <w:r>
        <w:fldChar w:fldCharType="separate"/>
      </w:r>
      <w:r>
        <w:rPr>
          <w:noProof/>
        </w:rPr>
        <w:t>[50]</w:t>
      </w:r>
      <w:r>
        <w:fldChar w:fldCharType="end"/>
      </w:r>
      <w:r>
        <w:t xml:space="preserve">. With this framework in mind, my dissertation focuses on understanding how environmental characteristics and host life stage impacts host susceptibility and pathogenicity of </w:t>
      </w:r>
      <w:r w:rsidR="00DE1AE3" w:rsidRPr="00DE1AE3">
        <w:rPr>
          <w:i/>
          <w:iCs/>
        </w:rPr>
        <w:t>Bsal</w:t>
      </w:r>
      <w:r>
        <w:t xml:space="preserve">. I also evaluated the importance of different </w:t>
      </w:r>
      <w:r w:rsidR="00DE1AE3" w:rsidRPr="00DE1AE3">
        <w:rPr>
          <w:i/>
          <w:iCs/>
        </w:rPr>
        <w:t>Bsal</w:t>
      </w:r>
      <w:r>
        <w:rPr>
          <w:i/>
          <w:iCs/>
        </w:rPr>
        <w:t xml:space="preserve"> </w:t>
      </w:r>
      <w:r>
        <w:t>transmission pathways</w:t>
      </w:r>
      <w:r w:rsidR="00080A6A">
        <w:t xml:space="preserve"> and what factors influence the probability of </w:t>
      </w:r>
      <w:r w:rsidR="00080A6A">
        <w:rPr>
          <w:i/>
          <w:iCs/>
        </w:rPr>
        <w:t xml:space="preserve">Bsal </w:t>
      </w:r>
      <w:r w:rsidR="00080A6A">
        <w:t>transmission</w:t>
      </w:r>
      <w:r>
        <w:t xml:space="preserve">. </w:t>
      </w:r>
    </w:p>
    <w:p w14:paraId="224D873B" w14:textId="5EC79F71" w:rsidR="00711EBB" w:rsidRPr="004139B3" w:rsidRDefault="00711EBB" w:rsidP="00711EBB">
      <w:pPr>
        <w:spacing w:line="480" w:lineRule="auto"/>
        <w:ind w:firstLine="720"/>
      </w:pPr>
      <w:r>
        <w:t xml:space="preserve">In the first chapter of my dissertation, I investigated how </w:t>
      </w:r>
      <w:r w:rsidR="00DE1AE3" w:rsidRPr="00DE1AE3">
        <w:rPr>
          <w:i/>
          <w:iCs/>
        </w:rPr>
        <w:t>Bsal</w:t>
      </w:r>
      <w:r>
        <w:rPr>
          <w:i/>
          <w:iCs/>
        </w:rPr>
        <w:t xml:space="preserve"> </w:t>
      </w:r>
      <w:r>
        <w:t xml:space="preserve">pathogenicity and host susceptibility is impacted by ambient temperature, exposure dose of the pathogen, and host life stage. Temperature is a known environmental constraint of fungal pathogens </w:t>
      </w:r>
      <w:r>
        <w:rPr>
          <w:i/>
          <w:iCs/>
        </w:rPr>
        <w:t>in vitro</w:t>
      </w:r>
      <w:r>
        <w:t xml:space="preserve"> including </w:t>
      </w:r>
      <w:r w:rsidR="00DE1AE3" w:rsidRPr="00DE1AE3">
        <w:rPr>
          <w:i/>
          <w:iCs/>
        </w:rPr>
        <w:t>Bsal</w:t>
      </w:r>
      <w:r>
        <w:rPr>
          <w:i/>
          <w:iCs/>
        </w:rPr>
        <w:t xml:space="preserve"> </w:t>
      </w:r>
      <w:r w:rsidRPr="00893A9B">
        <w:fldChar w:fldCharType="begin"/>
      </w:r>
      <w:r w:rsidRPr="00893A9B">
        <w:instrText xml:space="preserve"> ADDIN EN.CITE &lt;EndNote&gt;&lt;Cite&gt;&lt;Author&gt;Martel&lt;/Author&gt;&lt;Year&gt;2013&lt;/Year&gt;&lt;RecNum&gt;1606&lt;/RecNum&gt;&lt;DisplayText&gt;[19]&lt;/DisplayText&gt;&lt;record&gt;&lt;rec-number&gt;1606&lt;/rec-number&gt;&lt;foreign-keys&gt;&lt;key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rsidRPr="00893A9B">
        <w:fldChar w:fldCharType="separate"/>
      </w:r>
      <w:r w:rsidRPr="00893A9B">
        <w:rPr>
          <w:noProof/>
        </w:rPr>
        <w:t>[19]</w:t>
      </w:r>
      <w:r w:rsidRPr="00893A9B">
        <w:fldChar w:fldCharType="end"/>
      </w:r>
      <w:r>
        <w:rPr>
          <w:i/>
          <w:iCs/>
        </w:rPr>
        <w:t xml:space="preserve">. </w:t>
      </w:r>
      <w:r>
        <w:t xml:space="preserve">However, the ideal </w:t>
      </w:r>
      <w:r>
        <w:rPr>
          <w:i/>
          <w:iCs/>
        </w:rPr>
        <w:t>in vitro</w:t>
      </w:r>
      <w:r>
        <w:t xml:space="preserve"> growth temperature for a pathogen may not match the temperature it is most pathogenic towards host species. I measured host survival, host infection load, and host behavioral changes to </w:t>
      </w:r>
      <w:r w:rsidR="00DE1AE3" w:rsidRPr="00DE1AE3">
        <w:rPr>
          <w:i/>
          <w:iCs/>
        </w:rPr>
        <w:t>Bsal</w:t>
      </w:r>
      <w:r>
        <w:rPr>
          <w:i/>
          <w:iCs/>
        </w:rPr>
        <w:t xml:space="preserve"> </w:t>
      </w:r>
      <w:r>
        <w:t>exposure at three environmentally relevant temperatures (6,14 and 22ۜ°C), four exposure doses (5x10</w:t>
      </w:r>
      <w:r>
        <w:rPr>
          <w:vertAlign w:val="superscript"/>
        </w:rPr>
        <w:t>3-6</w:t>
      </w:r>
      <w:r>
        <w:t>) and two host life stages (adult and juvenile) for a widespread salamander species (</w:t>
      </w:r>
      <w:r>
        <w:rPr>
          <w:i/>
          <w:iCs/>
        </w:rPr>
        <w:t>Notophthalmus viridescens</w:t>
      </w:r>
      <w:r>
        <w:t xml:space="preserve">). Through this work, I determined </w:t>
      </w:r>
      <w:r w:rsidR="00DE1AE3" w:rsidRPr="00DE1AE3">
        <w:rPr>
          <w:i/>
          <w:iCs/>
        </w:rPr>
        <w:t>Bsal</w:t>
      </w:r>
      <w:r>
        <w:t xml:space="preserve"> pathogenicity and host susceptibility were impacted by environmental temperature, exposure dose, and life stage. Using these results, I created a </w:t>
      </w:r>
      <w:r w:rsidR="00DE1AE3" w:rsidRPr="00DE1AE3">
        <w:rPr>
          <w:i/>
          <w:iCs/>
        </w:rPr>
        <w:t>Bsal</w:t>
      </w:r>
      <w:r>
        <w:rPr>
          <w:i/>
          <w:iCs/>
        </w:rPr>
        <w:t xml:space="preserve"> </w:t>
      </w:r>
      <w:r>
        <w:t xml:space="preserve">invasion map across the range of </w:t>
      </w:r>
      <w:r>
        <w:rPr>
          <w:i/>
          <w:iCs/>
        </w:rPr>
        <w:t xml:space="preserve">N. viridescens </w:t>
      </w:r>
      <w:r>
        <w:t xml:space="preserve">in North America that considers environmental conditions and susceptibility of host species, which provided insight into areas where </w:t>
      </w:r>
      <w:r w:rsidR="00DE1AE3" w:rsidRPr="00DE1AE3">
        <w:rPr>
          <w:i/>
          <w:iCs/>
        </w:rPr>
        <w:t>Bsal</w:t>
      </w:r>
      <w:r>
        <w:rPr>
          <w:i/>
          <w:iCs/>
        </w:rPr>
        <w:t xml:space="preserve"> </w:t>
      </w:r>
      <w:r>
        <w:t xml:space="preserve">introductions might have greatest impacts on biodiversity. </w:t>
      </w:r>
    </w:p>
    <w:p w14:paraId="13499EE5" w14:textId="3DF6EE2F" w:rsidR="00711EBB" w:rsidRPr="004139B3" w:rsidRDefault="00711EBB" w:rsidP="00711EBB">
      <w:pPr>
        <w:spacing w:line="480" w:lineRule="auto"/>
        <w:ind w:firstLine="720"/>
      </w:pPr>
      <w:r>
        <w:lastRenderedPageBreak/>
        <w:t xml:space="preserve">In the second chapter of my dissertation, I evaluated how transmission probability given direct contact between susceptible and infected individuals is dependent on disease state of the infected individual. I conducted one-second controlled contact events between infected and susceptible </w:t>
      </w:r>
      <w:r>
        <w:rPr>
          <w:i/>
          <w:iCs/>
        </w:rPr>
        <w:t>N. viridescens</w:t>
      </w:r>
      <w:r>
        <w:t xml:space="preserve"> at five stages of infected host disease progression. I determined that transmission probability was influenced </w:t>
      </w:r>
      <w:r w:rsidR="00DE1AE3" w:rsidRPr="00DE1AE3">
        <w:rPr>
          <w:i/>
          <w:iCs/>
        </w:rPr>
        <w:t>Bsal</w:t>
      </w:r>
      <w:r>
        <w:t xml:space="preserve"> infection load on the infected individual, which suggests management strategies aimed at increasing host resistance might be a favorable strategy for slowing </w:t>
      </w:r>
      <w:r w:rsidR="00DE1AE3" w:rsidRPr="00DE1AE3">
        <w:rPr>
          <w:i/>
          <w:iCs/>
        </w:rPr>
        <w:t>Bsal</w:t>
      </w:r>
      <w:r>
        <w:rPr>
          <w:i/>
          <w:iCs/>
        </w:rPr>
        <w:t xml:space="preserve"> </w:t>
      </w:r>
      <w:r>
        <w:t xml:space="preserve">outbreaks and promoting host survival. In another transmission-related experiment, I evaluated whether </w:t>
      </w:r>
      <w:r w:rsidR="00DE1AE3" w:rsidRPr="00DE1AE3">
        <w:rPr>
          <w:i/>
          <w:iCs/>
        </w:rPr>
        <w:t>Bsal</w:t>
      </w:r>
      <w:r>
        <w:t xml:space="preserve"> infected carcasses are capable of transmitting </w:t>
      </w:r>
      <w:r w:rsidR="00DE1AE3" w:rsidRPr="00DE1AE3">
        <w:rPr>
          <w:i/>
          <w:iCs/>
        </w:rPr>
        <w:t>Bsal</w:t>
      </w:r>
      <w:r>
        <w:rPr>
          <w:i/>
          <w:iCs/>
        </w:rPr>
        <w:t xml:space="preserve"> </w:t>
      </w:r>
      <w:r>
        <w:t xml:space="preserve">through direct contact and indirectly via the shedding of viable </w:t>
      </w:r>
      <w:r w:rsidR="00DE1AE3" w:rsidRPr="00DE1AE3">
        <w:rPr>
          <w:i/>
          <w:iCs/>
        </w:rPr>
        <w:t>Bsal</w:t>
      </w:r>
      <w:r>
        <w:rPr>
          <w:i/>
          <w:iCs/>
        </w:rPr>
        <w:t xml:space="preserve"> </w:t>
      </w:r>
      <w:r>
        <w:t>zoospores. I determined that carcasses serve as a</w:t>
      </w:r>
      <w:r w:rsidR="00FF14E2">
        <w:t xml:space="preserve"> source</w:t>
      </w:r>
      <w:r>
        <w:t xml:space="preserve"> </w:t>
      </w:r>
      <w:r w:rsidR="00943EF0">
        <w:t xml:space="preserve">of </w:t>
      </w:r>
      <w:r w:rsidR="00DE1AE3" w:rsidRPr="00DE1AE3">
        <w:rPr>
          <w:i/>
          <w:iCs/>
        </w:rPr>
        <w:t>Bsal</w:t>
      </w:r>
      <w:r w:rsidR="00943EF0">
        <w:t xml:space="preserve"> zoospores</w:t>
      </w:r>
      <w:r>
        <w:t xml:space="preserve">, which increase the infectiousness period of infected hosts by up to at least three days following death. This suggests that compartmental disease models should include carcasses as an additional class that contributes to </w:t>
      </w:r>
      <w:r w:rsidR="00DE1AE3" w:rsidRPr="00DE1AE3">
        <w:rPr>
          <w:i/>
          <w:iCs/>
        </w:rPr>
        <w:t>Bsal</w:t>
      </w:r>
      <w:r>
        <w:rPr>
          <w:i/>
        </w:rPr>
        <w:t xml:space="preserve"> </w:t>
      </w:r>
      <w:r>
        <w:t xml:space="preserve">epidemiology. </w:t>
      </w:r>
    </w:p>
    <w:p w14:paraId="0A6171D4" w14:textId="5C457159" w:rsidR="00711EBB" w:rsidRPr="009060DB" w:rsidRDefault="00711EBB" w:rsidP="00711EBB">
      <w:pPr>
        <w:spacing w:line="480" w:lineRule="auto"/>
        <w:ind w:firstLine="720"/>
      </w:pPr>
      <w:r>
        <w:t xml:space="preserve">These findings increase our understanding of </w:t>
      </w:r>
      <w:r w:rsidR="00DE1AE3" w:rsidRPr="00DE1AE3">
        <w:rPr>
          <w:i/>
          <w:iCs/>
        </w:rPr>
        <w:t>Bsal</w:t>
      </w:r>
      <w:r>
        <w:rPr>
          <w:i/>
          <w:iCs/>
        </w:rPr>
        <w:t xml:space="preserve"> </w:t>
      </w:r>
      <w:r>
        <w:t xml:space="preserve">epidemiology by shedding light on environmental factors that influence susceptibility and key transmission pathways. Using these results, management strategies can be created that focus on reducing the probability of transmission </w:t>
      </w:r>
      <w:r w:rsidRPr="00A76B70">
        <w:t>and</w:t>
      </w:r>
      <w:r>
        <w:t xml:space="preserve"> ultimately the development of </w:t>
      </w:r>
      <w:r w:rsidR="00DE1AE3" w:rsidRPr="00DE1AE3">
        <w:rPr>
          <w:i/>
          <w:iCs/>
        </w:rPr>
        <w:t>Bsal</w:t>
      </w:r>
      <w:r>
        <w:rPr>
          <w:i/>
          <w:iCs/>
        </w:rPr>
        <w:t xml:space="preserve"> </w:t>
      </w:r>
      <w:r>
        <w:t xml:space="preserve">chytridiomycosis by making environmental conditions unfavorable for the pathogen and reducing pathogen growth on infected host species. </w:t>
      </w:r>
    </w:p>
    <w:p w14:paraId="57587771" w14:textId="77777777" w:rsidR="00711EBB" w:rsidRDefault="00711EBB" w:rsidP="00711EBB">
      <w:r>
        <w:tab/>
      </w:r>
    </w:p>
    <w:p w14:paraId="77EB0CB1" w14:textId="77777777" w:rsidR="00711EBB" w:rsidRDefault="00711EBB" w:rsidP="00711EBB"/>
    <w:p w14:paraId="0F52D458" w14:textId="77777777" w:rsidR="00711EBB" w:rsidRDefault="00711EBB" w:rsidP="00711EBB">
      <w:pPr>
        <w:spacing w:after="160" w:line="259" w:lineRule="auto"/>
      </w:pPr>
      <w:r>
        <w:br w:type="page"/>
      </w:r>
    </w:p>
    <w:p w14:paraId="3D4518FD" w14:textId="61A874D3" w:rsidR="004A680F" w:rsidRDefault="00E03C8A" w:rsidP="009060DB">
      <w:pPr>
        <w:pStyle w:val="Heading1"/>
      </w:pPr>
      <w:bookmarkStart w:id="1" w:name="_Toc109295733"/>
      <w:r>
        <w:lastRenderedPageBreak/>
        <w:t>References</w:t>
      </w:r>
      <w:bookmarkEnd w:id="1"/>
    </w:p>
    <w:p w14:paraId="5262CACA" w14:textId="77777777" w:rsidR="004A680F" w:rsidRDefault="004A680F" w:rsidP="00B021E9"/>
    <w:p w14:paraId="0B4B426C" w14:textId="77777777" w:rsidR="00920149" w:rsidRPr="00C151BA" w:rsidRDefault="004A680F" w:rsidP="00F565FC">
      <w:pPr>
        <w:pStyle w:val="EndNoteBibliography"/>
        <w:spacing w:after="0" w:line="480" w:lineRule="auto"/>
      </w:pPr>
      <w:r w:rsidRPr="00C151BA">
        <w:fldChar w:fldCharType="begin"/>
      </w:r>
      <w:r w:rsidRPr="00C151BA">
        <w:instrText xml:space="preserve"> ADDIN EN.SECTION.REFLIST </w:instrText>
      </w:r>
      <w:r w:rsidRPr="00C151BA">
        <w:fldChar w:fldCharType="separate"/>
      </w:r>
      <w:r w:rsidR="00920149" w:rsidRPr="00C151BA">
        <w:t>1.</w:t>
      </w:r>
      <w:r w:rsidR="00920149" w:rsidRPr="00C151BA">
        <w:tab/>
        <w:t>Stuart SN, Chanson JS, Cox NA, Young BE, Rodrigues ASL, Fischman DL, et al. Status and trends of amphibian declines and extinctions worldwide. Science. 2004;306(5702):1783-6. doi: 10.1126/science.1103538. PubMed PMID: WOS:000225630800055.</w:t>
      </w:r>
    </w:p>
    <w:p w14:paraId="38729E8C" w14:textId="036732FA" w:rsidR="00920149" w:rsidRPr="00C151BA" w:rsidRDefault="00920149" w:rsidP="00F565FC">
      <w:pPr>
        <w:pStyle w:val="EndNoteBibliography"/>
        <w:spacing w:after="0" w:line="480" w:lineRule="auto"/>
      </w:pPr>
      <w:r w:rsidRPr="00C151BA">
        <w:t>2.</w:t>
      </w:r>
      <w:r w:rsidRPr="00C151BA">
        <w:tab/>
        <w:t xml:space="preserve">Commission ISS. Conservation International Center for Applied Biodiversity Science &amp; NatureServe 2004 IUCN Global Amphibian Assessment. See </w:t>
      </w:r>
      <w:hyperlink r:id="rId9" w:history="1">
        <w:r w:rsidRPr="00C151BA">
          <w:rPr>
            <w:rStyle w:val="Hyperlink"/>
            <w:color w:val="auto"/>
          </w:rPr>
          <w:t>http://www</w:t>
        </w:r>
      </w:hyperlink>
      <w:r w:rsidRPr="00C151BA">
        <w:t xml:space="preserve"> globalamphibians org.</w:t>
      </w:r>
    </w:p>
    <w:p w14:paraId="495F4946" w14:textId="77777777" w:rsidR="00920149" w:rsidRPr="00C151BA" w:rsidRDefault="00920149" w:rsidP="00F565FC">
      <w:pPr>
        <w:pStyle w:val="EndNoteBibliography"/>
        <w:spacing w:after="0" w:line="480" w:lineRule="auto"/>
      </w:pPr>
      <w:r w:rsidRPr="00C151BA">
        <w:t>3.</w:t>
      </w:r>
      <w:r w:rsidRPr="00C151BA">
        <w:tab/>
        <w:t>Wake DB, Vredenburg VT. Are we in the midst of the sixth mass extinction? A view from the world of amphibians. Proc Natl Acad Sci U S A. 2008;105:11466-73. doi: 10.1073/pnas.0801921105. PubMed PMID: WOS:000258561200003.</w:t>
      </w:r>
    </w:p>
    <w:p w14:paraId="54A71AF2" w14:textId="77777777" w:rsidR="00920149" w:rsidRPr="00C151BA" w:rsidRDefault="00920149" w:rsidP="00F565FC">
      <w:pPr>
        <w:pStyle w:val="EndNoteBibliography"/>
        <w:spacing w:after="0" w:line="480" w:lineRule="auto"/>
      </w:pPr>
      <w:r w:rsidRPr="00C151BA">
        <w:t>4.</w:t>
      </w:r>
      <w:r w:rsidRPr="00C151BA">
        <w:tab/>
        <w:t>Kolbert E. The sixth extinction: An unnatural history: A&amp;C Black; 2014.</w:t>
      </w:r>
    </w:p>
    <w:p w14:paraId="6C498451" w14:textId="77777777" w:rsidR="00920149" w:rsidRPr="00C151BA" w:rsidRDefault="00920149" w:rsidP="00F565FC">
      <w:pPr>
        <w:pStyle w:val="EndNoteBibliography"/>
        <w:spacing w:after="0" w:line="480" w:lineRule="auto"/>
      </w:pPr>
      <w:r w:rsidRPr="00C151BA">
        <w:t>5.</w:t>
      </w:r>
      <w:r w:rsidRPr="00C151BA">
        <w:tab/>
        <w:t>McCallum ML. Amphibian Decline or Extinction? Current Declines Dwarf Background Extinction Rate. Journal of Herpetology. 2007;41(3):483-91. doi: 10.1670/0022-1511(2007)41[483:ADOECD]2.0.CO;2.</w:t>
      </w:r>
    </w:p>
    <w:p w14:paraId="525275ED" w14:textId="77777777" w:rsidR="00920149" w:rsidRPr="00C151BA" w:rsidRDefault="00920149" w:rsidP="00F565FC">
      <w:pPr>
        <w:pStyle w:val="EndNoteBibliography"/>
        <w:spacing w:after="0" w:line="480" w:lineRule="auto"/>
      </w:pPr>
      <w:r w:rsidRPr="00C151BA">
        <w:t>6.</w:t>
      </w:r>
      <w:r w:rsidRPr="00C151BA">
        <w:tab/>
        <w:t>Blaustein AR, Han BA, Relyea RA, Johnson PTJ, Buck JC, Gervasi SS, et al. The complexity of amphibian population declines: understanding the role of cofactors in driving amphibian losses. In: Ostfeld RS, Schlesinger WH, editors. Year in Ecology and Conservation Biology. Annals of the New York Academy of Sciences. 12232011. p. 108-19.</w:t>
      </w:r>
    </w:p>
    <w:p w14:paraId="5F878F7E" w14:textId="77777777" w:rsidR="00920149" w:rsidRPr="00C151BA" w:rsidRDefault="00920149" w:rsidP="00F565FC">
      <w:pPr>
        <w:pStyle w:val="EndNoteBibliography"/>
        <w:spacing w:after="0" w:line="480" w:lineRule="auto"/>
      </w:pPr>
      <w:r w:rsidRPr="00C151BA">
        <w:t>7.</w:t>
      </w:r>
      <w:r w:rsidRPr="00C151BA">
        <w:tab/>
        <w:t>Alroy J. Current extinction rates of reptiles and amphibians. Proc Natl Acad Sci U S A. 2015;112(42):13003-8. doi: 10.1073/pnas.1508681112. PubMed PMID: WOS:000363138600039.</w:t>
      </w:r>
    </w:p>
    <w:p w14:paraId="3C8454EE" w14:textId="77777777" w:rsidR="00920149" w:rsidRPr="00C151BA" w:rsidRDefault="00920149" w:rsidP="00F565FC">
      <w:pPr>
        <w:pStyle w:val="EndNoteBibliography"/>
        <w:spacing w:after="0" w:line="480" w:lineRule="auto"/>
      </w:pPr>
      <w:r w:rsidRPr="00C151BA">
        <w:lastRenderedPageBreak/>
        <w:t>8.</w:t>
      </w:r>
      <w:r w:rsidRPr="00C151BA">
        <w:tab/>
        <w:t>Collins JP, Storfer A. Global amphibian declines: sorting the hypotheses. Diversity and Distributions. 2003;9(2):89-98. doi: 10.1046/j.1472-4642.2003.00012.x. PubMed PMID: WOS:000181229500001.</w:t>
      </w:r>
    </w:p>
    <w:p w14:paraId="110C45B8" w14:textId="77777777" w:rsidR="00920149" w:rsidRPr="00C151BA" w:rsidRDefault="00920149" w:rsidP="00F565FC">
      <w:pPr>
        <w:pStyle w:val="EndNoteBibliography"/>
        <w:spacing w:after="0" w:line="480" w:lineRule="auto"/>
      </w:pPr>
      <w:r w:rsidRPr="00C151BA">
        <w:t>9.</w:t>
      </w:r>
      <w:r w:rsidRPr="00C151BA">
        <w:tab/>
        <w:t>Johnston CA. Cumulative impacts to wetlands. Wetlands. 1994;14(1):49-55. doi: 10.1007/BF03160621.</w:t>
      </w:r>
    </w:p>
    <w:p w14:paraId="5E0289DC" w14:textId="77777777" w:rsidR="00920149" w:rsidRPr="00C151BA" w:rsidRDefault="00920149" w:rsidP="00F565FC">
      <w:pPr>
        <w:pStyle w:val="EndNoteBibliography"/>
        <w:spacing w:after="0" w:line="480" w:lineRule="auto"/>
      </w:pPr>
      <w:r w:rsidRPr="00C151BA">
        <w:t>10.</w:t>
      </w:r>
      <w:r w:rsidRPr="00C151BA">
        <w:tab/>
        <w:t>D. Wells K. The Ecology &amp; Behavior of Amphibians2007.</w:t>
      </w:r>
    </w:p>
    <w:p w14:paraId="728A654B" w14:textId="6A704258" w:rsidR="00920149" w:rsidRPr="00C151BA" w:rsidRDefault="00920149" w:rsidP="00F565FC">
      <w:pPr>
        <w:pStyle w:val="EndNoteBibliography"/>
        <w:spacing w:after="0" w:line="480" w:lineRule="auto"/>
      </w:pPr>
      <w:r w:rsidRPr="00C151BA">
        <w:t>11.</w:t>
      </w:r>
      <w:r w:rsidRPr="00C151BA">
        <w:tab/>
        <w:t xml:space="preserve">Gibbs JP. Wetland Loss and Biodiversity Conservation. Conservation Biology. 2000;14(1):314-7. doi: </w:t>
      </w:r>
      <w:hyperlink r:id="rId10" w:history="1">
        <w:r w:rsidRPr="00C151BA">
          <w:rPr>
            <w:rStyle w:val="Hyperlink"/>
            <w:color w:val="auto"/>
          </w:rPr>
          <w:t>https://doi.org/10.1046/j.1523-1739.2000.98608.x</w:t>
        </w:r>
      </w:hyperlink>
      <w:r w:rsidRPr="00C151BA">
        <w:t>.</w:t>
      </w:r>
    </w:p>
    <w:p w14:paraId="61B152AA" w14:textId="77777777" w:rsidR="00920149" w:rsidRPr="00C151BA" w:rsidRDefault="00920149" w:rsidP="00F565FC">
      <w:pPr>
        <w:pStyle w:val="EndNoteBibliography"/>
        <w:spacing w:after="0" w:line="480" w:lineRule="auto"/>
      </w:pPr>
      <w:r w:rsidRPr="00C151BA">
        <w:t>12.</w:t>
      </w:r>
      <w:r w:rsidRPr="00C151BA">
        <w:tab/>
        <w:t>Semlitsch RD. Principles for Management of Aquatic-Breeding Amphibians. The Journal of Wildlife Management. 2000;64(3):615-31. doi: 10.2307/3802732.</w:t>
      </w:r>
    </w:p>
    <w:p w14:paraId="78529824" w14:textId="77777777" w:rsidR="00920149" w:rsidRPr="00C151BA" w:rsidRDefault="00920149" w:rsidP="00F565FC">
      <w:pPr>
        <w:pStyle w:val="EndNoteBibliography"/>
        <w:spacing w:after="0" w:line="480" w:lineRule="auto"/>
      </w:pPr>
      <w:r w:rsidRPr="00C151BA">
        <w:t>13.</w:t>
      </w:r>
      <w:r w:rsidRPr="00C151BA">
        <w:tab/>
        <w:t>O’Hanlon SJ, Rieux A, Farrer RA, Rosa GM, Waldman B, Bataille A, et al. Recent Asian origin of chytrid fungi causing global amphibian declines. Science. 2018;360(6389):621.</w:t>
      </w:r>
    </w:p>
    <w:p w14:paraId="54FDDCBE" w14:textId="77777777" w:rsidR="00920149" w:rsidRPr="00C151BA" w:rsidRDefault="00920149" w:rsidP="00F565FC">
      <w:pPr>
        <w:pStyle w:val="EndNoteBibliography"/>
        <w:spacing w:after="0" w:line="480" w:lineRule="auto"/>
      </w:pPr>
      <w:r w:rsidRPr="00C151BA">
        <w:t>14.</w:t>
      </w:r>
      <w:r w:rsidRPr="00C151BA">
        <w:tab/>
        <w:t>Martel A, Blooi M, Adriaensen C, Van Rooij P, Beukema W, Fisher MC, et al. Recent introduction of a chytrid fungus endangers Western Palearctic salamanders. Science. 2014;346(6209):630. doi: 10.1126/science.1258268.</w:t>
      </w:r>
    </w:p>
    <w:p w14:paraId="5E7DF0B8" w14:textId="77777777" w:rsidR="00920149" w:rsidRPr="00C151BA" w:rsidRDefault="00920149" w:rsidP="00F565FC">
      <w:pPr>
        <w:pStyle w:val="EndNoteBibliography"/>
        <w:spacing w:after="0" w:line="480" w:lineRule="auto"/>
      </w:pPr>
      <w:r w:rsidRPr="00C151BA">
        <w:t>15.</w:t>
      </w:r>
      <w:r w:rsidRPr="00C151BA">
        <w:tab/>
        <w:t>Scheele BC, Pasmans F, Skerratt LF, Berger L, Martel A, Beukema W, et al. Amphibian fungal panzootic causes catastrophic and ongoing loss of biodiversity. Science. 2019;363(6434):1459. doi: 10.1126/science.aav0379.</w:t>
      </w:r>
    </w:p>
    <w:p w14:paraId="5AD1ACCC" w14:textId="77777777" w:rsidR="00920149" w:rsidRPr="00C151BA" w:rsidRDefault="00920149" w:rsidP="00F565FC">
      <w:pPr>
        <w:pStyle w:val="EndNoteBibliography"/>
        <w:spacing w:after="0" w:line="480" w:lineRule="auto"/>
      </w:pPr>
      <w:r w:rsidRPr="00C151BA">
        <w:t>16.</w:t>
      </w:r>
      <w:r w:rsidRPr="00C151BA">
        <w:tab/>
        <w:t>Lips KR. Overview of chytrid emergence and impacts on amphibians. Philosophical Transactions of the Royal Society B: Biological Sciences. 2016;371(1709).</w:t>
      </w:r>
    </w:p>
    <w:p w14:paraId="0859B235" w14:textId="77777777" w:rsidR="00920149" w:rsidRPr="00C151BA" w:rsidRDefault="00920149" w:rsidP="00F565FC">
      <w:pPr>
        <w:pStyle w:val="EndNoteBibliography"/>
        <w:spacing w:after="0" w:line="480" w:lineRule="auto"/>
      </w:pPr>
      <w:r w:rsidRPr="00C151BA">
        <w:lastRenderedPageBreak/>
        <w:t>17.</w:t>
      </w:r>
      <w:r w:rsidRPr="00C151BA">
        <w:tab/>
        <w:t>Thogmartin WE, Sanders-Reed CA, Szymanski JA, McKann PC, Pruitt L, King RA, et al. White-nose syndrome is likely to extirpate the endangered Indiana bat over large parts of its range. Biological Conservation. 2013;160:162-72.</w:t>
      </w:r>
    </w:p>
    <w:p w14:paraId="6753AA64" w14:textId="77777777" w:rsidR="00920149" w:rsidRPr="00C151BA" w:rsidRDefault="00920149" w:rsidP="00F565FC">
      <w:pPr>
        <w:pStyle w:val="EndNoteBibliography"/>
        <w:spacing w:after="0" w:line="480" w:lineRule="auto"/>
      </w:pPr>
      <w:r w:rsidRPr="00C151BA">
        <w:t>18.</w:t>
      </w:r>
      <w:r w:rsidRPr="00C151BA">
        <w:tab/>
        <w:t>Loo JA. Ecological impacts of non-indigenous invasive fungi as forest pathogens. In: Langor DW, Sweeney J, editors. Ecological Impacts of Non-Native Invertebrates and Fungi on Terrestrial Ecosystems. Dordrecht: Springer Netherlands; 2009. p. 81-96.</w:t>
      </w:r>
    </w:p>
    <w:p w14:paraId="4A4EC477" w14:textId="77777777" w:rsidR="00920149" w:rsidRPr="00C151BA" w:rsidRDefault="00920149" w:rsidP="00F565FC">
      <w:pPr>
        <w:pStyle w:val="EndNoteBibliography"/>
        <w:spacing w:after="0" w:line="480" w:lineRule="auto"/>
      </w:pPr>
      <w:r w:rsidRPr="00C151BA">
        <w:t>19.</w:t>
      </w:r>
      <w:r w:rsidRPr="00C151BA">
        <w:tab/>
        <w:t xml:space="preserve">Martel A, Spitzen-van der Sluijs A, Blooi M, Bert W, Ducatelle R, Fisher MC, et al. </w:t>
      </w:r>
      <w:r w:rsidRPr="00C151BA">
        <w:rPr>
          <w:i/>
        </w:rPr>
        <w:t>Batrachochytrium salamandrivorans</w:t>
      </w:r>
      <w:r w:rsidRPr="00C151BA">
        <w:t xml:space="preserve"> sp nov causes lethal chytridiomycosis in amphibians. Proc Natl Acad Sci U S A. 2013;110(38):15325-9. doi: 10.1073/pnas.1307356110. PubMed PMID: WOS:000324495300049.</w:t>
      </w:r>
    </w:p>
    <w:p w14:paraId="3D9E3C81" w14:textId="77777777" w:rsidR="00920149" w:rsidRPr="00C151BA" w:rsidRDefault="00920149" w:rsidP="00F565FC">
      <w:pPr>
        <w:pStyle w:val="EndNoteBibliography"/>
        <w:spacing w:after="0" w:line="480" w:lineRule="auto"/>
      </w:pPr>
      <w:r w:rsidRPr="00C151BA">
        <w:t>20.</w:t>
      </w:r>
      <w:r w:rsidRPr="00C151BA">
        <w:tab/>
        <w:t>Brunner J, Olson D, Gray M, Miller D, Duffus A. Global patterns of ranavirus detections. FACETS. 2021;6:912-24. doi: 10.1139/facets-2020-0013.</w:t>
      </w:r>
    </w:p>
    <w:p w14:paraId="50A484DA" w14:textId="77777777" w:rsidR="00920149" w:rsidRPr="00C151BA" w:rsidRDefault="00920149" w:rsidP="00F565FC">
      <w:pPr>
        <w:pStyle w:val="EndNoteBibliography"/>
        <w:spacing w:after="0" w:line="480" w:lineRule="auto"/>
      </w:pPr>
      <w:r w:rsidRPr="00C151BA">
        <w:t>21.</w:t>
      </w:r>
      <w:r w:rsidRPr="00C151BA">
        <w:tab/>
        <w:t>Olson DH, Ronnenberg KL, Glidden CK, Christiansen KR, Blaustein AR. Global Patterns of the Fungal Pathogen Batrachochytrium dendrobatidis Support Conservation Urgency. Frontiers in Veterinary Science. 2021;8. doi: 10.3389/fvets.2021.685877.</w:t>
      </w:r>
    </w:p>
    <w:p w14:paraId="63603B0E" w14:textId="77777777" w:rsidR="00920149" w:rsidRPr="00C151BA" w:rsidRDefault="00920149" w:rsidP="00F565FC">
      <w:pPr>
        <w:pStyle w:val="EndNoteBibliography"/>
        <w:spacing w:after="0" w:line="480" w:lineRule="auto"/>
      </w:pPr>
      <w:r w:rsidRPr="00C151BA">
        <w:t>22.</w:t>
      </w:r>
      <w:r w:rsidRPr="00C151BA">
        <w:tab/>
        <w:t>Kolby JE, Smith KM, Berger L, Karesh WB, Preston A, Pessier AP, et al. First Evidence of Amphibian Chytrid Fungus (Batrachochytrium dendrobatidis) and Ranavirus in Hong Kong Amphibian Trade. PLOS ONE. 2014;9(3):e90750. doi: 10.1371/journal.pone.0090750.</w:t>
      </w:r>
    </w:p>
    <w:p w14:paraId="4EA555C1" w14:textId="77777777" w:rsidR="00920149" w:rsidRPr="00C151BA" w:rsidRDefault="00920149" w:rsidP="00F565FC">
      <w:pPr>
        <w:pStyle w:val="EndNoteBibliography"/>
        <w:spacing w:after="0" w:line="480" w:lineRule="auto"/>
      </w:pPr>
      <w:r w:rsidRPr="00C151BA">
        <w:t>23.</w:t>
      </w:r>
      <w:r w:rsidRPr="00C151BA">
        <w:tab/>
        <w:t>Fisher MC, Garner TWJ. The relationship between the emergence of Batrachochytrium dendrobatidis, the international trade in amphibians and introduced amphibian species. Fungal biology reviews. 2007;21(1):2-9.</w:t>
      </w:r>
    </w:p>
    <w:p w14:paraId="267CF621" w14:textId="77777777" w:rsidR="00920149" w:rsidRPr="00C151BA" w:rsidRDefault="00920149" w:rsidP="00F565FC">
      <w:pPr>
        <w:pStyle w:val="EndNoteBibliography"/>
        <w:spacing w:after="0" w:line="480" w:lineRule="auto"/>
      </w:pPr>
      <w:r w:rsidRPr="00C151BA">
        <w:lastRenderedPageBreak/>
        <w:t>24.</w:t>
      </w:r>
      <w:r w:rsidRPr="00C151BA">
        <w:tab/>
        <w:t>Mazzoni R. Emerging pathogen of wild amphibians in frogs (Rana catesbeiana) farmed for international trade. Emerging infectious diseases. 2003;9(8):995-8. doi: 10.3201/eid0908.030030. PubMed PMID: 12967500.</w:t>
      </w:r>
    </w:p>
    <w:p w14:paraId="68C8F1A3" w14:textId="77777777" w:rsidR="00920149" w:rsidRPr="00C151BA" w:rsidRDefault="00920149" w:rsidP="00F565FC">
      <w:pPr>
        <w:pStyle w:val="EndNoteBibliography"/>
        <w:spacing w:after="0" w:line="480" w:lineRule="auto"/>
      </w:pPr>
      <w:r w:rsidRPr="00C151BA">
        <w:t>25.</w:t>
      </w:r>
      <w:r w:rsidRPr="00C151BA">
        <w:tab/>
        <w:t>Daszak P, Cunningham AA, Hyatt AD. Infectious disease and amphibian population declines. Diversity and Distributions. 2003;9(2):141-50. doi: 10.1046/j.1472-4642.2003.00016.x. PubMed PMID: WOS:000181229500005.</w:t>
      </w:r>
    </w:p>
    <w:p w14:paraId="0FE63B79" w14:textId="77777777" w:rsidR="00920149" w:rsidRPr="00C151BA" w:rsidRDefault="00920149" w:rsidP="00F565FC">
      <w:pPr>
        <w:pStyle w:val="EndNoteBibliography"/>
        <w:spacing w:after="0" w:line="480" w:lineRule="auto"/>
      </w:pPr>
      <w:r w:rsidRPr="00C151BA">
        <w:t>26.</w:t>
      </w:r>
      <w:r w:rsidRPr="00C151BA">
        <w:tab/>
        <w:t>Wheelwright NT, Gray MJ, Hill RD, Miller DL. Sudden Mass Die-off of a Large Population of Wood Frog (Lithobates sylvaticus) Tadpoles in Maine, USA, Likely Due to Ranavirus. Herpetological Review. 2014;45(2):240-2. PubMed PMID: BCI:BCI201400565179.</w:t>
      </w:r>
    </w:p>
    <w:p w14:paraId="5D36E745" w14:textId="77777777" w:rsidR="00920149" w:rsidRPr="00C151BA" w:rsidRDefault="00920149" w:rsidP="00F565FC">
      <w:pPr>
        <w:pStyle w:val="EndNoteBibliography"/>
        <w:spacing w:after="0" w:line="480" w:lineRule="auto"/>
      </w:pPr>
      <w:r w:rsidRPr="00C151BA">
        <w:t>27.</w:t>
      </w:r>
      <w:r w:rsidRPr="00C151BA">
        <w:tab/>
        <w:t>Green DE, Converse KA, Schrader AK. Epizootiology of sixty-four amphibian morbidity and mortality events in the USA, 1996-2001. In: Gibbs EPJ, Bokma BH, editors. Domestic Animal/Wildlife Interface: Issue for Disease Control, Conservation, Sustainable Food Production, and Emerging Diseases. Annals of the New York Academy of Sciences. 9692002. p. 323-39.</w:t>
      </w:r>
    </w:p>
    <w:p w14:paraId="7938068A" w14:textId="77777777" w:rsidR="00920149" w:rsidRPr="00C151BA" w:rsidRDefault="00920149" w:rsidP="00F565FC">
      <w:pPr>
        <w:pStyle w:val="EndNoteBibliography"/>
        <w:spacing w:after="0" w:line="480" w:lineRule="auto"/>
      </w:pPr>
      <w:r w:rsidRPr="00C151BA">
        <w:t>28.</w:t>
      </w:r>
      <w:r w:rsidRPr="00C151BA">
        <w:tab/>
        <w:t>Lips KR, Brem F, Brenes R, Reeve JD, Alford RA, Voyles J, et al. Emerging infectious disease and the loss of biodiversity in a Neotropical amphibian community. Proc Natl Acad Sci U S A. 2006;103(9):3165-70. Epub 20060215. doi: 10.1073/pnas.0506889103. PubMed PMID: 16481617; PubMed Central PMCID: PMCPMC1413869.</w:t>
      </w:r>
    </w:p>
    <w:p w14:paraId="1D157CFF" w14:textId="77777777" w:rsidR="00920149" w:rsidRPr="00C151BA" w:rsidRDefault="00920149" w:rsidP="00F565FC">
      <w:pPr>
        <w:pStyle w:val="EndNoteBibliography"/>
        <w:spacing w:after="0" w:line="480" w:lineRule="auto"/>
      </w:pPr>
      <w:r w:rsidRPr="00C151BA">
        <w:t>29.</w:t>
      </w:r>
      <w:r w:rsidRPr="00C151BA">
        <w:tab/>
        <w:t>Berger L, Speare R, Daszak P, Green DE, Cunningham AA, Coggin CL, et al. Chytridiomycosis causes amphibian mortality associated with population declines in the rain forests of Australia and Central America. Proc Natl Acad Sci USA. 1998;95. doi: 10.1073/pnas.95.15.9031.</w:t>
      </w:r>
    </w:p>
    <w:p w14:paraId="180AA4A0" w14:textId="118FACCF" w:rsidR="00920149" w:rsidRPr="00C151BA" w:rsidRDefault="00920149" w:rsidP="00F565FC">
      <w:pPr>
        <w:pStyle w:val="EndNoteBibliography"/>
        <w:spacing w:after="0" w:line="480" w:lineRule="auto"/>
      </w:pPr>
      <w:r w:rsidRPr="00C151BA">
        <w:lastRenderedPageBreak/>
        <w:t>30.</w:t>
      </w:r>
      <w:r w:rsidRPr="00C151BA">
        <w:tab/>
        <w:t xml:space="preserve">Annemarieke Spitzen-van der S, Frank S, Wilbert B, Marnix de Z, Tom van der M, Edo G, et al. Rapid enigmatic decline drives the fire salamander (Salamandra salamandra) to the edge of extinction in the Netherlands. Amphibia-Reptilia. 2013;34(2):233-9. doi: </w:t>
      </w:r>
      <w:hyperlink r:id="rId11" w:history="1">
        <w:r w:rsidRPr="00C151BA">
          <w:rPr>
            <w:rStyle w:val="Hyperlink"/>
            <w:color w:val="auto"/>
          </w:rPr>
          <w:t>https://doi.org/10.1163/15685381-00002891</w:t>
        </w:r>
      </w:hyperlink>
      <w:r w:rsidRPr="00C151BA">
        <w:t>.</w:t>
      </w:r>
    </w:p>
    <w:p w14:paraId="730D4DA8" w14:textId="77777777" w:rsidR="00920149" w:rsidRPr="00C151BA" w:rsidRDefault="00920149" w:rsidP="00F565FC">
      <w:pPr>
        <w:pStyle w:val="EndNoteBibliography"/>
        <w:spacing w:after="0" w:line="480" w:lineRule="auto"/>
      </w:pPr>
      <w:r w:rsidRPr="00C151BA">
        <w:t>31.</w:t>
      </w:r>
      <w:r w:rsidRPr="00C151BA">
        <w:tab/>
        <w:t>Martel A, Blooi M, Adriaensen C, Van Rooij P, Beukema W, Fisher MC, et al. Recent introduction of a chytrid fungus endangers Western Palearctic salamanders. Science. 2014;346(6209):630-1. doi: 10.1126/science.1258268. PubMed PMID: WOS:000343799700048.</w:t>
      </w:r>
    </w:p>
    <w:p w14:paraId="5A2FA4D5" w14:textId="0C239C7B" w:rsidR="00920149" w:rsidRPr="00C151BA" w:rsidRDefault="00920149" w:rsidP="00F565FC">
      <w:pPr>
        <w:pStyle w:val="EndNoteBibliography"/>
        <w:spacing w:after="0" w:line="480" w:lineRule="auto"/>
      </w:pPr>
      <w:r w:rsidRPr="00C151BA">
        <w:t>32.</w:t>
      </w:r>
      <w:r w:rsidRPr="00C151BA">
        <w:tab/>
        <w:t>Nguyen TT, Nguyen ThV, Ziegler T, Pasmans F, Martel A. Trade in wild anurans vectors the urodelan pathogen</w:t>
      </w:r>
      <w:r w:rsidRPr="00C151BA">
        <w:rPr>
          <w:i/>
        </w:rPr>
        <w:t xml:space="preserve"> Batrachochytrium salamandrivorans </w:t>
      </w:r>
      <w:r w:rsidRPr="00C151BA">
        <w:t xml:space="preserve">into Europe. Amphibia-Reptilia. 2017;38(4):554-6. doi: </w:t>
      </w:r>
      <w:hyperlink r:id="rId12" w:history="1">
        <w:r w:rsidRPr="00C151BA">
          <w:rPr>
            <w:rStyle w:val="Hyperlink"/>
            <w:color w:val="auto"/>
          </w:rPr>
          <w:t>https://doi.org/10.1163/15685381-00003125</w:t>
        </w:r>
      </w:hyperlink>
      <w:r w:rsidRPr="00C151BA">
        <w:t>.</w:t>
      </w:r>
    </w:p>
    <w:p w14:paraId="77910552" w14:textId="77777777" w:rsidR="00920149" w:rsidRPr="00C151BA" w:rsidRDefault="00920149" w:rsidP="00F565FC">
      <w:pPr>
        <w:pStyle w:val="EndNoteBibliography"/>
        <w:spacing w:after="0" w:line="480" w:lineRule="auto"/>
      </w:pPr>
      <w:r w:rsidRPr="00C151BA">
        <w:t>33.</w:t>
      </w:r>
      <w:r w:rsidRPr="00C151BA">
        <w:tab/>
        <w:t>Laking AE, Ngo HN, Pasmans F, Martel A, Nguyen TT. Batrachochytrium salamandrivorans is the predominant chytrid fungus in Vietnamese salamanders. Scientific reports. 2017;7:44443.</w:t>
      </w:r>
    </w:p>
    <w:p w14:paraId="48FA654E" w14:textId="77777777" w:rsidR="00920149" w:rsidRPr="00C151BA" w:rsidRDefault="00920149" w:rsidP="00F565FC">
      <w:pPr>
        <w:pStyle w:val="EndNoteBibliography"/>
        <w:spacing w:after="0" w:line="480" w:lineRule="auto"/>
      </w:pPr>
      <w:r w:rsidRPr="00C151BA">
        <w:t>34.</w:t>
      </w:r>
      <w:r w:rsidRPr="00C151BA">
        <w:tab/>
        <w:t>Kelly M, Pasmans F, Muñoz JF, Shea TP, Carranza S, Cuomo CA, et al. Diversity, multifaceted evolution, and facultative saprotrophism in the European Batrachochytrium salamandrivorans epidemic. Nature Communications. 2021;12(1):6688. doi: 10.1038/s41467-021-27005-0.</w:t>
      </w:r>
    </w:p>
    <w:p w14:paraId="65EDDCCC" w14:textId="77777777" w:rsidR="00920149" w:rsidRPr="00C151BA" w:rsidRDefault="00920149" w:rsidP="00F565FC">
      <w:pPr>
        <w:pStyle w:val="EndNoteBibliography"/>
        <w:spacing w:after="0" w:line="480" w:lineRule="auto"/>
      </w:pPr>
      <w:r w:rsidRPr="00C151BA">
        <w:t>35.</w:t>
      </w:r>
      <w:r w:rsidRPr="00C151BA">
        <w:tab/>
        <w:t>Lötters S, Veith M, Wagner N, Martel A, Pasmans F. Bsal-driven salamander mortality pre-dates the European index outbreak. Salamandra. 2020;56:239-42.</w:t>
      </w:r>
    </w:p>
    <w:p w14:paraId="7ADFCFAA" w14:textId="77777777" w:rsidR="00920149" w:rsidRPr="00C151BA" w:rsidRDefault="00920149" w:rsidP="00F565FC">
      <w:pPr>
        <w:pStyle w:val="EndNoteBibliography"/>
        <w:spacing w:after="0" w:line="480" w:lineRule="auto"/>
      </w:pPr>
      <w:r w:rsidRPr="00C151BA">
        <w:t>36.</w:t>
      </w:r>
      <w:r w:rsidRPr="00C151BA">
        <w:tab/>
        <w:t>Cunningham AA, Beckmann K, Perkins M, Fitzpatrick L, Cromie R, Redbond J, et al. Emerging disease in UK amphibians.  Vet Rec. 176. England2015. p. 468.</w:t>
      </w:r>
    </w:p>
    <w:p w14:paraId="12FE907F" w14:textId="77777777" w:rsidR="00920149" w:rsidRPr="00C151BA" w:rsidRDefault="00920149" w:rsidP="00F565FC">
      <w:pPr>
        <w:pStyle w:val="EndNoteBibliography"/>
        <w:spacing w:after="0" w:line="480" w:lineRule="auto"/>
      </w:pPr>
      <w:r w:rsidRPr="00C151BA">
        <w:lastRenderedPageBreak/>
        <w:t>37.</w:t>
      </w:r>
      <w:r w:rsidRPr="00C151BA">
        <w:tab/>
        <w:t>Fitzpatrick LD, Pasmans F, Martel A, Cunningham AA. Epidemiological tracing of Batrachochytrium salamandrivorans identifies widespread infection and associated mortalities in private amphibian collections. Scientific reports. 2018;8(1):13845-. doi: 10.1038/s41598-018-31800-z. PubMed PMID: 30218076.</w:t>
      </w:r>
    </w:p>
    <w:p w14:paraId="0B6720E4" w14:textId="77777777" w:rsidR="00920149" w:rsidRPr="00C151BA" w:rsidRDefault="00920149" w:rsidP="00F565FC">
      <w:pPr>
        <w:pStyle w:val="EndNoteBibliography"/>
        <w:spacing w:after="0" w:line="480" w:lineRule="auto"/>
      </w:pPr>
      <w:r w:rsidRPr="00C151BA">
        <w:t>38.</w:t>
      </w:r>
      <w:r w:rsidRPr="00C151BA">
        <w:tab/>
        <w:t xml:space="preserve">González D, Vojtech B, Milič S, Barbora T, Krzysztof K, Anna N, et al. Recent Findings of Potentially Lethal Salamander Fungus </w:t>
      </w:r>
      <w:r w:rsidRPr="00C151BA">
        <w:rPr>
          <w:i/>
        </w:rPr>
        <w:t>Batrachochytrium salamandrivorans</w:t>
      </w:r>
      <w:r w:rsidRPr="00C151BA">
        <w:t>. Emerging Infectious Disease journal. 2019;25(7):1416. doi: 10.3201/eid2507.181001.</w:t>
      </w:r>
    </w:p>
    <w:p w14:paraId="7D5C60BD" w14:textId="77777777" w:rsidR="00920149" w:rsidRPr="00C151BA" w:rsidRDefault="00920149" w:rsidP="00F565FC">
      <w:pPr>
        <w:pStyle w:val="EndNoteBibliography"/>
        <w:spacing w:after="0" w:line="480" w:lineRule="auto"/>
      </w:pPr>
      <w:r w:rsidRPr="00C151BA">
        <w:t>39.</w:t>
      </w:r>
      <w:r w:rsidRPr="00C151BA">
        <w:tab/>
        <w:t>Martel A, Vila-Escale M, Fernández-Giberteau D, Martinez-Silvestre A, Canessa S, Van Praet S, et al. Integral chain management of wildlife diseases. Conservation Letters. 2020;n/a(n/a):e12707. doi: 10.1111/conl.12707.</w:t>
      </w:r>
    </w:p>
    <w:p w14:paraId="1780E577" w14:textId="77777777" w:rsidR="00920149" w:rsidRPr="00C151BA" w:rsidRDefault="00920149" w:rsidP="00F565FC">
      <w:pPr>
        <w:pStyle w:val="EndNoteBibliography"/>
        <w:spacing w:after="0" w:line="480" w:lineRule="auto"/>
      </w:pPr>
      <w:r w:rsidRPr="00C151BA">
        <w:t>40.</w:t>
      </w:r>
      <w:r w:rsidRPr="00C151BA">
        <w:tab/>
        <w:t>Spitzen-van der Sluijs A, Martel A, Asselberghs J, Bales EK, Beukema W, Bletz MC, et al. Expanding Distribution of Lethal Amphibian Fungus Batrachochytrium salamandrivorans in Europe. Emerg Infect Dis. 2016;22(7):1286-8. doi: 10.3201/eid2207.160109. PubMed PMID: 27070102; PubMed Central PMCID: PMCPMC4918153.</w:t>
      </w:r>
    </w:p>
    <w:p w14:paraId="30D97855" w14:textId="31E574FB" w:rsidR="00920149" w:rsidRPr="00C151BA" w:rsidRDefault="00920149" w:rsidP="00F565FC">
      <w:pPr>
        <w:pStyle w:val="EndNoteBibliography"/>
        <w:spacing w:after="0" w:line="480" w:lineRule="auto"/>
      </w:pPr>
      <w:r w:rsidRPr="00C151BA">
        <w:t>41.</w:t>
      </w:r>
      <w:r w:rsidRPr="00C151BA">
        <w:tab/>
        <w:t xml:space="preserve">Grear DA, Mosher BA, Richgels KLD, Grant EHC. Evaluation of regulatory action and surveillance as preventive risk-mitigation to an emerging global amphibian pathogen Batrachochytrium salamandrivorans (Bsal). Biological Conservation. 2021;260:109222. doi: </w:t>
      </w:r>
      <w:hyperlink r:id="rId13" w:history="1">
        <w:r w:rsidRPr="00C151BA">
          <w:rPr>
            <w:rStyle w:val="Hyperlink"/>
            <w:color w:val="auto"/>
          </w:rPr>
          <w:t>https://doi.org/10.1016/j.biocon.2021.109222</w:t>
        </w:r>
      </w:hyperlink>
      <w:r w:rsidRPr="00C151BA">
        <w:t>.</w:t>
      </w:r>
    </w:p>
    <w:p w14:paraId="645DC8E6" w14:textId="77777777" w:rsidR="00920149" w:rsidRPr="00C151BA" w:rsidRDefault="00920149" w:rsidP="00F565FC">
      <w:pPr>
        <w:pStyle w:val="EndNoteBibliography"/>
        <w:spacing w:after="0" w:line="480" w:lineRule="auto"/>
      </w:pPr>
      <w:r w:rsidRPr="00C151BA">
        <w:t>42.</w:t>
      </w:r>
      <w:r w:rsidRPr="00C151BA">
        <w:tab/>
        <w:t xml:space="preserve">Waddle JH, Grear DA, Mosher BA, Grant EHC, Adams MJ, Backlin AR, et al. </w:t>
      </w:r>
      <w:r w:rsidRPr="00C151BA">
        <w:rPr>
          <w:i/>
        </w:rPr>
        <w:t>Batrachochytrium salamandrivorans</w:t>
      </w:r>
      <w:r w:rsidRPr="00C151BA">
        <w:t xml:space="preserve"> (</w:t>
      </w:r>
      <w:r w:rsidRPr="00C151BA">
        <w:rPr>
          <w:i/>
        </w:rPr>
        <w:t>Bsal</w:t>
      </w:r>
      <w:r w:rsidRPr="00C151BA">
        <w:t>) not detected in an intensive survey of wild North American amphibians. Scientific reports. 2020;10(1):13012-. doi: 10.1038/s41598-020-69486-x. PubMed PMID: 32747670.</w:t>
      </w:r>
    </w:p>
    <w:p w14:paraId="24FFED07" w14:textId="77777777" w:rsidR="00920149" w:rsidRPr="00C151BA" w:rsidRDefault="00920149" w:rsidP="00F565FC">
      <w:pPr>
        <w:pStyle w:val="EndNoteBibliography"/>
        <w:spacing w:after="0" w:line="480" w:lineRule="auto"/>
      </w:pPr>
      <w:r w:rsidRPr="00C151BA">
        <w:lastRenderedPageBreak/>
        <w:t>43.</w:t>
      </w:r>
      <w:r w:rsidRPr="00C151BA">
        <w:tab/>
        <w:t xml:space="preserve">Klocke B, Becker M, Lewis J, Fleischer RC, Muletz-Wolz CR, Rockwood L, et al. </w:t>
      </w:r>
      <w:r w:rsidRPr="00C151BA">
        <w:rPr>
          <w:i/>
        </w:rPr>
        <w:t>Batrachochytrium salamandrivorans</w:t>
      </w:r>
      <w:r w:rsidRPr="00C151BA">
        <w:t xml:space="preserve"> not detected in U.S. survey of pet salamanders. Scientific Reports. 2017;7(1):13132. doi: 10.1038/s41598-017-13500-2.</w:t>
      </w:r>
    </w:p>
    <w:p w14:paraId="1602676B" w14:textId="77777777" w:rsidR="00920149" w:rsidRPr="00C151BA" w:rsidRDefault="00920149" w:rsidP="00F565FC">
      <w:pPr>
        <w:pStyle w:val="EndNoteBibliography"/>
        <w:spacing w:after="0" w:line="480" w:lineRule="auto"/>
      </w:pPr>
      <w:r w:rsidRPr="00C151BA">
        <w:t>44.</w:t>
      </w:r>
      <w:r w:rsidRPr="00C151BA">
        <w:tab/>
        <w:t xml:space="preserve">Richgels KLD, Russell RE, Adams MJ, White CL, Grant EHC. Spatial variation in risk and consequence of </w:t>
      </w:r>
      <w:r w:rsidRPr="00C151BA">
        <w:rPr>
          <w:i/>
        </w:rPr>
        <w:t>Batrachochytrium salamandrivorans</w:t>
      </w:r>
      <w:r w:rsidRPr="00C151BA">
        <w:t xml:space="preserve"> introduction in the USA. Royal Society Open Science. 2016;3(2). doi: 10.1098/rsos.150616.</w:t>
      </w:r>
    </w:p>
    <w:p w14:paraId="709218E8" w14:textId="77777777" w:rsidR="00920149" w:rsidRPr="00C151BA" w:rsidRDefault="00920149" w:rsidP="00F565FC">
      <w:pPr>
        <w:pStyle w:val="EndNoteBibliography"/>
        <w:spacing w:after="0" w:line="480" w:lineRule="auto"/>
      </w:pPr>
      <w:r w:rsidRPr="00C151BA">
        <w:t>45.</w:t>
      </w:r>
      <w:r w:rsidRPr="00C151BA">
        <w:tab/>
        <w:t>Gray MJ, Lewis JP, Nanjappa P, Klocke B, Pasmans F, Martel A, et al. Batrachochytrium salamandrivorans: The North American Response and a Call for Action. PLOS Pathogens. 2015;11(12):e1005251. doi: 10.1371/journal.ppat.1005251.</w:t>
      </w:r>
    </w:p>
    <w:p w14:paraId="05719293" w14:textId="77777777" w:rsidR="00920149" w:rsidRPr="00C151BA" w:rsidRDefault="00920149" w:rsidP="00F565FC">
      <w:pPr>
        <w:pStyle w:val="EndNoteBibliography"/>
        <w:spacing w:after="0" w:line="480" w:lineRule="auto"/>
      </w:pPr>
      <w:r w:rsidRPr="00C151BA">
        <w:t>46.</w:t>
      </w:r>
      <w:r w:rsidRPr="00C151BA">
        <w:tab/>
        <w:t>Yap TA, Koo MS, Ambrose RF, Wake DB, Vredenburg VT. Averting a North American biodiversity crisis. Science. 2015;349(6247):481-2. doi: 10.1126/science.aab1052.</w:t>
      </w:r>
    </w:p>
    <w:p w14:paraId="2B917B15" w14:textId="6CABEA5A" w:rsidR="00920149" w:rsidRPr="00C151BA" w:rsidRDefault="00920149" w:rsidP="00F565FC">
      <w:pPr>
        <w:pStyle w:val="EndNoteBibliography"/>
        <w:spacing w:after="0" w:line="480" w:lineRule="auto"/>
      </w:pPr>
      <w:r w:rsidRPr="00C151BA">
        <w:t>47.</w:t>
      </w:r>
      <w:r w:rsidRPr="00C151BA">
        <w:tab/>
        <w:t xml:space="preserve">USFWS. Listing Salamanders as Injurious Due to Risk of Salamander Chytrid Fungus (January 12, 2016): USFWS; 2016 [cited 2016 September 28]. Available from: </w:t>
      </w:r>
      <w:hyperlink r:id="rId14" w:history="1">
        <w:r w:rsidRPr="00C151BA">
          <w:rPr>
            <w:rStyle w:val="Hyperlink"/>
            <w:color w:val="auto"/>
          </w:rPr>
          <w:t>www.fws.gov/injuriouswildlife/salamanders.html</w:t>
        </w:r>
      </w:hyperlink>
      <w:r w:rsidRPr="00C151BA">
        <w:t>.</w:t>
      </w:r>
    </w:p>
    <w:p w14:paraId="4A2AB608" w14:textId="77777777" w:rsidR="00920149" w:rsidRPr="00C151BA" w:rsidRDefault="00920149" w:rsidP="00F565FC">
      <w:pPr>
        <w:pStyle w:val="EndNoteBibliography"/>
        <w:spacing w:after="0" w:line="480" w:lineRule="auto"/>
      </w:pPr>
      <w:r w:rsidRPr="00C151BA">
        <w:t>48.</w:t>
      </w:r>
      <w:r w:rsidRPr="00C151BA">
        <w:tab/>
        <w:t>Towe AE, Gray MJ, Carter ED, Wilber MQ, Ossiboff RJ, Ash K, et al. Batrachochytrium salamandrivorans Can Devour More than Salamanders. J Wildl Dis. 2021. Epub 2021/09/14. doi: 10.7589/jwd-d-20-00214. PubMed PMID: 34516643.</w:t>
      </w:r>
    </w:p>
    <w:p w14:paraId="0DABEB7B" w14:textId="77777777" w:rsidR="00920149" w:rsidRPr="00C151BA" w:rsidRDefault="00920149" w:rsidP="00F565FC">
      <w:pPr>
        <w:pStyle w:val="EndNoteBibliography"/>
        <w:spacing w:after="0" w:line="480" w:lineRule="auto"/>
      </w:pPr>
      <w:r w:rsidRPr="00C151BA">
        <w:t>49.</w:t>
      </w:r>
      <w:r w:rsidRPr="00C151BA">
        <w:tab/>
        <w:t>Casais R, Larrinaga AR, Dalton KP, Domínguez Lapido P, Márquez I, Bécares E, et al. Water sports could contribute to the translocation of ranaviruses. Scientific Reports. 2019;9(1):2340. doi: 10.1038/s41598-019-39674-5.</w:t>
      </w:r>
    </w:p>
    <w:p w14:paraId="2599E03C" w14:textId="77777777" w:rsidR="00920149" w:rsidRPr="00C151BA" w:rsidRDefault="00920149" w:rsidP="00F565FC">
      <w:pPr>
        <w:pStyle w:val="EndNoteBibliography"/>
        <w:spacing w:line="480" w:lineRule="auto"/>
      </w:pPr>
      <w:r w:rsidRPr="00C151BA">
        <w:lastRenderedPageBreak/>
        <w:t>50.</w:t>
      </w:r>
      <w:r w:rsidRPr="00C151BA">
        <w:tab/>
        <w:t>Woodhams DC, Barnhart KL, Bletz MC, Campos AJ, Ganem SJ, Hertz A, et al. Batrachochytrium: Biology and Management of Amphibian Chytridiomycosis. eLS. 2018. doi: doi:10.1002/9780470015902.a0027207.</w:t>
      </w:r>
    </w:p>
    <w:p w14:paraId="4DBD4386" w14:textId="15136F19" w:rsidR="004A680F" w:rsidRDefault="004A680F" w:rsidP="00F565FC">
      <w:pPr>
        <w:spacing w:line="480" w:lineRule="auto"/>
        <w:sectPr w:rsidR="004A680F" w:rsidSect="00E03C8A">
          <w:headerReference w:type="default" r:id="rId15"/>
          <w:footerReference w:type="default" r:id="rId16"/>
          <w:pgSz w:w="12240" w:h="15840"/>
          <w:pgMar w:top="1440" w:right="1440" w:bottom="1440" w:left="1440" w:header="720" w:footer="1440" w:gutter="0"/>
          <w:pgNumType w:start="1"/>
          <w:cols w:space="720"/>
          <w:docGrid w:linePitch="360"/>
        </w:sectPr>
      </w:pPr>
      <w:r w:rsidRPr="00C151BA">
        <w:fldChar w:fldCharType="end"/>
      </w:r>
    </w:p>
    <w:p w14:paraId="51140F5B" w14:textId="238278AB" w:rsidR="00F40F0D" w:rsidRPr="006772ED" w:rsidRDefault="00F40F0D" w:rsidP="000332BE">
      <w:pPr>
        <w:pStyle w:val="Dissertation-Chapter"/>
        <w:rPr>
          <w:b/>
        </w:rPr>
      </w:pPr>
      <w:bookmarkStart w:id="2" w:name="_Toc109295734"/>
      <w:bookmarkStart w:id="3" w:name="_Toc104377633"/>
      <w:r w:rsidRPr="006772ED">
        <w:rPr>
          <w:b/>
        </w:rPr>
        <w:lastRenderedPageBreak/>
        <w:t xml:space="preserve">CHAPTER I: </w:t>
      </w:r>
      <w:r>
        <w:rPr>
          <w:b/>
        </w:rPr>
        <w:t xml:space="preserve">IMPACTS OF </w:t>
      </w:r>
      <w:r w:rsidRPr="006772ED">
        <w:rPr>
          <w:b/>
        </w:rPr>
        <w:t xml:space="preserve">TEMPERATURE </w:t>
      </w:r>
      <w:r>
        <w:rPr>
          <w:b/>
        </w:rPr>
        <w:t xml:space="preserve">ON THE </w:t>
      </w:r>
      <w:r w:rsidRPr="006772ED">
        <w:rPr>
          <w:b/>
        </w:rPr>
        <w:t xml:space="preserve">SUSCEPTIBILITY </w:t>
      </w:r>
      <w:r>
        <w:rPr>
          <w:b/>
        </w:rPr>
        <w:t xml:space="preserve">OF SALAMANDER HOSTS </w:t>
      </w:r>
      <w:r w:rsidRPr="006772ED">
        <w:rPr>
          <w:b/>
        </w:rPr>
        <w:t xml:space="preserve">TO </w:t>
      </w:r>
      <w:r w:rsidRPr="00B9243C">
        <w:rPr>
          <w:b/>
          <w:i/>
          <w:iCs/>
        </w:rPr>
        <w:t>BATRACHOCHYTRIUM</w:t>
      </w:r>
      <w:r w:rsidRPr="006772ED">
        <w:rPr>
          <w:b/>
        </w:rPr>
        <w:t xml:space="preserve"> SALAMANDRIVORANS</w:t>
      </w:r>
      <w:bookmarkEnd w:id="2"/>
    </w:p>
    <w:bookmarkEnd w:id="3"/>
    <w:p w14:paraId="40F74BE7" w14:textId="6A27B8A1" w:rsidR="00DE59C4" w:rsidRDefault="00DE59C4" w:rsidP="00DE59C4">
      <w:pPr>
        <w:rPr>
          <w:b/>
          <w:bCs/>
        </w:rPr>
      </w:pPr>
    </w:p>
    <w:p w14:paraId="10E2DEEB" w14:textId="6A8E9C75" w:rsidR="00DE59C4" w:rsidRDefault="00DE59C4" w:rsidP="00DE59C4">
      <w:pPr>
        <w:rPr>
          <w:b/>
          <w:bCs/>
        </w:rPr>
      </w:pPr>
    </w:p>
    <w:p w14:paraId="7C153274" w14:textId="543D994E" w:rsidR="00DE59C4" w:rsidRDefault="00DE59C4" w:rsidP="00DE59C4">
      <w:pPr>
        <w:rPr>
          <w:b/>
          <w:bCs/>
        </w:rPr>
      </w:pPr>
    </w:p>
    <w:p w14:paraId="5A2F2744" w14:textId="5E02450D" w:rsidR="00DE59C4" w:rsidRDefault="00DE59C4" w:rsidP="00DE59C4">
      <w:pPr>
        <w:rPr>
          <w:b/>
          <w:bCs/>
        </w:rPr>
      </w:pPr>
    </w:p>
    <w:p w14:paraId="181FEC66" w14:textId="1BBCD561" w:rsidR="00DE59C4" w:rsidRDefault="00DE59C4" w:rsidP="00DE59C4">
      <w:pPr>
        <w:rPr>
          <w:b/>
          <w:bCs/>
        </w:rPr>
      </w:pPr>
    </w:p>
    <w:p w14:paraId="3652B94A" w14:textId="1E9B1790" w:rsidR="00DE59C4" w:rsidRDefault="00DE59C4" w:rsidP="00DE59C4">
      <w:pPr>
        <w:rPr>
          <w:b/>
          <w:bCs/>
        </w:rPr>
      </w:pPr>
    </w:p>
    <w:p w14:paraId="3EE3B452" w14:textId="408992CB" w:rsidR="00DE59C4" w:rsidRDefault="00DE59C4" w:rsidP="00DE59C4">
      <w:pPr>
        <w:rPr>
          <w:b/>
          <w:bCs/>
        </w:rPr>
      </w:pPr>
    </w:p>
    <w:p w14:paraId="78D149E3" w14:textId="100C88FF" w:rsidR="00DE59C4" w:rsidRDefault="00DE59C4" w:rsidP="00DE59C4">
      <w:pPr>
        <w:rPr>
          <w:b/>
          <w:bCs/>
        </w:rPr>
      </w:pPr>
    </w:p>
    <w:p w14:paraId="4BF0581B" w14:textId="5E70E9DC" w:rsidR="00DE59C4" w:rsidRDefault="00DE59C4" w:rsidP="00DE59C4">
      <w:pPr>
        <w:rPr>
          <w:b/>
          <w:bCs/>
        </w:rPr>
      </w:pPr>
    </w:p>
    <w:p w14:paraId="2CC885E6" w14:textId="23C58E64" w:rsidR="00DE59C4" w:rsidRDefault="00DE59C4" w:rsidP="00DE59C4">
      <w:pPr>
        <w:rPr>
          <w:b/>
          <w:bCs/>
        </w:rPr>
      </w:pPr>
    </w:p>
    <w:p w14:paraId="6CF450E4" w14:textId="73D02E5D" w:rsidR="00DE59C4" w:rsidRDefault="00DE59C4" w:rsidP="00DE59C4">
      <w:pPr>
        <w:rPr>
          <w:b/>
          <w:bCs/>
        </w:rPr>
      </w:pPr>
    </w:p>
    <w:p w14:paraId="148FA996" w14:textId="6669A672" w:rsidR="00DE59C4" w:rsidRDefault="00DE59C4" w:rsidP="00DE59C4">
      <w:pPr>
        <w:rPr>
          <w:b/>
          <w:bCs/>
        </w:rPr>
      </w:pPr>
    </w:p>
    <w:p w14:paraId="7E236423" w14:textId="2EC5952B" w:rsidR="00DE59C4" w:rsidRDefault="00DE59C4" w:rsidP="00DE59C4">
      <w:pPr>
        <w:rPr>
          <w:b/>
          <w:bCs/>
        </w:rPr>
      </w:pPr>
    </w:p>
    <w:p w14:paraId="6CF84F3C" w14:textId="0D04AEFB" w:rsidR="00DE59C4" w:rsidRDefault="00DE59C4" w:rsidP="00DE59C4">
      <w:pPr>
        <w:rPr>
          <w:b/>
          <w:bCs/>
        </w:rPr>
      </w:pPr>
    </w:p>
    <w:p w14:paraId="07B9822B" w14:textId="72C35AD3" w:rsidR="00DE59C4" w:rsidRDefault="00DE59C4" w:rsidP="00DE59C4">
      <w:pPr>
        <w:rPr>
          <w:b/>
          <w:bCs/>
        </w:rPr>
      </w:pPr>
    </w:p>
    <w:p w14:paraId="4B803B20" w14:textId="116918D0" w:rsidR="00DE59C4" w:rsidRDefault="00DE59C4" w:rsidP="00DE59C4">
      <w:pPr>
        <w:rPr>
          <w:b/>
          <w:bCs/>
        </w:rPr>
      </w:pPr>
    </w:p>
    <w:p w14:paraId="07E9A368" w14:textId="292E76F8" w:rsidR="00DE59C4" w:rsidRDefault="00DE59C4" w:rsidP="00DE59C4">
      <w:pPr>
        <w:rPr>
          <w:b/>
          <w:bCs/>
        </w:rPr>
      </w:pPr>
    </w:p>
    <w:p w14:paraId="7696C5AF" w14:textId="112AB041" w:rsidR="00DE59C4" w:rsidRDefault="00DE59C4" w:rsidP="00DE59C4">
      <w:pPr>
        <w:rPr>
          <w:b/>
          <w:bCs/>
        </w:rPr>
      </w:pPr>
    </w:p>
    <w:p w14:paraId="2DB873D3" w14:textId="184020B3" w:rsidR="00DE59C4" w:rsidRDefault="00DE59C4" w:rsidP="00DE59C4">
      <w:pPr>
        <w:rPr>
          <w:b/>
          <w:bCs/>
        </w:rPr>
      </w:pPr>
    </w:p>
    <w:p w14:paraId="6F332B98" w14:textId="191C6BBE" w:rsidR="00DE59C4" w:rsidRDefault="00DE59C4" w:rsidP="00DE59C4">
      <w:pPr>
        <w:rPr>
          <w:b/>
          <w:bCs/>
        </w:rPr>
      </w:pPr>
    </w:p>
    <w:p w14:paraId="725E25DF" w14:textId="20DFD1A7" w:rsidR="00DE59C4" w:rsidRDefault="00DE59C4" w:rsidP="00DE59C4">
      <w:pPr>
        <w:rPr>
          <w:b/>
          <w:bCs/>
        </w:rPr>
      </w:pPr>
    </w:p>
    <w:p w14:paraId="457AAE09" w14:textId="0E737C38" w:rsidR="00DE59C4" w:rsidRDefault="00DE59C4" w:rsidP="00DE59C4">
      <w:pPr>
        <w:rPr>
          <w:b/>
          <w:bCs/>
        </w:rPr>
      </w:pPr>
    </w:p>
    <w:p w14:paraId="7F7127DD" w14:textId="331339FA" w:rsidR="00DE59C4" w:rsidRDefault="00DE59C4" w:rsidP="00DE59C4">
      <w:pPr>
        <w:rPr>
          <w:b/>
          <w:bCs/>
        </w:rPr>
      </w:pPr>
    </w:p>
    <w:p w14:paraId="03A40CDB" w14:textId="478DE9A7" w:rsidR="00DE59C4" w:rsidRDefault="00DE59C4" w:rsidP="00DE59C4">
      <w:pPr>
        <w:rPr>
          <w:b/>
          <w:bCs/>
        </w:rPr>
      </w:pPr>
    </w:p>
    <w:p w14:paraId="2A497912" w14:textId="5FB6735D" w:rsidR="00DE59C4" w:rsidRDefault="00DE59C4" w:rsidP="00DE59C4">
      <w:pPr>
        <w:rPr>
          <w:b/>
          <w:bCs/>
        </w:rPr>
      </w:pPr>
    </w:p>
    <w:p w14:paraId="7574B017" w14:textId="1894657C" w:rsidR="00DE59C4" w:rsidRDefault="00DE59C4" w:rsidP="00DE59C4">
      <w:pPr>
        <w:rPr>
          <w:b/>
          <w:bCs/>
        </w:rPr>
      </w:pPr>
    </w:p>
    <w:p w14:paraId="1005F4BB" w14:textId="4F8A63A1" w:rsidR="00DE59C4" w:rsidRDefault="00DE59C4" w:rsidP="00DE59C4">
      <w:pPr>
        <w:rPr>
          <w:b/>
          <w:bCs/>
        </w:rPr>
      </w:pPr>
    </w:p>
    <w:p w14:paraId="0B1CEC16" w14:textId="6F99BE3D" w:rsidR="00DE59C4" w:rsidRDefault="00DE59C4" w:rsidP="00DE59C4">
      <w:pPr>
        <w:rPr>
          <w:b/>
          <w:bCs/>
        </w:rPr>
      </w:pPr>
    </w:p>
    <w:p w14:paraId="7824177A" w14:textId="1BA5A420" w:rsidR="00DE59C4" w:rsidRDefault="00DE59C4" w:rsidP="00DE59C4">
      <w:pPr>
        <w:rPr>
          <w:b/>
          <w:bCs/>
        </w:rPr>
      </w:pPr>
    </w:p>
    <w:p w14:paraId="3C961C64" w14:textId="65CC0E14" w:rsidR="00DE59C4" w:rsidRDefault="00DE59C4" w:rsidP="00DE59C4">
      <w:pPr>
        <w:rPr>
          <w:b/>
          <w:bCs/>
        </w:rPr>
      </w:pPr>
    </w:p>
    <w:p w14:paraId="604508BA" w14:textId="536CC440" w:rsidR="00DE59C4" w:rsidRDefault="00DE59C4" w:rsidP="00DE59C4">
      <w:pPr>
        <w:rPr>
          <w:b/>
          <w:bCs/>
        </w:rPr>
      </w:pPr>
    </w:p>
    <w:p w14:paraId="0EB1AEAF" w14:textId="51872479" w:rsidR="00DE59C4" w:rsidRDefault="00DE59C4" w:rsidP="00DE59C4">
      <w:pPr>
        <w:rPr>
          <w:b/>
          <w:bCs/>
        </w:rPr>
      </w:pPr>
    </w:p>
    <w:p w14:paraId="488F18F0" w14:textId="34BC8701" w:rsidR="00DE59C4" w:rsidRDefault="00DE59C4" w:rsidP="00DE59C4">
      <w:pPr>
        <w:rPr>
          <w:b/>
          <w:bCs/>
        </w:rPr>
      </w:pPr>
    </w:p>
    <w:p w14:paraId="15EE6F06" w14:textId="2DD7D773" w:rsidR="00E53CC5" w:rsidRDefault="00E53CC5" w:rsidP="00FA0130"/>
    <w:p w14:paraId="3E3624D3" w14:textId="699A697D" w:rsidR="00667437" w:rsidRDefault="00667437" w:rsidP="00FA0130"/>
    <w:p w14:paraId="63CDDC0A" w14:textId="6B7F6098" w:rsidR="000332BE" w:rsidRDefault="000332BE" w:rsidP="00FA0130"/>
    <w:p w14:paraId="10A995D1" w14:textId="54E52A4C" w:rsidR="000332BE" w:rsidRDefault="000332BE" w:rsidP="00FA0130"/>
    <w:p w14:paraId="7694885D" w14:textId="3B40410F" w:rsidR="000332BE" w:rsidRDefault="000332BE" w:rsidP="00FA0130"/>
    <w:p w14:paraId="2B0CBE3B" w14:textId="22EAB8D9" w:rsidR="000332BE" w:rsidRDefault="000332BE" w:rsidP="00FA0130"/>
    <w:p w14:paraId="21C22763" w14:textId="306DD08A" w:rsidR="000332BE" w:rsidRDefault="000332BE" w:rsidP="00FA0130"/>
    <w:p w14:paraId="7FE61439" w14:textId="38A2C399" w:rsidR="000332BE" w:rsidRDefault="000332BE" w:rsidP="00FA0130"/>
    <w:p w14:paraId="573685D8" w14:textId="61B99153" w:rsidR="000332BE" w:rsidRDefault="000332BE" w:rsidP="00FA0130"/>
    <w:p w14:paraId="2708FF89" w14:textId="77777777" w:rsidR="000332BE" w:rsidRDefault="000332BE" w:rsidP="00FA0130"/>
    <w:p w14:paraId="036C65D8" w14:textId="0CA29C6C" w:rsidR="00DE59C4" w:rsidRDefault="00DE59C4" w:rsidP="00474B7D">
      <w:pPr>
        <w:spacing w:line="480" w:lineRule="auto"/>
      </w:pPr>
      <w:r>
        <w:t xml:space="preserve">A version of this chapter was originally published by Carter </w:t>
      </w:r>
      <w:r w:rsidR="00690FAC" w:rsidRPr="00C74577">
        <w:rPr>
          <w:i/>
          <w:iCs/>
        </w:rPr>
        <w:t>et al.</w:t>
      </w:r>
      <w:r w:rsidR="00690FAC">
        <w:t xml:space="preserve"> (</w:t>
      </w:r>
      <w:r>
        <w:t xml:space="preserve">2021): </w:t>
      </w:r>
    </w:p>
    <w:p w14:paraId="731527D6" w14:textId="5069C330" w:rsidR="000332BE" w:rsidRDefault="00DE59C4" w:rsidP="00601BB6">
      <w:pPr>
        <w:pStyle w:val="EndNoteBibliography"/>
        <w:spacing w:line="480" w:lineRule="auto"/>
        <w:ind w:left="720" w:hanging="720"/>
      </w:pPr>
      <w:r>
        <w:tab/>
      </w:r>
      <w:r w:rsidRPr="002449C4">
        <w:t>Carter, E. D., Bletz, M. C., Le Sage, M., LaBumbard, B., Rollins-Smith, L. A., Woodhams, D. C., Miller, D. L.</w:t>
      </w:r>
      <w:r w:rsidR="002449C4" w:rsidRPr="002449C4">
        <w:t xml:space="preserve">, </w:t>
      </w:r>
      <w:r w:rsidRPr="002449C4">
        <w:t xml:space="preserve">&amp; Gray, M. J. (2021). Winter is coming–Temperature affects immune defenses and susceptibility to </w:t>
      </w:r>
      <w:r w:rsidR="00B9243C" w:rsidRPr="00B9243C">
        <w:rPr>
          <w:i/>
          <w:iCs/>
        </w:rPr>
        <w:t>Batrachochytrium</w:t>
      </w:r>
      <w:r w:rsidRPr="002449C4">
        <w:t xml:space="preserve"> salamandrivorans. </w:t>
      </w:r>
      <w:r w:rsidRPr="002449C4">
        <w:rPr>
          <w:i/>
        </w:rPr>
        <w:t>Plos Pathogens</w:t>
      </w:r>
      <w:r w:rsidRPr="002449C4">
        <w:t>,</w:t>
      </w:r>
      <w:r w:rsidRPr="002449C4">
        <w:rPr>
          <w:i/>
        </w:rPr>
        <w:t xml:space="preserve"> 17</w:t>
      </w:r>
      <w:r w:rsidRPr="002449C4">
        <w:t xml:space="preserve">(2), e1009234. </w:t>
      </w:r>
    </w:p>
    <w:p w14:paraId="20812D6F" w14:textId="395677CB" w:rsidR="00DE59C4" w:rsidRDefault="00DE59C4" w:rsidP="00FA0130">
      <w:pPr>
        <w:pStyle w:val="Heading1"/>
      </w:pPr>
      <w:bookmarkStart w:id="4" w:name="_Toc109295735"/>
      <w:r>
        <w:t>Abstract</w:t>
      </w:r>
      <w:bookmarkEnd w:id="4"/>
      <w:r>
        <w:t xml:space="preserve"> </w:t>
      </w:r>
    </w:p>
    <w:p w14:paraId="70081086" w14:textId="006EDD8B" w:rsidR="002449C4" w:rsidRDefault="002449C4" w:rsidP="00DE59C4">
      <w:pPr>
        <w:rPr>
          <w:b/>
          <w:bCs/>
        </w:rPr>
      </w:pPr>
    </w:p>
    <w:p w14:paraId="7320F08F" w14:textId="202A84E5" w:rsidR="00F40F0D" w:rsidRDefault="00F40F0D" w:rsidP="00F40F0D">
      <w:pPr>
        <w:spacing w:line="480" w:lineRule="auto"/>
        <w:rPr>
          <w:color w:val="202020"/>
          <w:shd w:val="clear" w:color="auto" w:fill="FFFFFF"/>
        </w:rPr>
      </w:pPr>
      <w:r w:rsidRPr="002449C4">
        <w:rPr>
          <w:color w:val="202020"/>
          <w:shd w:val="clear" w:color="auto" w:fill="FFFFFF"/>
        </w:rPr>
        <w:t>Environmental temperature is a key factor driving various biological processes, including immune defenses and host-pathogen interactions. Here, we evaluated the effects of environmental temperature on the pathogenicity of the emerging fungal pathogen, </w:t>
      </w:r>
      <w:r w:rsidRPr="002449C4">
        <w:rPr>
          <w:rStyle w:val="Emphasis"/>
          <w:color w:val="202020"/>
          <w:shd w:val="clear" w:color="auto" w:fill="FFFFFF"/>
        </w:rPr>
        <w:t>Batrachochytrium salamandrivorans</w:t>
      </w:r>
      <w:r w:rsidRPr="002449C4">
        <w:rPr>
          <w:color w:val="202020"/>
          <w:shd w:val="clear" w:color="auto" w:fill="FFFFFF"/>
        </w:rPr>
        <w:t> (</w:t>
      </w:r>
      <w:r w:rsidR="00DE1AE3" w:rsidRPr="00DE1AE3">
        <w:rPr>
          <w:rStyle w:val="Emphasis"/>
          <w:color w:val="202020"/>
          <w:shd w:val="clear" w:color="auto" w:fill="FFFFFF"/>
        </w:rPr>
        <w:t>Bsal</w:t>
      </w:r>
      <w:r w:rsidRPr="002449C4">
        <w:rPr>
          <w:color w:val="202020"/>
          <w:shd w:val="clear" w:color="auto" w:fill="FFFFFF"/>
        </w:rPr>
        <w:t>), using controlled laboratory experiments. We found that adult and juvenile </w:t>
      </w:r>
      <w:r w:rsidRPr="002449C4">
        <w:rPr>
          <w:rStyle w:val="Emphasis"/>
          <w:color w:val="202020"/>
          <w:shd w:val="clear" w:color="auto" w:fill="FFFFFF"/>
        </w:rPr>
        <w:t>Notophthalmus viridescens</w:t>
      </w:r>
      <w:r w:rsidRPr="002449C4">
        <w:rPr>
          <w:color w:val="202020"/>
          <w:shd w:val="clear" w:color="auto" w:fill="FFFFFF"/>
        </w:rPr>
        <w:t> died faster due</w:t>
      </w:r>
      <w:r w:rsidR="007B2CC0">
        <w:rPr>
          <w:color w:val="202020"/>
          <w:shd w:val="clear" w:color="auto" w:fill="FFFFFF"/>
        </w:rPr>
        <w:t xml:space="preserve"> </w:t>
      </w:r>
      <w:r w:rsidRPr="002449C4">
        <w:rPr>
          <w:color w:val="202020"/>
          <w:shd w:val="clear" w:color="auto" w:fill="FFFFFF"/>
        </w:rPr>
        <w:t>to </w:t>
      </w:r>
      <w:r w:rsidR="00DE1AE3" w:rsidRPr="00DE1AE3">
        <w:rPr>
          <w:rStyle w:val="Emphasis"/>
          <w:color w:val="202020"/>
          <w:shd w:val="clear" w:color="auto" w:fill="FFFFFF"/>
        </w:rPr>
        <w:t>Bsal</w:t>
      </w:r>
      <w:r w:rsidRPr="002449C4">
        <w:rPr>
          <w:color w:val="202020"/>
          <w:shd w:val="clear" w:color="auto" w:fill="FFFFFF"/>
        </w:rPr>
        <w:t xml:space="preserve"> chytridiomycosis at 14°C than at 6 and 22°C. Pathogen replication rates, total available proteins on the skin, and </w:t>
      </w:r>
      <w:r>
        <w:rPr>
          <w:color w:val="202020"/>
          <w:shd w:val="clear" w:color="auto" w:fill="FFFFFF"/>
        </w:rPr>
        <w:t xml:space="preserve">shifts in </w:t>
      </w:r>
      <w:r w:rsidRPr="002449C4">
        <w:rPr>
          <w:color w:val="202020"/>
          <w:shd w:val="clear" w:color="auto" w:fill="FFFFFF"/>
        </w:rPr>
        <w:t xml:space="preserve">microbiome composition </w:t>
      </w:r>
      <w:r>
        <w:rPr>
          <w:color w:val="202020"/>
          <w:shd w:val="clear" w:color="auto" w:fill="FFFFFF"/>
        </w:rPr>
        <w:t>may have driven</w:t>
      </w:r>
      <w:r w:rsidRPr="002449C4">
        <w:rPr>
          <w:color w:val="202020"/>
          <w:shd w:val="clear" w:color="auto" w:fill="FFFFFF"/>
        </w:rPr>
        <w:t xml:space="preserve"> these relationships. </w:t>
      </w:r>
      <w:r>
        <w:rPr>
          <w:color w:val="202020"/>
          <w:shd w:val="clear" w:color="auto" w:fill="FFFFFF"/>
        </w:rPr>
        <w:t>We also documente</w:t>
      </w:r>
      <w:r w:rsidR="007B2CC0">
        <w:rPr>
          <w:color w:val="202020"/>
          <w:shd w:val="clear" w:color="auto" w:fill="FFFFFF"/>
        </w:rPr>
        <w:t xml:space="preserve">d reductions in food consumption and water avoidance behavior in newts as disease progression occurred. Although anorexia has been noted as a clinical sign of </w:t>
      </w:r>
      <w:r w:rsidR="00DE1AE3" w:rsidRPr="00DE1AE3">
        <w:rPr>
          <w:i/>
          <w:iCs/>
          <w:color w:val="202020"/>
          <w:shd w:val="clear" w:color="auto" w:fill="FFFFFF"/>
        </w:rPr>
        <w:t>Bsal</w:t>
      </w:r>
      <w:r w:rsidR="007B2CC0">
        <w:rPr>
          <w:color w:val="202020"/>
          <w:shd w:val="clear" w:color="auto" w:fill="FFFFFF"/>
        </w:rPr>
        <w:t xml:space="preserve"> chytridiomycosis, water avoidance has not been noted for </w:t>
      </w:r>
      <w:r w:rsidR="00DE1AE3" w:rsidRPr="00DE1AE3">
        <w:rPr>
          <w:i/>
          <w:iCs/>
          <w:color w:val="202020"/>
          <w:shd w:val="clear" w:color="auto" w:fill="FFFFFF"/>
        </w:rPr>
        <w:t>Bsal</w:t>
      </w:r>
      <w:r w:rsidR="007B2CC0">
        <w:t xml:space="preserve"> infected animals.</w:t>
      </w:r>
      <w:r w:rsidR="007B2CC0">
        <w:rPr>
          <w:color w:val="202020"/>
          <w:shd w:val="clear" w:color="auto" w:fill="FFFFFF"/>
        </w:rPr>
        <w:t xml:space="preserve"> </w:t>
      </w:r>
      <w:r w:rsidR="00AB3BB7">
        <w:rPr>
          <w:color w:val="202020"/>
          <w:shd w:val="clear" w:color="auto" w:fill="FFFFFF"/>
        </w:rPr>
        <w:t>U</w:t>
      </w:r>
      <w:r w:rsidRPr="002449C4">
        <w:rPr>
          <w:color w:val="202020"/>
          <w:shd w:val="clear" w:color="auto" w:fill="FFFFFF"/>
        </w:rPr>
        <w:t>sing our temperature-dependent susceptibility results, we performed a geographic analysis that revealed </w:t>
      </w:r>
      <w:r w:rsidRPr="002449C4">
        <w:rPr>
          <w:rStyle w:val="Emphasis"/>
          <w:color w:val="202020"/>
          <w:shd w:val="clear" w:color="auto" w:fill="FFFFFF"/>
        </w:rPr>
        <w:t>N</w:t>
      </w:r>
      <w:r w:rsidRPr="002449C4">
        <w:rPr>
          <w:color w:val="202020"/>
          <w:shd w:val="clear" w:color="auto" w:fill="FFFFFF"/>
        </w:rPr>
        <w:t>. </w:t>
      </w:r>
      <w:r w:rsidRPr="002449C4">
        <w:rPr>
          <w:rStyle w:val="Emphasis"/>
          <w:color w:val="202020"/>
          <w:shd w:val="clear" w:color="auto" w:fill="FFFFFF"/>
        </w:rPr>
        <w:t>viridescens</w:t>
      </w:r>
      <w:r w:rsidRPr="002449C4">
        <w:rPr>
          <w:color w:val="202020"/>
          <w:shd w:val="clear" w:color="auto" w:fill="FFFFFF"/>
        </w:rPr>
        <w:t> populations in the northeastern United States and southeastern Canada are at greatest risk for </w:t>
      </w:r>
      <w:r w:rsidR="00DE1AE3" w:rsidRPr="00DE1AE3">
        <w:rPr>
          <w:rStyle w:val="Emphasis"/>
          <w:color w:val="202020"/>
          <w:shd w:val="clear" w:color="auto" w:fill="FFFFFF"/>
        </w:rPr>
        <w:t>Bsal</w:t>
      </w:r>
      <w:r w:rsidRPr="002449C4">
        <w:rPr>
          <w:color w:val="202020"/>
          <w:shd w:val="clear" w:color="auto" w:fill="FFFFFF"/>
        </w:rPr>
        <w:t xml:space="preserve"> invasion, which shifted risk north compared to previous assessments. Our results indicate that environmental temperature will play a key role in the epidemiology </w:t>
      </w:r>
      <w:r w:rsidRPr="002449C4">
        <w:rPr>
          <w:color w:val="202020"/>
          <w:shd w:val="clear" w:color="auto" w:fill="FFFFFF"/>
        </w:rPr>
        <w:lastRenderedPageBreak/>
        <w:t>of </w:t>
      </w:r>
      <w:r w:rsidR="00DE1AE3" w:rsidRPr="00DE1AE3">
        <w:rPr>
          <w:rStyle w:val="Emphasis"/>
          <w:color w:val="202020"/>
          <w:shd w:val="clear" w:color="auto" w:fill="FFFFFF"/>
        </w:rPr>
        <w:t>Bsal</w:t>
      </w:r>
      <w:r w:rsidRPr="002449C4">
        <w:rPr>
          <w:color w:val="202020"/>
          <w:shd w:val="clear" w:color="auto" w:fill="FFFFFF"/>
        </w:rPr>
        <w:t> and provide evidence that temperature manipulations may be a viable disease management strategy.</w:t>
      </w:r>
    </w:p>
    <w:p w14:paraId="54E0B269" w14:textId="4B293F89" w:rsidR="002449C4" w:rsidRDefault="002449C4">
      <w:pPr>
        <w:spacing w:after="160" w:line="259" w:lineRule="auto"/>
        <w:rPr>
          <w:color w:val="202020"/>
          <w:shd w:val="clear" w:color="auto" w:fill="FFFFFF"/>
        </w:rPr>
      </w:pPr>
      <w:r>
        <w:rPr>
          <w:color w:val="202020"/>
          <w:shd w:val="clear" w:color="auto" w:fill="FFFFFF"/>
        </w:rPr>
        <w:br w:type="page"/>
      </w:r>
    </w:p>
    <w:p w14:paraId="5A1496E3" w14:textId="7BE57949" w:rsidR="002449C4" w:rsidRDefault="002449C4" w:rsidP="00C33261">
      <w:pPr>
        <w:pStyle w:val="Heading1"/>
        <w:numPr>
          <w:ilvl w:val="0"/>
          <w:numId w:val="15"/>
        </w:numPr>
        <w:rPr>
          <w:rFonts w:eastAsiaTheme="minorHAnsi"/>
        </w:rPr>
      </w:pPr>
      <w:bookmarkStart w:id="5" w:name="_Toc104377634"/>
      <w:bookmarkStart w:id="6" w:name="_Toc109295736"/>
      <w:r w:rsidRPr="007D4D70">
        <w:rPr>
          <w:rFonts w:eastAsiaTheme="minorHAnsi"/>
        </w:rPr>
        <w:lastRenderedPageBreak/>
        <w:t>Intro</w:t>
      </w:r>
      <w:r w:rsidR="000B3151" w:rsidRPr="007D4D70">
        <w:rPr>
          <w:rFonts w:eastAsiaTheme="minorHAnsi"/>
        </w:rPr>
        <w:t>duction</w:t>
      </w:r>
      <w:bookmarkEnd w:id="5"/>
      <w:bookmarkEnd w:id="6"/>
    </w:p>
    <w:p w14:paraId="7C388B66" w14:textId="77777777" w:rsidR="00EB39BC" w:rsidRPr="00EB39BC" w:rsidRDefault="00EB39BC" w:rsidP="00EB39BC">
      <w:pPr>
        <w:rPr>
          <w:rFonts w:eastAsiaTheme="minorHAnsi"/>
        </w:rPr>
      </w:pPr>
    </w:p>
    <w:p w14:paraId="6EEF6371" w14:textId="77777777" w:rsidR="00F40F0D" w:rsidRPr="002449C4" w:rsidRDefault="00F40F0D" w:rsidP="00F40F0D">
      <w:pPr>
        <w:spacing w:line="480" w:lineRule="auto"/>
      </w:pPr>
      <w:r>
        <w:t>T</w:t>
      </w:r>
      <w:r w:rsidRPr="002449C4">
        <w:t xml:space="preserve">he environment and interactions among organisms under local abiotic conditions are key factors underpinning the functional ecology and distribution of organisms </w:t>
      </w:r>
      <w:r>
        <w:fldChar w:fldCharType="begin"/>
      </w:r>
      <w:r>
        <w:instrText xml:space="preserve"> ADDIN EN.CITE &lt;EndNote&gt;&lt;Cite&gt;&lt;Author&gt;Kraft&lt;/Author&gt;&lt;Year&gt;2015&lt;/Year&gt;&lt;RecNum&gt;1510&lt;/RecNum&gt;&lt;DisplayText&gt;[1]&lt;/DisplayText&gt;&lt;record&gt;&lt;rec-number&gt;1510&lt;/rec-number&gt;&lt;foreign-keys&gt;&lt;key app="EN" db-id="s0s59wfe9z22d2e5wzev5p9weva9wvp2e0x2" timestamp="1617034036"&gt;1510&lt;/key&gt;&lt;/foreign-keys&gt;&lt;ref-type name="Journal Article"&gt;17&lt;/ref-type&gt;&lt;contributors&gt;&lt;authors&gt;&lt;author&gt;Kraft, Nathan J. B.&lt;/author&gt;&lt;author&gt;Adler, Peter B.&lt;/author&gt;&lt;author&gt;Godoy, Oscar&lt;/author&gt;&lt;author&gt;James, Emily C.&lt;/author&gt;&lt;author&gt;Fuller, Steve&lt;/author&gt;&lt;author&gt;Levine, Jonathan M.&lt;/author&gt;&lt;/authors&gt;&lt;/contributors&gt;&lt;titles&gt;&lt;title&gt;Community assembly, coexistence and the environmental filtering metaphor&lt;/title&gt;&lt;secondary-title&gt;Functional Ecology&lt;/secondary-title&gt;&lt;/titles&gt;&lt;periodical&gt;&lt;full-title&gt;Functional Ecology&lt;/full-title&gt;&lt;/periodical&gt;&lt;pages&gt;592-599&lt;/pages&gt;&lt;volume&gt;29&lt;/volume&gt;&lt;number&gt;5&lt;/number&gt;&lt;keywords&gt;&lt;keyword&gt;competition&lt;/keyword&gt;&lt;keyword&gt;functional traits&lt;/keyword&gt;&lt;keyword&gt;habitat filtering&lt;/keyword&gt;&lt;keyword&gt;niche differences&lt;/keyword&gt;&lt;keyword&gt;phylogenetic relatedness&lt;/keyword&gt;&lt;keyword&gt;species pool&lt;/keyword&gt;&lt;/keywords&gt;&lt;dates&gt;&lt;year&gt;2015&lt;/year&gt;&lt;pub-dates&gt;&lt;date&gt;2015/05/01&lt;/date&gt;&lt;/pub-dates&gt;&lt;/dates&gt;&lt;publisher&gt;John Wiley &amp;amp; Sons, Ltd&lt;/publisher&gt;&lt;isbn&gt;0269-8463&lt;/isbn&gt;&lt;urls&gt;&lt;related-urls&gt;&lt;url&gt;https://doi.org/10.1111/1365-2435.12345&lt;/url&gt;&lt;/related-urls&gt;&lt;/urls&gt;&lt;electronic-resource-num&gt;10.1111/1365-2435.12345&lt;/electronic-resource-num&gt;&lt;access-date&gt;2020/05/28&lt;/access-date&gt;&lt;/record&gt;&lt;/Cite&gt;&lt;/EndNote&gt;</w:instrText>
      </w:r>
      <w:r>
        <w:fldChar w:fldCharType="separate"/>
      </w:r>
      <w:r>
        <w:rPr>
          <w:noProof/>
        </w:rPr>
        <w:t>[1]</w:t>
      </w:r>
      <w:r>
        <w:fldChar w:fldCharType="end"/>
      </w:r>
      <w:r w:rsidRPr="002449C4">
        <w:t xml:space="preserve">. In particular, temperature drives many ecophysiological processes that manifest in organismal vital rates (of both hosts and pathogens) and can influence population persistence and species distributions. Temperature influences organisms through various mechanisms, including metabolic and immunological pathways </w:t>
      </w:r>
      <w:r>
        <w:fldChar w:fldCharType="begin"/>
      </w:r>
      <w:r>
        <w:instrText xml:space="preserve"> ADDIN EN.CITE &lt;EndNote&gt;&lt;Cite&gt;&lt;Author&gt;Wells&lt;/Author&gt;&lt;Year&gt;2007&lt;/Year&gt;&lt;RecNum&gt;924&lt;/RecNum&gt;&lt;DisplayText&gt;[2]&lt;/DisplayText&gt;&lt;record&gt;&lt;rec-number&gt;924&lt;/rec-number&gt;&lt;foreign-keys&gt;&lt;key app="EN" db-id="s0s59wfe9z22d2e5wzev5p9weva9wvp2e0x2" timestamp="1617033754"&gt;924&lt;/key&gt;&lt;/foreign-keys&gt;&lt;ref-type name="Book"&gt;6&lt;/ref-type&gt;&lt;contributors&gt;&lt;authors&gt;&lt;author&gt;Wells, D Kentwood&lt;/author&gt;&lt;/authors&gt;&lt;/contributors&gt;&lt;titles&gt;&lt;title&gt;The Ecology and Behavior of Amphibians&lt;/title&gt;&lt;/titles&gt;&lt;dates&gt;&lt;year&gt;2007&lt;/year&gt;&lt;/dates&gt;&lt;publisher&gt;World Scientific&lt;/publisher&gt;&lt;urls&gt;&lt;/urls&gt;&lt;/record&gt;&lt;/Cite&gt;&lt;/EndNote&gt;</w:instrText>
      </w:r>
      <w:r>
        <w:fldChar w:fldCharType="separate"/>
      </w:r>
      <w:r>
        <w:rPr>
          <w:noProof/>
        </w:rPr>
        <w:t>[2]</w:t>
      </w:r>
      <w:r>
        <w:fldChar w:fldCharType="end"/>
      </w:r>
      <w:r w:rsidRPr="002449C4">
        <w:t xml:space="preserve">. It also can drive interactions among organisms and microparasites </w:t>
      </w:r>
      <w:r>
        <w:fldChar w:fldCharType="begin">
          <w:fldData xml:space="preserve">PEVuZE5vdGU+PENpdGU+PEF1dGhvcj5Db2hlbjwvQXV0aG9yPjxZZWFyPjIwMTc8L1llYXI+PFJl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=
</w:fldData>
        </w:fldChar>
      </w:r>
      <w:r>
        <w:instrText xml:space="preserve"> ADDIN EN.CITE </w:instrText>
      </w:r>
      <w:r>
        <w:fldChar w:fldCharType="begin">
          <w:fldData xml:space="preserve">PEVuZE5vdGU+PENpdGU+PEF1dGhvcj5Db2hlbjwvQXV0aG9yPjxZZWFyPjIwMTc8L1llYXI+PFJl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=
</w:fldData>
        </w:fldChar>
      </w:r>
      <w:r>
        <w:instrText xml:space="preserve"> ADDIN EN.CITE.DATA </w:instrText>
      </w:r>
      <w:r>
        <w:fldChar w:fldCharType="end"/>
      </w:r>
      <w:r>
        <w:fldChar w:fldCharType="separate"/>
      </w:r>
      <w:r>
        <w:rPr>
          <w:noProof/>
        </w:rPr>
        <w:t>[3]</w:t>
      </w:r>
      <w:r>
        <w:fldChar w:fldCharType="end"/>
      </w:r>
      <w:r w:rsidRPr="002449C4">
        <w:t>. Thus, environmental temperature is expected to affect host susceptibility to pathogens and epidemiological processes.</w:t>
      </w:r>
    </w:p>
    <w:p w14:paraId="70C6E31A" w14:textId="7B143DCA" w:rsidR="00F40F0D" w:rsidRPr="002449C4" w:rsidRDefault="00F40F0D" w:rsidP="00F40F0D">
      <w:pPr>
        <w:spacing w:line="480" w:lineRule="auto"/>
        <w:ind w:firstLine="720"/>
      </w:pPr>
      <w:r w:rsidRPr="002449C4">
        <w:t xml:space="preserve">By their nature, the ecophysiology of ectothermic vertebrate species is strongly coupled with environmental temperature </w:t>
      </w:r>
      <w:r>
        <w:fldChar w:fldCharType="begin"/>
      </w:r>
      <w:r>
        <w:instrText xml:space="preserve"> ADDIN EN.CITE &lt;EndNote&gt;&lt;Cite&gt;&lt;Author&gt;Wells&lt;/Author&gt;&lt;Year&gt;2007&lt;/Year&gt;&lt;RecNum&gt;924&lt;/RecNum&gt;&lt;DisplayText&gt;[2, 4]&lt;/DisplayText&gt;&lt;record&gt;&lt;rec-number&gt;924&lt;/rec-number&gt;&lt;foreign-keys&gt;&lt;key app="EN" db-id="s0s59wfe9z22d2e5wzev5p9weva9wvp2e0x2" timestamp="1617033754"&gt;924&lt;/key&gt;&lt;/foreign-keys&gt;&lt;ref-type name="Book"&gt;6&lt;/ref-type&gt;&lt;contributors&gt;&lt;authors&gt;&lt;author&gt;Wells, D Kentwood&lt;/author&gt;&lt;/authors&gt;&lt;/contributors&gt;&lt;titles&gt;&lt;title&gt;The Ecology and Behavior of Amphibians&lt;/title&gt;&lt;/titles&gt;&lt;dates&gt;&lt;year&gt;2007&lt;/year&gt;&lt;/dates&gt;&lt;publisher&gt;World Scientific&lt;/publisher&gt;&lt;urls&gt;&lt;/urls&gt;&lt;/record&gt;&lt;/Cite&gt;&lt;Cite&gt;&lt;Author&gt;Feder&lt;/Author&gt;&lt;Year&gt;1992&lt;/Year&gt;&lt;RecNum&gt;1505&lt;/RecNum&gt;&lt;record&gt;&lt;rec-number&gt;1505&lt;/rec-number&gt;&lt;foreign-keys&gt;&lt;key app="EN" db-id="s0s59wfe9z22d2e5wzev5p9weva9wvp2e0x2" timestamp="1617034035"&gt;1505&lt;/key&gt;&lt;/foreign-keys&gt;&lt;ref-type name="Book"&gt;6&lt;/ref-type&gt;&lt;contributors&gt;&lt;authors&gt;&lt;author&gt;Feder, Martin E.&lt;/author&gt;&lt;author&gt;Burggren, Warren W.&lt;/author&gt;&lt;/authors&gt;&lt;/contributors&gt;&lt;titles&gt;&lt;title&gt;Environmental physiology of the amphibians&lt;/title&gt;&lt;/titles&gt;&lt;dates&gt;&lt;year&gt;1992&lt;/year&gt;&lt;/dates&gt;&lt;publisher&gt;University of chicago Press&lt;/publisher&gt;&lt;isbn&gt;0226239446&lt;/isbn&gt;&lt;urls&gt;&lt;/urls&gt;&lt;/record&gt;&lt;/Cite&gt;&lt;/EndNote&gt;</w:instrText>
      </w:r>
      <w:r>
        <w:fldChar w:fldCharType="separate"/>
      </w:r>
      <w:r>
        <w:rPr>
          <w:noProof/>
        </w:rPr>
        <w:t>[2, 4]</w:t>
      </w:r>
      <w:r>
        <w:fldChar w:fldCharType="end"/>
      </w:r>
      <w:r w:rsidRPr="002449C4">
        <w:t xml:space="preserve">. For example, environmental temperature affects many physiological processes in amphibians including immune function </w:t>
      </w:r>
      <w:r>
        <w:fldChar w:fldCharType="begin"/>
      </w:r>
      <w:r>
        <w:instrText xml:space="preserve"> ADDIN EN.CITE &lt;EndNote&gt;&lt;Cite&gt;&lt;Author&gt;Rollins-Smith&lt;/Author&gt;&lt;Year&gt;2020&lt;/Year&gt;&lt;RecNum&gt;1492&lt;/RecNum&gt;&lt;DisplayText&gt;[5, 6]&lt;/DisplayText&gt;&lt;record&gt;&lt;rec-number&gt;1492&lt;/rec-number&gt;&lt;foreign-keys&gt;&lt;key app="EN" db-id="s0s59wfe9z22d2e5wzev5p9weva9wvp2e0x2" timestamp="1617034031"&gt;1492&lt;/key&gt;&lt;/foreign-keys&gt;&lt;ref-type name="Journal Article"&gt;17&lt;/ref-type&gt;&lt;contributors&gt;&lt;authors&gt;&lt;author&gt;Rollins-Smith, L.A.&lt;/author&gt;&lt;/authors&gt;&lt;/contributors&gt;&lt;titles&gt;&lt;title&gt;&lt;style face="normal" font="default" size="100%"&gt;Global amphibian declines, disease, and the ongoing battle between &lt;/style&gt;&lt;style face="italic" font="default" size="100%"&gt;Batrachochytrium&lt;/style&gt;&lt;style face="normal" font="default" size="100%"&gt; fungi and the immune system&lt;/style&gt;&lt;/title&gt;&lt;secondary-title&gt;Herpetologica&lt;/secondary-title&gt;&lt;/titles&gt;&lt;periodical&gt;&lt;full-title&gt;Herpetologica&lt;/full-title&gt;&lt;abbr-1&gt;Herpetologica&lt;/abbr-1&gt;&lt;/periodical&gt;&lt;number&gt;In Press&lt;/number&gt;&lt;dates&gt;&lt;year&gt;2020&lt;/year&gt;&lt;/dates&gt;&lt;urls&gt;&lt;/urls&gt;&lt;/record&gt;&lt;/Cite&gt;&lt;Cite&gt;&lt;Author&gt;Rollins-Smith&lt;/Author&gt;&lt;Year&gt;2012&lt;/Year&gt;&lt;RecNum&gt;1491&lt;/RecNum&gt;&lt;record&gt;&lt;rec-number&gt;1491&lt;/rec-number&gt;&lt;foreign-keys&gt;&lt;key app="EN" db-id="s0s59wfe9z22d2e5wzev5p9weva9wvp2e0x2" timestamp="1617034031"&gt;1491&lt;/key&gt;&lt;/foreign-keys&gt;&lt;ref-type name="Book"&gt;6&lt;/ref-type&gt;&lt;contributors&gt;&lt;authors&gt;&lt;author&gt;Rollins-Smith, Louise A.&lt;/author&gt;&lt;author&gt;Woodhams, Douglas C.&lt;/author&gt;&lt;/authors&gt;&lt;/contributors&gt;&lt;titles&gt;&lt;title&gt;Amphibian immunity&lt;/title&gt;&lt;/titles&gt;&lt;dates&gt;&lt;year&gt;2012&lt;/year&gt;&lt;/dates&gt;&lt;publisher&gt;Oxford University Press New York&lt;/publisher&gt;&lt;urls&gt;&lt;/urls&gt;&lt;/record&gt;&lt;/Cite&gt;&lt;/EndNote&gt;</w:instrText>
      </w:r>
      <w:r>
        <w:fldChar w:fldCharType="separate"/>
      </w:r>
      <w:r>
        <w:rPr>
          <w:noProof/>
        </w:rPr>
        <w:t>[5, 6]</w:t>
      </w:r>
      <w:r>
        <w:fldChar w:fldCharType="end"/>
      </w:r>
      <w:r w:rsidRPr="002449C4">
        <w:t xml:space="preserve">. Temperature also drives the diversity of microbes on amphibian skin, which afford protection against many microparasites </w:t>
      </w:r>
      <w:r>
        <w:fldChar w:fldCharType="begin">
          <w:fldData xml:space="preserve">PEVuZE5vdGU+PENpdGU+PEF1dGhvcj5LdWVuZW1hbjwvQXV0aG9yPjxZZWFyPjIwMTk8L1llYXI+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</w:fldData>
        </w:fldChar>
      </w:r>
      <w:r>
        <w:instrText xml:space="preserve"> ADDIN EN.CITE </w:instrText>
      </w:r>
      <w:r>
        <w:fldChar w:fldCharType="begin">
          <w:fldData xml:space="preserve">PEVuZE5vdGU+PENpdGU+PEF1dGhvcj5LdWVuZW1hbjwvQXV0aG9yPjxZZWFyPjIwMTk8L1llYXI+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</w:fldData>
        </w:fldChar>
      </w:r>
      <w:r>
        <w:instrText xml:space="preserve"> ADDIN EN.CITE.DATA </w:instrText>
      </w:r>
      <w:r>
        <w:fldChar w:fldCharType="end"/>
      </w:r>
      <w:r>
        <w:fldChar w:fldCharType="separate"/>
      </w:r>
      <w:r>
        <w:rPr>
          <w:noProof/>
        </w:rPr>
        <w:t>[7]</w:t>
      </w:r>
      <w:r>
        <w:fldChar w:fldCharType="end"/>
      </w:r>
      <w:r w:rsidRPr="002449C4">
        <w:t xml:space="preserve">, and can affect the physiology and growth rate of microparasites </w:t>
      </w:r>
      <w:r>
        <w:fldChar w:fldCharType="begin"/>
      </w:r>
      <w:r w:rsidR="00C66D7D">
        <w:instrText xml:space="preserve"> ADDIN EN.CITE &lt;EndNote&gt;&lt;Cite&gt;&lt;Author&gt;Woodhams&lt;/Author&gt;&lt;Year&gt;2008&lt;/Year&gt;&lt;RecNum&gt;1559&lt;/RecNum&gt;&lt;DisplayText&gt;[8]&lt;/DisplayText&gt;&lt;record&gt;&lt;rec-number&gt;1559&lt;/rec-number&gt;&lt;foreign-keys&gt;&lt;key app="EN" db-id="s0s59wfe9z22d2e5wzev5p9weva9wvp2e0x2" timestamp="1617034050"&gt;1559&lt;/key&gt;&lt;/foreign-keys&gt;&lt;ref-type name="Journal Article"&gt;17&lt;/ref-type&gt;&lt;contributors&gt;&lt;authors&gt;&lt;author&gt;Woodhams, Douglas C.&lt;/author&gt;&lt;author&gt;Alford, Ross A.&lt;/author&gt;&lt;author&gt;Briggs, Cheryl J.&lt;/author&gt;&lt;author&gt;Johnson, Megan&lt;/author&gt;&lt;author&gt;Rollins-Smith, Louise A.&lt;/author&gt;&lt;/authors&gt;&lt;/contributors&gt;&lt;titles&gt;&lt;title&gt;Life-history trade-offs influence disease in changing climates: strategies of an amphibian pathogen&lt;/title&gt;&lt;secondary-title&gt;Ecology&lt;/secondary-title&gt;&lt;/titles&gt;&lt;periodical&gt;&lt;full-title&gt;Ecology&lt;/full-title&gt;&lt;/periodical&gt;&lt;pages&gt;1627-1639&lt;/pages&gt;&lt;volume&gt;89&lt;/volume&gt;&lt;number&gt;6&lt;/number&gt;&lt;keywords&gt;&lt;keyword&gt;amphibian&lt;/keyword&gt;&lt;keyword&gt;Batrachochytrium dendrobatidis&lt;/keyword&gt;&lt;keyword&gt;Chytridiomycosis&lt;/keyword&gt;&lt;keyword&gt;climate&lt;/keyword&gt;&lt;keyword&gt;disease&lt;/keyword&gt;&lt;keyword&gt;life history&lt;/keyword&gt;&lt;keyword&gt;population decline&lt;/keyword&gt;&lt;keyword&gt;temperature&lt;/keyword&gt;&lt;keyword&gt;trade-off&lt;/keyword&gt;&lt;/keywords&gt;&lt;dates&gt;&lt;year&gt;2008&lt;/year&gt;&lt;pub-dates&gt;&lt;date&gt;2008/06/01&lt;/date&gt;&lt;/pub-dates&gt;&lt;/dates&gt;&lt;publisher&gt;John Wiley &amp;amp; Sons, Ltd&lt;/publisher&gt;&lt;isbn&gt;0012-9658&lt;/isbn&gt;&lt;urls&gt;&lt;related-urls&gt;&lt;url&gt;https://doi.org/10.1890/06-1842.1&lt;/url&gt;&lt;/related-urls&gt;&lt;/urls&gt;&lt;electronic-resource-num&gt;10.1890/06-1842.1&lt;/electronic-resource-num&gt;&lt;access-date&gt;2020/09/12&lt;/access-date&gt;&lt;/record&gt;&lt;/Cite&gt;&lt;/EndNote&gt;</w:instrText>
      </w:r>
      <w:r>
        <w:fldChar w:fldCharType="separate"/>
      </w:r>
      <w:r>
        <w:rPr>
          <w:noProof/>
        </w:rPr>
        <w:t>[8]</w:t>
      </w:r>
      <w:r>
        <w:fldChar w:fldCharType="end"/>
      </w:r>
      <w:r w:rsidRPr="002449C4">
        <w:t xml:space="preserve">. Indeed, temperature is considered a primary factor influencing invasion probability of pathogens in ectothermic vertebrate populations </w:t>
      </w:r>
      <w:r>
        <w:fldChar w:fldCharType="begin"/>
      </w:r>
      <w:r>
        <w:instrText xml:space="preserve"> ADDIN EN.CITE &lt;EndNote&gt;&lt;Cite&gt;&lt;Author&gt;Kriger&lt;/Author&gt;&lt;Year&gt;2007&lt;/Year&gt;&lt;RecNum&gt;1057&lt;/RecNum&gt;&lt;DisplayText&gt;[9, 10]&lt;/DisplayText&gt;&lt;record&gt;&lt;rec-number&gt;1057&lt;/rec-number&gt;&lt;foreign-keys&gt;&lt;key app="EN" db-id="s0s59wfe9z22d2e5wzev5p9weva9wvp2e0x2" timestamp="1617033791"&gt;1057&lt;/key&gt;&lt;/foreign-keys&gt;&lt;ref-type name="Journal Article"&gt;17&lt;/ref-type&gt;&lt;contributors&gt;&lt;authors&gt;&lt;author&gt;Kriger, K. M.&lt;/author&gt;&lt;author&gt;Hero, J‐M&lt;/author&gt;&lt;/authors&gt;&lt;/contributors&gt;&lt;titles&gt;&lt;title&gt;Large‐scale seasonal variation in the prevalence and severity of chytridiomycosis&lt;/title&gt;&lt;secondary-title&gt;Journal of Zoology&lt;/secondary-title&gt;&lt;/titles&gt;&lt;periodical&gt;&lt;full-title&gt;Journal of Zoology&lt;/full-title&gt;&lt;/periodical&gt;&lt;pages&gt;352-359&lt;/pages&gt;&lt;volume&gt;271&lt;/volume&gt;&lt;number&gt;3&lt;/number&gt;&lt;dates&gt;&lt;year&gt;2007&lt;/year&gt;&lt;/dates&gt;&lt;publisher&gt;Wiley Online Library&lt;/publisher&gt;&lt;isbn&gt;1469-7998&lt;/isbn&gt;&lt;urls&gt;&lt;/urls&gt;&lt;/record&gt;&lt;/Cite&gt;&lt;Cite&gt;&lt;Author&gt;Murray&lt;/Author&gt;&lt;Year&gt;2011&lt;/Year&gt;&lt;RecNum&gt;1512&lt;/RecNum&gt;&lt;record&gt;&lt;rec-number&gt;1512&lt;/rec-number&gt;&lt;foreign-keys&gt;&lt;key app="EN" db-id="s0s59wfe9z22d2e5wzev5p9weva9wvp2e0x2" timestamp="1617034036"&gt;1512&lt;/key&gt;&lt;/foreign-keys&gt;&lt;ref-type name="Journal Article"&gt;17&lt;/ref-type&gt;&lt;contributors&gt;&lt;authors&gt;&lt;author&gt;Murray, Kris A.&lt;/author&gt;&lt;author&gt;Retallick, Richard W. R.&lt;/author&gt;&lt;author&gt;Puschendorf, Robert&lt;/author&gt;&lt;author&gt;Skerratt, Lee F.&lt;/author&gt;&lt;author&gt;Rosauer, Dan&lt;/author&gt;&lt;author&gt;McCallum, Hamish I.&lt;/author&gt;&lt;author&gt;Berger, Lee&lt;/author&gt;&lt;author&gt;Speare, Rick&lt;/author&gt;&lt;author&gt;VanDerWal, Jeremy&lt;/author&gt;&lt;/authors&gt;&lt;/contributors&gt;&lt;titles&gt;&lt;title&gt;Assessing spatial patterns of disease risk to biodiversity: implications for the management of the amphibian pathogen, Batrachochytrium dendrobatidis&lt;/title&gt;&lt;secondary-title&gt;Journal of Applied Ecology&lt;/secondary-title&gt;&lt;/titles&gt;&lt;periodical&gt;&lt;full-title&gt;Journal of Applied Ecology&lt;/full-title&gt;&lt;/periodical&gt;&lt;pages&gt;163-173&lt;/pages&gt;&lt;volume&gt;48&lt;/volume&gt;&lt;number&gt;1&lt;/number&gt;&lt;dates&gt;&lt;year&gt;2011&lt;/year&gt;&lt;/dates&gt;&lt;publisher&gt;Wiley Online Library&lt;/publisher&gt;&lt;isbn&gt;0021-8901&lt;/isbn&gt;&lt;urls&gt;&lt;/urls&gt;&lt;/record&gt;&lt;/Cite&gt;&lt;/EndNote&gt;</w:instrText>
      </w:r>
      <w:r>
        <w:fldChar w:fldCharType="separate"/>
      </w:r>
      <w:r>
        <w:rPr>
          <w:noProof/>
        </w:rPr>
        <w:t>[9, 10]</w:t>
      </w:r>
      <w:r>
        <w:fldChar w:fldCharType="end"/>
      </w:r>
      <w:r w:rsidRPr="002449C4">
        <w:t>.</w:t>
      </w:r>
    </w:p>
    <w:p w14:paraId="190362CB" w14:textId="023506D1" w:rsidR="00F40F0D" w:rsidRPr="002449C4" w:rsidRDefault="00F40F0D" w:rsidP="00F40F0D">
      <w:pPr>
        <w:spacing w:line="480" w:lineRule="auto"/>
        <w:ind w:firstLine="720"/>
      </w:pPr>
      <w:r w:rsidRPr="002449C4">
        <w:t xml:space="preserve">In the last 20 years, two pathogenic skin fungi, </w:t>
      </w:r>
      <w:r w:rsidRPr="00B9243C">
        <w:rPr>
          <w:i/>
          <w:iCs/>
        </w:rPr>
        <w:t>Batrachochytrium</w:t>
      </w:r>
      <w:r w:rsidRPr="002449C4">
        <w:t xml:space="preserve"> </w:t>
      </w:r>
      <w:r w:rsidRPr="00B9243C">
        <w:rPr>
          <w:i/>
          <w:iCs/>
        </w:rPr>
        <w:t>dendrobatidis</w:t>
      </w:r>
      <w:r w:rsidRPr="002449C4">
        <w:t xml:space="preserve"> (</w:t>
      </w:r>
      <w:r w:rsidR="0043337C" w:rsidRPr="0043337C">
        <w:rPr>
          <w:i/>
          <w:iCs/>
        </w:rPr>
        <w:t>Bd</w:t>
      </w:r>
      <w:r w:rsidRPr="002449C4">
        <w:t xml:space="preserve">) and B. </w:t>
      </w:r>
      <w:r w:rsidRPr="00B9243C">
        <w:rPr>
          <w:i/>
          <w:iCs/>
        </w:rPr>
        <w:t xml:space="preserve">salamandrivorans </w:t>
      </w:r>
      <w:r w:rsidRPr="002449C4">
        <w:t>(</w:t>
      </w:r>
      <w:r w:rsidR="00DE1AE3" w:rsidRPr="00DE1AE3">
        <w:rPr>
          <w:i/>
          <w:iCs/>
        </w:rPr>
        <w:t>Bsal</w:t>
      </w:r>
      <w:r w:rsidRPr="002449C4">
        <w:t xml:space="preserve">), have emerged globally in amphibian populations </w:t>
      </w:r>
      <w:r>
        <w:fldChar w:fldCharType="begin">
          <w:fldData xml:space="preserve">PEVuZE5vdGU+PENpdGU+PEF1dGhvcj5Mb25nY29yZTwvQXV0aG9yPjxZZWFyPjE5OTk8L1llYXI+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cmljYTwvZnVsbC10aXRsZT48YWJici0xPlByb2MuIE5hdGwuIEFjYWQuIFNjaS4gVS4gUy4gQS48
L2FiYnItMT48L3BlcmlvZGljYWw+PHBhZ2VzPjE1MzI1LTE1MzI5PC9wYWdlcz48dm9sdW1lPjEx
MDwvdm9sdW1lPjxudW1iZXI+Mzg8L251bWJlcj48ZGF0ZXM+PHllYXI+MjAxMzwveWVhcj48cHVi
LWRhdGVzPjxkYXRlPlNlcDwvZGF0ZT48L3B1Yi1kYXRlcz48L2RhdGVzPjxpc2JuPjAwMjctODQy
NDwvaXNibj48YWNjZXNzaW9uLW51bT5XT1M6MDAwMzI0NDk1MzAwMDQ5PC9hY2Nlc3Npb24tbnVt
Pjx1cmxzPjxyZWxhdGVkLXVybHM+PHVybD4mbHQ7R28gdG8gSVNJJmd0OzovL1dPUzowMDAzMjQ0
OTUzMDAwNDk8L3VybD48L3JlbGF0ZWQtdXJscz48L3VybHM+PGVsZWN0cm9uaWMtcmVzb3VyY2Ut
bnVtPjEwLjEwNzMvcG5hcy4xMzA3MzU2MTEwPC9lbGVjdHJvbmljLXJlc291cmNlLW51bT48L3Jl
Y29yZD48L0NpdGU+PC9FbmROb3RlPgB=
</w:fldData>
        </w:fldChar>
      </w:r>
      <w:r>
        <w:instrText xml:space="preserve"> ADDIN EN.CITE </w:instrText>
      </w:r>
      <w:r>
        <w:fldChar w:fldCharType="begin">
          <w:fldData xml:space="preserve">PEVuZE5vdGU+PENpdGU+PEF1dGhvcj5Mb25nY29yZTwvQXV0aG9yPjxZZWFyPjE5OTk8L1llYXI+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</w:fldData>
        </w:fldChar>
      </w:r>
      <w:r>
        <w:instrText xml:space="preserve"> ADDIN EN.CITE.DATA </w:instrText>
      </w:r>
      <w:r>
        <w:fldChar w:fldCharType="end"/>
      </w:r>
      <w:r>
        <w:fldChar w:fldCharType="separate"/>
      </w:r>
      <w:r>
        <w:rPr>
          <w:noProof/>
        </w:rPr>
        <w:t>[11, 12]</w:t>
      </w:r>
      <w:r>
        <w:fldChar w:fldCharType="end"/>
      </w:r>
      <w:r w:rsidRPr="002449C4">
        <w:t xml:space="preserve">. These fungi, which cause the disease chytridiomycosis, have recently been described as causing the greatest known loss of vertebrate biodiversity attributed to disease </w:t>
      </w:r>
      <w:r>
        <w:fldChar w:fldCharType="begin">
          <w:fldData xml:space="preserve">PEVuZE5vdGU+PENpdGU+PEF1dGhvcj5TY2hlZWxlPC9BdXRob3I+PFllYXI+MjAxOTwvWWVhcj48
UmVjTnVtPjEwMTE8L1JlY051bT48RGlzcGxheVRleHQ+WzEzXTwvRGlzcGxheVRleHQ+PHJlY29y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 </w:instrText>
      </w:r>
      <w:r>
        <w:fldChar w:fldCharType="begin">
          <w:fldData xml:space="preserve">PEVuZE5vdGU+PENpdGU+PEF1dGhvcj5TY2hlZWxlPC9BdXRob3I+PFllYXI+MjAxOTwvWWVhcj48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</w:fldData>
        </w:fldChar>
      </w:r>
      <w:r>
        <w:instrText xml:space="preserve"> ADDIN EN.CITE.DATA </w:instrText>
      </w:r>
      <w:r>
        <w:fldChar w:fldCharType="end"/>
      </w:r>
      <w:r>
        <w:fldChar w:fldCharType="separate"/>
      </w:r>
      <w:r>
        <w:rPr>
          <w:noProof/>
        </w:rPr>
        <w:t>[13]</w:t>
      </w:r>
      <w:r>
        <w:fldChar w:fldCharType="end"/>
      </w:r>
      <w:r w:rsidRPr="002449C4">
        <w:t xml:space="preserve">. </w:t>
      </w:r>
      <w:r w:rsidR="0043337C" w:rsidRPr="0043337C">
        <w:rPr>
          <w:i/>
          <w:iCs/>
        </w:rPr>
        <w:t>Bd</w:t>
      </w:r>
      <w:r w:rsidRPr="002449C4">
        <w:t xml:space="preserve"> has contributed to the decline of hundreds of frog species, while </w:t>
      </w:r>
      <w:r w:rsidR="00DE1AE3" w:rsidRPr="00DE1AE3">
        <w:rPr>
          <w:i/>
          <w:iCs/>
        </w:rPr>
        <w:t>Bsal</w:t>
      </w:r>
      <w:r w:rsidRPr="002449C4">
        <w:t xml:space="preserve"> has caused devastating population impacts in several European salamander species since its initial description in 2013 </w:t>
      </w:r>
      <w:r>
        <w:fldChar w:fldCharType="begin">
          <w:fldData xml:space="preserve">PEVuZE5vdGU+PENpdGU+PEF1dGhvcj5NYXJ0ZWw8L0F1dGhvcj48WWVhcj4yMDEzPC9ZZWFyPjxS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</w:fldData>
        </w:fldChar>
      </w:r>
      <w:r>
        <w:instrText xml:space="preserve"> ADDIN EN.CITE </w:instrText>
      </w:r>
      <w:r>
        <w:fldChar w:fldCharType="begin">
          <w:fldData xml:space="preserve">PEVuZE5vdGU+PENpdGU+PEF1dGhvcj5NYXJ0ZWw8L0F1dGhvcj48WWVhcj4yMDEzPC9ZZWFyPjxS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</w:fldData>
        </w:fldChar>
      </w:r>
      <w:r>
        <w:instrText xml:space="preserve"> ADDIN EN.CITE.DATA </w:instrText>
      </w:r>
      <w:r>
        <w:fldChar w:fldCharType="end"/>
      </w:r>
      <w:r>
        <w:fldChar w:fldCharType="separate"/>
      </w:r>
      <w:r>
        <w:rPr>
          <w:noProof/>
        </w:rPr>
        <w:t>[12-15]</w:t>
      </w:r>
      <w:r>
        <w:fldChar w:fldCharType="end"/>
      </w:r>
      <w:r w:rsidRPr="002449C4">
        <w:t xml:space="preserve">. New research </w:t>
      </w:r>
      <w:r w:rsidRPr="002449C4">
        <w:lastRenderedPageBreak/>
        <w:t xml:space="preserve">suggests that </w:t>
      </w:r>
      <w:r w:rsidR="00DE1AE3" w:rsidRPr="00DE1AE3">
        <w:rPr>
          <w:i/>
          <w:iCs/>
        </w:rPr>
        <w:t>Bsal</w:t>
      </w:r>
      <w:r w:rsidRPr="002449C4">
        <w:t xml:space="preserve"> has been in Europe since at least 2004 </w:t>
      </w:r>
      <w:r>
        <w:fldChar w:fldCharType="begin"/>
      </w:r>
      <w:r>
        <w:instrText xml:space="preserve"> ADDIN EN.CITE &lt;EndNote&gt;&lt;Cite&gt;&lt;Author&gt;Lötters&lt;/Author&gt;&lt;Year&gt;2020&lt;/Year&gt;&lt;RecNum&gt;1540&lt;/RecNum&gt;&lt;DisplayText&gt;[16]&lt;/DisplayText&gt;&lt;record&gt;&lt;rec-number&gt;1540&lt;/rec-number&gt;&lt;foreign-keys&gt;&lt;key app="EN" db-id="s0s59wfe9z22d2e5wzev5p9weva9wvp2e0x2" timestamp="1617034044"&gt;1540&lt;/key&gt;&lt;/foreign-keys&gt;&lt;ref-type name="Journal Article"&gt;17&lt;/ref-type&gt;&lt;contributors&gt;&lt;authors&gt;&lt;author&gt;Lötters, Stefan&lt;/author&gt;&lt;author&gt;Veith, Michael&lt;/author&gt;&lt;author&gt;Wagner, Norman&lt;/author&gt;&lt;author&gt;Martel, An&lt;/author&gt;&lt;author&gt;Pasmans, Frank&lt;/author&gt;&lt;/authors&gt;&lt;/contributors&gt;&lt;titles&gt;&lt;title&gt;Bsal-driven salamander mortality pre-dates the European index outbreak&lt;/title&gt;&lt;secondary-title&gt;Salamandra&lt;/secondary-title&gt;&lt;/titles&gt;&lt;periodical&gt;&lt;full-title&gt;Salamandra&lt;/full-title&gt;&lt;/periodical&gt;&lt;pages&gt;239-242&lt;/pages&gt;&lt;volume&gt;56&lt;/volume&gt;&lt;dates&gt;&lt;year&gt;2020&lt;/year&gt;&lt;/dates&gt;&lt;urls&gt;&lt;/urls&gt;&lt;/record&gt;&lt;/Cite&gt;&lt;/EndNote&gt;</w:instrText>
      </w:r>
      <w:r>
        <w:fldChar w:fldCharType="separate"/>
      </w:r>
      <w:r>
        <w:rPr>
          <w:noProof/>
        </w:rPr>
        <w:t>[16]</w:t>
      </w:r>
      <w:r>
        <w:fldChar w:fldCharType="end"/>
      </w:r>
      <w:r w:rsidRPr="002449C4">
        <w:t xml:space="preserve">. Scheele </w:t>
      </w:r>
      <w:r w:rsidR="00C74577" w:rsidRPr="00C74577">
        <w:rPr>
          <w:i/>
          <w:iCs/>
        </w:rPr>
        <w:t>et al.</w:t>
      </w:r>
      <w:r>
        <w:fldChar w:fldCharType="begin"/>
      </w:r>
      <w:r>
        <w:instrText xml:space="preserve"> ADDIN EN.CITE &lt;EndNote&gt;&lt;Cite&gt;&lt;Author&gt;Scheele&lt;/Author&gt;&lt;Year&gt;2019&lt;/Year&gt;&lt;RecNum&gt;1053&lt;/RecNum&gt;&lt;DisplayText&gt;[17]&lt;/DisplayText&gt;&lt;record&gt;&lt;rec-number&gt;1053&lt;/rec-number&gt;&lt;foreign-keys&gt;&lt;key app="EN" db-id="s0s59wfe9z22d2e5wzev5p9weva9wvp2e0x2" timestamp="1617033790"&gt;1053&lt;/key&gt;&lt;/foreign-keys&gt;&lt;ref-type name="Journal Article"&gt;17&lt;/ref-type&gt;&lt;contributors&gt;&lt;authors&gt;&lt;author&gt;Scheele, Ben C.&lt;/author&gt;&lt;author&gt;Foster, Claire N.&lt;/author&gt;&lt;author&gt;Hunter, David A.&lt;/author&gt;&lt;author&gt;Lindenmayer, David B.&lt;/author&gt;&lt;author&gt;Schmidt, Benedikt R.&lt;/author&gt;&lt;author&gt;Heard, Geoffrey W.&lt;/author&gt;&lt;/authors&gt;&lt;/contributors&gt;&lt;titles&gt;&lt;title&gt;Living with the enemy: Facilitating amphibian coexistence with disease&lt;/title&gt;&lt;secondary-title&gt;Biological Conservation&lt;/secondary-title&gt;&lt;/titles&gt;&lt;periodical&gt;&lt;full-title&gt;Biological Conservation&lt;/full-title&gt;&lt;/periodical&gt;&lt;pages&gt;52-59&lt;/pages&gt;&lt;volume&gt;236&lt;/volume&gt;&lt;keywords&gt;&lt;keyword&gt;Adaptive management&lt;/keyword&gt;&lt;keyword&gt;Amphibian conservation&lt;/keyword&gt;&lt;keyword&gt;Chytrid fungus&lt;/keyword&gt;&lt;keyword&gt;Wildlife disease&lt;/keyword&gt;&lt;/keywords&gt;&lt;dates&gt;&lt;year&gt;2019&lt;/year&gt;&lt;pub-dates&gt;&lt;date&gt;2019/08/01/&lt;/date&gt;&lt;/pub-dates&gt;&lt;/dates&gt;&lt;isbn&gt;0006-3207&lt;/isbn&gt;&lt;urls&gt;&lt;related-urls&gt;&lt;url&gt;http://www.sciencedirect.com/science/article/pii/S000632071831615X&lt;/url&gt;&lt;/related-urls&gt;&lt;/urls&gt;&lt;electronic-resource-num&gt;https://doi.org/10.1016/j.biocon.2019.05.032&lt;/electronic-resource-num&gt;&lt;/record&gt;&lt;/Cite&gt;&lt;/EndNote&gt;</w:instrText>
      </w:r>
      <w:r>
        <w:fldChar w:fldCharType="separate"/>
      </w:r>
      <w:r>
        <w:rPr>
          <w:noProof/>
        </w:rPr>
        <w:t>[17]</w:t>
      </w:r>
      <w:r>
        <w:fldChar w:fldCharType="end"/>
      </w:r>
      <w:r w:rsidRPr="002449C4">
        <w:t xml:space="preserve"> suggested that environmental variables are key to determining invasion risk of chytrid fungi.</w:t>
      </w:r>
    </w:p>
    <w:p w14:paraId="31F1D373" w14:textId="2FBE8D51" w:rsidR="00F40F0D" w:rsidRPr="002449C4" w:rsidRDefault="00F40F0D" w:rsidP="00F40F0D">
      <w:pPr>
        <w:spacing w:line="480" w:lineRule="auto"/>
        <w:ind w:firstLine="720"/>
      </w:pPr>
      <w:r w:rsidRPr="002449C4">
        <w:t xml:space="preserve">Given the strong coupling between environmental temperature and </w:t>
      </w:r>
      <w:r w:rsidR="0043337C" w:rsidRPr="0043337C">
        <w:rPr>
          <w:i/>
          <w:iCs/>
        </w:rPr>
        <w:t>Bd</w:t>
      </w:r>
      <w:r w:rsidRPr="002449C4">
        <w:t xml:space="preserve"> epidemiology</w:t>
      </w:r>
      <w:r>
        <w:t xml:space="preserve"> </w:t>
      </w:r>
      <w:r>
        <w:fldChar w:fldCharType="begin">
          <w:fldData xml:space="preserve">PEVuZE5vdGU+PENpdGU+PEF1dGhvcj5TYXVlcjwvQXV0aG9yPjxZZWFyPjIwMjA8L1llYXI+PFJl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</w:fldData>
        </w:fldChar>
      </w:r>
      <w:r>
        <w:instrText xml:space="preserve"> ADDIN EN.CITE </w:instrText>
      </w:r>
      <w:r>
        <w:fldChar w:fldCharType="begin">
          <w:fldData xml:space="preserve">PEVuZE5vdGU+PENpdGU+PEF1dGhvcj5TYXVlcjwvQXV0aG9yPjxZZWFyPjIwMjA8L1llYXI+PFJl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</w:fldData>
        </w:fldChar>
      </w:r>
      <w:r>
        <w:instrText xml:space="preserve"> ADDIN EN.CITE.DATA </w:instrText>
      </w:r>
      <w:r>
        <w:fldChar w:fldCharType="end"/>
      </w:r>
      <w:r>
        <w:fldChar w:fldCharType="separate"/>
      </w:r>
      <w:r>
        <w:rPr>
          <w:noProof/>
        </w:rPr>
        <w:t>[18]</w:t>
      </w:r>
      <w:r>
        <w:fldChar w:fldCharType="end"/>
      </w:r>
      <w:r w:rsidRPr="002449C4">
        <w:t xml:space="preserve">, it is likely that temperature will influence </w:t>
      </w:r>
      <w:r w:rsidR="00DE1AE3" w:rsidRPr="00DE1AE3">
        <w:rPr>
          <w:i/>
          <w:iCs/>
        </w:rPr>
        <w:t>Bsal</w:t>
      </w:r>
      <w:r w:rsidRPr="002449C4">
        <w:t xml:space="preserve"> disease dynamics. </w:t>
      </w:r>
      <w:r w:rsidR="00DE1AE3" w:rsidRPr="00DE1AE3">
        <w:rPr>
          <w:i/>
          <w:iCs/>
        </w:rPr>
        <w:t>Bsal</w:t>
      </w:r>
      <w:r w:rsidRPr="002449C4">
        <w:t xml:space="preserve"> growth in culture occurs between 5–25°C </w:t>
      </w:r>
      <w:r>
        <w:fldChar w:fldCharType="begin">
          <w:fldData xml:space="preserve">PEVuZE5vdGU+PENpdGU+PEF1dGhvcj5NYXJ0ZWw8L0F1dGhvcj48WWVhcj4yMDEzPC9ZZWFyPjxS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ZT48YWJici0xPlByb2MuIE5hdGwuIEFjYWQuIFNjaS4gVS4gUy4gQS48L2FiYnItMT48L3Blcmlv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</w:fldData>
        </w:fldChar>
      </w:r>
      <w:r>
        <w:instrText xml:space="preserve"> ADDIN EN.CITE </w:instrText>
      </w:r>
      <w:r>
        <w:fldChar w:fldCharType="begin">
          <w:fldData xml:space="preserve">PEVuZE5vdGU+PENpdGU+PEF1dGhvcj5NYXJ0ZWw8L0F1dGhvcj48WWVhcj4yMDEzPC9ZZWFyPjxS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ZT48YWJici0xPlByb2MuIE5hdGwuIEFjYWQuIFNjaS4gVS4gUy4gQS48L2FiYnItMT48L3Blcmlv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</w:fldData>
        </w:fldChar>
      </w:r>
      <w:r>
        <w:instrText xml:space="preserve"> ADDIN EN.CITE.DATA </w:instrText>
      </w:r>
      <w:r>
        <w:fldChar w:fldCharType="end"/>
      </w:r>
      <w:r>
        <w:fldChar w:fldCharType="separate"/>
      </w:r>
      <w:r>
        <w:rPr>
          <w:noProof/>
        </w:rPr>
        <w:t>[12, 19]</w:t>
      </w:r>
      <w:r>
        <w:fldChar w:fldCharType="end"/>
      </w:r>
      <w:r w:rsidRPr="002449C4">
        <w:t xml:space="preserve">; however, it is expected that successful infection </w:t>
      </w:r>
      <w:r w:rsidRPr="00E464EF">
        <w:rPr>
          <w:i/>
          <w:iCs/>
        </w:rPr>
        <w:t>in vivo</w:t>
      </w:r>
      <w:r w:rsidRPr="002449C4">
        <w:t xml:space="preserve"> is more restrictive due to interactions with host immune defenses </w:t>
      </w:r>
      <w:r>
        <w:fldChar w:fldCharType="begin">
          <w:fldData xml:space="preserve">PEVuZE5vdGU+PENpdGU+PEF1dGhvcj5SaWJhczwvQXV0aG9yPjxZZWFyPjIwMDk8L1llYXI+PFJl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</w:fldData>
        </w:fldChar>
      </w:r>
      <w:r>
        <w:instrText xml:space="preserve"> ADDIN EN.CITE </w:instrText>
      </w:r>
      <w:r>
        <w:fldChar w:fldCharType="begin">
          <w:fldData xml:space="preserve">PEVuZE5vdGU+PENpdGU+PEF1dGhvcj5SaWJhczwvQXV0aG9yPjxZZWFyPjIwMDk8L1llYXI+PFJl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</w:fldData>
        </w:fldChar>
      </w:r>
      <w:r>
        <w:instrText xml:space="preserve"> ADDIN EN.CITE.DATA </w:instrText>
      </w:r>
      <w:r>
        <w:fldChar w:fldCharType="end"/>
      </w:r>
      <w:r>
        <w:fldChar w:fldCharType="separate"/>
      </w:r>
      <w:r>
        <w:rPr>
          <w:noProof/>
        </w:rPr>
        <w:t>[20]</w:t>
      </w:r>
      <w:r>
        <w:fldChar w:fldCharType="end"/>
      </w:r>
      <w:r w:rsidRPr="002449C4">
        <w:t>. Previous studies with the European fire salamander (</w:t>
      </w:r>
      <w:r w:rsidRPr="00E464EF">
        <w:rPr>
          <w:i/>
          <w:iCs/>
        </w:rPr>
        <w:t>Salamandra</w:t>
      </w:r>
      <w:r w:rsidRPr="002449C4">
        <w:t xml:space="preserve"> </w:t>
      </w:r>
      <w:r w:rsidRPr="00E464EF">
        <w:rPr>
          <w:i/>
          <w:iCs/>
        </w:rPr>
        <w:t>salamandra</w:t>
      </w:r>
      <w:r w:rsidRPr="002449C4">
        <w:t xml:space="preserve">) suggest temperature can affect the pathogenicity of </w:t>
      </w:r>
      <w:r w:rsidR="00DE1AE3" w:rsidRPr="00DE1AE3">
        <w:rPr>
          <w:i/>
          <w:iCs/>
        </w:rPr>
        <w:t>Bsal</w:t>
      </w:r>
      <w:r w:rsidRPr="002449C4">
        <w:t xml:space="preserve"> </w:t>
      </w:r>
      <w:r>
        <w:fldChar w:fldCharType="begin">
          <w:fldData xml:space="preserve">PEVuZE5vdGU+PENpdGU+PEF1dGhvcj5TdGVnZW48L0F1dGhvcj48WWVhcj4yMDE3PC9ZZWFyPjxS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</w:fldData>
        </w:fldChar>
      </w:r>
      <w:r>
        <w:instrText xml:space="preserve"> ADDIN EN.CITE </w:instrText>
      </w:r>
      <w:r>
        <w:fldChar w:fldCharType="begin">
          <w:fldData xml:space="preserve">PEVuZE5vdGU+PENpdGU+PEF1dGhvcj5TdGVnZW48L0F1dGhvcj48WWVhcj4yMDE3PC9ZZWFyPjxS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</w:fldData>
        </w:fldChar>
      </w:r>
      <w:r>
        <w:instrText xml:space="preserve"> ADDIN EN.CITE.DATA </w:instrText>
      </w:r>
      <w:r>
        <w:fldChar w:fldCharType="end"/>
      </w:r>
      <w:r>
        <w:fldChar w:fldCharType="separate"/>
      </w:r>
      <w:r>
        <w:rPr>
          <w:noProof/>
        </w:rPr>
        <w:t>[15, 19, 21]</w:t>
      </w:r>
      <w:r>
        <w:fldChar w:fldCharType="end"/>
      </w:r>
      <w:r w:rsidRPr="002449C4">
        <w:t xml:space="preserve">, although possible mechanisms have not been identified. Several studies suggest that skin microbial communities play a large role in defending host species from cutaneous fungal pathogens, such as </w:t>
      </w:r>
      <w:r w:rsidR="0043337C" w:rsidRPr="0043337C">
        <w:rPr>
          <w:i/>
          <w:iCs/>
        </w:rPr>
        <w:t>Bd</w:t>
      </w:r>
      <w:r w:rsidRPr="002449C4">
        <w:t xml:space="preserve"> </w:t>
      </w:r>
      <w:r>
        <w:fldChar w:fldCharType="begin">
          <w:fldData xml:space="preserve">PEVuZE5vdGU+PENpdGU+PEF1dGhvcj5CZXJuYXJkby1DcmF2bzwvQXV0aG9yPjxZZWFyPjIwMjA8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</w:fldData>
        </w:fldChar>
      </w:r>
      <w:r>
        <w:instrText xml:space="preserve"> ADDIN EN.CITE </w:instrText>
      </w:r>
      <w:r>
        <w:fldChar w:fldCharType="begin">
          <w:fldData xml:space="preserve">PEVuZE5vdGU+PENpdGU+PEF1dGhvcj5CZXJuYXJkby1DcmF2bzwvQXV0aG9yPjxZZWFyPjIwMjA8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</w:fldData>
        </w:fldChar>
      </w:r>
      <w:r>
        <w:instrText xml:space="preserve"> ADDIN EN.CITE.DATA </w:instrText>
      </w:r>
      <w:r>
        <w:fldChar w:fldCharType="end"/>
      </w:r>
      <w:r>
        <w:fldChar w:fldCharType="separate"/>
      </w:r>
      <w:r>
        <w:rPr>
          <w:noProof/>
        </w:rPr>
        <w:t>[22, 23]</w:t>
      </w:r>
      <w:r>
        <w:fldChar w:fldCharType="end"/>
      </w:r>
      <w:r w:rsidRPr="002449C4">
        <w:t xml:space="preserve">, and temperature can affect the composition and antifungal function of microbes found on amphibian skin </w:t>
      </w:r>
      <w:r>
        <w:fldChar w:fldCharType="begin">
          <w:fldData xml:space="preserve">PEVuZE5vdGU+PENpdGU+PEF1dGhvcj5CZXJuYXJkby1DcmF2bzwvQXV0aG9yPjxZZWFyPjIwMjA8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=
</w:fldData>
        </w:fldChar>
      </w:r>
      <w:r>
        <w:instrText xml:space="preserve"> ADDIN EN.CITE </w:instrText>
      </w:r>
      <w:r>
        <w:fldChar w:fldCharType="begin">
          <w:fldData xml:space="preserve">PEVuZE5vdGU+PENpdGU+PEF1dGhvcj5CZXJuYXJkby1DcmF2bzwvQXV0aG9yPjxZZWFyPjIwMjA8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=
</w:fldData>
        </w:fldChar>
      </w:r>
      <w:r>
        <w:instrText xml:space="preserve"> ADDIN EN.CITE.DATA </w:instrText>
      </w:r>
      <w:r>
        <w:fldChar w:fldCharType="end"/>
      </w:r>
      <w:r>
        <w:fldChar w:fldCharType="separate"/>
      </w:r>
      <w:r>
        <w:rPr>
          <w:noProof/>
        </w:rPr>
        <w:t>[22, 24-26]</w:t>
      </w:r>
      <w:r>
        <w:fldChar w:fldCharType="end"/>
      </w:r>
      <w:r w:rsidRPr="002449C4">
        <w:t xml:space="preserve">. Antimicrobial peptides, host-derived enzymes such as lysozymes, and antimicrobial products of symbiotic organisms also play an important role in host immune defense against </w:t>
      </w:r>
      <w:r w:rsidR="0043337C" w:rsidRPr="0043337C">
        <w:rPr>
          <w:i/>
          <w:iCs/>
        </w:rPr>
        <w:t>Bd</w:t>
      </w:r>
      <w:r w:rsidRPr="002449C4">
        <w:t xml:space="preserve">, and their functionality may be driven by temperature </w:t>
      </w:r>
      <w:r>
        <w:fldChar w:fldCharType="begin">
          <w:fldData xml:space="preserve">PEVuZE5vdGU+PENpdGU+PEF1dGhvcj5Sb2xsaW5zLVNtaXRoPC9BdXRob3I+PFllYXI+MjAyMDwv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=
</w:fldData>
        </w:fldChar>
      </w:r>
      <w:r>
        <w:instrText xml:space="preserve"> ADDIN EN.CITE </w:instrText>
      </w:r>
      <w:r>
        <w:fldChar w:fldCharType="begin">
          <w:fldData xml:space="preserve">PEVuZE5vdGU+PENpdGU+PEF1dGhvcj5Sb2xsaW5zLVNtaXRoPC9BdXRob3I+PFllYXI+MjAyMDwv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=
</w:fldData>
        </w:fldChar>
      </w:r>
      <w:r>
        <w:instrText xml:space="preserve"> ADDIN EN.CITE.DATA </w:instrText>
      </w:r>
      <w:r>
        <w:fldChar w:fldCharType="end"/>
      </w:r>
      <w:r>
        <w:fldChar w:fldCharType="separate"/>
      </w:r>
      <w:r>
        <w:rPr>
          <w:noProof/>
        </w:rPr>
        <w:t>[5, 27]</w:t>
      </w:r>
      <w:r>
        <w:fldChar w:fldCharType="end"/>
      </w:r>
      <w:r w:rsidRPr="002449C4">
        <w:t xml:space="preserve">. Understanding the impact of environmental temperature on the temporal and spatial niche of </w:t>
      </w:r>
      <w:r w:rsidR="00DE1AE3" w:rsidRPr="00DE1AE3">
        <w:rPr>
          <w:i/>
          <w:iCs/>
        </w:rPr>
        <w:t>Bsal</w:t>
      </w:r>
      <w:r w:rsidRPr="002449C4">
        <w:t>, and the immunological mechanisms that drive these relationships is fundamental to identifying geographic locations where pathogen invasion is most likely and to conceiving disease management strategies.</w:t>
      </w:r>
    </w:p>
    <w:p w14:paraId="2549A41E" w14:textId="14B562C2" w:rsidR="00F40F0D" w:rsidRDefault="00F40F0D" w:rsidP="00F40F0D">
      <w:pPr>
        <w:spacing w:line="480" w:lineRule="auto"/>
        <w:ind w:firstLine="720"/>
      </w:pPr>
      <w:r w:rsidRPr="002449C4">
        <w:t xml:space="preserve">We undertook a multi-scale, transdisciplinary disease investigation to quantify the effects of three biologically relevant environmental temperatures (6, 14 and 22°C) on host susceptibility to </w:t>
      </w:r>
      <w:r w:rsidR="00DE1AE3" w:rsidRPr="00DE1AE3">
        <w:rPr>
          <w:i/>
          <w:iCs/>
        </w:rPr>
        <w:t>Bsal</w:t>
      </w:r>
      <w:r w:rsidRPr="002449C4">
        <w:t xml:space="preserve"> infection and the development of chytridiomycosis. Given previous work on </w:t>
      </w:r>
      <w:r w:rsidRPr="00E464EF">
        <w:rPr>
          <w:i/>
          <w:iCs/>
        </w:rPr>
        <w:t>in vitro</w:t>
      </w:r>
      <w:r w:rsidRPr="002449C4">
        <w:t xml:space="preserve"> growth of </w:t>
      </w:r>
      <w:r w:rsidR="00DE1AE3" w:rsidRPr="00DE1AE3">
        <w:rPr>
          <w:i/>
          <w:iCs/>
        </w:rPr>
        <w:t>Bsal</w:t>
      </w:r>
      <w:r w:rsidRPr="002449C4">
        <w:t xml:space="preserve"> and heat treatment of infected hosts</w:t>
      </w:r>
      <w:r>
        <w:t xml:space="preserve"> </w:t>
      </w:r>
      <w:r>
        <w:fldChar w:fldCharType="begin">
          <w:fldData xml:space="preserve">PEVuZE5vdGU+PENpdGU+PEF1dGhvcj5NYXJ0ZWw8L0F1dGhvcj48WWVhcj4yMDEzPC9ZZWFyPjxS
ZWNOdW0+MTYwNjwvUmVjTnVtPjxEaXNwbGF5VGV4dD5bMTIsIDE1LCAxOS0yMV08L0Rpc3BsYXlU
ZXh0PjxyZWNvcmQ+PHJlYy1udW1iZXI+MTYwNjwvcmVjLW51bWJlcj48Zm9yZWlnbi1rZXlzPjxr
ZXkgYXBwPSJFTiIgZGItaWQ9InMwczU5d2ZlOXoyMmQyZTV3emV2NXA5d2V2YTl3dnAyZTB4MiIg
dGltZXN0YW1wPSIxNjE3MDM0MDYzIj4xNjA2PC9rZXk+PC9mb3JlaWduLWtleXM+PHJlZi10eXBl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dXRvcnM+PHRpdGxlcz48dGl0bGU+PHN0eWxlIGZhY2U9Iml0YWxpYyIgZm9udD0iZGVmYXVsdCIg
c2l6ZT0iMTAwJSI+QmF0cmFjaG9jaHl0cml1bSBzYWxhbWFuZHJpdm9yYW5zPC9zdHlsZT48c3R5
bGUgZmFjZT0ibm9ybWFsIiBmb250PSJkZWZhdWx0IiBzaXplPSIxMDAlIj4gc3Agbm92IGNhdXNl
cyBsZXRoYWwgY2h5dHJpZGlvbXljb3NpcyBpbiBhbXBoaWJpYW5zPC9zdHlsZT48L3RpdGxlPjxz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bGwtdGl0bGU+PGFiYnItMT5Qcm9jLiBOYXRsLiBBY2FkLiBTY2kuIFUuIFMuIEEuPC9hYmJyLTE+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</w:fldData>
        </w:fldChar>
      </w:r>
      <w:r>
        <w:instrText xml:space="preserve"> ADDIN EN.CITE </w:instrText>
      </w:r>
      <w:r>
        <w:fldChar w:fldCharType="begin">
          <w:fldData xml:space="preserve">PEVuZE5vdGU+PENpdGU+PEF1dGhvcj5NYXJ0ZWw8L0F1dGhvcj48WWVhcj4yMDEzPC9ZZWFyPjxS
ZWNOdW0+MTYwNjwvUmVjTnVtPjxEaXNwbGF5VGV4dD5bMTIsIDE1LCAxOS0yMV08L0Rpc3BsYXlU
ZXh0PjxyZWNvcmQ+PHJlYy1udW1iZXI+MTYwNjwvcmVjLW51bWJlcj48Zm9yZWlnbi1rZXlzPjxr
ZXkgYXBwPSJFTiIgZGItaWQ9InMwczU5d2ZlOXoyMmQyZTV3emV2NXA5d2V2YTl3dnAyZTB4MiIg
dGltZXN0YW1wPSIxNjE3MDM0MDYzIj4xNjA2PC9rZXk+PC9mb3JlaWduLWtleXM+PHJlZi10eXBl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dXRvcnM+PHRpdGxlcz48dGl0bGU+PHN0eWxlIGZhY2U9Iml0YWxpYyIgZm9udD0iZGVmYXVsdCIg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</w:fldData>
        </w:fldChar>
      </w:r>
      <w:r>
        <w:instrText xml:space="preserve"> ADDIN EN.CITE.DATA </w:instrText>
      </w:r>
      <w:r>
        <w:fldChar w:fldCharType="end"/>
      </w:r>
      <w:r>
        <w:fldChar w:fldCharType="separate"/>
      </w:r>
      <w:r>
        <w:rPr>
          <w:noProof/>
        </w:rPr>
        <w:t>[12, 15, 19-21]</w:t>
      </w:r>
      <w:r>
        <w:fldChar w:fldCharType="end"/>
      </w:r>
      <w:r w:rsidRPr="002449C4">
        <w:t xml:space="preserve">, we hypothesized that </w:t>
      </w:r>
      <w:r w:rsidR="00DE1AE3" w:rsidRPr="00DE1AE3">
        <w:rPr>
          <w:i/>
          <w:iCs/>
        </w:rPr>
        <w:t>Bsal</w:t>
      </w:r>
      <w:r w:rsidRPr="002449C4">
        <w:t xml:space="preserve"> would be most pathogenic at 14°C and least pathogenic at 22°C. We expected intermediate </w:t>
      </w:r>
      <w:r w:rsidRPr="002449C4">
        <w:lastRenderedPageBreak/>
        <w:t xml:space="preserve">results at 6°C, because </w:t>
      </w:r>
      <w:r w:rsidR="00DE1AE3" w:rsidRPr="00DE1AE3">
        <w:rPr>
          <w:i/>
          <w:iCs/>
        </w:rPr>
        <w:t>Bsal</w:t>
      </w:r>
      <w:r w:rsidRPr="002449C4">
        <w:t xml:space="preserve"> replication occurs, albeit at a lower rate than at 14°C.</w:t>
      </w:r>
      <w:r>
        <w:t xml:space="preserve"> </w:t>
      </w:r>
      <w:r w:rsidRPr="002449C4">
        <w:t xml:space="preserve">We used our estimates of temperature-dependent susceptibility to map the invasion probability of </w:t>
      </w:r>
      <w:r w:rsidR="00DE1AE3" w:rsidRPr="00DE1AE3">
        <w:rPr>
          <w:i/>
          <w:iCs/>
        </w:rPr>
        <w:t>Bsal</w:t>
      </w:r>
      <w:r w:rsidRPr="002449C4">
        <w:t xml:space="preserve"> into North America for a widely distributed host species, the eastern newt (</w:t>
      </w:r>
      <w:r w:rsidRPr="00D753DC">
        <w:rPr>
          <w:i/>
        </w:rPr>
        <w:t>Notophthalmus viridescens</w:t>
      </w:r>
      <w:r w:rsidRPr="002449C4">
        <w:t xml:space="preserve">). We </w:t>
      </w:r>
      <w:r>
        <w:t xml:space="preserve">also </w:t>
      </w:r>
      <w:r w:rsidRPr="002449C4">
        <w:t>investigated temperature-dependent trends in susceptibility for adult and juvenile (eft) life stages for this species</w:t>
      </w:r>
      <w:r w:rsidR="00714FBC" w:rsidRPr="002449C4">
        <w:t xml:space="preserve">. </w:t>
      </w:r>
      <w:r w:rsidRPr="002449C4">
        <w:t xml:space="preserve">Given the temperature dependent nature of amphibian immune function </w:t>
      </w:r>
      <w:r>
        <w:fldChar w:fldCharType="begin">
          <w:fldData xml:space="preserve">PEVuZE5vdGU+PENpdGU+PEF1dGhvcj5Sb2xsaW5zLVNtaXRoPC9BdXRob3I+PFllYXI+MjAyMDwv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=
</w:fldData>
        </w:fldChar>
      </w:r>
      <w:r>
        <w:instrText xml:space="preserve"> ADDIN EN.CITE </w:instrText>
      </w:r>
      <w:r>
        <w:fldChar w:fldCharType="begin">
          <w:fldData xml:space="preserve">PEVuZE5vdGU+PENpdGU+PEF1dGhvcj5Sb2xsaW5zLVNtaXRoPC9BdXRob3I+PFllYXI+MjAyMDwv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=
</w:fldData>
        </w:fldChar>
      </w:r>
      <w:r>
        <w:instrText xml:space="preserve"> ADDIN EN.CITE.DATA </w:instrText>
      </w:r>
      <w:r>
        <w:fldChar w:fldCharType="end"/>
      </w:r>
      <w:r>
        <w:fldChar w:fldCharType="separate"/>
      </w:r>
      <w:r>
        <w:rPr>
          <w:noProof/>
        </w:rPr>
        <w:t>[5, 27]</w:t>
      </w:r>
      <w:r>
        <w:fldChar w:fldCharType="end"/>
      </w:r>
      <w:r w:rsidRPr="002449C4">
        <w:t xml:space="preserve">, we hypothesized that differences in host susceptibility would be driven in part by reduced innate immune response at colder exposure temperatures. Lastly, we hypothesized that we would observe temperature-dependent patterns in the skin microbiome as observed by others </w:t>
      </w:r>
      <w:r>
        <w:fldChar w:fldCharType="begin">
          <w:fldData xml:space="preserve">PEVuZE5vdGU+PENpdGU+PEF1dGhvcj5LdWVuZW1hbjwvQXV0aG9yPjxZZWFyPjIwMTk8L1llYXI+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</w:fldData>
        </w:fldChar>
      </w:r>
      <w:r>
        <w:instrText xml:space="preserve"> ADDIN EN.CITE </w:instrText>
      </w:r>
      <w:r>
        <w:fldChar w:fldCharType="begin">
          <w:fldData xml:space="preserve">PEVuZE5vdGU+PENpdGU+PEF1dGhvcj5LdWVuZW1hbjwvQXV0aG9yPjxZZWFyPjIwMTk8L1llYXI+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</w:fldData>
        </w:fldChar>
      </w:r>
      <w:r>
        <w:instrText xml:space="preserve"> ADDIN EN.CITE.DATA </w:instrText>
      </w:r>
      <w:r>
        <w:fldChar w:fldCharType="end"/>
      </w:r>
      <w:r>
        <w:fldChar w:fldCharType="separate"/>
      </w:r>
      <w:r>
        <w:rPr>
          <w:noProof/>
        </w:rPr>
        <w:t>[7]</w:t>
      </w:r>
      <w:r>
        <w:fldChar w:fldCharType="end"/>
      </w:r>
      <w:r w:rsidRPr="002449C4">
        <w:t xml:space="preserve">, possibly due to microbial thermal optima. </w:t>
      </w:r>
      <w:r>
        <w:t xml:space="preserve">The effects of temperature on immune defenses and skin microbiome composition were measured by collaborators and are published in Carter </w:t>
      </w:r>
      <w:r w:rsidR="00690FAC" w:rsidRPr="00C74577">
        <w:rPr>
          <w:i/>
          <w:iCs/>
        </w:rPr>
        <w:t>et al.</w:t>
      </w:r>
      <w:r w:rsidR="00690FAC">
        <w:t xml:space="preserve"> (</w:t>
      </w:r>
      <w:r>
        <w:t>2021), which are discussed in the Discussion of this chapter. Collectively, o</w:t>
      </w:r>
      <w:r w:rsidRPr="002449C4">
        <w:t xml:space="preserve">ur results broadly inform possible biological feedbacks among environmental temperature, host immune defenses and susceptibility to pathogens, and will help with planning disease mitigation for the emerging fungal pathogen, </w:t>
      </w:r>
      <w:r w:rsidR="00DE1AE3" w:rsidRPr="00DE1AE3">
        <w:rPr>
          <w:i/>
          <w:iCs/>
        </w:rPr>
        <w:t>Bsal</w:t>
      </w:r>
      <w:r w:rsidRPr="002449C4">
        <w:t>.</w:t>
      </w:r>
    </w:p>
    <w:p w14:paraId="2CD7B1A9" w14:textId="77777777" w:rsidR="00F40F0D" w:rsidRDefault="00F40F0D" w:rsidP="0003074E">
      <w:pPr>
        <w:pStyle w:val="Heading1"/>
        <w:numPr>
          <w:ilvl w:val="0"/>
          <w:numId w:val="15"/>
        </w:numPr>
      </w:pPr>
      <w:bookmarkStart w:id="7" w:name="_Toc109295737"/>
      <w:r w:rsidRPr="007D4D70">
        <w:t>Methods</w:t>
      </w:r>
      <w:bookmarkEnd w:id="7"/>
    </w:p>
    <w:p w14:paraId="69C76BEC" w14:textId="77777777" w:rsidR="00F40F0D" w:rsidRPr="00316FEC" w:rsidRDefault="00F40F0D" w:rsidP="00F40F0D"/>
    <w:p w14:paraId="22841A2C" w14:textId="77777777" w:rsidR="00F40F0D" w:rsidRDefault="00F40F0D" w:rsidP="00F40F0D">
      <w:pPr>
        <w:pStyle w:val="Heading2"/>
      </w:pPr>
      <w:bookmarkStart w:id="8" w:name="_Toc109295738"/>
      <w:r w:rsidRPr="00C15D4D">
        <w:t>2</w:t>
      </w:r>
      <w:r>
        <w:t>a</w:t>
      </w:r>
      <w:r w:rsidRPr="00C15D4D">
        <w:t xml:space="preserve">. </w:t>
      </w:r>
      <w:r>
        <w:t>Ethics statement</w:t>
      </w:r>
      <w:bookmarkEnd w:id="8"/>
    </w:p>
    <w:p w14:paraId="40ECD0DE" w14:textId="77777777" w:rsidR="00F40F0D" w:rsidRPr="00EB39BC" w:rsidRDefault="00F40F0D" w:rsidP="00F40F0D"/>
    <w:p w14:paraId="5815A80B" w14:textId="657E3AD8" w:rsidR="00F40F0D" w:rsidRPr="00C15D4D" w:rsidRDefault="00F40F0D" w:rsidP="00F40F0D">
      <w:pPr>
        <w:spacing w:line="480" w:lineRule="auto"/>
      </w:pPr>
      <w:r w:rsidRPr="00C15D4D">
        <w:t xml:space="preserve">All husbandry and euthanasia procedures followed recommendations provided by the American Veterinary Medical Association and the Association of Zoos and Aquariums. All animal procedures were approved by the University of Tennessee Institutional Animal Care and Use Committee under protocol #2623. </w:t>
      </w:r>
      <w:r>
        <w:t xml:space="preserve">Animals </w:t>
      </w:r>
      <w:r w:rsidRPr="00C15D4D">
        <w:t>that reached euthanasia endpoints were humanely euthanized via water bath exposure to benzocaine hydrochloride.</w:t>
      </w:r>
    </w:p>
    <w:p w14:paraId="51DC8E34" w14:textId="77777777" w:rsidR="00F40F0D" w:rsidRDefault="00F40F0D" w:rsidP="00F40F0D">
      <w:pPr>
        <w:pStyle w:val="Heading2"/>
      </w:pPr>
      <w:bookmarkStart w:id="9" w:name="_Toc109295739"/>
      <w:r w:rsidRPr="007D4D70">
        <w:lastRenderedPageBreak/>
        <w:t>2</w:t>
      </w:r>
      <w:r>
        <w:t>b</w:t>
      </w:r>
      <w:r w:rsidRPr="007D4D70">
        <w:t>. Animal challenge experiments and analyses</w:t>
      </w:r>
      <w:bookmarkEnd w:id="9"/>
    </w:p>
    <w:p w14:paraId="1548436D" w14:textId="77777777" w:rsidR="00F40F0D" w:rsidRPr="00EB39BC" w:rsidRDefault="00F40F0D" w:rsidP="00F40F0D"/>
    <w:p w14:paraId="104F5A9B" w14:textId="0C532D93" w:rsidR="00F40F0D" w:rsidRPr="000B3151" w:rsidRDefault="00F40F0D" w:rsidP="00F40F0D">
      <w:pPr>
        <w:spacing w:line="480" w:lineRule="auto"/>
      </w:pPr>
      <w:r w:rsidRPr="000B3151">
        <w:t xml:space="preserve">The model species we used was </w:t>
      </w:r>
      <w:r w:rsidRPr="00F40F0D">
        <w:rPr>
          <w:i/>
        </w:rPr>
        <w:t>Notophthalmus viridescens</w:t>
      </w:r>
      <w:r w:rsidRPr="000B3151">
        <w:t xml:space="preserve"> (eastern newts), which is one of the most widely distributed amphibian species in North America </w:t>
      </w:r>
      <w:r>
        <w:fldChar w:fldCharType="begin"/>
      </w:r>
      <w:r>
        <w:instrText xml:space="preserve"> ADDIN EN.CITE &lt;EndNote&gt;&lt;Cite&gt;&lt;Author&gt;IUCN&lt;/Author&gt;&lt;Year&gt;2020&lt;/Year&gt;&lt;RecNum&gt;1398&lt;/RecNum&gt;&lt;DisplayText&gt;[28]&lt;/DisplayText&gt;&lt;record&gt;&lt;rec-number&gt;1398&lt;/rec-number&gt;&lt;foreign-keys&gt;&lt;key app="EN" db-id="s0s59wfe9z22d2e5wzev5p9weva9wvp2e0x2" timestamp="1617034004"&gt;1398&lt;/key&gt;&lt;/foreign-keys&gt;&lt;ref-type name="Generic"&gt;13&lt;/ref-type&gt;&lt;contributors&gt;&lt;authors&gt;&lt;author&gt;IUCN&lt;/author&gt;&lt;/authors&gt;&lt;/contributors&gt;&lt;titles&gt;&lt;title&gt;The IUCN Red List of Threatened Species&lt;/title&gt;&lt;/titles&gt;&lt;volume&gt;Version 2019-3&lt;/volume&gt;&lt;dates&gt;&lt;year&gt;2020&lt;/year&gt;&lt;/dates&gt;&lt;urls&gt;&lt;related-urls&gt;&lt;url&gt;http://www.iucnredlist.org&lt;/url&gt;&lt;/related-urls&gt;&lt;/urls&gt;&lt;access-date&gt;2/5/2020&lt;/access-date&gt;&lt;/record&gt;&lt;/Cite&gt;&lt;/EndNote&gt;</w:instrText>
      </w:r>
      <w:r>
        <w:fldChar w:fldCharType="separate"/>
      </w:r>
      <w:r>
        <w:rPr>
          <w:noProof/>
        </w:rPr>
        <w:t>[28]</w:t>
      </w:r>
      <w:r>
        <w:fldChar w:fldCharType="end"/>
      </w:r>
      <w:r w:rsidRPr="000B3151">
        <w:t xml:space="preserve">, and is susceptible to </w:t>
      </w:r>
      <w:r w:rsidR="00DE1AE3" w:rsidRPr="00DE1AE3">
        <w:rPr>
          <w:i/>
          <w:iCs/>
        </w:rPr>
        <w:t>Bsal</w:t>
      </w:r>
      <w:r w:rsidRPr="000B3151">
        <w:t xml:space="preserve"> chytridiomycosis </w:t>
      </w:r>
      <w:r>
        <w:fldChar w:fldCharType="begin">
          <w:fldData xml:space="preserve">PEVuZE5vdGU+PENpdGU+PEF1dGhvcj5NYXJ0ZWw8L0F1dGhvcj48WWVhcj4yMDE0PC9ZZWFyPjxS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</w:fldData>
        </w:fldChar>
      </w:r>
      <w:r>
        <w:instrText xml:space="preserve"> ADDIN EN.CITE </w:instrText>
      </w:r>
      <w:r>
        <w:fldChar w:fldCharType="begin">
          <w:fldData xml:space="preserve">PEVuZE5vdGU+PENpdGU+PEF1dGhvcj5NYXJ0ZWw8L0F1dGhvcj48WWVhcj4yMDE0PC9ZZWFyPjxS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</w:fldData>
        </w:fldChar>
      </w:r>
      <w:r>
        <w:instrText xml:space="preserve"> ADDIN EN.CITE.DATA </w:instrText>
      </w:r>
      <w:r>
        <w:fldChar w:fldCharType="end"/>
      </w:r>
      <w:r>
        <w:fldChar w:fldCharType="separate"/>
      </w:r>
      <w:r>
        <w:rPr>
          <w:noProof/>
        </w:rPr>
        <w:t>[29, 30]</w:t>
      </w:r>
      <w:r>
        <w:fldChar w:fldCharType="end"/>
      </w:r>
      <w:r w:rsidRPr="000B3151">
        <w:t xml:space="preserve">. This species has two distinct post-metamorphic life stages: terrestrial juvenile (called an eft) and aquatic adult </w:t>
      </w:r>
      <w:r>
        <w:fldChar w:fldCharType="begin"/>
      </w:r>
      <w:r>
        <w:instrText xml:space="preserve"> ADDIN EN.CITE &lt;EndNote&gt;&lt;Cite&gt;&lt;Year&gt;2005&lt;/Year&gt;&lt;RecNum&gt;1579&lt;/RecNum&gt;&lt;DisplayText&gt;[31]&lt;/DisplayText&gt;&lt;record&gt;&lt;rec-number&gt;1579&lt;/rec-number&gt;&lt;foreign-keys&gt;&lt;key app="EN" db-id="s0s59wfe9z22d2e5wzev5p9weva9wvp2e0x2" timestamp="1617034055"&gt;1579&lt;/key&gt;&lt;/foreign-keys&gt;&lt;ref-type name="Book"&gt;6&lt;/ref-type&gt;&lt;contributors&gt;&lt;secondary-authors&gt;&lt;author&gt;Lannoo, Michael&lt;/author&gt;&lt;/secondary-authors&gt;&lt;/contributors&gt;&lt;titles&gt;&lt;title&gt;Amphibian Declines&amp;#xD;The Conservation Status of United States Species&lt;/title&gt;&lt;/titles&gt;&lt;edition&gt;1&lt;/edition&gt;&lt;dates&gt;&lt;year&gt;2005&lt;/year&gt;&lt;/dates&gt;&lt;publisher&gt;University of California Press&lt;/publisher&gt;&lt;isbn&gt;9780520235922&lt;/isbn&gt;&lt;urls&gt;&lt;related-urls&gt;&lt;url&gt;http://www.jstor.org/stable/10.1525/j.ctt1pp5xd&lt;/url&gt;&lt;/related-urls&gt;&lt;/urls&gt;&lt;remote-database-name&gt;JSTOR&lt;/remote-database-name&gt;&lt;access-date&gt;2020/11/14/&lt;/access-date&gt;&lt;/record&gt;&lt;/Cite&gt;&lt;/EndNote&gt;</w:instrText>
      </w:r>
      <w:r>
        <w:fldChar w:fldCharType="separate"/>
      </w:r>
      <w:r>
        <w:rPr>
          <w:noProof/>
        </w:rPr>
        <w:t>[31]</w:t>
      </w:r>
      <w:r>
        <w:fldChar w:fldCharType="end"/>
      </w:r>
      <w:r w:rsidRPr="000B3151">
        <w:t xml:space="preserve">. Efts can remain terrestrial for up to seven years before returning to aquatic sites to breed as adults </w:t>
      </w:r>
      <w:r>
        <w:fldChar w:fldCharType="begin"/>
      </w:r>
      <w:r>
        <w:instrText xml:space="preserve"> ADDIN EN.CITE &lt;EndNote&gt;&lt;Cite&gt;&lt;Year&gt;2005&lt;/Year&gt;&lt;RecNum&gt;1579&lt;/RecNum&gt;&lt;DisplayText&gt;[31]&lt;/DisplayText&gt;&lt;record&gt;&lt;rec-number&gt;1579&lt;/rec-number&gt;&lt;foreign-keys&gt;&lt;key app="EN" db-id="s0s59wfe9z22d2e5wzev5p9weva9wvp2e0x2" timestamp="1617034055"&gt;1579&lt;/key&gt;&lt;/foreign-keys&gt;&lt;ref-type name="Book"&gt;6&lt;/ref-type&gt;&lt;contributors&gt;&lt;secondary-authors&gt;&lt;author&gt;Lannoo, Michael&lt;/author&gt;&lt;/secondary-authors&gt;&lt;/contributors&gt;&lt;titles&gt;&lt;title&gt;Amphibian Declines&amp;#xD;The Conservation Status of United States Species&lt;/title&gt;&lt;/titles&gt;&lt;edition&gt;1&lt;/edition&gt;&lt;dates&gt;&lt;year&gt;2005&lt;/year&gt;&lt;/dates&gt;&lt;publisher&gt;University of California Press&lt;/publisher&gt;&lt;isbn&gt;9780520235922&lt;/isbn&gt;&lt;urls&gt;&lt;related-urls&gt;&lt;url&gt;http://www.jstor.org/stable/10.1525/j.ctt1pp5xd&lt;/url&gt;&lt;/related-urls&gt;&lt;/urls&gt;&lt;remote-database-name&gt;JSTOR&lt;/remote-database-name&gt;&lt;access-date&gt;2020/11/14/&lt;/access-date&gt;&lt;/record&gt;&lt;/Cite&gt;&lt;/EndNote&gt;</w:instrText>
      </w:r>
      <w:r>
        <w:fldChar w:fldCharType="separate"/>
      </w:r>
      <w:r>
        <w:rPr>
          <w:noProof/>
        </w:rPr>
        <w:t>[31]</w:t>
      </w:r>
      <w:r>
        <w:fldChar w:fldCharType="end"/>
      </w:r>
      <w:r w:rsidRPr="000B3151">
        <w:t xml:space="preserve">. Given this complex life cycle and the significant role both could play in </w:t>
      </w:r>
      <w:r w:rsidR="00DE1AE3" w:rsidRPr="00DE1AE3">
        <w:rPr>
          <w:i/>
          <w:iCs/>
        </w:rPr>
        <w:t>Bsal</w:t>
      </w:r>
      <w:r w:rsidRPr="000B3151">
        <w:t xml:space="preserve"> epidemiology, we decided to test the susceptibility of both life stages. Based on availability, we collected adult and eft </w:t>
      </w:r>
      <w:r w:rsidRPr="00B9243C">
        <w:rPr>
          <w:i/>
          <w:iCs/>
        </w:rPr>
        <w:t>N. viridescens</w:t>
      </w:r>
      <w:r w:rsidRPr="000B3151">
        <w:t xml:space="preserve"> from aquatic and terrestrial habitats in Tennessee and Pennsylvania, respectively (TN Scientific Collection Permit #1504 and PA Scientific Collection Permit 2019-01-0082). Upon arrival to the laboratory, we heat-treated all </w:t>
      </w:r>
      <w:r w:rsidRPr="00B9243C">
        <w:rPr>
          <w:i/>
          <w:iCs/>
        </w:rPr>
        <w:t>N. viridescens</w:t>
      </w:r>
      <w:r w:rsidRPr="000B3151">
        <w:t xml:space="preserve"> for 10 days at 30°C to clear any potential preexisting </w:t>
      </w:r>
      <w:r w:rsidR="0043337C" w:rsidRPr="0043337C">
        <w:rPr>
          <w:i/>
          <w:iCs/>
        </w:rPr>
        <w:t>Bd</w:t>
      </w:r>
      <w:r w:rsidRPr="000B3151">
        <w:t xml:space="preserve"> infections </w:t>
      </w:r>
      <w:r>
        <w:fldChar w:fldCharType="begin">
          <w:fldData xml:space="preserve">PEVuZE5vdGU+PENpdGU+PEF1dGhvcj5DaGF0ZmllbGQ8L0F1dGhvcj48WWVhcj4yMDExPC9ZZWFy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</w:fldData>
        </w:fldChar>
      </w:r>
      <w:r>
        <w:instrText xml:space="preserve"> ADDIN EN.CITE </w:instrText>
      </w:r>
      <w:r>
        <w:fldChar w:fldCharType="begin">
          <w:fldData xml:space="preserve">PEVuZE5vdGU+PENpdGU+PEF1dGhvcj5DaGF0ZmllbGQ8L0F1dGhvcj48WWVhcj4yMDExPC9ZZWFy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</w:fldData>
        </w:fldChar>
      </w:r>
      <w:r>
        <w:instrText xml:space="preserve"> ADDIN EN.CITE.DATA </w:instrText>
      </w:r>
      <w:r>
        <w:fldChar w:fldCharType="end"/>
      </w:r>
      <w:r>
        <w:fldChar w:fldCharType="separate"/>
      </w:r>
      <w:r>
        <w:rPr>
          <w:noProof/>
        </w:rPr>
        <w:t>[32, 33]</w:t>
      </w:r>
      <w:r>
        <w:fldChar w:fldCharType="end"/>
      </w:r>
      <w:r w:rsidRPr="000B3151">
        <w:t xml:space="preserve">, because chytrid coinfections could influence </w:t>
      </w:r>
      <w:r w:rsidR="00DE1AE3" w:rsidRPr="00DE1AE3">
        <w:rPr>
          <w:i/>
          <w:iCs/>
        </w:rPr>
        <w:t>Bsal</w:t>
      </w:r>
      <w:r w:rsidRPr="000B3151">
        <w:t xml:space="preserve"> disease outcomes </w:t>
      </w:r>
      <w:r>
        <w:fldChar w:fldCharType="begin"/>
      </w:r>
      <w:r>
        <w:instrText xml:space="preserve"> ADDIN EN.CITE &lt;EndNote&gt;&lt;Cite&gt;&lt;Author&gt;Longo&lt;/Author&gt;&lt;Year&gt;2019&lt;/Year&gt;&lt;RecNum&gt;1104&lt;/RecNum&gt;&lt;DisplayText&gt;[30]&lt;/DisplayText&gt;&lt;record&gt;&lt;rec-number&gt;1104&lt;/rec-number&gt;&lt;foreign-keys&gt;&lt;key app="EN" db-id="s0s59wfe9z22d2e5wzev5p9weva9wvp2e0x2" timestamp="1617033804"&gt;1104&lt;/key&gt;&lt;/foreign-keys&gt;&lt;ref-type name="Journal Article"&gt;17&lt;/ref-type&gt;&lt;contributors&gt;&lt;authors&gt;&lt;author&gt;Longo, Ana&lt;/author&gt;&lt;author&gt;Fleischer, Robert C.&lt;/author&gt;&lt;author&gt;Lips, Karen&lt;/author&gt;&lt;/authors&gt;&lt;/contributors&gt;&lt;titles&gt;&lt;title&gt;Double trouble: co-infections of chytrid fungi will severely impact widely distributed newts&lt;/title&gt;&lt;secondary-title&gt;Biological Invasions&lt;/secondary-title&gt;&lt;/titles&gt;&lt;periodical&gt;&lt;full-title&gt;Biological Invasions&lt;/full-title&gt;&lt;/periodical&gt;&lt;volume&gt;21&lt;/volume&gt;&lt;dates&gt;&lt;year&gt;2019&lt;/year&gt;&lt;pub-dates&gt;&lt;date&gt;04/01&lt;/date&gt;&lt;/pub-dates&gt;&lt;/dates&gt;&lt;urls&gt;&lt;/urls&gt;&lt;electronic-resource-num&gt;10.1007/s10530-019-01973-3&lt;/electronic-resource-num&gt;&lt;/record&gt;&lt;/Cite&gt;&lt;/EndNote&gt;</w:instrText>
      </w:r>
      <w:r>
        <w:fldChar w:fldCharType="separate"/>
      </w:r>
      <w:r>
        <w:rPr>
          <w:noProof/>
        </w:rPr>
        <w:t>[30]</w:t>
      </w:r>
      <w:r>
        <w:fldChar w:fldCharType="end"/>
      </w:r>
      <w:r w:rsidRPr="000B3151">
        <w:t xml:space="preserve">. Prior infection with </w:t>
      </w:r>
      <w:r w:rsidR="0043337C" w:rsidRPr="0043337C">
        <w:rPr>
          <w:i/>
          <w:iCs/>
        </w:rPr>
        <w:t>Bd</w:t>
      </w:r>
      <w:r w:rsidRPr="000B3151">
        <w:t xml:space="preserve"> and subsequent clearing, however, does not seem to influence susceptibility to </w:t>
      </w:r>
      <w:r w:rsidR="00DE1AE3" w:rsidRPr="00DE1AE3">
        <w:rPr>
          <w:i/>
          <w:iCs/>
        </w:rPr>
        <w:t>Bsal</w:t>
      </w:r>
      <w:r w:rsidRPr="000B3151">
        <w:t xml:space="preserve"> infection in </w:t>
      </w:r>
      <w:r w:rsidRPr="00B9243C">
        <w:rPr>
          <w:i/>
          <w:iCs/>
        </w:rPr>
        <w:t>N. viridescens</w:t>
      </w:r>
      <w:r w:rsidRPr="000B3151">
        <w:t xml:space="preserve"> </w:t>
      </w:r>
      <w:r>
        <w:fldChar w:fldCharType="begin"/>
      </w:r>
      <w:r>
        <w:instrText xml:space="preserve"> ADDIN EN.CITE &lt;EndNote&gt;&lt;Cite&gt;&lt;Author&gt;Longo&lt;/Author&gt;&lt;Year&gt;2019&lt;/Year&gt;&lt;RecNum&gt;1104&lt;/RecNum&gt;&lt;DisplayText&gt;[30]&lt;/DisplayText&gt;&lt;record&gt;&lt;rec-number&gt;1104&lt;/rec-number&gt;&lt;foreign-keys&gt;&lt;key app="EN" db-id="s0s59wfe9z22d2e5wzev5p9weva9wvp2e0x2" timestamp="1617033804"&gt;1104&lt;/key&gt;&lt;/foreign-keys&gt;&lt;ref-type name="Journal Article"&gt;17&lt;/ref-type&gt;&lt;contributors&gt;&lt;authors&gt;&lt;author&gt;Longo, Ana&lt;/author&gt;&lt;author&gt;Fleischer, Robert C.&lt;/author&gt;&lt;author&gt;Lips, Karen&lt;/author&gt;&lt;/authors&gt;&lt;/contributors&gt;&lt;titles&gt;&lt;title&gt;Double trouble: co-infections of chytrid fungi will severely impact widely distributed newts&lt;/title&gt;&lt;secondary-title&gt;Biological Invasions&lt;/secondary-title&gt;&lt;/titles&gt;&lt;periodical&gt;&lt;full-title&gt;Biological Invasions&lt;/full-title&gt;&lt;/periodical&gt;&lt;volume&gt;21&lt;/volume&gt;&lt;dates&gt;&lt;year&gt;2019&lt;/year&gt;&lt;pub-dates&gt;&lt;date&gt;04/01&lt;/date&gt;&lt;/pub-dates&gt;&lt;/dates&gt;&lt;urls&gt;&lt;/urls&gt;&lt;electronic-resource-num&gt;10.1007/s10530-019-01973-3&lt;/electronic-resource-num&gt;&lt;/record&gt;&lt;/Cite&gt;&lt;/EndNote&gt;</w:instrText>
      </w:r>
      <w:r>
        <w:fldChar w:fldCharType="separate"/>
      </w:r>
      <w:r>
        <w:rPr>
          <w:noProof/>
        </w:rPr>
        <w:t>[30]</w:t>
      </w:r>
      <w:r>
        <w:fldChar w:fldCharType="end"/>
      </w:r>
      <w:r w:rsidRPr="000B3151">
        <w:t xml:space="preserve">. We confirmed that all </w:t>
      </w:r>
      <w:r w:rsidRPr="00B9243C">
        <w:rPr>
          <w:i/>
          <w:iCs/>
        </w:rPr>
        <w:t>N. viridescens</w:t>
      </w:r>
      <w:r w:rsidRPr="000B3151">
        <w:t xml:space="preserve"> were </w:t>
      </w:r>
      <w:r w:rsidR="0043337C" w:rsidRPr="0043337C">
        <w:rPr>
          <w:i/>
          <w:iCs/>
        </w:rPr>
        <w:t>Bd</w:t>
      </w:r>
      <w:r w:rsidRPr="000B3151">
        <w:t xml:space="preserve"> negative by testing pre-trial skin swabs using quantitative polymerase chain reaction (qPCR) methods similar to those described in Boyle </w:t>
      </w:r>
      <w:r w:rsidRPr="00E464EF">
        <w:rPr>
          <w:i/>
          <w:iCs/>
        </w:rPr>
        <w:t>et al</w:t>
      </w:r>
      <w:r w:rsidRPr="000B3151">
        <w:t xml:space="preserve"> </w:t>
      </w:r>
      <w:r>
        <w:fldChar w:fldCharType="begin"/>
      </w:r>
      <w:r>
        <w:instrText xml:space="preserve"> ADDIN EN.CITE &lt;EndNote&gt;&lt;Cite&gt;&lt;Author&gt;Boyle&lt;/Author&gt;&lt;Year&gt;2004&lt;/Year&gt;&lt;RecNum&gt;734&lt;/RecNum&gt;&lt;DisplayText&gt;[34]&lt;/DisplayText&gt;&lt;record&gt;&lt;rec-number&gt;734&lt;/rec-number&gt;&lt;foreign-keys&gt;&lt;key app="EN" db-id="s0s59wfe9z22d2e5wzev5p9weva9wvp2e0x2" timestamp="1617033699"&gt;734&lt;/key&gt;&lt;/foreign-keys&gt;&lt;ref-type name="Journal Article"&gt;17&lt;/ref-type&gt;&lt;contributors&gt;&lt;authors&gt;&lt;author&gt;Boyle, D. G.&lt;/author&gt;&lt;author&gt;Boyle, D. B.&lt;/author&gt;&lt;author&gt;Olsen, V.&lt;/author&gt;&lt;author&gt;Morgan, J. A. T.&lt;/author&gt;&lt;author&gt;Hyatt, A. D.&lt;/author&gt;&lt;/authors&gt;&lt;/contributors&gt;&lt;titles&gt;&lt;title&gt;Rapid quantitative detection of chytridiomycosis (Batrachochytrium dendrobatidis) in amphibian samples using real-time Taqman PCR assay&lt;/title&gt;&lt;secondary-title&gt;Dis Aquat Org&lt;/secondary-title&gt;&lt;/titles&gt;&lt;periodical&gt;&lt;full-title&gt;Dis Aquat Org&lt;/full-title&gt;&lt;/periodical&gt;&lt;volume&gt;60&lt;/volume&gt;&lt;dates&gt;&lt;year&gt;2004&lt;/year&gt;&lt;/dates&gt;&lt;label&gt;Boyle2004&lt;/label&gt;&lt;urls&gt;&lt;related-urls&gt;&lt;url&gt;http://dx.doi.org/10.3354/dao060141&lt;/url&gt;&lt;/related-urls&gt;&lt;/urls&gt;&lt;electronic-resource-num&gt;10.3354/dao060141&lt;/electronic-resource-num&gt;&lt;/record&gt;&lt;/Cite&gt;&lt;/EndNote&gt;</w:instrText>
      </w:r>
      <w:r>
        <w:fldChar w:fldCharType="separate"/>
      </w:r>
      <w:r>
        <w:rPr>
          <w:noProof/>
        </w:rPr>
        <w:t>[34]</w:t>
      </w:r>
      <w:r>
        <w:fldChar w:fldCharType="end"/>
      </w:r>
      <w:r w:rsidRPr="000B3151">
        <w:t xml:space="preserve"> and following the same genomic DNA extraction methods described below. The pre-trial skin swabs and all swabs collected following </w:t>
      </w:r>
      <w:r w:rsidR="00DE1AE3" w:rsidRPr="00DE1AE3">
        <w:rPr>
          <w:i/>
          <w:iCs/>
        </w:rPr>
        <w:t>Bsal</w:t>
      </w:r>
      <w:r w:rsidRPr="000B3151">
        <w:t xml:space="preserve"> exposure consisted of 10 firm ventral passes along the salamander’s </w:t>
      </w:r>
      <w:r w:rsidR="00690FAC" w:rsidRPr="000B3151">
        <w:t>a</w:t>
      </w:r>
      <w:r w:rsidR="00690FAC" w:rsidRPr="0043337C">
        <w:rPr>
          <w:i/>
          <w:iCs/>
        </w:rPr>
        <w:t>bd</w:t>
      </w:r>
      <w:r w:rsidR="00690FAC" w:rsidRPr="000B3151">
        <w:t>omen</w:t>
      </w:r>
      <w:r w:rsidRPr="000B3151">
        <w:t xml:space="preserve"> followed by 10 swipes on the bottom of each foot. After heat treatment, </w:t>
      </w:r>
      <w:r w:rsidRPr="00B9243C">
        <w:rPr>
          <w:i/>
          <w:iCs/>
        </w:rPr>
        <w:t>N. viridescens</w:t>
      </w:r>
      <w:r w:rsidRPr="000B3151">
        <w:t xml:space="preserve"> were acclimated for one week to one of three temperatures (6, 14 and 22°C), which corresponded to average ambient temperatures during winter, spring/autumn, and summer, respectively, in mid-latitudinal North America </w:t>
      </w:r>
      <w:r>
        <w:fldChar w:fldCharType="begin"/>
      </w:r>
      <w:r>
        <w:instrText xml:space="preserve"> ADDIN EN.CITE &lt;EndNote&gt;&lt;Cite&gt;&lt;Author&gt;Fick&lt;/Author&gt;&lt;Year&gt;2017&lt;/Year&gt;&lt;RecNum&gt;1516&lt;/RecNum&gt;&lt;DisplayText&gt;[35]&lt;/DisplayText&gt;&lt;record&gt;&lt;rec-number&gt;1516&lt;/rec-number&gt;&lt;foreign-keys&gt;&lt;key app="EN" db-id="s0s59wfe9z22d2e5wzev5p9weva9wvp2e0x2" timestamp="1617034038"&gt;1516&lt;/key&gt;&lt;/foreign-keys&gt;&lt;ref-type name="Journal Article"&gt;17&lt;/ref-type&gt;&lt;contributors&gt;&lt;authors&gt;&lt;author&gt;Fick, Stephen E.&lt;/author&gt;&lt;author&gt;Hijmans, Robert J.&lt;/author&gt;&lt;/authors&gt;&lt;/contributors&gt;&lt;titles&gt;&lt;title&gt;WorldClim 2: new 1-km spatial resolution climate surfaces for global land areas&lt;/title&gt;&lt;secondary-title&gt;International Journal of Climatology&lt;/secondary-title&gt;&lt;/titles&gt;&lt;periodical&gt;&lt;full-title&gt;International Journal of Climatology&lt;/full-title&gt;&lt;/periodical&gt;&lt;pages&gt;4302-4315&lt;/pages&gt;&lt;volume&gt;37&lt;/volume&gt;&lt;number&gt;12&lt;/number&gt;&lt;keywords&gt;&lt;keyword&gt;interpolation&lt;/keyword&gt;&lt;keyword&gt;climate surfaces&lt;/keyword&gt;&lt;keyword&gt;WorldClim&lt;/keyword&gt;&lt;keyword&gt;MODIS&lt;/keyword&gt;&lt;keyword&gt;land surface temperature&lt;/keyword&gt;&lt;keyword&gt;cloud cover&lt;/keyword&gt;&lt;keyword&gt;solar radiation&lt;/keyword&gt;&lt;keyword&gt;wind speed&lt;/keyword&gt;&lt;keyword&gt;vapour pressure&lt;/keyword&gt;&lt;/keywords&gt;&lt;dates&gt;&lt;year&gt;2017&lt;/year&gt;&lt;pub-dates&gt;&lt;date&gt;2017/10/01&lt;/date&gt;&lt;/pub-dates&gt;&lt;/dates&gt;&lt;publisher&gt;John Wiley &amp;amp; Sons, Ltd&lt;/publisher&gt;&lt;isbn&gt;0899-8418&lt;/isbn&gt;&lt;urls&gt;&lt;related-urls&gt;&lt;url&gt;https://doi.org/10.1002/joc.5086&lt;/url&gt;&lt;/related-urls&gt;&lt;/urls&gt;&lt;electronic-resource-num&gt;10.1002/joc.5086&lt;/electronic-resource-num&gt;&lt;access-date&gt;2020/06/12&lt;/access-date&gt;&lt;/record&gt;&lt;/Cite&gt;&lt;/EndNote&gt;</w:instrText>
      </w:r>
      <w:r>
        <w:fldChar w:fldCharType="separate"/>
      </w:r>
      <w:r>
        <w:rPr>
          <w:noProof/>
        </w:rPr>
        <w:t>[35]</w:t>
      </w:r>
      <w:r>
        <w:fldChar w:fldCharType="end"/>
      </w:r>
      <w:r w:rsidRPr="000B3151">
        <w:t>.</w:t>
      </w:r>
    </w:p>
    <w:p w14:paraId="4F53B404" w14:textId="4D9EE66F" w:rsidR="00F40F0D" w:rsidRPr="000B3151" w:rsidRDefault="00F40F0D" w:rsidP="00F40F0D">
      <w:pPr>
        <w:spacing w:line="480" w:lineRule="auto"/>
        <w:ind w:firstLine="720"/>
      </w:pPr>
      <w:r w:rsidRPr="000B3151">
        <w:lastRenderedPageBreak/>
        <w:t xml:space="preserve">We followed a standard protocol for host-pathogen challenges using a multidose-response experiment to evaluate how </w:t>
      </w:r>
      <w:r w:rsidRPr="00B9243C">
        <w:rPr>
          <w:i/>
          <w:iCs/>
        </w:rPr>
        <w:t>N. viridescens</w:t>
      </w:r>
      <w:r w:rsidRPr="000B3151">
        <w:t xml:space="preserve"> susceptibility and </w:t>
      </w:r>
      <w:r w:rsidR="00DE1AE3" w:rsidRPr="00DE1AE3">
        <w:rPr>
          <w:i/>
          <w:iCs/>
        </w:rPr>
        <w:t>Bsal</w:t>
      </w:r>
      <w:r w:rsidRPr="000B3151">
        <w:t xml:space="preserve"> pathogenicity were influenced by temperature </w:t>
      </w:r>
      <w:r>
        <w:fldChar w:fldCharType="begin">
          <w:fldData xml:space="preserve">PEVuZE5vdGU+PENpdGU+PEF1dGhvcj5DYXJ0ZXI8L0F1dGhvcj48WWVhcj4yMDE5PC9ZZWFyPjxS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</w:fldData>
        </w:fldChar>
      </w:r>
      <w:r>
        <w:instrText xml:space="preserve"> ADDIN EN.CITE </w:instrText>
      </w:r>
      <w:r>
        <w:fldChar w:fldCharType="begin">
          <w:fldData xml:space="preserve">PEVuZE5vdGU+PENpdGU+PEF1dGhvcj5DYXJ0ZXI8L0F1dGhvcj48WWVhcj4yMDE5PC9ZZWFyPjxS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</w:fldData>
        </w:fldChar>
      </w:r>
      <w:r>
        <w:instrText xml:space="preserve"> ADDIN EN.CITE.DATA </w:instrText>
      </w:r>
      <w:r>
        <w:fldChar w:fldCharType="end"/>
      </w:r>
      <w:r>
        <w:fldChar w:fldCharType="separate"/>
      </w:r>
      <w:r>
        <w:rPr>
          <w:noProof/>
        </w:rPr>
        <w:t>[36, 37]</w:t>
      </w:r>
      <w:r>
        <w:fldChar w:fldCharType="end"/>
      </w:r>
      <w:r w:rsidRPr="000B3151">
        <w:t>. For the adult experiments, we randomly assigned 10 animals to one of four exposure doses (5x10</w:t>
      </w:r>
      <w:r w:rsidRPr="00F40F0D">
        <w:rPr>
          <w:vertAlign w:val="superscript"/>
        </w:rPr>
        <w:t>3</w:t>
      </w:r>
      <w:r w:rsidRPr="000B3151">
        <w:t>, 5x10</w:t>
      </w:r>
      <w:r w:rsidRPr="00F40F0D">
        <w:rPr>
          <w:vertAlign w:val="superscript"/>
        </w:rPr>
        <w:t>4</w:t>
      </w:r>
      <w:r w:rsidRPr="000B3151">
        <w:t>, 5x10</w:t>
      </w:r>
      <w:r w:rsidRPr="00F40F0D">
        <w:rPr>
          <w:vertAlign w:val="superscript"/>
        </w:rPr>
        <w:t>5</w:t>
      </w:r>
      <w:r w:rsidRPr="000B3151">
        <w:t xml:space="preserve"> and 5x10</w:t>
      </w:r>
      <w:r w:rsidRPr="00F40F0D">
        <w:rPr>
          <w:vertAlign w:val="superscript"/>
        </w:rPr>
        <w:t>6</w:t>
      </w:r>
      <w:r w:rsidRPr="000B3151">
        <w:t xml:space="preserve"> </w:t>
      </w:r>
      <w:r w:rsidR="00DE1AE3" w:rsidRPr="00DE1AE3">
        <w:rPr>
          <w:i/>
          <w:iCs/>
        </w:rPr>
        <w:t>Bsal</w:t>
      </w:r>
      <w:r w:rsidRPr="000B3151">
        <w:t xml:space="preserve"> zoospores per 10 mL) and assigned five animals as controls (</w:t>
      </w:r>
      <w:r w:rsidRPr="00F40F0D">
        <w:rPr>
          <w:i/>
        </w:rPr>
        <w:t xml:space="preserve">n </w:t>
      </w:r>
      <w:r w:rsidRPr="000B3151">
        <w:t xml:space="preserve">= 45 for each temperature trial; S1 Table). We performed each temperature experiment within a Conviron environmental growth chamber (Winnipeg, Canada) set to the target temperature and light/dark cycles reflecting the corresponding season (winter = 8 hours light; spring/autumn = 10 hours; summer = 12 hours light). We housed adult </w:t>
      </w:r>
      <w:r w:rsidRPr="00B9243C">
        <w:rPr>
          <w:i/>
          <w:iCs/>
        </w:rPr>
        <w:t>N. viridescens</w:t>
      </w:r>
      <w:r w:rsidRPr="000B3151">
        <w:t xml:space="preserve"> individually in sterilized circular 2000-cm</w:t>
      </w:r>
      <w:r w:rsidRPr="00F40F0D">
        <w:rPr>
          <w:vertAlign w:val="superscript"/>
        </w:rPr>
        <w:t>3</w:t>
      </w:r>
      <w:r w:rsidRPr="000B3151">
        <w:t xml:space="preserve"> containers that had 300 mL of water and a semicircular PVC cover object. The container and water were changed every three days, and we fed the salamanders bloodworms (</w:t>
      </w:r>
      <w:r w:rsidRPr="0072224E">
        <w:rPr>
          <w:i/>
          <w:iCs/>
        </w:rPr>
        <w:t>Chironomus plumosus</w:t>
      </w:r>
      <w:r w:rsidRPr="000B3151">
        <w:t>) at 2% of their body mass 24 hours prior to each water change.</w:t>
      </w:r>
      <w:r>
        <w:t xml:space="preserve"> During each water change, we determined the percentage of food eaten by comparing the number of bloodworms remaining in each housing container to the number originally provided. Each adult newt was observed twice daily (AM/PM) for signs of disease, and during each check period observations were recorded describing whether the newt was using its cover object and the percentage of each newt’s body that was submersed in the container water. The cover object usage was recorded as a binary measurement with one indicating the newt was under the cover object and zero indicating the newt was not hidden. The body submergence records were recorded as either 100%, &gt;50%, &lt;50% or 0% submerged. Although the containers were filled with water, newts could climb the side of the container or perch themselves on top of the cover object to avoid contact with the water. </w:t>
      </w:r>
    </w:p>
    <w:p w14:paraId="592DD0C6" w14:textId="77777777" w:rsidR="00F40F0D" w:rsidRPr="000B3151" w:rsidRDefault="00F40F0D" w:rsidP="00F40F0D">
      <w:pPr>
        <w:spacing w:line="480" w:lineRule="auto"/>
        <w:ind w:firstLine="720"/>
      </w:pPr>
      <w:r w:rsidRPr="000B3151">
        <w:lastRenderedPageBreak/>
        <w:t>Efts were randomly assigned to the same exposure doses used for the adults, but sample sizes were smaller (</w:t>
      </w:r>
      <w:r w:rsidRPr="00F40F0D">
        <w:rPr>
          <w:i/>
        </w:rPr>
        <w:t>n</w:t>
      </w:r>
      <w:r w:rsidRPr="000B3151">
        <w:t xml:space="preserve"> = 5–6 animals per dose, S1 Table) due to availability. Unlike the aquatic adults, efts live in terrestrial habitats, hence they were housed in sterilized 710-cm</w:t>
      </w:r>
      <w:r w:rsidRPr="00F40F0D">
        <w:rPr>
          <w:vertAlign w:val="superscript"/>
        </w:rPr>
        <w:t>3</w:t>
      </w:r>
      <w:r w:rsidRPr="000B3151">
        <w:t xml:space="preserve"> containers that included a moist paper towel and PVC cover object. We changed each eft’s container, paper towel, and PVC cover object every 3 days. All animals were fed 2% of their body mass in fruit flies (</w:t>
      </w:r>
      <w:r w:rsidRPr="0072224E">
        <w:rPr>
          <w:i/>
          <w:iCs/>
        </w:rPr>
        <w:t>Drosophila melanogaster</w:t>
      </w:r>
      <w:r w:rsidRPr="000B3151">
        <w:t>) every 3 days</w:t>
      </w:r>
      <w:r>
        <w:t xml:space="preserve"> after changing containers</w:t>
      </w:r>
      <w:r w:rsidRPr="000B3151">
        <w:t>.</w:t>
      </w:r>
    </w:p>
    <w:p w14:paraId="4DAF152B" w14:textId="3901CC53" w:rsidR="00F40F0D" w:rsidRPr="000B3151" w:rsidRDefault="00F40F0D" w:rsidP="00F40F0D">
      <w:pPr>
        <w:spacing w:line="480" w:lineRule="auto"/>
        <w:ind w:firstLine="720"/>
      </w:pPr>
      <w:r w:rsidRPr="000B3151">
        <w:t xml:space="preserve">The </w:t>
      </w:r>
      <w:r w:rsidR="00DE1AE3" w:rsidRPr="00DE1AE3">
        <w:rPr>
          <w:i/>
          <w:iCs/>
        </w:rPr>
        <w:t>Bsal</w:t>
      </w:r>
      <w:r w:rsidRPr="000B3151">
        <w:t xml:space="preserve"> we used was isolated (isolate AMFP13/1, [12]) from a morbid S. </w:t>
      </w:r>
      <w:r w:rsidRPr="00E464EF">
        <w:rPr>
          <w:i/>
          <w:iCs/>
        </w:rPr>
        <w:t>salamandra</w:t>
      </w:r>
      <w:r w:rsidRPr="000B3151">
        <w:t xml:space="preserve"> in the Netherlands. We maintained </w:t>
      </w:r>
      <w:r w:rsidR="00DE1AE3" w:rsidRPr="00DE1AE3">
        <w:rPr>
          <w:i/>
          <w:iCs/>
        </w:rPr>
        <w:t>Bsal</w:t>
      </w:r>
      <w:r w:rsidRPr="000B3151">
        <w:t xml:space="preserve"> cultures at the University of Tennessee and enumerated zoospores following methods described in Carter </w:t>
      </w:r>
      <w:r w:rsidRPr="00F77E38">
        <w:rPr>
          <w:i/>
          <w:iCs/>
        </w:rPr>
        <w:t>et al.</w:t>
      </w:r>
      <w:r>
        <w:fldChar w:fldCharType="begin"/>
      </w:r>
      <w:r>
        <w:instrText xml:space="preserve"> ADDIN EN.CITE &lt;EndNote&gt;&lt;Cite&gt;&lt;Author&gt;Carter&lt;/Author&gt;&lt;Year&gt;2019&lt;/Year&gt;&lt;RecNum&gt;1126&lt;/RecNum&gt;&lt;DisplayText&gt;[36]&lt;/DisplayText&gt;&lt;record&gt;&lt;rec-number&gt;1126&lt;/rec-number&gt;&lt;foreign-keys&gt;&lt;key app="EN" db-id="s0s59wfe9z22d2e5wzev5p9weva9wvp2e0x2" timestamp="1617033810"&gt;1126&lt;/key&gt;&lt;/foreign-keys&gt;&lt;ref-type name="Journal Article"&gt;17&lt;/ref-type&gt;&lt;contributors&gt;&lt;authors&gt;&lt;author&gt;Carter, Edward Davis&lt;/author&gt;&lt;author&gt;Miller, Debra L.&lt;/author&gt;&lt;author&gt;Peterson, Anna C.&lt;/author&gt;&lt;author&gt;Sutton, William B.&lt;/author&gt;&lt;author&gt;Cusaac, Joseph Patrick W.&lt;/author&gt;&lt;author&gt;Spatz, Jennifer A.&lt;/author&gt;&lt;author&gt;Rollins-Smith, Louise&lt;/author&gt;&lt;author&gt;Reinert, Laura&lt;/author&gt;&lt;author&gt;Bohanon, Markese&lt;/author&gt;&lt;author&gt;Williams, Lori A.&lt;/author&gt;&lt;author&gt;Upchurch, Andrea&lt;/author&gt;&lt;author&gt;Gray, Matthew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pages&gt;e12675&lt;/pages&gt;&lt;volume&gt;0&lt;/volume&gt;&lt;number&gt;0&lt;/number&gt;&lt;keywords&gt;&lt;keyword&gt;amphibian&lt;/keyword&gt;&lt;keyword&gt;biodiversity&lt;/keyword&gt;&lt;keyword&gt;chytrid&lt;/keyword&gt;&lt;keyword&gt;conservation&lt;/keyword&gt;&lt;keyword&gt;disease&lt;/keyword&gt;&lt;keyword&gt;fungus&lt;/keyword&gt;&lt;keyword&gt;invasion&lt;/keyword&gt;&lt;keyword&gt;pathogen&lt;/keyword&gt;&lt;/keywords&gt;&lt;dates&gt;&lt;year&gt;2019&lt;/year&gt;&lt;pub-dates&gt;&lt;date&gt;2019/09/17&lt;/date&gt;&lt;/pub-dates&gt;&lt;/dates&gt;&lt;publisher&gt;John Wiley &amp;amp; Sons, Ltd (10.1111)&lt;/publisher&gt;&lt;isbn&gt;1755-263X&lt;/isbn&gt;&lt;urls&gt;&lt;related-urls&gt;&lt;url&gt;https://doi.org/10.1111/conl.12675&lt;/url&gt;&lt;/related-urls&gt;&lt;/urls&gt;&lt;electronic-resource-num&gt;10.1111/conl.12675&lt;/electronic-resource-num&gt;&lt;access-date&gt;2019/10/03&lt;/access-date&gt;&lt;/record&gt;&lt;/Cite&gt;&lt;/EndNote&gt;</w:instrText>
      </w:r>
      <w:r>
        <w:fldChar w:fldCharType="separate"/>
      </w:r>
      <w:r>
        <w:rPr>
          <w:noProof/>
        </w:rPr>
        <w:t>[36]</w:t>
      </w:r>
      <w:r>
        <w:fldChar w:fldCharType="end"/>
      </w:r>
      <w:r w:rsidRPr="000B3151">
        <w:t>.</w:t>
      </w:r>
      <w:r w:rsidR="009B6B4D">
        <w:t xml:space="preserve"> </w:t>
      </w:r>
      <w:r w:rsidR="00DE1AE3" w:rsidRPr="00DE1AE3">
        <w:rPr>
          <w:i/>
          <w:iCs/>
        </w:rPr>
        <w:t>Bsal</w:t>
      </w:r>
      <w:r w:rsidR="009B6B4D">
        <w:rPr>
          <w:i/>
          <w:iCs/>
        </w:rPr>
        <w:t xml:space="preserve"> </w:t>
      </w:r>
      <w:r w:rsidR="009B6B4D">
        <w:t xml:space="preserve">cultures used for each experiment </w:t>
      </w:r>
      <w:r w:rsidR="001D37B6">
        <w:t>had each been passed &lt;25 times and were woken up from cryopreserved aliquots prior to each experiment.</w:t>
      </w:r>
      <w:r w:rsidRPr="000B3151">
        <w:t xml:space="preserve"> All animals were exposed for 24 hrs to their randomly assigned zoospore dose, and controls were inoculated with autoclaved dechlorinated water </w:t>
      </w:r>
      <w:r>
        <w:fldChar w:fldCharType="begin"/>
      </w:r>
      <w:r>
        <w:instrText xml:space="preserve"> ADDIN EN.CITE &lt;EndNote&gt;&lt;Cite&gt;&lt;Author&gt;Carter&lt;/Author&gt;&lt;Year&gt;2019&lt;/Year&gt;&lt;RecNum&gt;1126&lt;/RecNum&gt;&lt;DisplayText&gt;[36]&lt;/DisplayText&gt;&lt;record&gt;&lt;rec-number&gt;1126&lt;/rec-number&gt;&lt;foreign-keys&gt;&lt;key app="EN" db-id="s0s59wfe9z22d2e5wzev5p9weva9wvp2e0x2" timestamp="1617033810"&gt;1126&lt;/key&gt;&lt;/foreign-keys&gt;&lt;ref-type name="Journal Article"&gt;17&lt;/ref-type&gt;&lt;contributors&gt;&lt;authors&gt;&lt;author&gt;Carter, Edward Davis&lt;/author&gt;&lt;author&gt;Miller, Debra L.&lt;/author&gt;&lt;author&gt;Peterson, Anna C.&lt;/author&gt;&lt;author&gt;Sutton, William B.&lt;/author&gt;&lt;author&gt;Cusaac, Joseph Patrick W.&lt;/author&gt;&lt;author&gt;Spatz, Jennifer A.&lt;/author&gt;&lt;author&gt;Rollins-Smith, Louise&lt;/author&gt;&lt;author&gt;Reinert, Laura&lt;/author&gt;&lt;author&gt;Bohanon, Markese&lt;/author&gt;&lt;author&gt;Williams, Lori A.&lt;/author&gt;&lt;author&gt;Upchurch, Andrea&lt;/author&gt;&lt;author&gt;Gray, Matthew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pages&gt;e12675&lt;/pages&gt;&lt;volume&gt;0&lt;/volume&gt;&lt;number&gt;0&lt;/number&gt;&lt;keywords&gt;&lt;keyword&gt;amphibian&lt;/keyword&gt;&lt;keyword&gt;biodiversity&lt;/keyword&gt;&lt;keyword&gt;chytrid&lt;/keyword&gt;&lt;keyword&gt;conservation&lt;/keyword&gt;&lt;keyword&gt;disease&lt;/keyword&gt;&lt;keyword&gt;fungus&lt;/keyword&gt;&lt;keyword&gt;invasion&lt;/keyword&gt;&lt;keyword&gt;pathogen&lt;/keyword&gt;&lt;/keywords&gt;&lt;dates&gt;&lt;year&gt;2019&lt;/year&gt;&lt;pub-dates&gt;&lt;date&gt;2019/09/17&lt;/date&gt;&lt;/pub-dates&gt;&lt;/dates&gt;&lt;publisher&gt;John Wiley &amp;amp; Sons, Ltd (10.1111)&lt;/publisher&gt;&lt;isbn&gt;1755-263X&lt;/isbn&gt;&lt;urls&gt;&lt;related-urls&gt;&lt;url&gt;https://doi.org/10.1111/conl.12675&lt;/url&gt;&lt;/related-urls&gt;&lt;/urls&gt;&lt;electronic-resource-num&gt;10.1111/conl.12675&lt;/electronic-resource-num&gt;&lt;access-date&gt;2019/10/03&lt;/access-date&gt;&lt;/record&gt;&lt;/Cite&gt;&lt;/EndNote&gt;</w:instrText>
      </w:r>
      <w:r>
        <w:fldChar w:fldCharType="separate"/>
      </w:r>
      <w:r>
        <w:rPr>
          <w:noProof/>
        </w:rPr>
        <w:t>[36]</w:t>
      </w:r>
      <w:r>
        <w:fldChar w:fldCharType="end"/>
      </w:r>
      <w:r w:rsidRPr="000B3151">
        <w:t>.</w:t>
      </w:r>
    </w:p>
    <w:p w14:paraId="50CBF946" w14:textId="3A59A17D" w:rsidR="00F40F0D" w:rsidRPr="000B3151" w:rsidRDefault="00F40F0D" w:rsidP="00F40F0D">
      <w:pPr>
        <w:spacing w:line="480" w:lineRule="auto"/>
        <w:ind w:firstLine="720"/>
      </w:pPr>
      <w:r w:rsidRPr="000B3151">
        <w:t xml:space="preserve">The experiments lasted between 45 and 90 days, which has been shown to be a sufficient duration for </w:t>
      </w:r>
      <w:r w:rsidR="00DE1AE3" w:rsidRPr="00DE1AE3">
        <w:rPr>
          <w:i/>
          <w:iCs/>
        </w:rPr>
        <w:t>Bsal</w:t>
      </w:r>
      <w:r w:rsidRPr="000B3151">
        <w:t xml:space="preserve"> chytridiomycosis to develop</w:t>
      </w:r>
      <w:r>
        <w:t xml:space="preserve"> </w:t>
      </w:r>
      <w:r>
        <w:fldChar w:fldCharType="begin">
          <w:fldData xml:space="preserve">PEVuZE5vdGU+PENpdGU+PEF1dGhvcj5CZXVrZW1hPC9BdXRob3I+PFllYXI+MjAyMDwvWWVhcj48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</w:fldData>
        </w:fldChar>
      </w:r>
      <w:r>
        <w:instrText xml:space="preserve"> ADDIN EN.CITE </w:instrText>
      </w:r>
      <w:r>
        <w:fldChar w:fldCharType="begin">
          <w:fldData xml:space="preserve">PEVuZE5vdGU+PENpdGU+PEF1dGhvcj5CZXVrZW1hPC9BdXRob3I+PFllYXI+MjAyMDwvWWVhcj48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</w:fldData>
        </w:fldChar>
      </w:r>
      <w:r>
        <w:instrText xml:space="preserve"> ADDIN EN.CITE.DATA </w:instrText>
      </w:r>
      <w:r>
        <w:fldChar w:fldCharType="end"/>
      </w:r>
      <w:r>
        <w:fldChar w:fldCharType="separate"/>
      </w:r>
      <w:r>
        <w:rPr>
          <w:noProof/>
        </w:rPr>
        <w:t>[19, 30, 36]</w:t>
      </w:r>
      <w:r>
        <w:fldChar w:fldCharType="end"/>
      </w:r>
      <w:r w:rsidRPr="000B3151">
        <w:t xml:space="preserve">. We humanely euthanized animals after the loss of righting reflex, which is a terminal endpoint to </w:t>
      </w:r>
      <w:r w:rsidR="00DE1AE3" w:rsidRPr="00DE1AE3">
        <w:rPr>
          <w:i/>
          <w:iCs/>
        </w:rPr>
        <w:t>Bsal</w:t>
      </w:r>
      <w:r w:rsidRPr="000B3151">
        <w:t xml:space="preserve"> chytridiomycosis. As such, we recorded individuals that were euthanized prior to the end of an experiment as mortality events for data analyses.</w:t>
      </w:r>
    </w:p>
    <w:p w14:paraId="3C26C66D" w14:textId="40DB9392" w:rsidR="00F40F0D" w:rsidRPr="000B3151" w:rsidRDefault="00F40F0D" w:rsidP="00F40F0D">
      <w:pPr>
        <w:spacing w:line="480" w:lineRule="auto"/>
        <w:ind w:firstLine="720"/>
      </w:pPr>
      <w:r w:rsidRPr="000B3151">
        <w:t xml:space="preserve">To detect infection and estimate pathogen loads, we swabbed each individual every six days and at necropsy. Quantitative PCR was run on each swab following methods described in Carter </w:t>
      </w:r>
      <w:r w:rsidRPr="00F77E38">
        <w:rPr>
          <w:i/>
          <w:iCs/>
        </w:rPr>
        <w:t>et al.</w:t>
      </w:r>
      <w:r>
        <w:fldChar w:fldCharType="begin"/>
      </w:r>
      <w:r>
        <w:instrText xml:space="preserve"> ADDIN EN.CITE &lt;EndNote&gt;&lt;Cite&gt;&lt;Author&gt;Carter&lt;/Author&gt;&lt;Year&gt;2019&lt;/Year&gt;&lt;RecNum&gt;1126&lt;/RecNum&gt;&lt;DisplayText&gt;[36]&lt;/DisplayText&gt;&lt;record&gt;&lt;rec-number&gt;1126&lt;/rec-number&gt;&lt;foreign-keys&gt;&lt;key app="EN" db-id="s0s59wfe9z22d2e5wzev5p9weva9wvp2e0x2" timestamp="1617033810"&gt;1126&lt;/key&gt;&lt;/foreign-keys&gt;&lt;ref-type name="Journal Article"&gt;17&lt;/ref-type&gt;&lt;contributors&gt;&lt;authors&gt;&lt;author&gt;Carter, Edward Davis&lt;/author&gt;&lt;author&gt;Miller, Debra L.&lt;/author&gt;&lt;author&gt;Peterson, Anna C.&lt;/author&gt;&lt;author&gt;Sutton, William B.&lt;/author&gt;&lt;author&gt;Cusaac, Joseph Patrick W.&lt;/author&gt;&lt;author&gt;Spatz, Jennifer A.&lt;/author&gt;&lt;author&gt;Rollins-Smith, Louise&lt;/author&gt;&lt;author&gt;Reinert, Laura&lt;/author&gt;&lt;author&gt;Bohanon, Markese&lt;/author&gt;&lt;author&gt;Williams, Lori A.&lt;/author&gt;&lt;author&gt;Upchurch, Andrea&lt;/author&gt;&lt;author&gt;Gray, Matthew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pages&gt;e12675&lt;/pages&gt;&lt;volume&gt;0&lt;/volume&gt;&lt;number&gt;0&lt;/number&gt;&lt;keywords&gt;&lt;keyword&gt;amphibian&lt;/keyword&gt;&lt;keyword&gt;biodiversity&lt;/keyword&gt;&lt;keyword&gt;chytrid&lt;/keyword&gt;&lt;keyword&gt;conservation&lt;/keyword&gt;&lt;keyword&gt;disease&lt;/keyword&gt;&lt;keyword&gt;fungus&lt;/keyword&gt;&lt;keyword&gt;invasion&lt;/keyword&gt;&lt;keyword&gt;pathogen&lt;/keyword&gt;&lt;/keywords&gt;&lt;dates&gt;&lt;year&gt;2019&lt;/year&gt;&lt;pub-dates&gt;&lt;date&gt;2019/09/17&lt;/date&gt;&lt;/pub-dates&gt;&lt;/dates&gt;&lt;publisher&gt;John Wiley &amp;amp; Sons, Ltd (10.1111)&lt;/publisher&gt;&lt;isbn&gt;1755-263X&lt;/isbn&gt;&lt;urls&gt;&lt;related-urls&gt;&lt;url&gt;https://doi.org/10.1111/conl.12675&lt;/url&gt;&lt;/related-urls&gt;&lt;/urls&gt;&lt;electronic-resource-num&gt;10.1111/conl.12675&lt;/electronic-resource-num&gt;&lt;access-date&gt;2019/10/03&lt;/access-date&gt;&lt;/record&gt;&lt;/Cite&gt;&lt;/EndNote&gt;</w:instrText>
      </w:r>
      <w:r>
        <w:fldChar w:fldCharType="separate"/>
      </w:r>
      <w:r>
        <w:rPr>
          <w:noProof/>
        </w:rPr>
        <w:t>[36]</w:t>
      </w:r>
      <w:r>
        <w:fldChar w:fldCharType="end"/>
      </w:r>
      <w:r w:rsidRPr="000B3151">
        <w:t xml:space="preserve">. We stained cross-sections of the skin with hematoxylin and eosin stain to confirm </w:t>
      </w:r>
      <w:r w:rsidR="00DE1AE3" w:rsidRPr="00DE1AE3">
        <w:rPr>
          <w:i/>
          <w:iCs/>
        </w:rPr>
        <w:t>Bsal</w:t>
      </w:r>
      <w:r w:rsidRPr="000B3151">
        <w:t xml:space="preserve"> infection and chytridiomycosis </w:t>
      </w:r>
      <w:r>
        <w:fldChar w:fldCharType="begin">
          <w:fldData xml:space="preserve">PEVuZE5vdGU+PENpdGU+PEF1dGhvcj5UaG9tYXM8L0F1dGhvcj48WWVhcj4yMDE4PC9ZZWFyPjxS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</w:fldData>
        </w:fldChar>
      </w:r>
      <w:r>
        <w:instrText xml:space="preserve"> ADDIN EN.CITE </w:instrText>
      </w:r>
      <w:r>
        <w:fldChar w:fldCharType="begin">
          <w:fldData xml:space="preserve">PEVuZE5vdGU+PENpdGU+PEF1dGhvcj5UaG9tYXM8L0F1dGhvcj48WWVhcj4yMDE4PC9ZZWFyPjxS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</w:fldData>
        </w:fldChar>
      </w:r>
      <w:r>
        <w:instrText xml:space="preserve"> ADDIN EN.CITE.DATA </w:instrText>
      </w:r>
      <w:r>
        <w:fldChar w:fldCharType="end"/>
      </w:r>
      <w:r>
        <w:fldChar w:fldCharType="separate"/>
      </w:r>
      <w:r>
        <w:rPr>
          <w:noProof/>
        </w:rPr>
        <w:t>[38]</w:t>
      </w:r>
      <w:r>
        <w:fldChar w:fldCharType="end"/>
      </w:r>
      <w:r w:rsidRPr="000B3151">
        <w:t>.</w:t>
      </w:r>
    </w:p>
    <w:p w14:paraId="36970ED4" w14:textId="509B05D6" w:rsidR="00F40F0D" w:rsidRPr="000B3151" w:rsidRDefault="00F40F0D" w:rsidP="00F40F0D">
      <w:pPr>
        <w:spacing w:line="480" w:lineRule="auto"/>
        <w:ind w:firstLine="720"/>
      </w:pPr>
      <w:r w:rsidRPr="000B3151">
        <w:lastRenderedPageBreak/>
        <w:t xml:space="preserve">We used Kaplan-Meier survival analysis to test for differences in mortality rates among </w:t>
      </w:r>
      <w:r w:rsidR="00DE1AE3" w:rsidRPr="00DE1AE3">
        <w:rPr>
          <w:i/>
          <w:iCs/>
        </w:rPr>
        <w:t>Bsal</w:t>
      </w:r>
      <w:r w:rsidRPr="000B3151">
        <w:t xml:space="preserve"> doses for each temperature and between temperatures for each dose. Kaplan-Meier survival analyses were also used to test for differences between the life stages (adults vs. efts) exposed to the same dose at the same temperature. We used Cox-proportional hazard models to robustly estimate the magnitude of difference between life stages, temperatures, and doses that were significantly different. All analyses were performed using the “survival” package in R (version 3.5.3,</w:t>
      </w:r>
      <w:r>
        <w:fldChar w:fldCharType="begin"/>
      </w:r>
      <w:r>
        <w:instrText xml:space="preserve"> ADDIN EN.CITE &lt;EndNote&gt;&lt;Cite&gt;&lt;Author&gt;Therneau&lt;/Author&gt;&lt;Year&gt;2015&lt;/Year&gt;&lt;RecNum&gt;1082&lt;/RecNum&gt;&lt;DisplayText&gt;[39]&lt;/DisplayText&gt;&lt;record&gt;&lt;rec-number&gt;1082&lt;/rec-number&gt;&lt;foreign-keys&gt;&lt;key app="EN" db-id="s0s59wfe9z22d2e5wzev5p9weva9wvp2e0x2" timestamp="1617033799"&gt;1082&lt;/key&gt;&lt;/foreign-keys&gt;&lt;ref-type name="Journal Article"&gt;17&lt;/ref-type&gt;&lt;contributors&gt;&lt;authors&gt;&lt;author&gt;Therneau, Terry M.&lt;/author&gt;&lt;author&gt;Lumley, Thomas&lt;/author&gt;&lt;/authors&gt;&lt;/contributors&gt;&lt;titles&gt;&lt;title&gt;Package ‘survival’&lt;/title&gt;&lt;secondary-title&gt;R Top Doc&lt;/secondary-title&gt;&lt;/titles&gt;&lt;periodical&gt;&lt;full-title&gt;R Top Doc&lt;/full-title&gt;&lt;/periodical&gt;&lt;volume&gt;128&lt;/volume&gt;&lt;dates&gt;&lt;year&gt;2015&lt;/year&gt;&lt;/dates&gt;&lt;urls&gt;&lt;/urls&gt;&lt;/record&gt;&lt;/Cite&gt;&lt;/EndNote&gt;</w:instrText>
      </w:r>
      <w:r>
        <w:fldChar w:fldCharType="separate"/>
      </w:r>
      <w:r>
        <w:rPr>
          <w:noProof/>
        </w:rPr>
        <w:t>[39]</w:t>
      </w:r>
      <w:r>
        <w:fldChar w:fldCharType="end"/>
      </w:r>
      <w:r w:rsidRPr="000B3151">
        <w:t>), and significant differences declared at α = 0.05.</w:t>
      </w:r>
    </w:p>
    <w:p w14:paraId="5C209C94" w14:textId="1D458BBA" w:rsidR="00F40F0D" w:rsidRDefault="00F40F0D" w:rsidP="00F40F0D">
      <w:pPr>
        <w:spacing w:line="480" w:lineRule="auto"/>
        <w:ind w:firstLine="720"/>
      </w:pPr>
      <w:r w:rsidRPr="000B3151">
        <w:t xml:space="preserve">To understand the relationship between temperature and pathogen burden on infected hosts, we estimated </w:t>
      </w:r>
      <w:r w:rsidR="00DE1AE3" w:rsidRPr="00DE1AE3">
        <w:rPr>
          <w:i/>
          <w:iCs/>
        </w:rPr>
        <w:t>Bsal</w:t>
      </w:r>
      <w:r w:rsidRPr="000B3151">
        <w:t xml:space="preserve"> loads (DNA copies/uL) at necropsy and compared among doses and temperatures using Kruskal-Wallis tests, because the data did not follow a normal distribution </w:t>
      </w:r>
      <w:r>
        <w:fldChar w:fldCharType="begin"/>
      </w:r>
      <w:r>
        <w:instrText xml:space="preserve"> ADDIN EN.CITE &lt;EndNote&gt;&lt;Cite&gt;&lt;Author&gt;Conover&lt;/Author&gt;&lt;Year&gt;1999&lt;/Year&gt;&lt;RecNum&gt;933&lt;/RecNum&gt;&lt;DisplayText&gt;[40]&lt;/DisplayText&gt;&lt;record&gt;&lt;rec-number&gt;933&lt;/rec-number&gt;&lt;foreign-keys&gt;&lt;key app="EN" db-id="s0s59wfe9z22d2e5wzev5p9weva9wvp2e0x2" timestamp="1617033760"&gt;933&lt;/key&gt;&lt;/foreign-keys&gt;&lt;ref-type name="Book"&gt;6&lt;/ref-type&gt;&lt;contributors&gt;&lt;authors&gt;&lt;author&gt;Conover, W. J.&lt;/author&gt;&lt;/authors&gt;&lt;/contributors&gt;&lt;titles&gt;&lt;title&gt;Practical nonparametric statistics&lt;/title&gt;&lt;secondary-title&gt;Wiley series in probability and statistics: Applied probability and statistics&lt;/secondary-title&gt;&lt;/titles&gt;&lt;dates&gt;&lt;year&gt;1999&lt;/year&gt;&lt;/dates&gt;&lt;publisher&gt;Wiley&lt;/publisher&gt;&lt;isbn&gt;9780471160687&lt;/isbn&gt;&lt;urls&gt;&lt;related-urls&gt;&lt;url&gt;https://books.google.com/books?id=dYEpAQAAMAAJ&lt;/url&gt;&lt;/related-urls&gt;&lt;/urls&gt;&lt;/record&gt;&lt;/Cite&gt;&lt;/EndNote&gt;</w:instrText>
      </w:r>
      <w:r>
        <w:fldChar w:fldCharType="separate"/>
      </w:r>
      <w:r>
        <w:rPr>
          <w:noProof/>
        </w:rPr>
        <w:t>[40]</w:t>
      </w:r>
      <w:r>
        <w:fldChar w:fldCharType="end"/>
      </w:r>
      <w:r w:rsidRPr="000B3151">
        <w:t xml:space="preserve">. Wilcoxon signed-rank tests that were Bonferroni corrected were used for pairwise comparisons of treatments if the Kruskal-Wallis test was significant </w:t>
      </w:r>
      <w:r>
        <w:fldChar w:fldCharType="begin"/>
      </w:r>
      <w:r>
        <w:instrText xml:space="preserve"> ADDIN EN.CITE &lt;EndNote&gt;&lt;Cite&gt;&lt;Author&gt;Conover&lt;/Author&gt;&lt;Year&gt;1999&lt;/Year&gt;&lt;RecNum&gt;933&lt;/RecNum&gt;&lt;DisplayText&gt;[40]&lt;/DisplayText&gt;&lt;record&gt;&lt;rec-number&gt;933&lt;/rec-number&gt;&lt;foreign-keys&gt;&lt;key app="EN" db-id="s0s59wfe9z22d2e5wzev5p9weva9wvp2e0x2" timestamp="1617033760"&gt;933&lt;/key&gt;&lt;/foreign-keys&gt;&lt;ref-type name="Book"&gt;6&lt;/ref-type&gt;&lt;contributors&gt;&lt;authors&gt;&lt;author&gt;Conover, W. J.&lt;/author&gt;&lt;/authors&gt;&lt;/contributors&gt;&lt;titles&gt;&lt;title&gt;Practical nonparametric statistics&lt;/title&gt;&lt;secondary-title&gt;Wiley series in probability and statistics: Applied probability and statistics&lt;/secondary-title&gt;&lt;/titles&gt;&lt;dates&gt;&lt;year&gt;1999&lt;/year&gt;&lt;/dates&gt;&lt;publisher&gt;Wiley&lt;/publisher&gt;&lt;isbn&gt;9780471160687&lt;/isbn&gt;&lt;urls&gt;&lt;related-urls&gt;&lt;url&gt;https://books.google.com/books?id=dYEpAQAAMAAJ&lt;/url&gt;&lt;/related-urls&gt;&lt;/urls&gt;&lt;/record&gt;&lt;/Cite&gt;&lt;/EndNote&gt;</w:instrText>
      </w:r>
      <w:r>
        <w:fldChar w:fldCharType="separate"/>
      </w:r>
      <w:r>
        <w:rPr>
          <w:noProof/>
        </w:rPr>
        <w:t>[40]</w:t>
      </w:r>
      <w:r>
        <w:fldChar w:fldCharType="end"/>
      </w:r>
      <w:r w:rsidRPr="000B3151">
        <w:t>.</w:t>
      </w:r>
    </w:p>
    <w:p w14:paraId="6A23B121" w14:textId="067E0C0B" w:rsidR="00F40F0D" w:rsidRPr="00225A85" w:rsidRDefault="00F40F0D" w:rsidP="00F40F0D">
      <w:pPr>
        <w:spacing w:line="480" w:lineRule="auto"/>
        <w:ind w:firstLine="720"/>
        <w:rPr>
          <w:iCs/>
        </w:rPr>
      </w:pPr>
      <w:r>
        <w:t xml:space="preserve">We evaluated changes in food consumption and shift in behavior using Bayesian mixed effects models created in the “brms” package </w:t>
      </w:r>
      <w:r>
        <w:fldChar w:fldCharType="begin"/>
      </w:r>
      <w:r>
        <w:instrText xml:space="preserve"> ADDIN EN.CITE &lt;EndNote&gt;&lt;Cite&gt;&lt;Author&gt;Bürkner&lt;/Author&gt;&lt;Year&gt;2021&lt;/Year&gt;&lt;RecNum&gt;1842&lt;/RecNum&gt;&lt;DisplayText&gt;[41]&lt;/DisplayText&gt;&lt;record&gt;&lt;rec-number&gt;1842&lt;/rec-number&gt;&lt;foreign-keys&gt;&lt;key app="EN" db-id="s0s59wfe9z22d2e5wzev5p9weva9wvp2e0x2" timestamp="1654184923"&gt;1842&lt;/key&gt;&lt;/foreign-keys&gt;&lt;ref-type name="Journal Article"&gt;17&lt;/ref-type&gt;&lt;contributors&gt;&lt;authors&gt;&lt;author&gt;Bürkner, Paul-Christian&lt;/author&gt;&lt;/authors&gt;&lt;/contributors&gt;&lt;titles&gt;&lt;title&gt;Bayesian Item Response Modeling in R with brms and Stan&lt;/title&gt;&lt;secondary-title&gt;Journal of Statistical Software&lt;/secondary-title&gt;&lt;/titles&gt;&lt;periodical&gt;&lt;full-title&gt;Journal of Statistical Software&lt;/full-title&gt;&lt;/periodical&gt;&lt;pages&gt;1 - 54&lt;/pages&gt;&lt;volume&gt;100&lt;/volume&gt;&lt;number&gt;5&lt;/number&gt;&lt;section&gt;Articles&lt;/section&gt;&lt;dates&gt;&lt;year&gt;2021&lt;/year&gt;&lt;pub-dates&gt;&lt;date&gt;11/30&lt;/date&gt;&lt;/pub-dates&gt;&lt;/dates&gt;&lt;urls&gt;&lt;related-urls&gt;&lt;url&gt;https://www.jstatsoft.org/index.php/jss/article/view/v100i05&lt;/url&gt;&lt;/related-urls&gt;&lt;/urls&gt;&lt;electronic-resource-num&gt;10.18637/jss.v100.i05&lt;/electronic-resource-num&gt;&lt;access-date&gt;2022/06/02&lt;/access-date&gt;&lt;/record&gt;&lt;/Cite&gt;&lt;/EndNote&gt;</w:instrText>
      </w:r>
      <w:r>
        <w:fldChar w:fldCharType="separate"/>
      </w:r>
      <w:r>
        <w:rPr>
          <w:noProof/>
        </w:rPr>
        <w:t>[41]</w:t>
      </w:r>
      <w:r>
        <w:fldChar w:fldCharType="end"/>
      </w:r>
      <w:r>
        <w:t xml:space="preserve">. To determine whether food consumption and behavior changed over time as animals developed clinical disease, our models included the interaction of days post exposure and treatment as fixed effects and the animal ID and days post exposure as random effects. All </w:t>
      </w:r>
      <w:r w:rsidR="00DE1AE3" w:rsidRPr="00DE1AE3">
        <w:rPr>
          <w:i/>
          <w:iCs/>
        </w:rPr>
        <w:t>Bsal</w:t>
      </w:r>
      <w:r>
        <w:rPr>
          <w:i/>
          <w:iCs/>
        </w:rPr>
        <w:t xml:space="preserve"> </w:t>
      </w:r>
      <w:r>
        <w:rPr>
          <w:iCs/>
        </w:rPr>
        <w:t xml:space="preserve">exposure groups were compared to the control group in each analysis. Because animal submergence categories and cover object usage were not independent (i.e., individuals could be counted as hidden and 100% submerged), we decided to analyze if </w:t>
      </w:r>
      <w:r>
        <w:rPr>
          <w:i/>
        </w:rPr>
        <w:t>N. viridescens</w:t>
      </w:r>
      <w:r>
        <w:rPr>
          <w:iCs/>
        </w:rPr>
        <w:t xml:space="preserve"> were completely out of the water or partially submerged (100%, &gt;50% or &lt;50% submerged). For comparisons, average food consumption and occurrence of being out of the water were compared at the median survival time for each exposure group. </w:t>
      </w:r>
    </w:p>
    <w:p w14:paraId="764F373F" w14:textId="2E333F8D" w:rsidR="00F40F0D" w:rsidRDefault="00F40F0D" w:rsidP="00F40F0D">
      <w:pPr>
        <w:pStyle w:val="Heading2"/>
      </w:pPr>
      <w:bookmarkStart w:id="10" w:name="_Toc109295740"/>
      <w:r w:rsidRPr="007D4D70">
        <w:lastRenderedPageBreak/>
        <w:t>2</w:t>
      </w:r>
      <w:r>
        <w:t>c</w:t>
      </w:r>
      <w:r w:rsidRPr="007D4D70">
        <w:t xml:space="preserve">. </w:t>
      </w:r>
      <w:r>
        <w:t xml:space="preserve">Temperature adjusted </w:t>
      </w:r>
      <w:r w:rsidR="00DE1AE3" w:rsidRPr="00DE1AE3">
        <w:rPr>
          <w:i/>
          <w:iCs/>
        </w:rPr>
        <w:t>Bsal</w:t>
      </w:r>
      <w:r>
        <w:t xml:space="preserve"> habitat suitability modeling</w:t>
      </w:r>
      <w:bookmarkEnd w:id="10"/>
    </w:p>
    <w:p w14:paraId="58075A2E" w14:textId="77777777" w:rsidR="00F40F0D" w:rsidRPr="00EB39BC" w:rsidRDefault="00F40F0D" w:rsidP="00F40F0D"/>
    <w:p w14:paraId="2D1B7EF0" w14:textId="44F81B07" w:rsidR="00F40F0D" w:rsidRPr="007D4D70" w:rsidRDefault="00F40F0D" w:rsidP="00F40F0D">
      <w:pPr>
        <w:spacing w:line="480" w:lineRule="auto"/>
        <w:ind w:firstLine="720"/>
      </w:pPr>
      <w:r w:rsidRPr="007D4D70">
        <w:t xml:space="preserve">We downloaded the </w:t>
      </w:r>
      <w:r w:rsidRPr="00B9243C">
        <w:rPr>
          <w:i/>
          <w:iCs/>
        </w:rPr>
        <w:t>N. viridescens</w:t>
      </w:r>
      <w:r w:rsidRPr="007D4D70">
        <w:t xml:space="preserve"> species distribution polygon from the IUCN website (IUCN, 2020), and used the polygon to raster function from ArcMap 10.7 to create a raster layer representing the </w:t>
      </w:r>
      <w:r w:rsidRPr="00B9243C">
        <w:rPr>
          <w:i/>
          <w:iCs/>
        </w:rPr>
        <w:t>N. viridescens</w:t>
      </w:r>
      <w:r w:rsidRPr="007D4D70">
        <w:t xml:space="preserve"> range across the United States and Canada. We combined the </w:t>
      </w:r>
      <w:r w:rsidRPr="00B9243C">
        <w:rPr>
          <w:i/>
          <w:iCs/>
        </w:rPr>
        <w:t>N. viridescens</w:t>
      </w:r>
      <w:r w:rsidRPr="007D4D70">
        <w:t xml:space="preserve"> distribution raster with average and maximum temperature raster data downloaded from Worldclim.org representing historical climate data (1970–2010). The resulting raster table was exported to R. Following methods described in </w:t>
      </w:r>
      <w:r>
        <w:fldChar w:fldCharType="begin"/>
      </w:r>
      <w:r>
        <w:instrText xml:space="preserve"> ADDIN EN.CITE &lt;EndNote&gt;&lt;Cite&gt;&lt;Author&gt;Richgels&lt;/Author&gt;&lt;Year&gt;2016&lt;/Year&gt;&lt;RecNum&gt;1079&lt;/RecNum&gt;&lt;DisplayText&gt;[42]&lt;/DisplayText&gt;&lt;record&gt;&lt;rec-number&gt;1079&lt;/rec-number&gt;&lt;foreign-keys&gt;&lt;key app="EN" db-id="s0s59wfe9z22d2e5wzev5p9weva9wvp2e0x2" timestamp="1617033798"&gt;1079&lt;/key&gt;&lt;/foreign-keys&gt;&lt;ref-type name="Journal Article"&gt;17&lt;/ref-type&gt;&lt;contributors&gt;&lt;authors&gt;&lt;author&gt;Richgels, Katherine L. D.&lt;/author&gt;&lt;author&gt;Russell, Robin E.&lt;/author&gt;&lt;author&gt;Adams, Michael J.&lt;/author&gt;&lt;author&gt;White, C. LeAnn&lt;/author&gt;&lt;author&gt;Grant, Evan H. Campbell&lt;/author&gt;&lt;/authors&gt;&lt;/contributors&gt;&lt;titles&gt;&lt;title&gt;&lt;style face="normal" font="default" size="100%"&gt;Spatial variation in risk and consequence of &lt;/style&gt;&lt;style face="italic" font="default" size="100%"&gt;Batrachochytrium salamandrivorans&lt;/style&gt;&lt;style face="normal" font="default" size="100%"&gt; introduction in the USA&lt;/style&gt;&lt;/title&gt;&lt;secondary-title&gt;Royal Society Open Science&lt;/secondary-title&gt;&lt;/titles&gt;&lt;periodical&gt;&lt;full-title&gt;Royal Society Open Science&lt;/full-title&gt;&lt;/periodical&gt;&lt;volume&gt;3&lt;/volume&gt;&lt;number&gt;2&lt;/number&gt;&lt;dates&gt;&lt;year&gt;2016&lt;/year&gt;&lt;/dates&gt;&lt;urls&gt;&lt;/urls&gt;&lt;electronic-resource-num&gt;10.1098/rsos.150616&lt;/electronic-resource-num&gt;&lt;/record&gt;&lt;/Cite&gt;&lt;/EndNote&gt;</w:instrText>
      </w:r>
      <w:r>
        <w:fldChar w:fldCharType="separate"/>
      </w:r>
      <w:r>
        <w:rPr>
          <w:noProof/>
        </w:rPr>
        <w:t>[42]</w:t>
      </w:r>
      <w:r>
        <w:fldChar w:fldCharType="end"/>
      </w:r>
      <w:r w:rsidRPr="007D4D70">
        <w:t xml:space="preserve">, we created a </w:t>
      </w:r>
      <w:r w:rsidR="00DE1AE3" w:rsidRPr="00DE1AE3">
        <w:rPr>
          <w:i/>
          <w:iCs/>
        </w:rPr>
        <w:t>Bsal</w:t>
      </w:r>
      <w:r w:rsidRPr="007D4D70">
        <w:t xml:space="preserve"> habitat suitability score for each raster cell within the </w:t>
      </w:r>
      <w:r w:rsidRPr="00B9243C">
        <w:rPr>
          <w:i/>
          <w:iCs/>
        </w:rPr>
        <w:t>N. viridescens</w:t>
      </w:r>
      <w:r w:rsidRPr="007D4D70">
        <w:t xml:space="preserve"> range. Our analyses differed from Richgels </w:t>
      </w:r>
      <w:r w:rsidR="00C74577" w:rsidRPr="00C74577">
        <w:rPr>
          <w:i/>
          <w:iCs/>
        </w:rPr>
        <w:t>et al.</w:t>
      </w:r>
      <w:r>
        <w:fldChar w:fldCharType="begin"/>
      </w:r>
      <w:r>
        <w:instrText xml:space="preserve"> ADDIN EN.CITE &lt;EndNote&gt;&lt;Cite&gt;&lt;Author&gt;Richgels&lt;/Author&gt;&lt;Year&gt;2016&lt;/Year&gt;&lt;RecNum&gt;1079&lt;/RecNum&gt;&lt;DisplayText&gt;[42]&lt;/DisplayText&gt;&lt;record&gt;&lt;rec-number&gt;1079&lt;/rec-number&gt;&lt;foreign-keys&gt;&lt;key app="EN" db-id="s0s59wfe9z22d2e5wzev5p9weva9wvp2e0x2" timestamp="1617033798"&gt;1079&lt;/key&gt;&lt;/foreign-keys&gt;&lt;ref-type name="Journal Article"&gt;17&lt;/ref-type&gt;&lt;contributors&gt;&lt;authors&gt;&lt;author&gt;Richgels, Katherine L. D.&lt;/author&gt;&lt;author&gt;Russell, Robin E.&lt;/author&gt;&lt;author&gt;Adams, Michael J.&lt;/author&gt;&lt;author&gt;White, C. LeAnn&lt;/author&gt;&lt;author&gt;Grant, Evan H. Campbell&lt;/author&gt;&lt;/authors&gt;&lt;/contributors&gt;&lt;titles&gt;&lt;title&gt;&lt;style face="normal" font="default" size="100%"&gt;Spatial variation in risk and consequence of &lt;/style&gt;&lt;style face="italic" font="default" size="100%"&gt;Batrachochytrium salamandrivorans&lt;/style&gt;&lt;style face="normal" font="default" size="100%"&gt; introduction in the USA&lt;/style&gt;&lt;/title&gt;&lt;secondary-title&gt;Royal Society Open Science&lt;/secondary-title&gt;&lt;/titles&gt;&lt;periodical&gt;&lt;full-title&gt;Royal Society Open Science&lt;/full-title&gt;&lt;/periodical&gt;&lt;volume&gt;3&lt;/volume&gt;&lt;number&gt;2&lt;/number&gt;&lt;dates&gt;&lt;year&gt;2016&lt;/year&gt;&lt;/dates&gt;&lt;urls&gt;&lt;/urls&gt;&lt;electronic-resource-num&gt;10.1098/rsos.150616&lt;/electronic-resource-num&gt;&lt;/record&gt;&lt;/Cite&gt;&lt;/EndNote&gt;</w:instrText>
      </w:r>
      <w:r>
        <w:fldChar w:fldCharType="separate"/>
      </w:r>
      <w:r>
        <w:rPr>
          <w:noProof/>
        </w:rPr>
        <w:t>[42]</w:t>
      </w:r>
      <w:r>
        <w:fldChar w:fldCharType="end"/>
      </w:r>
      <w:r w:rsidRPr="007D4D70">
        <w:t xml:space="preserve"> in that we scored the temperature component of </w:t>
      </w:r>
      <w:r w:rsidR="00DE1AE3" w:rsidRPr="00DE1AE3">
        <w:rPr>
          <w:i/>
          <w:iCs/>
        </w:rPr>
        <w:t>Bsal</w:t>
      </w:r>
      <w:r w:rsidRPr="007D4D70">
        <w:t xml:space="preserve"> habitat suitability using the survival data from the 6, 14 and 22°C adult exposure experiments, such that greater mortality of </w:t>
      </w:r>
      <w:r w:rsidRPr="00B9243C">
        <w:rPr>
          <w:i/>
          <w:iCs/>
        </w:rPr>
        <w:t>N. viridescens</w:t>
      </w:r>
      <w:r w:rsidRPr="007D4D70">
        <w:t xml:space="preserve"> corresponded with higher </w:t>
      </w:r>
      <w:r w:rsidR="00DE1AE3" w:rsidRPr="00DE1AE3">
        <w:rPr>
          <w:i/>
          <w:iCs/>
        </w:rPr>
        <w:t>Bsal</w:t>
      </w:r>
      <w:r w:rsidRPr="007D4D70">
        <w:t xml:space="preserve"> suitability. </w:t>
      </w:r>
    </w:p>
    <w:p w14:paraId="12E18A11" w14:textId="2270024A" w:rsidR="00F40F0D" w:rsidRPr="007D4D70" w:rsidRDefault="00F40F0D" w:rsidP="00F40F0D">
      <w:pPr>
        <w:spacing w:line="480" w:lineRule="auto"/>
        <w:ind w:firstLine="720"/>
      </w:pPr>
      <w:r w:rsidRPr="007D4D70">
        <w:t xml:space="preserve">Our spatial analyses followed Richgels </w:t>
      </w:r>
      <w:r w:rsidR="00C74577" w:rsidRPr="00C74577">
        <w:rPr>
          <w:i/>
          <w:iCs/>
        </w:rPr>
        <w:t>et al.</w:t>
      </w:r>
      <w:r>
        <w:fldChar w:fldCharType="begin"/>
      </w:r>
      <w:r>
        <w:instrText xml:space="preserve"> ADDIN EN.CITE &lt;EndNote&gt;&lt;Cite&gt;&lt;Author&gt;Richgels&lt;/Author&gt;&lt;Year&gt;2016&lt;/Year&gt;&lt;RecNum&gt;1079&lt;/RecNum&gt;&lt;DisplayText&gt;[42]&lt;/DisplayText&gt;&lt;record&gt;&lt;rec-number&gt;1079&lt;/rec-number&gt;&lt;foreign-keys&gt;&lt;key app="EN" db-id="s0s59wfe9z22d2e5wzev5p9weva9wvp2e0x2" timestamp="1617033798"&gt;1079&lt;/key&gt;&lt;/foreign-keys&gt;&lt;ref-type name="Journal Article"&gt;17&lt;/ref-type&gt;&lt;contributors&gt;&lt;authors&gt;&lt;author&gt;Richgels, Katherine L. D.&lt;/author&gt;&lt;author&gt;Russell, Robin E.&lt;/author&gt;&lt;author&gt;Adams, Michael J.&lt;/author&gt;&lt;author&gt;White, C. LeAnn&lt;/author&gt;&lt;author&gt;Grant, Evan H. Campbell&lt;/author&gt;&lt;/authors&gt;&lt;/contributors&gt;&lt;titles&gt;&lt;title&gt;&lt;style face="normal" font="default" size="100%"&gt;Spatial variation in risk and consequence of &lt;/style&gt;&lt;style face="italic" font="default" size="100%"&gt;Batrachochytrium salamandrivorans&lt;/style&gt;&lt;style face="normal" font="default" size="100%"&gt; introduction in the USA&lt;/style&gt;&lt;/title&gt;&lt;secondary-title&gt;Royal Society Open Science&lt;/secondary-title&gt;&lt;/titles&gt;&lt;periodical&gt;&lt;full-title&gt;Royal Society Open Science&lt;/full-title&gt;&lt;/periodical&gt;&lt;volume&gt;3&lt;/volume&gt;&lt;number&gt;2&lt;/number&gt;&lt;dates&gt;&lt;year&gt;2016&lt;/year&gt;&lt;/dates&gt;&lt;urls&gt;&lt;/urls&gt;&lt;electronic-resource-num&gt;10.1098/rsos.150616&lt;/electronic-resource-num&gt;&lt;/record&gt;&lt;/Cite&gt;&lt;/EndNote&gt;</w:instrText>
      </w:r>
      <w:r>
        <w:fldChar w:fldCharType="separate"/>
      </w:r>
      <w:r>
        <w:rPr>
          <w:noProof/>
        </w:rPr>
        <w:t>[42]</w:t>
      </w:r>
      <w:r>
        <w:fldChar w:fldCharType="end"/>
      </w:r>
      <w:r w:rsidRPr="007D4D70">
        <w:t xml:space="preserve"> except for the modifications below. While Richgels </w:t>
      </w:r>
      <w:r w:rsidR="00C74577" w:rsidRPr="00C74577">
        <w:rPr>
          <w:i/>
          <w:iCs/>
        </w:rPr>
        <w:t>et al.</w:t>
      </w:r>
      <w:r>
        <w:fldChar w:fldCharType="begin"/>
      </w:r>
      <w:r>
        <w:instrText xml:space="preserve"> ADDIN EN.CITE &lt;EndNote&gt;&lt;Cite&gt;&lt;Author&gt;Richgels&lt;/Author&gt;&lt;Year&gt;2016&lt;/Year&gt;&lt;RecNum&gt;1079&lt;/RecNum&gt;&lt;DisplayText&gt;[42]&lt;/DisplayText&gt;&lt;record&gt;&lt;rec-number&gt;1079&lt;/rec-number&gt;&lt;foreign-keys&gt;&lt;key app="EN" db-id="s0s59wfe9z22d2e5wzev5p9weva9wvp2e0x2" timestamp="1617033798"&gt;1079&lt;/key&gt;&lt;/foreign-keys&gt;&lt;ref-type name="Journal Article"&gt;17&lt;/ref-type&gt;&lt;contributors&gt;&lt;authors&gt;&lt;author&gt;Richgels, Katherine L. D.&lt;/author&gt;&lt;author&gt;Russell, Robin E.&lt;/author&gt;&lt;author&gt;Adams, Michael J.&lt;/author&gt;&lt;author&gt;White, C. LeAnn&lt;/author&gt;&lt;author&gt;Grant, Evan H. Campbell&lt;/author&gt;&lt;/authors&gt;&lt;/contributors&gt;&lt;titles&gt;&lt;title&gt;&lt;style face="normal" font="default" size="100%"&gt;Spatial variation in risk and consequence of &lt;/style&gt;&lt;style face="italic" font="default" size="100%"&gt;Batrachochytrium salamandrivorans&lt;/style&gt;&lt;style face="normal" font="default" size="100%"&gt; introduction in the USA&lt;/style&gt;&lt;/title&gt;&lt;secondary-title&gt;Royal Society Open Science&lt;/secondary-title&gt;&lt;/titles&gt;&lt;periodical&gt;&lt;full-title&gt;Royal Society Open Science&lt;/full-title&gt;&lt;/periodical&gt;&lt;volume&gt;3&lt;/volume&gt;&lt;number&gt;2&lt;/number&gt;&lt;dates&gt;&lt;year&gt;2016&lt;/year&gt;&lt;/dates&gt;&lt;urls&gt;&lt;/urls&gt;&lt;electronic-resource-num&gt;10.1098/rsos.150616&lt;/electronic-resource-num&gt;&lt;/record&gt;&lt;/Cite&gt;&lt;/EndNote&gt;</w:instrText>
      </w:r>
      <w:r>
        <w:fldChar w:fldCharType="separate"/>
      </w:r>
      <w:r>
        <w:rPr>
          <w:noProof/>
        </w:rPr>
        <w:t>[42]</w:t>
      </w:r>
      <w:r>
        <w:fldChar w:fldCharType="end"/>
      </w:r>
      <w:r w:rsidRPr="007D4D70">
        <w:t xml:space="preserve"> used results from </w:t>
      </w:r>
      <w:r w:rsidRPr="00E464EF">
        <w:rPr>
          <w:i/>
          <w:iCs/>
        </w:rPr>
        <w:t>in vitro</w:t>
      </w:r>
      <w:r w:rsidRPr="007D4D70">
        <w:t xml:space="preserve"> growth experiments to inform their ranking scale, we used the results of our </w:t>
      </w:r>
      <w:r w:rsidR="00DE1AE3" w:rsidRPr="00DE1AE3">
        <w:rPr>
          <w:i/>
          <w:iCs/>
        </w:rPr>
        <w:t>Bsal</w:t>
      </w:r>
      <w:r w:rsidRPr="007D4D70">
        <w:t xml:space="preserve"> temperature susceptibility experiments. Richgels </w:t>
      </w:r>
      <w:r w:rsidR="00C74577" w:rsidRPr="00C74577">
        <w:rPr>
          <w:i/>
          <w:iCs/>
        </w:rPr>
        <w:t>et al.</w:t>
      </w:r>
      <w:r>
        <w:fldChar w:fldCharType="begin"/>
      </w:r>
      <w:r>
        <w:instrText xml:space="preserve"> ADDIN EN.CITE &lt;EndNote&gt;&lt;Cite&gt;&lt;Author&gt;Richgels&lt;/Author&gt;&lt;Year&gt;2016&lt;/Year&gt;&lt;RecNum&gt;1079&lt;/RecNum&gt;&lt;DisplayText&gt;[42]&lt;/DisplayText&gt;&lt;record&gt;&lt;rec-number&gt;1079&lt;/rec-number&gt;&lt;foreign-keys&gt;&lt;key app="EN" db-id="s0s59wfe9z22d2e5wzev5p9weva9wvp2e0x2" timestamp="1617033798"&gt;1079&lt;/key&gt;&lt;/foreign-keys&gt;&lt;ref-type name="Journal Article"&gt;17&lt;/ref-type&gt;&lt;contributors&gt;&lt;authors&gt;&lt;author&gt;Richgels, Katherine L. D.&lt;/author&gt;&lt;author&gt;Russell, Robin E.&lt;/author&gt;&lt;author&gt;Adams, Michael J.&lt;/author&gt;&lt;author&gt;White, C. LeAnn&lt;/author&gt;&lt;author&gt;Grant, Evan H. Campbell&lt;/author&gt;&lt;/authors&gt;&lt;/contributors&gt;&lt;titles&gt;&lt;title&gt;&lt;style face="normal" font="default" size="100%"&gt;Spatial variation in risk and consequence of &lt;/style&gt;&lt;style face="italic" font="default" size="100%"&gt;Batrachochytrium salamandrivorans&lt;/style&gt;&lt;style face="normal" font="default" size="100%"&gt; introduction in the USA&lt;/style&gt;&lt;/title&gt;&lt;secondary-title&gt;Royal Society Open Science&lt;/secondary-title&gt;&lt;/titles&gt;&lt;periodical&gt;&lt;full-title&gt;Royal Society Open Science&lt;/full-title&gt;&lt;/periodical&gt;&lt;volume&gt;3&lt;/volume&gt;&lt;number&gt;2&lt;/number&gt;&lt;dates&gt;&lt;year&gt;2016&lt;/year&gt;&lt;/dates&gt;&lt;urls&gt;&lt;/urls&gt;&lt;electronic-resource-num&gt;10.1098/rsos.150616&lt;/electronic-resource-num&gt;&lt;/record&gt;&lt;/Cite&gt;&lt;/EndNote&gt;</w:instrText>
      </w:r>
      <w:r>
        <w:fldChar w:fldCharType="separate"/>
      </w:r>
      <w:r>
        <w:rPr>
          <w:noProof/>
        </w:rPr>
        <w:t>[42]</w:t>
      </w:r>
      <w:r>
        <w:fldChar w:fldCharType="end"/>
      </w:r>
      <w:r w:rsidRPr="007D4D70">
        <w:t xml:space="preserve"> scaled temperatures close to 15ºC as the optimum temperature for </w:t>
      </w:r>
      <w:r w:rsidR="00DE1AE3" w:rsidRPr="00DE1AE3">
        <w:rPr>
          <w:i/>
          <w:iCs/>
        </w:rPr>
        <w:t>Bsal</w:t>
      </w:r>
      <w:r w:rsidRPr="007D4D70">
        <w:t xml:space="preserve"> resulting in counties with mean annual temperatures and warmest month temperatures closest to 15ºC receiving a suitability score of four. In the Richgels </w:t>
      </w:r>
      <w:r w:rsidR="00C74577" w:rsidRPr="00C74577">
        <w:rPr>
          <w:i/>
          <w:iCs/>
        </w:rPr>
        <w:t>et al.</w:t>
      </w:r>
      <w:r>
        <w:fldChar w:fldCharType="begin"/>
      </w:r>
      <w:r>
        <w:instrText xml:space="preserve"> ADDIN EN.CITE &lt;EndNote&gt;&lt;Cite&gt;&lt;Author&gt;Richgels&lt;/Author&gt;&lt;Year&gt;2016&lt;/Year&gt;&lt;RecNum&gt;1079&lt;/RecNum&gt;&lt;DisplayText&gt;[42]&lt;/DisplayText&gt;&lt;record&gt;&lt;rec-number&gt;1079&lt;/rec-number&gt;&lt;foreign-keys&gt;&lt;key app="EN" db-id="s0s59wfe9z22d2e5wzev5p9weva9wvp2e0x2" timestamp="1617033798"&gt;1079&lt;/key&gt;&lt;/foreign-keys&gt;&lt;ref-type name="Journal Article"&gt;17&lt;/ref-type&gt;&lt;contributors&gt;&lt;authors&gt;&lt;author&gt;Richgels, Katherine L. D.&lt;/author&gt;&lt;author&gt;Russell, Robin E.&lt;/author&gt;&lt;author&gt;Adams, Michael J.&lt;/author&gt;&lt;author&gt;White, C. LeAnn&lt;/author&gt;&lt;author&gt;Grant, Evan H. Campbell&lt;/author&gt;&lt;/authors&gt;&lt;/contributors&gt;&lt;titles&gt;&lt;title&gt;&lt;style face="normal" font="default" size="100%"&gt;Spatial variation in risk and consequence of &lt;/style&gt;&lt;style face="italic" font="default" size="100%"&gt;Batrachochytrium salamandrivorans&lt;/style&gt;&lt;style face="normal" font="default" size="100%"&gt; introduction in the USA&lt;/style&gt;&lt;/title&gt;&lt;secondary-title&gt;Royal Society Open Science&lt;/secondary-title&gt;&lt;/titles&gt;&lt;periodical&gt;&lt;full-title&gt;Royal Society Open Science&lt;/full-title&gt;&lt;/periodical&gt;&lt;volume&gt;3&lt;/volume&gt;&lt;number&gt;2&lt;/number&gt;&lt;dates&gt;&lt;year&gt;2016&lt;/year&gt;&lt;/dates&gt;&lt;urls&gt;&lt;/urls&gt;&lt;electronic-resource-num&gt;10.1098/rsos.150616&lt;/electronic-resource-num&gt;&lt;/record&gt;&lt;/Cite&gt;&lt;/EndNote&gt;</w:instrText>
      </w:r>
      <w:r>
        <w:fldChar w:fldCharType="separate"/>
      </w:r>
      <w:r>
        <w:rPr>
          <w:noProof/>
        </w:rPr>
        <w:t>[42]</w:t>
      </w:r>
      <w:r>
        <w:fldChar w:fldCharType="end"/>
      </w:r>
      <w:r w:rsidRPr="007D4D70">
        <w:t xml:space="preserve"> study, temperatures below or exceeding 15ºC were scaled between four and one with temperatures further away from the optimum receiving lower scores. </w:t>
      </w:r>
    </w:p>
    <w:p w14:paraId="0117BD4A" w14:textId="75E16B00" w:rsidR="00F40F0D" w:rsidRDefault="00F40F0D" w:rsidP="000332BE">
      <w:pPr>
        <w:spacing w:line="480" w:lineRule="auto"/>
        <w:ind w:firstLine="720"/>
      </w:pPr>
      <w:r w:rsidRPr="007D4D70">
        <w:t xml:space="preserve">Based on the results of our adult </w:t>
      </w:r>
      <w:r w:rsidRPr="00B9243C">
        <w:rPr>
          <w:i/>
          <w:iCs/>
        </w:rPr>
        <w:t>N. viridescens</w:t>
      </w:r>
      <w:r w:rsidRPr="007D4D70">
        <w:t xml:space="preserve"> susceptibility trials, we revised the temperature scaling to reflect host-</w:t>
      </w:r>
      <w:r w:rsidR="00DE1AE3" w:rsidRPr="00DE1AE3">
        <w:rPr>
          <w:i/>
          <w:iCs/>
        </w:rPr>
        <w:t>Bsal</w:t>
      </w:r>
      <w:r w:rsidRPr="007D4D70">
        <w:t xml:space="preserve"> interactions under varying temperatures</w:t>
      </w:r>
      <w:r w:rsidR="00714FBC" w:rsidRPr="007D4D70">
        <w:t xml:space="preserve">. </w:t>
      </w:r>
      <w:r w:rsidRPr="007D4D70">
        <w:t xml:space="preserve">At our two highest exposure doses, we found 100% mortality and infection at 6 and 14ºC exposure </w:t>
      </w:r>
      <w:r w:rsidRPr="007D4D70">
        <w:lastRenderedPageBreak/>
        <w:t>temperatures. Therefore, for the habitat suitability model shown in Fig</w:t>
      </w:r>
      <w:r>
        <w:t>.</w:t>
      </w:r>
      <w:r w:rsidRPr="007D4D70">
        <w:t xml:space="preserve"> </w:t>
      </w:r>
      <w:r w:rsidR="0003074E">
        <w:t>1.6</w:t>
      </w:r>
      <w:r w:rsidR="007460A2">
        <w:t xml:space="preserve"> </w:t>
      </w:r>
      <w:r w:rsidRPr="007D4D70">
        <w:t xml:space="preserve">we assumed that exposures between those temperatures will </w:t>
      </w:r>
      <w:r w:rsidR="00133DD9">
        <w:t>e</w:t>
      </w:r>
      <w:r w:rsidRPr="007D4D70">
        <w:t xml:space="preserve">licit similar infection and mortality responses and therefore provide suitable habitat for </w:t>
      </w:r>
      <w:r w:rsidR="00DE1AE3" w:rsidRPr="00DE1AE3">
        <w:rPr>
          <w:i/>
          <w:iCs/>
        </w:rPr>
        <w:t>Bsal</w:t>
      </w:r>
      <w:r w:rsidRPr="007D4D70">
        <w:t xml:space="preserve">. With this assumption, we scaled all mean annual air temperatures and maximum temperatures as four (high infection and mortality) if the value for that raster cell fell between 6 and 14ºC. Temperatures exceeding 14ºC were scaled from four to one as they approached 22ºC. Temperatures exceeding 22ºC were given a score of one. Temperatures less than our lowest experimental temperature received scores ranging from one to four with temperatures closer to 6ºC being assigned higher scores. The scores assigned to the annual temperature and maximum temperature values for each raster cell were then averaged to create the </w:t>
      </w:r>
      <w:r w:rsidR="00DE1AE3" w:rsidRPr="00DE1AE3">
        <w:rPr>
          <w:i/>
          <w:iCs/>
        </w:rPr>
        <w:t>Bsal</w:t>
      </w:r>
      <w:r w:rsidRPr="007D4D70">
        <w:t xml:space="preserve"> habitat suitability score shown in Fig</w:t>
      </w:r>
      <w:r w:rsidR="0003074E">
        <w:t xml:space="preserve"> 1.6</w:t>
      </w:r>
      <w:r w:rsidRPr="007D4D70">
        <w:t>.</w:t>
      </w:r>
    </w:p>
    <w:p w14:paraId="5FF2E193" w14:textId="77777777" w:rsidR="00F40F0D" w:rsidRDefault="00F40F0D" w:rsidP="0003074E">
      <w:pPr>
        <w:pStyle w:val="Heading1"/>
        <w:numPr>
          <w:ilvl w:val="0"/>
          <w:numId w:val="15"/>
        </w:numPr>
      </w:pPr>
      <w:bookmarkStart w:id="11" w:name="_Toc109295741"/>
      <w:r w:rsidRPr="007416DA">
        <w:t>Results</w:t>
      </w:r>
      <w:bookmarkEnd w:id="11"/>
      <w:r w:rsidRPr="007416DA">
        <w:t xml:space="preserve"> </w:t>
      </w:r>
    </w:p>
    <w:p w14:paraId="03C4BF2D" w14:textId="77777777" w:rsidR="00F40F0D" w:rsidRPr="00316FEC" w:rsidRDefault="00F40F0D" w:rsidP="00F40F0D"/>
    <w:p w14:paraId="2DE6D965" w14:textId="77777777" w:rsidR="00F40F0D" w:rsidRDefault="00F40F0D" w:rsidP="00F40F0D">
      <w:pPr>
        <w:pStyle w:val="Heading2"/>
      </w:pPr>
      <w:bookmarkStart w:id="12" w:name="_Toc109295742"/>
      <w:r w:rsidRPr="007416DA">
        <w:t xml:space="preserve">3a. </w:t>
      </w:r>
      <w:r>
        <w:t>Survival and infection load</w:t>
      </w:r>
      <w:bookmarkEnd w:id="12"/>
    </w:p>
    <w:p w14:paraId="0C2ECC70" w14:textId="77777777" w:rsidR="00F40F0D" w:rsidRPr="00EB39BC" w:rsidRDefault="00F40F0D" w:rsidP="00F40F0D"/>
    <w:p w14:paraId="7A65A8DE" w14:textId="28537841" w:rsidR="00F40F0D" w:rsidRDefault="00F40F0D" w:rsidP="00F40F0D">
      <w:pPr>
        <w:spacing w:line="480" w:lineRule="auto"/>
        <w:ind w:firstLine="270"/>
      </w:pPr>
      <w:r w:rsidRPr="007416DA">
        <w:t xml:space="preserve">Dose-dependent mortality was observed at 6 and 14°C for both adult and eft </w:t>
      </w:r>
      <w:r w:rsidRPr="00B9243C">
        <w:rPr>
          <w:i/>
          <w:iCs/>
        </w:rPr>
        <w:t>N. viridescens</w:t>
      </w:r>
      <w:r w:rsidRPr="007416DA">
        <w:t xml:space="preserve">, with 100% mortality at the two highest exposure doses (Fig </w:t>
      </w:r>
      <w:r>
        <w:t>1.</w:t>
      </w:r>
      <w:r w:rsidRPr="007416DA">
        <w:t>1 and Table</w:t>
      </w:r>
      <w:r>
        <w:t xml:space="preserve"> 1.1</w:t>
      </w:r>
      <w:r w:rsidRPr="007416DA">
        <w:t xml:space="preserve">). No mortality was observed for adult </w:t>
      </w:r>
      <w:r w:rsidRPr="00B9243C">
        <w:rPr>
          <w:i/>
          <w:iCs/>
        </w:rPr>
        <w:t>N. viridescens</w:t>
      </w:r>
      <w:r w:rsidRPr="007416DA">
        <w:t xml:space="preserve"> exposed at 22°C; however, 67% of efts experienced mortality at this temperature at the highest zoospore dose (5x10</w:t>
      </w:r>
      <w:r w:rsidRPr="00601DD5">
        <w:rPr>
          <w:vertAlign w:val="superscript"/>
        </w:rPr>
        <w:t>6</w:t>
      </w:r>
      <w:r w:rsidRPr="007416DA">
        <w:t xml:space="preserve">). Survival duration for adult </w:t>
      </w:r>
      <w:r w:rsidRPr="00B9243C">
        <w:rPr>
          <w:i/>
          <w:iCs/>
        </w:rPr>
        <w:t>N. viridescens</w:t>
      </w:r>
      <w:r w:rsidRPr="007416DA">
        <w:t xml:space="preserve"> differed among temperatures for all zoospore doses, with the shortest survival duration experienced by those exposed to the highest zoospore dose. When holding dose constant, adult </w:t>
      </w:r>
      <w:r w:rsidRPr="00B9243C">
        <w:rPr>
          <w:i/>
          <w:iCs/>
        </w:rPr>
        <w:t>N. viridescens</w:t>
      </w:r>
      <w:r w:rsidRPr="007416DA">
        <w:t xml:space="preserve"> exposed at 14°C were approximately 11X (95% CI</w:t>
      </w:r>
      <w:r w:rsidR="0094088B">
        <w:t xml:space="preserve"> =</w:t>
      </w:r>
      <w:r w:rsidR="00A57964">
        <w:t xml:space="preserve"> </w:t>
      </w:r>
      <w:r w:rsidR="0094088B">
        <w:t>[</w:t>
      </w:r>
      <w:r w:rsidRPr="007416DA">
        <w:t>5.96, 20.17</w:t>
      </w:r>
      <w:r w:rsidR="0094088B">
        <w:t>]</w:t>
      </w:r>
      <w:r w:rsidRPr="007416DA">
        <w:t xml:space="preserve">; </w:t>
      </w:r>
      <w:r w:rsidRPr="00F40F0D">
        <w:rPr>
          <w:i/>
        </w:rPr>
        <w:t>P</w:t>
      </w:r>
      <w:r w:rsidRPr="007416DA">
        <w:t xml:space="preserve">&lt;0.001) more likely to die each day compared to those at 6°C. Across all doses, adult </w:t>
      </w:r>
      <w:r w:rsidRPr="00B9243C">
        <w:rPr>
          <w:i/>
          <w:iCs/>
        </w:rPr>
        <w:t>N. viridescens</w:t>
      </w:r>
      <w:r w:rsidRPr="007416DA">
        <w:t xml:space="preserve"> lived around 20 days longer at 6°C compared to those exposed at 14°C. Survival of efts was also temperature dependent, especially at the two highest zoospore exposure doses. Efts </w:t>
      </w:r>
      <w:r w:rsidRPr="007416DA">
        <w:lastRenderedPageBreak/>
        <w:t>exposed at 14°C were approximately 3X (95% CI</w:t>
      </w:r>
      <w:r w:rsidR="0094088B">
        <w:t xml:space="preserve"> = [</w:t>
      </w:r>
      <w:r w:rsidRPr="007416DA">
        <w:t>1.23, 6.78</w:t>
      </w:r>
      <w:r w:rsidR="0094088B">
        <w:t>]</w:t>
      </w:r>
      <w:r w:rsidRPr="007416DA">
        <w:t xml:space="preserve">; </w:t>
      </w:r>
      <w:r w:rsidRPr="006671C8">
        <w:rPr>
          <w:i/>
          <w:iCs/>
        </w:rPr>
        <w:t>P</w:t>
      </w:r>
      <w:r w:rsidRPr="007416DA">
        <w:t xml:space="preserve"> = 0.015) and &gt;200X more likely to die each day than those exposed at 6 and 22°C, respectively. Keeping dose and temperature constant, adults were approximately 4X (95%</w:t>
      </w:r>
      <w:r w:rsidR="00A57964">
        <w:t xml:space="preserve"> </w:t>
      </w:r>
      <w:r w:rsidRPr="007416DA">
        <w:t>CI</w:t>
      </w:r>
      <w:r w:rsidR="0094088B">
        <w:t xml:space="preserve"> =</w:t>
      </w:r>
      <w:r w:rsidR="00A57964">
        <w:t xml:space="preserve"> </w:t>
      </w:r>
      <w:r w:rsidR="0094088B">
        <w:t>[</w:t>
      </w:r>
      <w:r w:rsidRPr="007416DA">
        <w:t>2.67,6.75</w:t>
      </w:r>
      <w:r w:rsidR="0094088B">
        <w:t>]</w:t>
      </w:r>
      <w:r>
        <w:t>;</w:t>
      </w:r>
      <w:r w:rsidRPr="007416DA">
        <w:t xml:space="preserve"> </w:t>
      </w:r>
      <w:r w:rsidRPr="00F40F0D">
        <w:rPr>
          <w:i/>
        </w:rPr>
        <w:t>P</w:t>
      </w:r>
      <w:r w:rsidRPr="007416DA">
        <w:t>&lt;0.001) more likely to die than efts (Fig 1</w:t>
      </w:r>
      <w:r>
        <w:t>.1</w:t>
      </w:r>
      <w:r w:rsidRPr="007416DA">
        <w:t xml:space="preserve"> and</w:t>
      </w:r>
      <w:r>
        <w:t xml:space="preserve"> </w:t>
      </w:r>
      <w:r w:rsidRPr="007416DA">
        <w:t>Table</w:t>
      </w:r>
      <w:r>
        <w:t xml:space="preserve"> 1.1</w:t>
      </w:r>
      <w:r w:rsidRPr="007416DA">
        <w:t>).</w:t>
      </w:r>
    </w:p>
    <w:p w14:paraId="290C5817" w14:textId="42698A6A" w:rsidR="00F40F0D" w:rsidRDefault="00F40F0D" w:rsidP="00F40F0D">
      <w:pPr>
        <w:spacing w:line="480" w:lineRule="auto"/>
        <w:ind w:firstLine="270"/>
      </w:pPr>
      <w:r w:rsidRPr="007416DA">
        <w:t xml:space="preserve">For adult </w:t>
      </w:r>
      <w:r w:rsidRPr="00B9243C">
        <w:rPr>
          <w:i/>
          <w:iCs/>
        </w:rPr>
        <w:t>N. viridescens</w:t>
      </w:r>
      <w:r w:rsidRPr="007416DA">
        <w:t xml:space="preserve">, </w:t>
      </w:r>
      <w:r w:rsidR="00DE1AE3" w:rsidRPr="00DE1AE3">
        <w:rPr>
          <w:i/>
          <w:iCs/>
        </w:rPr>
        <w:t>Bsal</w:t>
      </w:r>
      <w:r w:rsidRPr="007416DA">
        <w:t xml:space="preserve"> zoospore load on their skin at necropsy was greater at 14°C compared to 6°C (Fig </w:t>
      </w:r>
      <w:r>
        <w:t>1.</w:t>
      </w:r>
      <w:r w:rsidRPr="007416DA">
        <w:t>2 and Table</w:t>
      </w:r>
      <w:r>
        <w:t xml:space="preserve"> 1.2</w:t>
      </w:r>
      <w:r w:rsidRPr="007416DA">
        <w:t xml:space="preserve">). None of the adult </w:t>
      </w:r>
      <w:r w:rsidRPr="00B9243C">
        <w:rPr>
          <w:i/>
          <w:iCs/>
        </w:rPr>
        <w:t>N. viridescens</w:t>
      </w:r>
      <w:r w:rsidRPr="007416DA">
        <w:t xml:space="preserve"> exposed at 22°C developed detectable infections; however, infection was detected in 81% of efts. </w:t>
      </w:r>
      <w:r w:rsidR="00DE1AE3" w:rsidRPr="00DE1AE3">
        <w:rPr>
          <w:i/>
          <w:iCs/>
        </w:rPr>
        <w:t>Bsal</w:t>
      </w:r>
      <w:r w:rsidRPr="007416DA">
        <w:t xml:space="preserve"> loads for efts exposed at 6 and 14°C were significantly greater than at 22°C (Table </w:t>
      </w:r>
      <w:r>
        <w:t xml:space="preserve">1.2 </w:t>
      </w:r>
      <w:r w:rsidRPr="007416DA">
        <w:t xml:space="preserve">and Fig </w:t>
      </w:r>
      <w:r>
        <w:t>1.</w:t>
      </w:r>
      <w:r w:rsidRPr="007416DA">
        <w:t>2).</w:t>
      </w:r>
      <w:r>
        <w:t xml:space="preserve"> </w:t>
      </w:r>
      <w:r w:rsidRPr="007416DA">
        <w:t xml:space="preserve">We confirmed </w:t>
      </w:r>
      <w:r w:rsidR="00DE1AE3" w:rsidRPr="00DE1AE3">
        <w:rPr>
          <w:i/>
          <w:iCs/>
        </w:rPr>
        <w:t>Bsal</w:t>
      </w:r>
      <w:r w:rsidRPr="007416DA">
        <w:t xml:space="preserve"> infection and chytridiomycosis in all </w:t>
      </w:r>
      <w:r w:rsidRPr="00B9243C">
        <w:rPr>
          <w:i/>
          <w:iCs/>
        </w:rPr>
        <w:t>N. viridescens</w:t>
      </w:r>
      <w:r w:rsidRPr="007416DA">
        <w:t xml:space="preserve"> that died using histopathology (Fig </w:t>
      </w:r>
      <w:r>
        <w:t>1.</w:t>
      </w:r>
      <w:r w:rsidRPr="007416DA">
        <w:t xml:space="preserve">3). We also confirmed the absence and presence of infection in </w:t>
      </w:r>
      <w:r w:rsidRPr="00B9243C">
        <w:rPr>
          <w:i/>
          <w:iCs/>
        </w:rPr>
        <w:t>N. viridescens</w:t>
      </w:r>
      <w:r w:rsidRPr="007416DA">
        <w:t xml:space="preserve"> that survived and tested qPCR negative and positive, respectively, for </w:t>
      </w:r>
      <w:r w:rsidR="00DE1AE3" w:rsidRPr="00DE1AE3">
        <w:rPr>
          <w:i/>
          <w:iCs/>
        </w:rPr>
        <w:t>Bsal</w:t>
      </w:r>
      <w:r w:rsidRPr="007416DA">
        <w:t xml:space="preserve"> DNA.</w:t>
      </w:r>
    </w:p>
    <w:p w14:paraId="599C458B" w14:textId="3D34D963" w:rsidR="00F40F0D" w:rsidRDefault="00F40F0D" w:rsidP="00F40F0D">
      <w:pPr>
        <w:pStyle w:val="Heading2"/>
      </w:pPr>
      <w:bookmarkStart w:id="13" w:name="_Toc109295743"/>
      <w:r w:rsidRPr="00C15D4D">
        <w:t xml:space="preserve">3b. Effects of </w:t>
      </w:r>
      <w:r w:rsidR="00DE1AE3" w:rsidRPr="00DE1AE3">
        <w:rPr>
          <w:i/>
          <w:iCs/>
        </w:rPr>
        <w:t>Bsal</w:t>
      </w:r>
      <w:r w:rsidRPr="00C15D4D">
        <w:rPr>
          <w:i/>
          <w:iCs/>
        </w:rPr>
        <w:t xml:space="preserve"> </w:t>
      </w:r>
      <w:r w:rsidRPr="00C15D4D">
        <w:t>infection on feeding and behavior</w:t>
      </w:r>
      <w:bookmarkEnd w:id="13"/>
      <w:r w:rsidRPr="00C15D4D">
        <w:t xml:space="preserve"> </w:t>
      </w:r>
    </w:p>
    <w:p w14:paraId="5B24C182" w14:textId="77777777" w:rsidR="00F40F0D" w:rsidRPr="00EB39BC" w:rsidRDefault="00F40F0D" w:rsidP="00F40F0D"/>
    <w:p w14:paraId="2C20742A" w14:textId="2A25F285" w:rsidR="00F40F0D" w:rsidRDefault="00F40F0D" w:rsidP="00F40F0D">
      <w:pPr>
        <w:spacing w:line="480" w:lineRule="auto"/>
        <w:ind w:firstLine="270"/>
      </w:pPr>
      <w:r>
        <w:t xml:space="preserve">Adult newts exposed to </w:t>
      </w:r>
      <w:r w:rsidR="00DE1AE3" w:rsidRPr="00DE1AE3">
        <w:rPr>
          <w:i/>
          <w:iCs/>
        </w:rPr>
        <w:t>Bsal</w:t>
      </w:r>
      <w:r>
        <w:t xml:space="preserve"> exhibited decreased food consumption compared to control animals at both temperatures. Decreases in food consumption were most pronounced in newts exposed at 14°C (Fig. 1.4A, Table 1.3). After 10 days post-exposure at 14°C, newts exposed to 5x10</w:t>
      </w:r>
      <w:r>
        <w:rPr>
          <w:vertAlign w:val="superscript"/>
        </w:rPr>
        <w:t>3</w:t>
      </w:r>
      <w:r>
        <w:t>, 5x10</w:t>
      </w:r>
      <w:r>
        <w:rPr>
          <w:vertAlign w:val="superscript"/>
        </w:rPr>
        <w:t>4</w:t>
      </w:r>
      <w:r>
        <w:t>, 5x10</w:t>
      </w:r>
      <w:r>
        <w:rPr>
          <w:vertAlign w:val="superscript"/>
        </w:rPr>
        <w:t>5</w:t>
      </w:r>
      <w:r>
        <w:t>, and 5x10</w:t>
      </w:r>
      <w:r>
        <w:rPr>
          <w:vertAlign w:val="superscript"/>
        </w:rPr>
        <w:t>6</w:t>
      </w:r>
      <w:r>
        <w:t xml:space="preserve"> decreased food consumption by 29% (95% </w:t>
      </w:r>
      <w:r w:rsidR="004B5512">
        <w:t>CI</w:t>
      </w:r>
      <w:r w:rsidR="006671C8">
        <w:t xml:space="preserve"> </w:t>
      </w:r>
      <w:r w:rsidR="004B5512">
        <w:t>=</w:t>
      </w:r>
      <w:r w:rsidR="006671C8">
        <w:t xml:space="preserve"> </w:t>
      </w:r>
      <w:r w:rsidR="004B5512">
        <w:t>[</w:t>
      </w:r>
      <w:r>
        <w:t>-82%, +49%</w:t>
      </w:r>
      <w:r w:rsidR="004B5512">
        <w:t>]</w:t>
      </w:r>
      <w:r>
        <w:t>), 70% (95% CI</w:t>
      </w:r>
      <w:r w:rsidR="004B5512">
        <w:t xml:space="preserve"> =</w:t>
      </w:r>
      <w:r w:rsidR="006671C8">
        <w:t xml:space="preserve"> </w:t>
      </w:r>
      <w:r w:rsidR="004B5512">
        <w:t>[</w:t>
      </w:r>
      <w:r>
        <w:t>-95%, +0.4%</w:t>
      </w:r>
      <w:r w:rsidR="004B5512">
        <w:t>]</w:t>
      </w:r>
      <w:r>
        <w:t>), 53% (95% CI</w:t>
      </w:r>
      <w:r w:rsidR="004B5512">
        <w:t xml:space="preserve"> = [</w:t>
      </w:r>
      <w:r>
        <w:t>-86%, +14%</w:t>
      </w:r>
      <w:r w:rsidR="004B5512">
        <w:t>]</w:t>
      </w:r>
      <w:r>
        <w:t>), and 58%, (95% CI</w:t>
      </w:r>
      <w:r w:rsidR="004B5512">
        <w:t xml:space="preserve"> =</w:t>
      </w:r>
      <w:r>
        <w:t xml:space="preserve"> </w:t>
      </w:r>
      <w:r w:rsidR="004B5512">
        <w:t>[</w:t>
      </w:r>
      <w:r>
        <w:t>-88%, +12%</w:t>
      </w:r>
      <w:r w:rsidR="004B5512">
        <w:t>]</w:t>
      </w:r>
      <w:r>
        <w:t>) respectively</w:t>
      </w:r>
      <w:r w:rsidR="00714FBC">
        <w:t xml:space="preserve">. </w:t>
      </w:r>
      <w:r>
        <w:t>Food consumption decreased in a dose-dependent fashion with newts in the higher exposure groups experiencing more rapid decreases in food intake. At 6°C, adult newts exposed to 5x10</w:t>
      </w:r>
      <w:r>
        <w:rPr>
          <w:vertAlign w:val="superscript"/>
        </w:rPr>
        <w:t>3</w:t>
      </w:r>
      <w:r>
        <w:t>, 5x10</w:t>
      </w:r>
      <w:r>
        <w:rPr>
          <w:vertAlign w:val="superscript"/>
        </w:rPr>
        <w:t>4</w:t>
      </w:r>
      <w:r>
        <w:t>, and 5x10</w:t>
      </w:r>
      <w:r>
        <w:rPr>
          <w:vertAlign w:val="superscript"/>
        </w:rPr>
        <w:t>5</w:t>
      </w:r>
      <w:r>
        <w:t xml:space="preserve"> zoospores decreased food consumption by 6% (95% CI</w:t>
      </w:r>
      <w:r w:rsidR="004B5512">
        <w:t xml:space="preserve"> =</w:t>
      </w:r>
      <w:r w:rsidR="006671C8">
        <w:t xml:space="preserve"> </w:t>
      </w:r>
      <w:r w:rsidR="004B5512">
        <w:t>[</w:t>
      </w:r>
      <w:r>
        <w:t>-16%, -1%</w:t>
      </w:r>
      <w:r w:rsidR="004B5512">
        <w:t>]</w:t>
      </w:r>
      <w:r>
        <w:t>), 6% (95% CI</w:t>
      </w:r>
      <w:r w:rsidR="004B5512">
        <w:t xml:space="preserve"> =</w:t>
      </w:r>
      <w:r>
        <w:t xml:space="preserve"> </w:t>
      </w:r>
      <w:r w:rsidR="004B5512">
        <w:t>[</w:t>
      </w:r>
      <w:r>
        <w:t>-15%, -0.7%</w:t>
      </w:r>
      <w:r w:rsidR="004B5512">
        <w:t>]</w:t>
      </w:r>
      <w:r>
        <w:t>), and 6% (95% CI</w:t>
      </w:r>
      <w:r w:rsidR="004B5512">
        <w:t xml:space="preserve"> =</w:t>
      </w:r>
      <w:r>
        <w:t xml:space="preserve"> </w:t>
      </w:r>
      <w:r w:rsidR="004B5512">
        <w:t>[</w:t>
      </w:r>
      <w:r>
        <w:t>-15%, -1.3%</w:t>
      </w:r>
      <w:r w:rsidR="004B5512">
        <w:t>]</w:t>
      </w:r>
      <w:r>
        <w:t xml:space="preserve">), respectively, compared to controls (Fig. 1.4B, Table 1.3). </w:t>
      </w:r>
    </w:p>
    <w:p w14:paraId="74154439" w14:textId="4FF185AB" w:rsidR="00F40F0D" w:rsidRPr="00B46F6B" w:rsidRDefault="00F40F0D" w:rsidP="00F40F0D">
      <w:pPr>
        <w:spacing w:line="480" w:lineRule="auto"/>
        <w:ind w:firstLine="270"/>
      </w:pPr>
      <w:r>
        <w:rPr>
          <w:i/>
          <w:iCs/>
        </w:rPr>
        <w:lastRenderedPageBreak/>
        <w:t>N. viridescens</w:t>
      </w:r>
      <w:r>
        <w:t xml:space="preserve"> also demonstrated behavioral shifts associated with the development of clinical disease. At both temperatures, </w:t>
      </w:r>
      <w:r>
        <w:rPr>
          <w:i/>
          <w:iCs/>
        </w:rPr>
        <w:t>N. viridescens</w:t>
      </w:r>
      <w:r>
        <w:t xml:space="preserve"> spent less time in the water as disease progression occurred and days since </w:t>
      </w:r>
      <w:r w:rsidR="00DE1AE3" w:rsidRPr="00DE1AE3">
        <w:rPr>
          <w:i/>
          <w:iCs/>
        </w:rPr>
        <w:t>Bsal</w:t>
      </w:r>
      <w:r>
        <w:rPr>
          <w:i/>
        </w:rPr>
        <w:t xml:space="preserve"> </w:t>
      </w:r>
      <w:r>
        <w:t xml:space="preserve">exposure increased (Fig. 1.5A-B, Table 1.4). At 14°C, </w:t>
      </w:r>
      <w:r>
        <w:rPr>
          <w:i/>
          <w:iCs/>
        </w:rPr>
        <w:t>N. viridescens</w:t>
      </w:r>
      <w:r>
        <w:t xml:space="preserve"> exposed to 5x10</w:t>
      </w:r>
      <w:r>
        <w:rPr>
          <w:vertAlign w:val="superscript"/>
        </w:rPr>
        <w:t xml:space="preserve">5 </w:t>
      </w:r>
      <w:r>
        <w:t>and 5x10</w:t>
      </w:r>
      <w:r>
        <w:rPr>
          <w:vertAlign w:val="superscript"/>
        </w:rPr>
        <w:t xml:space="preserve">6 </w:t>
      </w:r>
      <w:r w:rsidR="00DE1AE3" w:rsidRPr="00DE1AE3">
        <w:rPr>
          <w:i/>
          <w:iCs/>
        </w:rPr>
        <w:t>Bsal</w:t>
      </w:r>
      <w:r>
        <w:rPr>
          <w:i/>
          <w:iCs/>
        </w:rPr>
        <w:t xml:space="preserve"> </w:t>
      </w:r>
      <w:r>
        <w:t>zoospores/mL increased the time spent out of water by 33% (95% CI</w:t>
      </w:r>
      <w:r w:rsidR="004B5512">
        <w:t xml:space="preserve"> =</w:t>
      </w:r>
      <w:r>
        <w:t xml:space="preserve"> </w:t>
      </w:r>
      <w:r w:rsidR="004B5512">
        <w:t>[</w:t>
      </w:r>
      <w:r>
        <w:t>15%, 53%</w:t>
      </w:r>
      <w:r w:rsidR="004B5512">
        <w:t>]</w:t>
      </w:r>
      <w:r>
        <w:t>) and 57% (95% CI</w:t>
      </w:r>
      <w:r w:rsidR="004B5512">
        <w:t xml:space="preserve"> =</w:t>
      </w:r>
      <w:r w:rsidR="006671C8">
        <w:t xml:space="preserve"> </w:t>
      </w:r>
      <w:r w:rsidR="004B5512">
        <w:t>[</w:t>
      </w:r>
      <w:r>
        <w:t>30%, 77%</w:t>
      </w:r>
      <w:r w:rsidR="004B5512">
        <w:t>]</w:t>
      </w:r>
      <w:r>
        <w:t>), respectively, compared to controls. Newts exposed to 5x10</w:t>
      </w:r>
      <w:r>
        <w:rPr>
          <w:vertAlign w:val="superscript"/>
        </w:rPr>
        <w:t>6</w:t>
      </w:r>
      <w:r>
        <w:t xml:space="preserve"> </w:t>
      </w:r>
      <w:r w:rsidR="00DE1AE3" w:rsidRPr="00DE1AE3">
        <w:rPr>
          <w:i/>
          <w:iCs/>
        </w:rPr>
        <w:t>Bsal</w:t>
      </w:r>
      <w:r>
        <w:rPr>
          <w:i/>
          <w:iCs/>
        </w:rPr>
        <w:t xml:space="preserve"> </w:t>
      </w:r>
      <w:r>
        <w:t>zoospores/mL at 6°C increased the time spent out of water by 2% (95% CI</w:t>
      </w:r>
      <w:r w:rsidR="004B5512">
        <w:t xml:space="preserve"> =</w:t>
      </w:r>
      <w:r>
        <w:t xml:space="preserve"> </w:t>
      </w:r>
      <w:r w:rsidR="004B5512">
        <w:t>[</w:t>
      </w:r>
      <w:r>
        <w:t>-3%, +9%</w:t>
      </w:r>
      <w:r w:rsidR="004B5512">
        <w:t>]</w:t>
      </w:r>
      <w:r>
        <w:t xml:space="preserve">) compared to controls. </w:t>
      </w:r>
    </w:p>
    <w:p w14:paraId="6EE73E28" w14:textId="2E790D4C" w:rsidR="00F40F0D" w:rsidRDefault="00F40F0D" w:rsidP="00F40F0D">
      <w:pPr>
        <w:pStyle w:val="Heading2"/>
      </w:pPr>
      <w:bookmarkStart w:id="14" w:name="_Toc109295744"/>
      <w:r w:rsidRPr="007416DA">
        <w:t>3</w:t>
      </w:r>
      <w:r>
        <w:t>c</w:t>
      </w:r>
      <w:r w:rsidRPr="007416DA">
        <w:t>. Temperature</w:t>
      </w:r>
      <w:r>
        <w:t>-</w:t>
      </w:r>
      <w:r w:rsidRPr="007416DA">
        <w:t xml:space="preserve">adjusted </w:t>
      </w:r>
      <w:r w:rsidR="00DE1AE3" w:rsidRPr="00DE1AE3">
        <w:rPr>
          <w:i/>
          <w:iCs/>
        </w:rPr>
        <w:t>Bsal</w:t>
      </w:r>
      <w:r w:rsidRPr="007416DA">
        <w:rPr>
          <w:i/>
          <w:iCs/>
        </w:rPr>
        <w:t xml:space="preserve"> </w:t>
      </w:r>
      <w:r w:rsidRPr="007416DA">
        <w:t>habitat suitability modeling</w:t>
      </w:r>
      <w:bookmarkEnd w:id="14"/>
    </w:p>
    <w:p w14:paraId="384883AF" w14:textId="77777777" w:rsidR="00F40F0D" w:rsidRPr="00EB39BC" w:rsidRDefault="00F40F0D" w:rsidP="00F40F0D"/>
    <w:p w14:paraId="50F0B3DA" w14:textId="16E41663" w:rsidR="00F40F0D" w:rsidRPr="007416DA" w:rsidRDefault="00F40F0D" w:rsidP="00F40F0D">
      <w:pPr>
        <w:spacing w:line="480" w:lineRule="auto"/>
        <w:ind w:firstLine="270"/>
      </w:pPr>
      <w:r w:rsidRPr="007416DA">
        <w:t xml:space="preserve">Invasion risk of </w:t>
      </w:r>
      <w:r w:rsidR="00DE1AE3" w:rsidRPr="00DE1AE3">
        <w:rPr>
          <w:i/>
          <w:iCs/>
        </w:rPr>
        <w:t>Bsal</w:t>
      </w:r>
      <w:r w:rsidRPr="007416DA">
        <w:t xml:space="preserve"> into </w:t>
      </w:r>
      <w:r w:rsidRPr="00B9243C">
        <w:rPr>
          <w:i/>
          <w:iCs/>
        </w:rPr>
        <w:t>N. viridescens</w:t>
      </w:r>
      <w:r w:rsidRPr="007416DA">
        <w:t xml:space="preserve"> populations in North America, adjusting for temperature-dependent </w:t>
      </w:r>
      <w:r>
        <w:t xml:space="preserve">host </w:t>
      </w:r>
      <w:r w:rsidRPr="007416DA">
        <w:t xml:space="preserve">susceptibility, indicated that the greatest risk is in the northeastern United States and southeastern Canada, and along the higher elevations of the Appalachian Mountains (Fig </w:t>
      </w:r>
      <w:r>
        <w:t>1.6</w:t>
      </w:r>
      <w:r w:rsidRPr="007416DA">
        <w:t>). These results also suggest there could be seasonal fluctuations in outbreaks, where geographic locations that exceed 22°C, could be at lower risk (e.g., southe</w:t>
      </w:r>
      <w:r>
        <w:t xml:space="preserve">rn </w:t>
      </w:r>
      <w:r w:rsidRPr="007416DA">
        <w:t>United States).</w:t>
      </w:r>
    </w:p>
    <w:p w14:paraId="6BE2AD38" w14:textId="2BF453E4" w:rsidR="00F40F0D" w:rsidRPr="00F40F0D" w:rsidRDefault="00F40F0D" w:rsidP="00280315">
      <w:pPr>
        <w:pStyle w:val="Heading1"/>
        <w:numPr>
          <w:ilvl w:val="0"/>
          <w:numId w:val="15"/>
        </w:numPr>
      </w:pPr>
      <w:bookmarkStart w:id="15" w:name="_Toc109295745"/>
      <w:r w:rsidRPr="00F40F0D">
        <w:t>Discussion</w:t>
      </w:r>
      <w:bookmarkEnd w:id="15"/>
      <w:r w:rsidRPr="00F40F0D">
        <w:t xml:space="preserve"> </w:t>
      </w:r>
    </w:p>
    <w:p w14:paraId="721C3407" w14:textId="77777777" w:rsidR="00F40F0D" w:rsidRPr="00F40F0D" w:rsidRDefault="00F40F0D" w:rsidP="00F40F0D"/>
    <w:p w14:paraId="3F04E5F5" w14:textId="116D84B8" w:rsidR="00F40F0D" w:rsidRPr="00F40F0D" w:rsidRDefault="00F40F0D" w:rsidP="00F40F0D">
      <w:pPr>
        <w:spacing w:line="480" w:lineRule="auto"/>
      </w:pPr>
      <w:r w:rsidRPr="00F40F0D">
        <w:t xml:space="preserve">Similar to research with </w:t>
      </w:r>
      <w:r w:rsidRPr="00F40F0D">
        <w:rPr>
          <w:i/>
        </w:rPr>
        <w:t>S</w:t>
      </w:r>
      <w:r w:rsidRPr="00F40F0D">
        <w:t xml:space="preserve">. </w:t>
      </w:r>
      <w:r w:rsidRPr="00F40F0D">
        <w:rPr>
          <w:i/>
          <w:iCs/>
        </w:rPr>
        <w:t xml:space="preserve">salamandra </w:t>
      </w:r>
      <w:r w:rsidRPr="00F40F0D">
        <w:fldChar w:fldCharType="begin">
          <w:fldData xml:space="preserve">PEVuZE5vdGU+PENpdGU+PEF1dGhvcj5TdGVnZW48L0F1dGhvcj48WWVhcj4yMDE3PC9ZZWFyPjxS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</w:fldData>
        </w:fldChar>
      </w:r>
      <w:r w:rsidRPr="00F40F0D">
        <w:instrText xml:space="preserve"> ADDIN EN.CITE </w:instrText>
      </w:r>
      <w:r w:rsidRPr="00F40F0D">
        <w:fldChar w:fldCharType="begin">
          <w:fldData xml:space="preserve">PEVuZE5vdGU+PENpdGU+PEF1dGhvcj5TdGVnZW48L0F1dGhvcj48WWVhcj4yMDE3PC9ZZWFyPjxS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</w:fldData>
        </w:fldChar>
      </w:r>
      <w:r w:rsidRPr="00F40F0D">
        <w:instrText xml:space="preserve"> ADDIN EN.CITE.DATA </w:instrText>
      </w:r>
      <w:r w:rsidRPr="00F40F0D">
        <w:fldChar w:fldCharType="end"/>
      </w:r>
      <w:r w:rsidRPr="00F40F0D">
        <w:fldChar w:fldCharType="separate"/>
      </w:r>
      <w:r w:rsidRPr="00F40F0D">
        <w:rPr>
          <w:noProof/>
        </w:rPr>
        <w:t>[15, 19, 21]</w:t>
      </w:r>
      <w:r w:rsidRPr="00F40F0D">
        <w:fldChar w:fldCharType="end"/>
      </w:r>
      <w:r w:rsidRPr="00F40F0D">
        <w:t xml:space="preserve">, our results suggest environmental temperature plays a critical role in the epidemiology of </w:t>
      </w:r>
      <w:r w:rsidR="00DE1AE3" w:rsidRPr="00DE1AE3">
        <w:rPr>
          <w:i/>
          <w:iCs/>
        </w:rPr>
        <w:t>Bsal</w:t>
      </w:r>
      <w:r w:rsidRPr="00F40F0D">
        <w:t xml:space="preserve">, which could manifest into geographic variation in outbreaks </w:t>
      </w:r>
      <w:r w:rsidRPr="00F40F0D">
        <w:fldChar w:fldCharType="begin"/>
      </w:r>
      <w:r w:rsidRPr="00F40F0D">
        <w:instrText xml:space="preserve"> ADDIN EN.CITE &lt;EndNote&gt;&lt;Cite&gt;&lt;Author&gt;Beukema&lt;/Author&gt;&lt;Year&gt;2020&lt;/Year&gt;&lt;RecNum&gt;1570&lt;/RecNum&gt;&lt;DisplayText&gt;[19]&lt;/DisplayText&gt;&lt;record&gt;&lt;rec-number&gt;1570&lt;/rec-number&gt;&lt;foreign-keys&gt;&lt;key app="EN" db-id="s0s59wfe9z22d2e5wzev5p9weva9wvp2e0x2" timestamp="1617034052"&gt;1570&lt;/key&gt;&lt;/foreign-keys&gt;&lt;ref-type name="Journal Article"&gt;17&lt;/ref-type&gt;&lt;contributors&gt;&lt;authors&gt;&lt;author&gt;Beukema, Wouter&lt;/author&gt;&lt;author&gt;Pasmans, Frank&lt;/author&gt;&lt;author&gt;Van Praet, Sarah&lt;/author&gt;&lt;author&gt;Ferri-Yáñez, Francisco&lt;/author&gt;&lt;author&gt;Kelly, Moira&lt;/author&gt;&lt;author&gt;Laking, Alexandra E.&lt;/author&gt;&lt;author&gt;Erens, Jesse&lt;/author&gt;&lt;author&gt;Speybroeck, Jeroen&lt;/author&gt;&lt;author&gt;Verheyen, Kris&lt;/author&gt;&lt;author&gt;Lens, Luc&lt;/author&gt;&lt;author&gt;Martel, An&lt;/author&gt;&lt;/authors&gt;&lt;/contributors&gt;&lt;titles&gt;&lt;title&gt;Microclimate limits thermal behaviour favourable to disease control in a nocturnal amphibian&lt;/title&gt;&lt;secondary-title&gt;Ecology Letters&lt;/secondary-title&gt;&lt;/titles&gt;&lt;periodical&gt;&lt;full-title&gt;Ecology Letters&lt;/full-title&gt;&lt;/periodical&gt;&lt;volume&gt;n/a&lt;/volume&gt;&lt;number&gt;n/a&lt;/number&gt;&lt;keywords&gt;&lt;keyword&gt;Batrachochytrium salamandrivorans&lt;/keyword&gt;&lt;keyword&gt;chytridiomycosis&lt;/keyword&gt;&lt;keyword&gt;disease ecology&lt;/keyword&gt;&lt;keyword&gt;environmental context&lt;/keyword&gt;&lt;keyword&gt;host response&lt;/keyword&gt;&lt;keyword&gt;salamander&lt;/keyword&gt;&lt;keyword&gt;thermal ecology&lt;/keyword&gt;&lt;keyword&gt;thermoregulation&lt;/keyword&gt;&lt;/keywords&gt;&lt;dates&gt;&lt;year&gt;2020&lt;/year&gt;&lt;pub-dates&gt;&lt;date&gt;2020/10/06&lt;/date&gt;&lt;/pub-dates&gt;&lt;/dates&gt;&lt;publisher&gt;John Wiley &amp;amp; Sons, Ltd&lt;/publisher&gt;&lt;isbn&gt;1461-023X&lt;/isbn&gt;&lt;urls&gt;&lt;related-urls&gt;&lt;url&gt;https://doi.org/10.1111/ele.13616&lt;/url&gt;&lt;/related-urls&gt;&lt;/urls&gt;&lt;electronic-resource-num&gt;10.1111/ele.13616&lt;/electronic-resource-num&gt;&lt;access-date&gt;2020/11/05&lt;/access-date&gt;&lt;/record&gt;&lt;/Cite&gt;&lt;/EndNote&gt;</w:instrText>
      </w:r>
      <w:r w:rsidRPr="00F40F0D">
        <w:fldChar w:fldCharType="separate"/>
      </w:r>
      <w:r w:rsidRPr="00F40F0D">
        <w:rPr>
          <w:noProof/>
        </w:rPr>
        <w:t>[19]</w:t>
      </w:r>
      <w:r w:rsidRPr="00F40F0D">
        <w:fldChar w:fldCharType="end"/>
      </w:r>
      <w:r w:rsidRPr="00F40F0D">
        <w:t xml:space="preserve">. </w:t>
      </w:r>
      <w:r w:rsidR="00DE1AE3" w:rsidRPr="00DE1AE3">
        <w:rPr>
          <w:i/>
          <w:iCs/>
        </w:rPr>
        <w:t>Bsal</w:t>
      </w:r>
      <w:r w:rsidRPr="00F40F0D">
        <w:t xml:space="preserve"> invasion into </w:t>
      </w:r>
      <w:r w:rsidRPr="00F40F0D">
        <w:rPr>
          <w:i/>
          <w:iCs/>
        </w:rPr>
        <w:t>N. viridescens</w:t>
      </w:r>
      <w:r w:rsidRPr="00F40F0D">
        <w:t xml:space="preserve"> populations in North America is expected to be greatest in the northeastern United States and southeastern Canada, and at the higher elevations of the Appalachian Mountains. Previous risk analyses suggested that the southeastern United States was at greatest risk of </w:t>
      </w:r>
      <w:r w:rsidR="00DE1AE3" w:rsidRPr="00DE1AE3">
        <w:rPr>
          <w:i/>
          <w:iCs/>
        </w:rPr>
        <w:t>Bsal</w:t>
      </w:r>
      <w:r w:rsidRPr="00F40F0D">
        <w:t xml:space="preserve"> invasion </w:t>
      </w:r>
      <w:r w:rsidRPr="00F40F0D">
        <w:fldChar w:fldCharType="begin">
          <w:fldData xml:space="preserve">PEVuZE5vdGU+PENpdGU+PEF1dGhvcj5SaWNoZ2VsczwvQXV0aG9yPjxZZWFyPjIwMTY8L1llYXI+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</w:fldData>
        </w:fldChar>
      </w:r>
      <w:r w:rsidRPr="00F40F0D">
        <w:instrText xml:space="preserve"> ADDIN EN.CITE </w:instrText>
      </w:r>
      <w:r w:rsidRPr="00F40F0D">
        <w:fldChar w:fldCharType="begin">
          <w:fldData xml:space="preserve">PEVuZE5vdGU+PENpdGU+PEF1dGhvcj5SaWNoZ2VsczwvQXV0aG9yPjxZZWFyPjIwMTY8L1llYXI+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</w:fldData>
        </w:fldChar>
      </w:r>
      <w:r w:rsidRPr="00F40F0D">
        <w:instrText xml:space="preserve"> ADDIN EN.CITE.DATA </w:instrText>
      </w:r>
      <w:r w:rsidRPr="00F40F0D">
        <w:fldChar w:fldCharType="end"/>
      </w:r>
      <w:r w:rsidRPr="00F40F0D">
        <w:fldChar w:fldCharType="separate"/>
      </w:r>
      <w:r w:rsidRPr="00F40F0D">
        <w:rPr>
          <w:noProof/>
        </w:rPr>
        <w:t>[42, 43]</w:t>
      </w:r>
      <w:r w:rsidRPr="00F40F0D">
        <w:fldChar w:fldCharType="end"/>
      </w:r>
      <w:r w:rsidRPr="00F40F0D">
        <w:t xml:space="preserve">; however, these analyses did not consider the impacts of temperature on species susceptibility. Our results </w:t>
      </w:r>
      <w:r w:rsidRPr="00F40F0D">
        <w:lastRenderedPageBreak/>
        <w:t xml:space="preserve">suggest that climate change could impact </w:t>
      </w:r>
      <w:r w:rsidR="00DE1AE3" w:rsidRPr="00DE1AE3">
        <w:rPr>
          <w:i/>
          <w:iCs/>
        </w:rPr>
        <w:t>Bsal</w:t>
      </w:r>
      <w:r w:rsidRPr="00F40F0D">
        <w:t xml:space="preserve"> invasion risk and geographic spread </w:t>
      </w:r>
      <w:r w:rsidRPr="00F40F0D">
        <w:fldChar w:fldCharType="begin"/>
      </w:r>
      <w:r w:rsidRPr="00F40F0D">
        <w:instrText xml:space="preserve"> ADDIN EN.CITE &lt;EndNote&gt;&lt;Cite&gt;&lt;Author&gt;Cohen&lt;/Author&gt;&lt;Year&gt;2019&lt;/Year&gt;&lt;RecNum&gt;1574&lt;/RecNum&gt;&lt;DisplayText&gt;[44]&lt;/DisplayText&gt;&lt;record&gt;&lt;rec-number&gt;1574&lt;/rec-number&gt;&lt;foreign-keys&gt;&lt;key app="EN" db-id="s0s59wfe9z22d2e5wzev5p9weva9wvp2e0x2" timestamp="1617034053"&gt;1574&lt;/key&gt;&lt;/foreign-keys&gt;&lt;ref-type name="Journal Article"&gt;17&lt;/ref-type&gt;&lt;contributors&gt;&lt;authors&gt;&lt;author&gt;Cohen, Jeremy M.&lt;/author&gt;&lt;author&gt;Civitello, David J.&lt;/author&gt;&lt;author&gt;Venesky, Matthew D.&lt;/author&gt;&lt;author&gt;McMahon, Taegan A.&lt;/author&gt;&lt;author&gt;Rohr, Jason R.&lt;/author&gt;&lt;/authors&gt;&lt;/contributors&gt;&lt;titles&gt;&lt;title&gt;An interaction between climate change and infectious disease drove widespread amphibian declines&lt;/title&gt;&lt;secondary-title&gt;Global Change Biology&lt;/secondary-title&gt;&lt;/titles&gt;&lt;periodical&gt;&lt;full-title&gt;Global Change Biology&lt;/full-title&gt;&lt;/periodical&gt;&lt;pages&gt;927-937&lt;/pages&gt;&lt;volume&gt;25&lt;/volume&gt;&lt;number&gt;3&lt;/number&gt;&lt;keywords&gt;&lt;keyword&gt;amphibians&lt;/keyword&gt;&lt;keyword&gt;chytrid fungus&lt;/keyword&gt;&lt;keyword&gt;climate change&lt;/keyword&gt;&lt;keyword&gt;disease ecology&lt;/keyword&gt;&lt;/keywords&gt;&lt;dates&gt;&lt;year&gt;2019&lt;/year&gt;&lt;pub-dates&gt;&lt;date&gt;2019/03/01&lt;/date&gt;&lt;/pub-dates&gt;&lt;/dates&gt;&lt;publisher&gt;John Wiley &amp;amp; Sons, Ltd&lt;/publisher&gt;&lt;isbn&gt;1354-1013&lt;/isbn&gt;&lt;work-type&gt;https://doi.org/10.1111/gcb.14489&lt;/work-type&gt;&lt;urls&gt;&lt;related-urls&gt;&lt;url&gt;https://doi.org/10.1111/gcb.14489&lt;/url&gt;&lt;/related-urls&gt;&lt;/urls&gt;&lt;electronic-resource-num&gt;https://doi.org/10.1111/gcb.14489&lt;/electronic-resource-num&gt;&lt;access-date&gt;2020/11/13&lt;/access-date&gt;&lt;/record&gt;&lt;/Cite&gt;&lt;/EndNote&gt;</w:instrText>
      </w:r>
      <w:r w:rsidRPr="00F40F0D">
        <w:fldChar w:fldCharType="separate"/>
      </w:r>
      <w:r w:rsidRPr="00F40F0D">
        <w:rPr>
          <w:noProof/>
        </w:rPr>
        <w:t>[44]</w:t>
      </w:r>
      <w:r w:rsidRPr="00F40F0D">
        <w:fldChar w:fldCharType="end"/>
      </w:r>
      <w:r w:rsidRPr="00F40F0D">
        <w:t xml:space="preserve">. They also suggest that habitat manipulations that increase water temperature (e.g., tree canopy reduction) might be a viable </w:t>
      </w:r>
      <w:r w:rsidR="00DE1AE3" w:rsidRPr="00DE1AE3">
        <w:rPr>
          <w:i/>
          <w:iCs/>
        </w:rPr>
        <w:t>Bsal</w:t>
      </w:r>
      <w:r w:rsidRPr="00F40F0D">
        <w:t xml:space="preserve"> management strategy </w:t>
      </w:r>
      <w:r w:rsidRPr="00F40F0D">
        <w:fldChar w:fldCharType="begin"/>
      </w:r>
      <w:r w:rsidRPr="00F40F0D">
        <w:instrText xml:space="preserve"> ADDIN EN.CITE &lt;EndNote&gt;&lt;Cite&gt;&lt;Author&gt;Daskin&lt;/Author&gt;&lt;Year&gt;2011&lt;/Year&gt;&lt;RecNum&gt;1110&lt;/RecNum&gt;&lt;DisplayText&gt;[45]&lt;/DisplayText&gt;&lt;record&gt;&lt;rec-number&gt;1110&lt;/rec-number&gt;&lt;foreign-keys&gt;&lt;key app="EN" db-id="s0s59wfe9z22d2e5wzev5p9weva9wvp2e0x2" timestamp="1617033806"&gt;1110&lt;/key&gt;&lt;/foreign-keys&gt;&lt;ref-type name="Journal Article"&gt;17&lt;/ref-type&gt;&lt;contributors&gt;&lt;authors&gt;&lt;author&gt;Daskin, J. H.&lt;/author&gt;&lt;author&gt;Alford, R. A.&lt;/author&gt;&lt;author&gt;Puschendorf, R.&lt;/author&gt;&lt;/authors&gt;&lt;/contributors&gt;&lt;titles&gt;&lt;title&gt;Short-Term Exposure to Warm Microhabitats Could Explain Amphibian Persistence with Batrachochytrium dendrobatidis&lt;/title&gt;&lt;secondary-title&gt;Plos One&lt;/secondary-title&gt;&lt;/titles&gt;&lt;periodical&gt;&lt;full-title&gt;Plos One&lt;/full-title&gt;&lt;/periodical&gt;&lt;volume&gt;6&lt;/volume&gt;&lt;number&gt;10&lt;/number&gt;&lt;dates&gt;&lt;year&gt;2011&lt;/year&gt;&lt;pub-dates&gt;&lt;date&gt;Oct&lt;/date&gt;&lt;/pub-dates&gt;&lt;/dates&gt;&lt;isbn&gt;1932-6203&lt;/isbn&gt;&lt;accession-num&gt;WOS:000296186900036&lt;/accession-num&gt;&lt;urls&gt;&lt;related-urls&gt;&lt;url&gt;&amp;lt;Go to ISI&amp;gt;://WOS:000296186900036&lt;/url&gt;&lt;/related-urls&gt;&lt;/urls&gt;&lt;custom7&gt;e26215&lt;/custom7&gt;&lt;electronic-resource-num&gt;10.1371/journal.pone.0026215&lt;/electronic-resource-num&gt;&lt;/record&gt;&lt;/Cite&gt;&lt;/EndNote&gt;</w:instrText>
      </w:r>
      <w:r w:rsidRPr="00F40F0D">
        <w:fldChar w:fldCharType="separate"/>
      </w:r>
      <w:r w:rsidRPr="00F40F0D">
        <w:rPr>
          <w:noProof/>
        </w:rPr>
        <w:t>[45]</w:t>
      </w:r>
      <w:r w:rsidRPr="00F40F0D">
        <w:fldChar w:fldCharType="end"/>
      </w:r>
      <w:r w:rsidRPr="00F40F0D">
        <w:t xml:space="preserve">, although the influence of fine-scale temperature manipulations on likelihood of </w:t>
      </w:r>
      <w:r w:rsidR="00DE1AE3" w:rsidRPr="00DE1AE3">
        <w:rPr>
          <w:i/>
          <w:iCs/>
        </w:rPr>
        <w:t>Bsal</w:t>
      </w:r>
      <w:r w:rsidRPr="00F40F0D">
        <w:t xml:space="preserve"> invasion needs to be explored.</w:t>
      </w:r>
    </w:p>
    <w:p w14:paraId="39F6B3C2" w14:textId="7C48E3E6" w:rsidR="00F40F0D" w:rsidRPr="00F40F0D" w:rsidRDefault="00F40F0D" w:rsidP="00F40F0D">
      <w:pPr>
        <w:spacing w:line="480" w:lineRule="auto"/>
        <w:ind w:firstLine="720"/>
      </w:pPr>
      <w:r w:rsidRPr="00F40F0D">
        <w:t xml:space="preserve">Temperature-dependent susceptibility to </w:t>
      </w:r>
      <w:r w:rsidR="00DE1AE3" w:rsidRPr="00DE1AE3">
        <w:rPr>
          <w:i/>
          <w:iCs/>
        </w:rPr>
        <w:t>Bsal</w:t>
      </w:r>
      <w:r w:rsidRPr="00F40F0D">
        <w:t xml:space="preserve"> also could manifest into seasonal fluctuations in outbreaks </w:t>
      </w:r>
      <w:r w:rsidRPr="00F40F0D">
        <w:fldChar w:fldCharType="begin"/>
      </w:r>
      <w:r w:rsidRPr="00F40F0D">
        <w:instrText xml:space="preserve"> ADDIN EN.CITE &lt;EndNote&gt;&lt;Cite&gt;&lt;Author&gt;Beukema&lt;/Author&gt;&lt;Year&gt;2020&lt;/Year&gt;&lt;RecNum&gt;1570&lt;/RecNum&gt;&lt;DisplayText&gt;[19]&lt;/DisplayText&gt;&lt;record&gt;&lt;rec-number&gt;1570&lt;/rec-number&gt;&lt;foreign-keys&gt;&lt;key app="EN" db-id="s0s59wfe9z22d2e5wzev5p9weva9wvp2e0x2" timestamp="1617034052"&gt;1570&lt;/key&gt;&lt;/foreign-keys&gt;&lt;ref-type name="Journal Article"&gt;17&lt;/ref-type&gt;&lt;contributors&gt;&lt;authors&gt;&lt;author&gt;Beukema, Wouter&lt;/author&gt;&lt;author&gt;Pasmans, Frank&lt;/author&gt;&lt;author&gt;Van Praet, Sarah&lt;/author&gt;&lt;author&gt;Ferri-Yáñez, Francisco&lt;/author&gt;&lt;author&gt;Kelly, Moira&lt;/author&gt;&lt;author&gt;Laking, Alexandra E.&lt;/author&gt;&lt;author&gt;Erens, Jesse&lt;/author&gt;&lt;author&gt;Speybroeck, Jeroen&lt;/author&gt;&lt;author&gt;Verheyen, Kris&lt;/author&gt;&lt;author&gt;Lens, Luc&lt;/author&gt;&lt;author&gt;Martel, An&lt;/author&gt;&lt;/authors&gt;&lt;/contributors&gt;&lt;titles&gt;&lt;title&gt;Microclimate limits thermal behaviour favourable to disease control in a nocturnal amphibian&lt;/title&gt;&lt;secondary-title&gt;Ecology Letters&lt;/secondary-title&gt;&lt;/titles&gt;&lt;periodical&gt;&lt;full-title&gt;Ecology Letters&lt;/full-title&gt;&lt;/periodical&gt;&lt;volume&gt;n/a&lt;/volume&gt;&lt;number&gt;n/a&lt;/number&gt;&lt;keywords&gt;&lt;keyword&gt;Batrachochytrium salamandrivorans&lt;/keyword&gt;&lt;keyword&gt;chytridiomycosis&lt;/keyword&gt;&lt;keyword&gt;disease ecology&lt;/keyword&gt;&lt;keyword&gt;environmental context&lt;/keyword&gt;&lt;keyword&gt;host response&lt;/keyword&gt;&lt;keyword&gt;salamander&lt;/keyword&gt;&lt;keyword&gt;thermal ecology&lt;/keyword&gt;&lt;keyword&gt;thermoregulation&lt;/keyword&gt;&lt;/keywords&gt;&lt;dates&gt;&lt;year&gt;2020&lt;/year&gt;&lt;pub-dates&gt;&lt;date&gt;2020/10/06&lt;/date&gt;&lt;/pub-dates&gt;&lt;/dates&gt;&lt;publisher&gt;John Wiley &amp;amp; Sons, Ltd&lt;/publisher&gt;&lt;isbn&gt;1461-023X&lt;/isbn&gt;&lt;urls&gt;&lt;related-urls&gt;&lt;url&gt;https://doi.org/10.1111/ele.13616&lt;/url&gt;&lt;/related-urls&gt;&lt;/urls&gt;&lt;electronic-resource-num&gt;10.1111/ele.13616&lt;/electronic-resource-num&gt;&lt;access-date&gt;2020/11/05&lt;/access-date&gt;&lt;/record&gt;&lt;/Cite&gt;&lt;/EndNote&gt;</w:instrText>
      </w:r>
      <w:r w:rsidRPr="00F40F0D">
        <w:fldChar w:fldCharType="separate"/>
      </w:r>
      <w:r w:rsidRPr="00F40F0D">
        <w:rPr>
          <w:noProof/>
        </w:rPr>
        <w:t>[19]</w:t>
      </w:r>
      <w:r w:rsidRPr="00F40F0D">
        <w:fldChar w:fldCharType="end"/>
      </w:r>
      <w:r w:rsidRPr="00F40F0D">
        <w:t xml:space="preserve">. Although seasonal trends in </w:t>
      </w:r>
      <w:r w:rsidR="00DE1AE3" w:rsidRPr="00DE1AE3">
        <w:rPr>
          <w:i/>
          <w:iCs/>
        </w:rPr>
        <w:t>Bsal</w:t>
      </w:r>
      <w:r w:rsidRPr="00F40F0D">
        <w:t xml:space="preserve"> chytridiomycosis have not been reported yet in Europe, silent declines could be occurring in autumn and winter without detection because many salamander species reduce activity, become fossorial, or use deeper locations of water bodies when temperatures become colder </w:t>
      </w:r>
      <w:r w:rsidRPr="00F40F0D">
        <w:fldChar w:fldCharType="begin"/>
      </w:r>
      <w:r w:rsidRPr="00F40F0D">
        <w:instrText xml:space="preserve"> ADDIN EN.CITE &lt;EndNote&gt;&lt;Cite&gt;&lt;Author&gt;Wells&lt;/Author&gt;&lt;Year&gt;2007&lt;/Year&gt;&lt;RecNum&gt;1573&lt;/RecNum&gt;&lt;DisplayText&gt;[46]&lt;/DisplayText&gt;&lt;record&gt;&lt;rec-number&gt;1573&lt;/rec-number&gt;&lt;foreign-keys&gt;&lt;key app="EN" db-id="s0s59wfe9z22d2e5wzev5p9weva9wvp2e0x2" timestamp="1617034053"&gt;1573&lt;/key&gt;&lt;/foreign-keys&gt;&lt;ref-type name="Book Section"&gt;5&lt;/ref-type&gt;&lt;contributors&gt;&lt;authors&gt;&lt;author&gt;Wells, Kentwood D&lt;/author&gt;&lt;/authors&gt;&lt;/contributors&gt;&lt;titles&gt;&lt;title&gt;Temperature Relations&lt;/title&gt;&lt;secondary-title&gt;The Ecology and Behavior of Amphibians&lt;/secondary-title&gt;&lt;/titles&gt;&lt;pages&gt;148-156&lt;/pages&gt;&lt;section&gt;3&lt;/section&gt;&lt;dates&gt;&lt;year&gt;2007&lt;/year&gt;&lt;/dates&gt;&lt;pub-location&gt;Chicago, Illinois&lt;/pub-location&gt;&lt;publisher&gt;The University of Chicago Press&lt;/publisher&gt;&lt;urls&gt;&lt;/urls&gt;&lt;/record&gt;&lt;/Cite&gt;&lt;/EndNote&gt;</w:instrText>
      </w:r>
      <w:r w:rsidRPr="00F40F0D">
        <w:fldChar w:fldCharType="separate"/>
      </w:r>
      <w:r w:rsidRPr="00F40F0D">
        <w:rPr>
          <w:noProof/>
        </w:rPr>
        <w:t>[46]</w:t>
      </w:r>
      <w:r w:rsidRPr="00F40F0D">
        <w:fldChar w:fldCharType="end"/>
      </w:r>
      <w:r w:rsidRPr="00F40F0D">
        <w:t xml:space="preserve">. Indeed, Beukema </w:t>
      </w:r>
      <w:r w:rsidR="00C74577" w:rsidRPr="00C74577">
        <w:rPr>
          <w:i/>
          <w:iCs/>
        </w:rPr>
        <w:t>et al.</w:t>
      </w:r>
      <w:r w:rsidRPr="00F40F0D">
        <w:fldChar w:fldCharType="begin"/>
      </w:r>
      <w:r w:rsidRPr="00F40F0D">
        <w:instrText xml:space="preserve"> ADDIN EN.CITE &lt;EndNote&gt;&lt;Cite&gt;&lt;Author&gt;Beukema&lt;/Author&gt;&lt;Year&gt;2020&lt;/Year&gt;&lt;RecNum&gt;1570&lt;/RecNum&gt;&lt;DisplayText&gt;[19]&lt;/DisplayText&gt;&lt;record&gt;&lt;rec-number&gt;1570&lt;/rec-number&gt;&lt;foreign-keys&gt;&lt;key app="EN" db-id="s0s59wfe9z22d2e5wzev5p9weva9wvp2e0x2" timestamp="1617034052"&gt;1570&lt;/key&gt;&lt;/foreign-keys&gt;&lt;ref-type name="Journal Article"&gt;17&lt;/ref-type&gt;&lt;contributors&gt;&lt;authors&gt;&lt;author&gt;Beukema, Wouter&lt;/author&gt;&lt;author&gt;Pasmans, Frank&lt;/author&gt;&lt;author&gt;Van Praet, Sarah&lt;/author&gt;&lt;author&gt;Ferri-Yáñez, Francisco&lt;/author&gt;&lt;author&gt;Kelly, Moira&lt;/author&gt;&lt;author&gt;Laking, Alexandra E.&lt;/author&gt;&lt;author&gt;Erens, Jesse&lt;/author&gt;&lt;author&gt;Speybroeck, Jeroen&lt;/author&gt;&lt;author&gt;Verheyen, Kris&lt;/author&gt;&lt;author&gt;Lens, Luc&lt;/author&gt;&lt;author&gt;Martel, An&lt;/author&gt;&lt;/authors&gt;&lt;/contributors&gt;&lt;titles&gt;&lt;title&gt;Microclimate limits thermal behaviour favourable to disease control in a nocturnal amphibian&lt;/title&gt;&lt;secondary-title&gt;Ecology Letters&lt;/secondary-title&gt;&lt;/titles&gt;&lt;periodical&gt;&lt;full-title&gt;Ecology Letters&lt;/full-title&gt;&lt;/periodical&gt;&lt;volume&gt;n/a&lt;/volume&gt;&lt;number&gt;n/a&lt;/number&gt;&lt;keywords&gt;&lt;keyword&gt;Batrachochytrium salamandrivorans&lt;/keyword&gt;&lt;keyword&gt;chytridiomycosis&lt;/keyword&gt;&lt;keyword&gt;disease ecology&lt;/keyword&gt;&lt;keyword&gt;environmental context&lt;/keyword&gt;&lt;keyword&gt;host response&lt;/keyword&gt;&lt;keyword&gt;salamander&lt;/keyword&gt;&lt;keyword&gt;thermal ecology&lt;/keyword&gt;&lt;keyword&gt;thermoregulation&lt;/keyword&gt;&lt;/keywords&gt;&lt;dates&gt;&lt;year&gt;2020&lt;/year&gt;&lt;pub-dates&gt;&lt;date&gt;2020/10/06&lt;/date&gt;&lt;/pub-dates&gt;&lt;/dates&gt;&lt;publisher&gt;John Wiley &amp;amp; Sons, Ltd&lt;/publisher&gt;&lt;isbn&gt;1461-023X&lt;/isbn&gt;&lt;urls&gt;&lt;related-urls&gt;&lt;url&gt;https://doi.org/10.1111/ele.13616&lt;/url&gt;&lt;/related-urls&gt;&lt;/urls&gt;&lt;electronic-resource-num&gt;10.1111/ele.13616&lt;/electronic-resource-num&gt;&lt;access-date&gt;2020/11/05&lt;/access-date&gt;&lt;/record&gt;&lt;/Cite&gt;&lt;/EndNote&gt;</w:instrText>
      </w:r>
      <w:r w:rsidRPr="00F40F0D">
        <w:fldChar w:fldCharType="separate"/>
      </w:r>
      <w:r w:rsidRPr="00F40F0D">
        <w:rPr>
          <w:noProof/>
        </w:rPr>
        <w:t>[19]</w:t>
      </w:r>
      <w:r w:rsidRPr="00F40F0D">
        <w:fldChar w:fldCharType="end"/>
      </w:r>
      <w:r w:rsidRPr="00F40F0D">
        <w:t xml:space="preserve"> reported that </w:t>
      </w:r>
      <w:r w:rsidR="00DE1AE3" w:rsidRPr="00DE1AE3">
        <w:rPr>
          <w:i/>
          <w:iCs/>
        </w:rPr>
        <w:t>Bsal</w:t>
      </w:r>
      <w:r w:rsidRPr="00F40F0D">
        <w:t xml:space="preserve"> growth on salamanders in Europe followed temperature-dependent trends. If seasonality plays a role in </w:t>
      </w:r>
      <w:r w:rsidR="00DE1AE3" w:rsidRPr="00DE1AE3">
        <w:rPr>
          <w:i/>
          <w:iCs/>
        </w:rPr>
        <w:t>Bsal</w:t>
      </w:r>
      <w:r w:rsidRPr="00F40F0D">
        <w:t xml:space="preserve"> epidemiology, it is possible that outbreaks in </w:t>
      </w:r>
      <w:r w:rsidRPr="00F40F0D">
        <w:rPr>
          <w:i/>
          <w:iCs/>
        </w:rPr>
        <w:t>N. viridescens</w:t>
      </w:r>
      <w:r w:rsidRPr="00F40F0D">
        <w:t xml:space="preserve"> populations could decrease during summer months and increase as winter approaches.</w:t>
      </w:r>
      <w:r w:rsidR="004B5512">
        <w:t xml:space="preserve"> If temperatures present during spring and fall breeding events are within the range of temperatures </w:t>
      </w:r>
      <w:r w:rsidR="00D3691B">
        <w:t xml:space="preserve">suitable for </w:t>
      </w:r>
      <w:r w:rsidR="00DE1AE3" w:rsidRPr="00DE1AE3">
        <w:rPr>
          <w:i/>
          <w:iCs/>
        </w:rPr>
        <w:t>Bsal</w:t>
      </w:r>
      <w:r w:rsidR="00D3691B">
        <w:rPr>
          <w:i/>
          <w:iCs/>
        </w:rPr>
        <w:t xml:space="preserve">, </w:t>
      </w:r>
      <w:r w:rsidR="00D3691B">
        <w:t>these aggregations might result in rapid pathogen transmission</w:t>
      </w:r>
      <w:r w:rsidR="00714FBC">
        <w:t xml:space="preserve">. </w:t>
      </w:r>
      <w:r w:rsidRPr="00F40F0D">
        <w:t xml:space="preserve">Further, </w:t>
      </w:r>
      <w:r w:rsidRPr="00F40F0D">
        <w:rPr>
          <w:i/>
          <w:iCs/>
        </w:rPr>
        <w:t>N. viridescens</w:t>
      </w:r>
      <w:r w:rsidRPr="00F40F0D">
        <w:t xml:space="preserve"> at 6 and 14°C experienced &gt;90% mortality but died 1.4X slower at the lower temperature. Thus, infected individuals could remain on the landscape for longer duration during winter, increasing opportunity for disease spread and death, analogous to a “White Walker Effect” (</w:t>
      </w:r>
      <w:r w:rsidRPr="00F40F0D">
        <w:rPr>
          <w:i/>
        </w:rPr>
        <w:t xml:space="preserve">sensu </w:t>
      </w:r>
      <w:r w:rsidRPr="00F40F0D">
        <w:t xml:space="preserve">HBO Game of Thrones). In contrast, we observed limited infection and mortality at 22°C, suggesting that monitoring for </w:t>
      </w:r>
      <w:r w:rsidR="00DE1AE3" w:rsidRPr="00DE1AE3">
        <w:rPr>
          <w:i/>
          <w:iCs/>
        </w:rPr>
        <w:t>Bsal</w:t>
      </w:r>
      <w:r w:rsidRPr="00F40F0D">
        <w:t xml:space="preserve"> infection and outbreaks should be concentrated in geographic regions where and during months when average ambient temperature is &lt;22°C.</w:t>
      </w:r>
    </w:p>
    <w:p w14:paraId="485AE574" w14:textId="00640DB7" w:rsidR="00F40F0D" w:rsidRPr="00F40F0D" w:rsidRDefault="00F40F0D" w:rsidP="00F40F0D">
      <w:pPr>
        <w:spacing w:line="480" w:lineRule="auto"/>
        <w:ind w:firstLine="720"/>
      </w:pPr>
      <w:r w:rsidRPr="00F40F0D">
        <w:t xml:space="preserve">Several mechanisms may have been responsible for the temperature-dependent trends we observed in </w:t>
      </w:r>
      <w:r w:rsidRPr="00F40F0D">
        <w:rPr>
          <w:i/>
          <w:iCs/>
        </w:rPr>
        <w:t>N. viridescens</w:t>
      </w:r>
      <w:r w:rsidRPr="00F40F0D">
        <w:t xml:space="preserve"> susceptibility to </w:t>
      </w:r>
      <w:r w:rsidR="00DE1AE3" w:rsidRPr="00DE1AE3">
        <w:rPr>
          <w:i/>
          <w:iCs/>
        </w:rPr>
        <w:t>Bsal</w:t>
      </w:r>
      <w:r w:rsidRPr="00F40F0D">
        <w:t xml:space="preserve">. Although we did not measure </w:t>
      </w:r>
      <w:r w:rsidRPr="00F40F0D">
        <w:rPr>
          <w:i/>
          <w:iCs/>
        </w:rPr>
        <w:t>in vitro</w:t>
      </w:r>
      <w:r w:rsidRPr="00F40F0D">
        <w:t xml:space="preserve"> growth, </w:t>
      </w:r>
      <w:r w:rsidRPr="00F40F0D">
        <w:lastRenderedPageBreak/>
        <w:t xml:space="preserve">others have demonstrated maximum growth of </w:t>
      </w:r>
      <w:r w:rsidR="00DE1AE3" w:rsidRPr="00DE1AE3">
        <w:rPr>
          <w:i/>
          <w:iCs/>
        </w:rPr>
        <w:t>Bsal</w:t>
      </w:r>
      <w:r w:rsidRPr="00F40F0D">
        <w:t xml:space="preserve"> at 15°C, and growth decreased by 70% at 22°C and 50% at 5°C. Therefore, </w:t>
      </w:r>
      <w:r w:rsidR="00DE1AE3" w:rsidRPr="00DE1AE3">
        <w:rPr>
          <w:i/>
          <w:iCs/>
        </w:rPr>
        <w:t>Bsal</w:t>
      </w:r>
      <w:r w:rsidRPr="00F40F0D">
        <w:t xml:space="preserve"> replication rate could have played a role in both the near lack of disease at 22°C and reduced mortality rate at 6°C compared to 14°C. At 22°C, Martel </w:t>
      </w:r>
      <w:r w:rsidR="00C74577" w:rsidRPr="00C74577">
        <w:rPr>
          <w:i/>
          <w:iCs/>
        </w:rPr>
        <w:t>et al.</w:t>
      </w:r>
      <w:r w:rsidRPr="00F40F0D">
        <w:fldChar w:fldCharType="begin"/>
      </w:r>
      <w:r w:rsidRPr="00F40F0D">
        <w:instrText xml:space="preserve"> ADDIN EN.CITE &lt;EndNote&gt;&lt;Cite&gt;&lt;Author&gt;Martel&lt;/Author&gt;&lt;Year&gt;2013&lt;/Year&gt;&lt;RecNum&gt;1606&lt;/RecNum&gt;&lt;DisplayText&gt;[12]&lt;/DisplayText&gt;&lt;record&gt;&lt;rec-number&gt;1606&lt;/rec-number&gt;&lt;foreign-keys&gt;&lt;key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rsidRPr="00F40F0D">
        <w:fldChar w:fldCharType="separate"/>
      </w:r>
      <w:r w:rsidRPr="00F40F0D">
        <w:rPr>
          <w:noProof/>
        </w:rPr>
        <w:t>[12]</w:t>
      </w:r>
      <w:r w:rsidRPr="00F40F0D">
        <w:fldChar w:fldCharType="end"/>
      </w:r>
      <w:r w:rsidRPr="00F40F0D">
        <w:t xml:space="preserve"> also reported that motile zoospores in culture were not observed; reduced zoospore motility is associated with reduced pathogenicity of </w:t>
      </w:r>
      <w:r w:rsidR="0043337C" w:rsidRPr="0043337C">
        <w:rPr>
          <w:i/>
          <w:iCs/>
        </w:rPr>
        <w:t>Bd</w:t>
      </w:r>
      <w:r w:rsidRPr="00F40F0D">
        <w:t xml:space="preserve"> </w:t>
      </w:r>
      <w:r w:rsidRPr="00F40F0D">
        <w:fldChar w:fldCharType="begin"/>
      </w:r>
      <w:r w:rsidRPr="00F40F0D">
        <w:instrText xml:space="preserve"> ADDIN EN.CITE &lt;EndNote&gt;&lt;Cite&gt;&lt;Author&gt;Stockwell&lt;/Author&gt;&lt;Year&gt;2012&lt;/Year&gt;&lt;RecNum&gt;1084&lt;/RecNum&gt;&lt;DisplayText&gt;[47]&lt;/DisplayText&gt;&lt;record&gt;&lt;rec-number&gt;1084&lt;/rec-number&gt;&lt;foreign-keys&gt;&lt;key app="EN" db-id="s0s59wfe9z22d2e5wzev5p9weva9wvp2e0x2" timestamp="1617033799"&gt;1084&lt;/key&gt;&lt;/foreign-keys&gt;&lt;ref-type name="Journal Article"&gt;17&lt;/ref-type&gt;&lt;contributors&gt;&lt;authors&gt;&lt;author&gt;Stockwell, Michelle Pirrie&lt;/author&gt;&lt;author&gt;Clulow, John&lt;/author&gt;&lt;author&gt;Mahony, Michael Joseph&lt;/author&gt;&lt;/authors&gt;&lt;/contributors&gt;&lt;titles&gt;&lt;title&gt;Sodium Chloride Inhibits the Growth and Infective Capacity of the Amphibian Chytrid Fungus and Increases Host Survival Rates&lt;/title&gt;&lt;secondary-title&gt;PLOS ONE&lt;/secondary-title&gt;&lt;/titles&gt;&lt;periodical&gt;&lt;full-title&gt;Plos One&lt;/full-title&gt;&lt;/periodical&gt;&lt;pages&gt;e36942&lt;/pages&gt;&lt;volume&gt;7&lt;/volume&gt;&lt;number&gt;5&lt;/number&gt;&lt;dates&gt;&lt;year&gt;2012&lt;/year&gt;&lt;/dates&gt;&lt;publisher&gt;Public Library of Science&lt;/publisher&gt;&lt;urls&gt;&lt;related-urls&gt;&lt;url&gt;https://doi.org/10.1371/journal.pone.0036942&lt;/url&gt;&lt;/related-urls&gt;&lt;/urls&gt;&lt;electronic-resource-num&gt;10.1371/journal.pone.0036942&lt;/electronic-resource-num&gt;&lt;/record&gt;&lt;/Cite&gt;&lt;/EndNote&gt;</w:instrText>
      </w:r>
      <w:r w:rsidRPr="00F40F0D">
        <w:fldChar w:fldCharType="separate"/>
      </w:r>
      <w:r w:rsidRPr="00F40F0D">
        <w:rPr>
          <w:noProof/>
        </w:rPr>
        <w:t>[47]</w:t>
      </w:r>
      <w:r w:rsidRPr="00F40F0D">
        <w:fldChar w:fldCharType="end"/>
      </w:r>
      <w:r w:rsidRPr="00F40F0D">
        <w:t xml:space="preserve">. Indeed, heat treatment of </w:t>
      </w:r>
      <w:r w:rsidRPr="00F40F0D">
        <w:rPr>
          <w:i/>
        </w:rPr>
        <w:t>S</w:t>
      </w:r>
      <w:r w:rsidRPr="00F40F0D">
        <w:t xml:space="preserve">. </w:t>
      </w:r>
      <w:r w:rsidRPr="00F40F0D">
        <w:rPr>
          <w:i/>
          <w:iCs/>
        </w:rPr>
        <w:t>salamandra</w:t>
      </w:r>
      <w:r w:rsidRPr="00F40F0D">
        <w:t xml:space="preserve"> for 10 days at 25°C has been shown to clear </w:t>
      </w:r>
      <w:r w:rsidR="00DE1AE3" w:rsidRPr="00DE1AE3">
        <w:rPr>
          <w:i/>
          <w:iCs/>
        </w:rPr>
        <w:t>Bsal</w:t>
      </w:r>
      <w:r w:rsidRPr="00F40F0D">
        <w:t xml:space="preserve"> infections </w:t>
      </w:r>
      <w:r w:rsidRPr="00F40F0D">
        <w:fldChar w:fldCharType="begin">
          <w:fldData xml:space="preserve">PEVuZE5vdGU+PENpdGU+PEF1dGhvcj5SaWJhczwvQXV0aG9yPjxZZWFyPjIwMDk8L1llYXI+PFJl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</w:fldData>
        </w:fldChar>
      </w:r>
      <w:r w:rsidRPr="00F40F0D">
        <w:instrText xml:space="preserve"> ADDIN EN.CITE </w:instrText>
      </w:r>
      <w:r w:rsidRPr="00F40F0D">
        <w:fldChar w:fldCharType="begin">
          <w:fldData xml:space="preserve">PEVuZE5vdGU+PENpdGU+PEF1dGhvcj5SaWJhczwvQXV0aG9yPjxZZWFyPjIwMDk8L1llYXI+PFJl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</w:fldData>
        </w:fldChar>
      </w:r>
      <w:r w:rsidRPr="00F40F0D">
        <w:instrText xml:space="preserve"> ADDIN EN.CITE.DATA </w:instrText>
      </w:r>
      <w:r w:rsidRPr="00F40F0D">
        <w:fldChar w:fldCharType="end"/>
      </w:r>
      <w:r w:rsidRPr="00F40F0D">
        <w:fldChar w:fldCharType="separate"/>
      </w:r>
      <w:r w:rsidRPr="00F40F0D">
        <w:rPr>
          <w:noProof/>
        </w:rPr>
        <w:t>[20]</w:t>
      </w:r>
      <w:r w:rsidRPr="00F40F0D">
        <w:fldChar w:fldCharType="end"/>
      </w:r>
      <w:r w:rsidRPr="00F40F0D">
        <w:t xml:space="preserve">. Beukema </w:t>
      </w:r>
      <w:r w:rsidR="00C74577" w:rsidRPr="00C74577">
        <w:rPr>
          <w:i/>
          <w:iCs/>
        </w:rPr>
        <w:t>et al.</w:t>
      </w:r>
      <w:r w:rsidRPr="00F40F0D">
        <w:fldChar w:fldCharType="begin"/>
      </w:r>
      <w:r w:rsidRPr="00F40F0D">
        <w:instrText xml:space="preserve"> ADDIN EN.CITE &lt;EndNote&gt;&lt;Cite&gt;&lt;Author&gt;Beukema&lt;/Author&gt;&lt;Year&gt;2020&lt;/Year&gt;&lt;RecNum&gt;1570&lt;/RecNum&gt;&lt;DisplayText&gt;[19]&lt;/DisplayText&gt;&lt;record&gt;&lt;rec-number&gt;1570&lt;/rec-number&gt;&lt;foreign-keys&gt;&lt;key app="EN" db-id="s0s59wfe9z22d2e5wzev5p9weva9wvp2e0x2" timestamp="1617034052"&gt;1570&lt;/key&gt;&lt;/foreign-keys&gt;&lt;ref-type name="Journal Article"&gt;17&lt;/ref-type&gt;&lt;contributors&gt;&lt;authors&gt;&lt;author&gt;Beukema, Wouter&lt;/author&gt;&lt;author&gt;Pasmans, Frank&lt;/author&gt;&lt;author&gt;Van Praet, Sarah&lt;/author&gt;&lt;author&gt;Ferri-Yáñez, Francisco&lt;/author&gt;&lt;author&gt;Kelly, Moira&lt;/author&gt;&lt;author&gt;Laking, Alexandra E.&lt;/author&gt;&lt;author&gt;Erens, Jesse&lt;/author&gt;&lt;author&gt;Speybroeck, Jeroen&lt;/author&gt;&lt;author&gt;Verheyen, Kris&lt;/author&gt;&lt;author&gt;Lens, Luc&lt;/author&gt;&lt;author&gt;Martel, An&lt;/author&gt;&lt;/authors&gt;&lt;/contributors&gt;&lt;titles&gt;&lt;title&gt;Microclimate limits thermal behaviour favourable to disease control in a nocturnal amphibian&lt;/title&gt;&lt;secondary-title&gt;Ecology Letters&lt;/secondary-title&gt;&lt;/titles&gt;&lt;periodical&gt;&lt;full-title&gt;Ecology Letters&lt;/full-title&gt;&lt;/periodical&gt;&lt;volume&gt;n/a&lt;/volume&gt;&lt;number&gt;n/a&lt;/number&gt;&lt;keywords&gt;&lt;keyword&gt;Batrachochytrium salamandrivorans&lt;/keyword&gt;&lt;keyword&gt;chytridiomycosis&lt;/keyword&gt;&lt;keyword&gt;disease ecology&lt;/keyword&gt;&lt;keyword&gt;environmental context&lt;/keyword&gt;&lt;keyword&gt;host response&lt;/keyword&gt;&lt;keyword&gt;salamander&lt;/keyword&gt;&lt;keyword&gt;thermal ecology&lt;/keyword&gt;&lt;keyword&gt;thermoregulation&lt;/keyword&gt;&lt;/keywords&gt;&lt;dates&gt;&lt;year&gt;2020&lt;/year&gt;&lt;pub-dates&gt;&lt;date&gt;2020/10/06&lt;/date&gt;&lt;/pub-dates&gt;&lt;/dates&gt;&lt;publisher&gt;John Wiley &amp;amp; Sons, Ltd&lt;/publisher&gt;&lt;isbn&gt;1461-023X&lt;/isbn&gt;&lt;urls&gt;&lt;related-urls&gt;&lt;url&gt;https://doi.org/10.1111/ele.13616&lt;/url&gt;&lt;/related-urls&gt;&lt;/urls&gt;&lt;electronic-resource-num&gt;10.1111/ele.13616&lt;/electronic-resource-num&gt;&lt;access-date&gt;2020/11/05&lt;/access-date&gt;&lt;/record&gt;&lt;/Cite&gt;&lt;/EndNote&gt;</w:instrText>
      </w:r>
      <w:r w:rsidRPr="00F40F0D">
        <w:fldChar w:fldCharType="separate"/>
      </w:r>
      <w:r w:rsidRPr="00F40F0D">
        <w:rPr>
          <w:noProof/>
        </w:rPr>
        <w:t>[19]</w:t>
      </w:r>
      <w:r w:rsidRPr="00F40F0D">
        <w:fldChar w:fldCharType="end"/>
      </w:r>
      <w:r w:rsidRPr="00F40F0D">
        <w:t xml:space="preserve"> also showed that salamanders exposed to </w:t>
      </w:r>
      <w:r w:rsidR="00DE1AE3" w:rsidRPr="00DE1AE3">
        <w:rPr>
          <w:i/>
          <w:iCs/>
        </w:rPr>
        <w:t>Bsal</w:t>
      </w:r>
      <w:r w:rsidRPr="00F40F0D">
        <w:t xml:space="preserve"> in thermal gradient enclosures regulated their temperatures between 17.5 and 21.6°C and did not become infected, which they attributed in part to inhibition of </w:t>
      </w:r>
      <w:r w:rsidR="00DE1AE3" w:rsidRPr="00DE1AE3">
        <w:rPr>
          <w:i/>
          <w:iCs/>
        </w:rPr>
        <w:t>Bsal</w:t>
      </w:r>
      <w:r w:rsidRPr="00F40F0D">
        <w:t xml:space="preserve"> growth.</w:t>
      </w:r>
    </w:p>
    <w:p w14:paraId="62217405" w14:textId="4D89F8E5" w:rsidR="00F40F0D" w:rsidRPr="00F40F0D" w:rsidRDefault="00F40F0D" w:rsidP="00F40F0D">
      <w:pPr>
        <w:spacing w:line="480" w:lineRule="auto"/>
        <w:ind w:firstLine="720"/>
      </w:pPr>
      <w:r w:rsidRPr="00F40F0D">
        <w:t xml:space="preserve">While clearly pathogen replication rates can impact survival of infected hosts </w:t>
      </w:r>
      <w:r w:rsidRPr="00F40F0D">
        <w:fldChar w:fldCharType="begin"/>
      </w:r>
      <w:r w:rsidRPr="00F40F0D">
        <w:instrText xml:space="preserve"> ADDIN EN.CITE &lt;EndNote&gt;&lt;Cite&gt;&lt;Author&gt;Porco&lt;/Author&gt;&lt;Year&gt;2005&lt;/Year&gt;&lt;RecNum&gt;1575&lt;/RecNum&gt;&lt;DisplayText&gt;[48]&lt;/DisplayText&gt;&lt;record&gt;&lt;rec-number&gt;1575&lt;/rec-number&gt;&lt;foreign-keys&gt;&lt;key app="EN" db-id="s0s59wfe9z22d2e5wzev5p9weva9wvp2e0x2" timestamp="1617034054"&gt;1575&lt;/key&gt;&lt;/foreign-keys&gt;&lt;ref-type name="Journal Article"&gt;17&lt;/ref-type&gt;&lt;contributors&gt;&lt;authors&gt;&lt;author&gt;Porco, Travis C.&lt;/author&gt;&lt;author&gt;Lloyd-Smith, James O.&lt;/author&gt;&lt;author&gt;Gross, Kimber L.&lt;/author&gt;&lt;author&gt;Galvani, Alison P.&lt;/author&gt;&lt;/authors&gt;&lt;/contributors&gt;&lt;titles&gt;&lt;title&gt;The effect of treatment on pathogen virulence&lt;/title&gt;&lt;secondary-title&gt;Journal of Theoretical Biology&lt;/secondary-title&gt;&lt;/titles&gt;&lt;periodical&gt;&lt;full-title&gt;Journal of Theoretical Biology&lt;/full-title&gt;&lt;/periodical&gt;&lt;pages&gt;91-102&lt;/pages&gt;&lt;volume&gt;233&lt;/volume&gt;&lt;number&gt;1&lt;/number&gt;&lt;keywords&gt;&lt;keyword&gt;Evolution&lt;/keyword&gt;&lt;keyword&gt;Optimal virulence&lt;/keyword&gt;&lt;keyword&gt;Treatment&lt;/keyword&gt;&lt;keyword&gt;Mathematical model&lt;/keyword&gt;&lt;keyword&gt;Virulence management&lt;/keyword&gt;&lt;keyword&gt;Public health interventions&lt;/keyword&gt;&lt;keyword&gt;Disease control&lt;/keyword&gt;&lt;/keywords&gt;&lt;dates&gt;&lt;year&gt;2005&lt;/year&gt;&lt;pub-dates&gt;&lt;date&gt;2005/03/07/&lt;/date&gt;&lt;/pub-dates&gt;&lt;/dates&gt;&lt;isbn&gt;0022-5193&lt;/isbn&gt;&lt;urls&gt;&lt;related-urls&gt;&lt;url&gt;http://www.sciencedirect.com/science/article/pii/S0022519304004655&lt;/url&gt;&lt;/related-urls&gt;&lt;/urls&gt;&lt;electronic-resource-num&gt;https://doi.org/10.1016/j.jtbi.2004.09.009&lt;/electronic-resource-num&gt;&lt;/record&gt;&lt;/Cite&gt;&lt;/EndNote&gt;</w:instrText>
      </w:r>
      <w:r w:rsidRPr="00F40F0D">
        <w:fldChar w:fldCharType="separate"/>
      </w:r>
      <w:r w:rsidRPr="00F40F0D">
        <w:rPr>
          <w:noProof/>
        </w:rPr>
        <w:t>[48]</w:t>
      </w:r>
      <w:r w:rsidRPr="00F40F0D">
        <w:fldChar w:fldCharType="end"/>
      </w:r>
      <w:r w:rsidRPr="00F40F0D">
        <w:t xml:space="preserve">, temperature-dependent trends in susceptibility also could be related to host immune defenses. Through additional analyses performed by collaborators on this work, Carter </w:t>
      </w:r>
      <w:r w:rsidR="00C74577" w:rsidRPr="00C74577">
        <w:rPr>
          <w:i/>
          <w:iCs/>
        </w:rPr>
        <w:t>et al.</w:t>
      </w:r>
      <w:r w:rsidRPr="00F40F0D">
        <w:fldChar w:fldCharType="begin"/>
      </w:r>
      <w:r w:rsidRPr="00F40F0D">
        <w:instrText xml:space="preserve"> ADDIN EN.CITE &lt;EndNote&gt;&lt;Cite&gt;&lt;Author&gt;Carter&lt;/Author&gt;&lt;Year&gt;2021&lt;/Year&gt;&lt;RecNum&gt;1595&lt;/RecNum&gt;&lt;DisplayText&gt;[49]&lt;/DisplayText&gt;&lt;record&gt;&lt;rec-number&gt;1595&lt;/rec-number&gt;&lt;foreign-keys&gt;&lt;key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F40F0D">
        <w:fldChar w:fldCharType="separate"/>
      </w:r>
      <w:r w:rsidRPr="00F40F0D">
        <w:rPr>
          <w:noProof/>
        </w:rPr>
        <w:t>[49]</w:t>
      </w:r>
      <w:r w:rsidRPr="00F40F0D">
        <w:fldChar w:fldCharType="end"/>
      </w:r>
      <w:r w:rsidRPr="00F40F0D">
        <w:t xml:space="preserve"> found that microbial community composition on the skin of </w:t>
      </w:r>
      <w:r w:rsidRPr="00F40F0D">
        <w:rPr>
          <w:i/>
          <w:iCs/>
        </w:rPr>
        <w:t>N. viridescens</w:t>
      </w:r>
      <w:r w:rsidRPr="00F40F0D">
        <w:t xml:space="preserve"> differed among our treatment temperatures. Most notably, the relative abundance of bacteria inhibitory to </w:t>
      </w:r>
      <w:r w:rsidR="00DE1AE3" w:rsidRPr="00DE1AE3">
        <w:rPr>
          <w:i/>
          <w:iCs/>
        </w:rPr>
        <w:t>Bsal</w:t>
      </w:r>
      <w:r w:rsidRPr="00F40F0D">
        <w:t xml:space="preserve"> at 22°C was greater compared to the lower temperatures in both laboratory experiments and field surveys, suggesting that temperature-mediated shifts in skin microbiome may contribute to host protection. Previous studies have shown the bacterial community on amphibian skin can influence host survival when exposed to fungal pathogens </w:t>
      </w:r>
      <w:r w:rsidRPr="00F40F0D">
        <w:fldChar w:fldCharType="begin">
          <w:fldData xml:space="preserve">PEVuZE5vdGU+PENpdGU+PEF1dGhvcj5CZWNrZXI8L0F1dGhvcj48WWVhcj4yMDExPC9ZZWFyPjxS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</w:fldData>
        </w:fldChar>
      </w:r>
      <w:r w:rsidRPr="00F40F0D">
        <w:instrText xml:space="preserve"> ADDIN EN.CITE </w:instrText>
      </w:r>
      <w:r w:rsidRPr="00F40F0D">
        <w:fldChar w:fldCharType="begin">
          <w:fldData xml:space="preserve">PEVuZE5vdGU+PENpdGU+PEF1dGhvcj5CZWNrZXI8L0F1dGhvcj48WWVhcj4yMDExPC9ZZWFyPjxS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</w:fldData>
        </w:fldChar>
      </w:r>
      <w:r w:rsidRPr="00F40F0D">
        <w:instrText xml:space="preserve"> ADDIN EN.CITE.DATA </w:instrText>
      </w:r>
      <w:r w:rsidRPr="00F40F0D">
        <w:fldChar w:fldCharType="end"/>
      </w:r>
      <w:r w:rsidRPr="00F40F0D">
        <w:fldChar w:fldCharType="separate"/>
      </w:r>
      <w:r w:rsidRPr="00F40F0D">
        <w:rPr>
          <w:noProof/>
        </w:rPr>
        <w:t>[50-52]</w:t>
      </w:r>
      <w:r w:rsidRPr="00F40F0D">
        <w:fldChar w:fldCharType="end"/>
      </w:r>
      <w:r w:rsidRPr="00F40F0D">
        <w:t xml:space="preserve">. Increased fungal diversity at 22°C could also contribute to host protection, as many fungi produce inhibitory compounds </w:t>
      </w:r>
      <w:r w:rsidRPr="00F40F0D">
        <w:fldChar w:fldCharType="begin"/>
      </w:r>
      <w:r w:rsidRPr="00F40F0D">
        <w:instrText xml:space="preserve"> ADDIN EN.CITE &lt;EndNote&gt;&lt;Cite&gt;&lt;Author&gt;Kearns&lt;/Author&gt;&lt;Year&gt;2017&lt;/Year&gt;&lt;RecNum&gt;1581&lt;/RecNum&gt;&lt;DisplayText&gt;[53]&lt;/DisplayText&gt;&lt;record&gt;&lt;rec-number&gt;1581&lt;/rec-number&gt;&lt;foreign-keys&gt;&lt;key app="EN" db-id="s0s59wfe9z22d2e5wzev5p9weva9wvp2e0x2" timestamp="1617034056"&gt;1581&lt;/key&gt;&lt;/foreign-keys&gt;&lt;ref-type name="Journal Article"&gt;17&lt;/ref-type&gt;&lt;contributors&gt;&lt;authors&gt;&lt;author&gt;Kearns, Patrick J.&lt;/author&gt;&lt;author&gt;Fischer, Sarah&lt;/author&gt;&lt;author&gt;Fernández-Beaskoetxea, Saioa&lt;/author&gt;&lt;author&gt;Gabor, Caitlin R.&lt;/author&gt;&lt;author&gt;Bosch, Jaime&lt;/author&gt;&lt;author&gt;Bowen, Jennifer L.&lt;/author&gt;&lt;author&gt;Tlusty, Michael F.&lt;/author&gt;&lt;author&gt;Woodhams, Douglas C.&lt;/author&gt;&lt;/authors&gt;&lt;/contributors&gt;&lt;titles&gt;&lt;title&gt;Fight Fungi with Fungi: Antifungal Properties of the Amphibian Mycobiome&lt;/title&gt;&lt;secondary-title&gt;Frontiers in Microbiology&lt;/secondary-title&gt;&lt;/titles&gt;&lt;periodical&gt;&lt;full-title&gt;Frontiers in Microbiology&lt;/full-title&gt;&lt;/periodical&gt;&lt;pages&gt;2494&lt;/pages&gt;&lt;volume&gt;8&lt;/volume&gt;&lt;dates&gt;&lt;year&gt;2017&lt;/year&gt;&lt;/dates&gt;&lt;isbn&gt;1664-302X&lt;/isbn&gt;&lt;work-type&gt;10.3389/fmicb.2017.02494&lt;/work-type&gt;&lt;urls&gt;&lt;related-urls&gt;&lt;url&gt;https://www.frontiersin.org/article/10.3389/fmicb.2017.02494&lt;/url&gt;&lt;/related-urls&gt;&lt;/urls&gt;&lt;/record&gt;&lt;/Cite&gt;&lt;/EndNote&gt;</w:instrText>
      </w:r>
      <w:r w:rsidRPr="00F40F0D">
        <w:fldChar w:fldCharType="separate"/>
      </w:r>
      <w:r w:rsidRPr="00F40F0D">
        <w:rPr>
          <w:noProof/>
        </w:rPr>
        <w:t>[53]</w:t>
      </w:r>
      <w:r w:rsidRPr="00F40F0D">
        <w:fldChar w:fldCharType="end"/>
      </w:r>
      <w:r w:rsidRPr="00F40F0D">
        <w:t xml:space="preserve">. Interestingly, Carter </w:t>
      </w:r>
      <w:r w:rsidR="00C74577" w:rsidRPr="00C74577">
        <w:rPr>
          <w:i/>
          <w:iCs/>
        </w:rPr>
        <w:t>et al.</w:t>
      </w:r>
      <w:r w:rsidRPr="00F40F0D">
        <w:fldChar w:fldCharType="begin"/>
      </w:r>
      <w:r w:rsidRPr="00F40F0D">
        <w:instrText xml:space="preserve"> ADDIN EN.CITE &lt;EndNote&gt;&lt;Cite&gt;&lt;Author&gt;Carter&lt;/Author&gt;&lt;Year&gt;2021&lt;/Year&gt;&lt;RecNum&gt;1595&lt;/RecNum&gt;&lt;DisplayText&gt;[49]&lt;/DisplayText&gt;&lt;record&gt;&lt;rec-number&gt;1595&lt;/rec-number&gt;&lt;foreign-keys&gt;&lt;key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F40F0D">
        <w:fldChar w:fldCharType="separate"/>
      </w:r>
      <w:r w:rsidRPr="00F40F0D">
        <w:rPr>
          <w:noProof/>
        </w:rPr>
        <w:t>[49]</w:t>
      </w:r>
      <w:r w:rsidRPr="00F40F0D">
        <w:fldChar w:fldCharType="end"/>
      </w:r>
      <w:r w:rsidRPr="00F40F0D">
        <w:t xml:space="preserve"> found that total proteins recovered on the skin of </w:t>
      </w:r>
      <w:r w:rsidRPr="00F40F0D">
        <w:rPr>
          <w:i/>
          <w:iCs/>
        </w:rPr>
        <w:t>N. viridescens</w:t>
      </w:r>
      <w:r w:rsidRPr="00F40F0D">
        <w:t xml:space="preserve"> were lowest at 22°C, and no differences were detected in hydrophobic peptides production among temperatures. Thus, reduced host susceptibility to </w:t>
      </w:r>
      <w:r w:rsidR="00DE1AE3" w:rsidRPr="00DE1AE3">
        <w:rPr>
          <w:i/>
          <w:iCs/>
        </w:rPr>
        <w:t>Bsal</w:t>
      </w:r>
      <w:r w:rsidRPr="00F40F0D">
        <w:t xml:space="preserve"> at higher temperatures is likely an </w:t>
      </w:r>
      <w:r w:rsidRPr="00F40F0D">
        <w:lastRenderedPageBreak/>
        <w:t xml:space="preserve">interaction between shifts in microbiome composition and pathogen replication rates rather than antimicrobial skin secretions produced by the host </w:t>
      </w:r>
      <w:r w:rsidRPr="00F40F0D">
        <w:fldChar w:fldCharType="begin">
          <w:fldData xml:space="preserve">PEVuZE5vdGU+PENpdGU+PEF1dGhvcj5NYXJ0ZWw8L0F1dGhvcj48WWVhcj4yMDEzPC9ZZWFyPjxS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ZT48YWJici0xPlByb2MuIE5hdGwuIEFjYWQuIFNjaS4gVS4gUy4gQS48L2FiYnItMT48L3Blcmlv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</w:fldData>
        </w:fldChar>
      </w:r>
      <w:r w:rsidRPr="00F40F0D">
        <w:instrText xml:space="preserve"> ADDIN EN.CITE </w:instrText>
      </w:r>
      <w:r w:rsidRPr="00F40F0D">
        <w:fldChar w:fldCharType="begin">
          <w:fldData xml:space="preserve">PEVuZE5vdGU+PENpdGU+PEF1dGhvcj5NYXJ0ZWw8L0F1dGhvcj48WWVhcj4yMDEzPC9ZZWFyPjxS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</w:fldData>
        </w:fldChar>
      </w:r>
      <w:r w:rsidRPr="00F40F0D">
        <w:instrText xml:space="preserve"> ADDIN EN.CITE.DATA </w:instrText>
      </w:r>
      <w:r w:rsidRPr="00F40F0D">
        <w:fldChar w:fldCharType="end"/>
      </w:r>
      <w:r w:rsidRPr="00F40F0D">
        <w:fldChar w:fldCharType="separate"/>
      </w:r>
      <w:r w:rsidRPr="00F40F0D">
        <w:rPr>
          <w:noProof/>
        </w:rPr>
        <w:t>[12, 19]</w:t>
      </w:r>
      <w:r w:rsidRPr="00F40F0D">
        <w:fldChar w:fldCharType="end"/>
      </w:r>
      <w:r w:rsidRPr="00F40F0D">
        <w:t>.</w:t>
      </w:r>
    </w:p>
    <w:p w14:paraId="386CDEB3" w14:textId="431223A7" w:rsidR="00F40F0D" w:rsidRPr="00F40F0D" w:rsidRDefault="00F40F0D" w:rsidP="00F40F0D">
      <w:pPr>
        <w:spacing w:line="480" w:lineRule="auto"/>
        <w:ind w:firstLine="720"/>
      </w:pPr>
      <w:r w:rsidRPr="00F40F0D">
        <w:t xml:space="preserve">Another additional component of Carter </w:t>
      </w:r>
      <w:r w:rsidRPr="00F40F0D">
        <w:rPr>
          <w:i/>
          <w:iCs/>
        </w:rPr>
        <w:t>et al.</w:t>
      </w:r>
      <w:r w:rsidRPr="00F40F0D">
        <w:fldChar w:fldCharType="begin"/>
      </w:r>
      <w:r w:rsidRPr="00F40F0D">
        <w:instrText xml:space="preserve"> ADDIN EN.CITE &lt;EndNote&gt;&lt;Cite&gt;&lt;Author&gt;Carter&lt;/Author&gt;&lt;Year&gt;2021&lt;/Year&gt;&lt;RecNum&gt;1595&lt;/RecNum&gt;&lt;DisplayText&gt;[49]&lt;/DisplayText&gt;&lt;record&gt;&lt;rec-number&gt;1595&lt;/rec-number&gt;&lt;foreign-keys&gt;&lt;key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F40F0D">
        <w:fldChar w:fldCharType="separate"/>
      </w:r>
      <w:r w:rsidRPr="00F40F0D">
        <w:rPr>
          <w:noProof/>
        </w:rPr>
        <w:t>[49]</w:t>
      </w:r>
      <w:r w:rsidRPr="00F40F0D">
        <w:fldChar w:fldCharType="end"/>
      </w:r>
      <w:r w:rsidRPr="00F40F0D">
        <w:t xml:space="preserve"> evaluated how antimicrobial skin secretions shifted in effectiveness and production between </w:t>
      </w:r>
      <w:r w:rsidRPr="00F40F0D">
        <w:rPr>
          <w:i/>
          <w:iCs/>
        </w:rPr>
        <w:t xml:space="preserve">N. viridescens </w:t>
      </w:r>
      <w:r w:rsidRPr="00F40F0D">
        <w:t xml:space="preserve">exposed at 6, 14 and 22 °C.  In contrast to the hypothesis presented in Carter </w:t>
      </w:r>
      <w:r w:rsidR="00C74577" w:rsidRPr="00C74577">
        <w:rPr>
          <w:i/>
          <w:iCs/>
        </w:rPr>
        <w:t>et al.</w:t>
      </w:r>
      <w:r w:rsidRPr="00F40F0D">
        <w:fldChar w:fldCharType="begin"/>
      </w:r>
      <w:r w:rsidRPr="00F40F0D">
        <w:instrText xml:space="preserve"> ADDIN EN.CITE &lt;EndNote&gt;&lt;Cite&gt;&lt;Author&gt;Carter&lt;/Author&gt;&lt;Year&gt;2021&lt;/Year&gt;&lt;RecNum&gt;1595&lt;/RecNum&gt;&lt;DisplayText&gt;[49]&lt;/DisplayText&gt;&lt;record&gt;&lt;rec-number&gt;1595&lt;/rec-number&gt;&lt;foreign-keys&gt;&lt;key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F40F0D">
        <w:fldChar w:fldCharType="separate"/>
      </w:r>
      <w:r w:rsidRPr="00F40F0D">
        <w:rPr>
          <w:noProof/>
        </w:rPr>
        <w:t>[49]</w:t>
      </w:r>
      <w:r w:rsidRPr="00F40F0D">
        <w:fldChar w:fldCharType="end"/>
      </w:r>
      <w:r w:rsidRPr="00F40F0D">
        <w:t xml:space="preserve">, </w:t>
      </w:r>
      <w:r w:rsidRPr="00F40F0D">
        <w:rPr>
          <w:i/>
          <w:iCs/>
        </w:rPr>
        <w:t>N. viridescens</w:t>
      </w:r>
      <w:r w:rsidRPr="00F40F0D">
        <w:t xml:space="preserve"> were able to produce substantial antimicrobial secretions even at the coldest temperature. Total recovered proteins on </w:t>
      </w:r>
      <w:r w:rsidRPr="00F40F0D">
        <w:rPr>
          <w:i/>
          <w:iCs/>
        </w:rPr>
        <w:t>N. viridescens</w:t>
      </w:r>
      <w:r w:rsidRPr="00F40F0D">
        <w:t xml:space="preserve"> skin at 6°C were greater than at 14 and 22°C, which may have resulted in greater inhibition of </w:t>
      </w:r>
      <w:r w:rsidR="00DE1AE3" w:rsidRPr="00DE1AE3">
        <w:rPr>
          <w:i/>
          <w:iCs/>
        </w:rPr>
        <w:t>Bsal</w:t>
      </w:r>
      <w:r w:rsidRPr="00F40F0D">
        <w:t xml:space="preserve"> zoospores and slowed the rate of disease progression at 6°C. Proteins produced by amphibians or in the metabolites of resident skin microbes can have inhibitory effects on </w:t>
      </w:r>
      <w:r w:rsidR="0043337C" w:rsidRPr="0043337C">
        <w:rPr>
          <w:i/>
          <w:iCs/>
        </w:rPr>
        <w:t>Bd</w:t>
      </w:r>
      <w:r w:rsidRPr="00F40F0D">
        <w:t xml:space="preserve"> </w:t>
      </w:r>
      <w:r w:rsidRPr="00F40F0D">
        <w:fldChar w:fldCharType="begin">
          <w:fldData xml:space="preserve">PEVuZE5vdGU+PENpdGU+PEF1dGhvcj5Xb29kaGFtczwvQXV0aG9yPjxZZWFyPjIwMTU8L1llYXI+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</w:fldData>
        </w:fldChar>
      </w:r>
      <w:r w:rsidRPr="00F40F0D">
        <w:instrText xml:space="preserve"> ADDIN EN.CITE </w:instrText>
      </w:r>
      <w:r w:rsidRPr="00F40F0D">
        <w:fldChar w:fldCharType="begin">
          <w:fldData xml:space="preserve">PEVuZE5vdGU+PENpdGU+PEF1dGhvcj5Xb29kaGFtczwvQXV0aG9yPjxZZWFyPjIwMTU8L1llYXI+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</w:fldData>
        </w:fldChar>
      </w:r>
      <w:r w:rsidRPr="00F40F0D">
        <w:instrText xml:space="preserve"> ADDIN EN.CITE.DATA </w:instrText>
      </w:r>
      <w:r w:rsidRPr="00F40F0D">
        <w:fldChar w:fldCharType="end"/>
      </w:r>
      <w:r w:rsidRPr="00F40F0D">
        <w:fldChar w:fldCharType="separate"/>
      </w:r>
      <w:r w:rsidRPr="00F40F0D">
        <w:rPr>
          <w:noProof/>
        </w:rPr>
        <w:t>[54, 55]</w:t>
      </w:r>
      <w:r w:rsidRPr="00F40F0D">
        <w:fldChar w:fldCharType="end"/>
      </w:r>
      <w:r w:rsidRPr="00F40F0D">
        <w:t>. The skin microbiome was similar between 6°C and 14°C, hence it was likely not a mechanism influencing differences in mortality rate at these temperatures.</w:t>
      </w:r>
    </w:p>
    <w:p w14:paraId="43A84EAC" w14:textId="3B163127" w:rsidR="00F40F0D" w:rsidRPr="00F40F0D" w:rsidRDefault="00F40F0D" w:rsidP="00F40F0D">
      <w:pPr>
        <w:spacing w:line="480" w:lineRule="auto"/>
        <w:ind w:firstLine="720"/>
      </w:pPr>
      <w:r w:rsidRPr="00F40F0D">
        <w:t xml:space="preserve">A component of defensive skin secretions in many frog species includes low mass hydrophobic peptides </w:t>
      </w:r>
      <w:r w:rsidRPr="00F40F0D">
        <w:fldChar w:fldCharType="begin"/>
      </w:r>
      <w:r w:rsidRPr="00F40F0D">
        <w:instrText xml:space="preserve"> ADDIN EN.CITE &lt;EndNote&gt;&lt;Cite&gt;&lt;Author&gt;Rollins-Smith&lt;/Author&gt;&lt;Year&gt;2005&lt;/Year&gt;&lt;RecNum&gt;1517&lt;/RecNum&gt;&lt;DisplayText&gt;[55]&lt;/DisplayText&gt;&lt;record&gt;&lt;rec-number&gt;1517&lt;/rec-number&gt;&lt;foreign-keys&gt;&lt;key app="EN" db-id="s0s59wfe9z22d2e5wzev5p9weva9wvp2e0x2" timestamp="1617034038"&gt;1517&lt;/key&gt;&lt;/foreign-keys&gt;&lt;ref-type name="Journal Article"&gt;17&lt;/ref-type&gt;&lt;contributors&gt;&lt;authors&gt;&lt;author&gt;Rollins-Smith, Louise A.&lt;/author&gt;&lt;author&gt;Reinert, Laura K.&lt;/author&gt;&lt;author&gt;O&amp;apos;Leary, Chadrick J.&lt;/author&gt;&lt;author&gt;Houston, Laura E.&lt;/author&gt;&lt;author&gt;Woodhams, Douglas C.&lt;/author&gt;&lt;/authors&gt;&lt;/contributors&gt;&lt;titles&gt;&lt;title&gt;Antimicrobial Peptide Defenses in Amphibian Skin1&lt;/title&gt;&lt;secondary-title&gt;Integrative and Comparative Biology&lt;/secondary-title&gt;&lt;/titles&gt;&lt;periodical&gt;&lt;full-title&gt;Integrative and Comparative Biology&lt;/full-title&gt;&lt;/periodical&gt;&lt;pages&gt;137-142&lt;/pages&gt;&lt;volume&gt;45&lt;/volume&gt;&lt;number&gt;1&lt;/number&gt;&lt;dates&gt;&lt;year&gt;2005&lt;/year&gt;&lt;/dates&gt;&lt;isbn&gt;1540-7063&lt;/isbn&gt;&lt;urls&gt;&lt;related-urls&gt;&lt;url&gt;https://doi.org/10.1093/icb/45.1.137&lt;/url&gt;&lt;/related-urls&gt;&lt;/urls&gt;&lt;electronic-resource-num&gt;10.1093/icb/45.1.137&lt;/electronic-resource-num&gt;&lt;access-date&gt;6/12/2020&lt;/access-date&gt;&lt;/record&gt;&lt;/Cite&gt;&lt;/EndNote&gt;</w:instrText>
      </w:r>
      <w:r w:rsidRPr="00F40F0D">
        <w:fldChar w:fldCharType="separate"/>
      </w:r>
      <w:r w:rsidRPr="00F40F0D">
        <w:rPr>
          <w:noProof/>
        </w:rPr>
        <w:t>[55]</w:t>
      </w:r>
      <w:r w:rsidRPr="00F40F0D">
        <w:fldChar w:fldCharType="end"/>
      </w:r>
      <w:r w:rsidRPr="00F40F0D">
        <w:t xml:space="preserve">. Much less is known about defensive peptides or proteins in the secretions of salamanders </w:t>
      </w:r>
      <w:r w:rsidRPr="00F40F0D">
        <w:fldChar w:fldCharType="begin">
          <w:fldData xml:space="preserve">PEVuZE5vdGU+PENpdGU+PEF1dGhvcj5TaGVhZm9yPC9BdXRob3I+PFllYXI+MjAwODwvWWVhcj48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</w:fldData>
        </w:fldChar>
      </w:r>
      <w:r w:rsidRPr="00F40F0D">
        <w:instrText xml:space="preserve"> ADDIN EN.CITE </w:instrText>
      </w:r>
      <w:r w:rsidRPr="00F40F0D">
        <w:fldChar w:fldCharType="begin">
          <w:fldData xml:space="preserve">PEVuZE5vdGU+PENpdGU+PEF1dGhvcj5TaGVhZm9yPC9BdXRob3I+PFllYXI+MjAwODwvWWVhcj48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</w:fldData>
        </w:fldChar>
      </w:r>
      <w:r w:rsidRPr="00F40F0D">
        <w:instrText xml:space="preserve"> ADDIN EN.CITE.DATA </w:instrText>
      </w:r>
      <w:r w:rsidRPr="00F40F0D">
        <w:fldChar w:fldCharType="end"/>
      </w:r>
      <w:r w:rsidRPr="00F40F0D">
        <w:fldChar w:fldCharType="separate"/>
      </w:r>
      <w:r w:rsidRPr="00F40F0D">
        <w:rPr>
          <w:noProof/>
        </w:rPr>
        <w:t>[56-58]</w:t>
      </w:r>
      <w:r w:rsidRPr="00F40F0D">
        <w:fldChar w:fldCharType="end"/>
      </w:r>
      <w:r w:rsidRPr="00F40F0D">
        <w:t xml:space="preserve">. At 6°C, the amount of defensive hydrophobic molecules produced after two months exposure to </w:t>
      </w:r>
      <w:r w:rsidR="00DE1AE3" w:rsidRPr="00DE1AE3">
        <w:rPr>
          <w:i/>
          <w:iCs/>
        </w:rPr>
        <w:t>Bsal</w:t>
      </w:r>
      <w:r w:rsidRPr="00F40F0D">
        <w:t xml:space="preserve"> was approximately 5X less than in control </w:t>
      </w:r>
      <w:r w:rsidRPr="00F40F0D">
        <w:rPr>
          <w:i/>
          <w:iCs/>
        </w:rPr>
        <w:t>N. viridescens</w:t>
      </w:r>
      <w:r w:rsidRPr="00F40F0D">
        <w:t xml:space="preserve">, suggesting that available defensive molecules were released from granular glands during early stages of infection, and supporting the hypothesis of reduced growth of </w:t>
      </w:r>
      <w:r w:rsidR="00DE1AE3" w:rsidRPr="00DE1AE3">
        <w:rPr>
          <w:i/>
          <w:iCs/>
        </w:rPr>
        <w:t>Bsal</w:t>
      </w:r>
      <w:r w:rsidRPr="00F40F0D">
        <w:t xml:space="preserve"> at 6°C </w:t>
      </w:r>
      <w:r w:rsidRPr="00F40F0D">
        <w:fldChar w:fldCharType="begin"/>
      </w:r>
      <w:r w:rsidRPr="00F40F0D">
        <w:instrText xml:space="preserve"> ADDIN EN.CITE &lt;EndNote&gt;&lt;Cite&gt;&lt;Author&gt;Carter&lt;/Author&gt;&lt;Year&gt;2021&lt;/Year&gt;&lt;RecNum&gt;1595&lt;/RecNum&gt;&lt;DisplayText&gt;[49]&lt;/DisplayText&gt;&lt;record&gt;&lt;rec-number&gt;1595&lt;/rec-number&gt;&lt;foreign-keys&gt;&lt;key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F40F0D">
        <w:fldChar w:fldCharType="separate"/>
      </w:r>
      <w:r w:rsidRPr="00F40F0D">
        <w:rPr>
          <w:noProof/>
        </w:rPr>
        <w:t>[49]</w:t>
      </w:r>
      <w:r w:rsidRPr="00F40F0D">
        <w:fldChar w:fldCharType="end"/>
      </w:r>
      <w:r w:rsidRPr="00F40F0D">
        <w:t xml:space="preserve">. It also is possible that defensive peptide production became impaired later in infection, because </w:t>
      </w:r>
      <w:r w:rsidR="00DE1AE3" w:rsidRPr="00DE1AE3">
        <w:rPr>
          <w:i/>
          <w:iCs/>
        </w:rPr>
        <w:t>Bsal</w:t>
      </w:r>
      <w:r w:rsidRPr="00F40F0D">
        <w:t xml:space="preserve"> can invade the granular glands and possibly disrupt function </w:t>
      </w:r>
      <w:r w:rsidRPr="00F40F0D">
        <w:fldChar w:fldCharType="begin"/>
      </w:r>
      <w:r w:rsidRPr="00F40F0D">
        <w:instrText xml:space="preserve"> ADDIN EN.CITE &lt;EndNote&gt;&lt;Cite&gt;&lt;Author&gt;Ossiboff&lt;/Author&gt;&lt;Year&gt;2019&lt;/Year&gt;&lt;RecNum&gt;1128&lt;/RecNum&gt;&lt;DisplayText&gt;[59]&lt;/DisplayText&gt;&lt;record&gt;&lt;rec-number&gt;1128&lt;/rec-number&gt;&lt;foreign-keys&gt;&lt;key app="EN" db-id="s0s59wfe9z22d2e5wzev5p9weva9wvp2e0x2" timestamp="1617033811"&gt;1128&lt;/key&gt;&lt;/foreign-keys&gt;&lt;ref-type name="Journal Article"&gt;17&lt;/ref-type&gt;&lt;contributors&gt;&lt;authors&gt;&lt;author&gt;Ossiboff, Robert J.&lt;/author&gt;&lt;author&gt;Towe, Anastasia E.&lt;/author&gt;&lt;author&gt;Brown, Melissa A.&lt;/author&gt;&lt;author&gt;Longo, Ana V.&lt;/author&gt;&lt;author&gt;Lips, Karen R.&lt;/author&gt;&lt;author&gt;Miller, Debra L.&lt;/author&gt;&lt;author&gt;Carter, E. Davis&lt;/author&gt;&lt;author&gt;Gray, Matthew J.&lt;/author&gt;&lt;author&gt;Frasca, Salvatore&lt;/author&gt;&lt;/authors&gt;&lt;/contributors&gt;&lt;titles&gt;&lt;title&gt;Differentiating Batrachochytrium dendrobatidis and B. salamandrivorans in Amphibian Chytridiomycosis Using RNAScope®in situ Hybridization&lt;/title&gt;&lt;secondary-title&gt;Frontiers in Veterinary Science&lt;/secondary-title&gt;&lt;/titles&gt;&lt;periodical&gt;&lt;full-title&gt;Frontiers in Veterinary Science&lt;/full-title&gt;&lt;/periodical&gt;&lt;pages&gt;304&lt;/pages&gt;&lt;volume&gt;6&lt;/volume&gt;&lt;dates&gt;&lt;year&gt;2019&lt;/year&gt;&lt;/dates&gt;&lt;isbn&gt;2297-1769&lt;/isbn&gt;&lt;work-type&gt;10.3389/fvets.2019.00304&lt;/work-type&gt;&lt;urls&gt;&lt;related-urls&gt;&lt;url&gt;https://www.frontiersin.org/article/10.3389/fvets.2019.00304&lt;/url&gt;&lt;/related-urls&gt;&lt;/urls&gt;&lt;/record&gt;&lt;/Cite&gt;&lt;/EndNote&gt;</w:instrText>
      </w:r>
      <w:r w:rsidRPr="00F40F0D">
        <w:fldChar w:fldCharType="separate"/>
      </w:r>
      <w:r w:rsidRPr="00F40F0D">
        <w:rPr>
          <w:noProof/>
        </w:rPr>
        <w:t>[59]</w:t>
      </w:r>
      <w:r w:rsidRPr="00F40F0D">
        <w:fldChar w:fldCharType="end"/>
      </w:r>
      <w:r w:rsidRPr="00F40F0D">
        <w:t xml:space="preserve">. Collectively, these additional analyses suggest that the putative hydrophobic peptide components of skin </w:t>
      </w:r>
      <w:r w:rsidRPr="00F40F0D">
        <w:lastRenderedPageBreak/>
        <w:t xml:space="preserve">defenses may be most effective during initial phases of </w:t>
      </w:r>
      <w:r w:rsidR="00DE1AE3" w:rsidRPr="00DE1AE3">
        <w:rPr>
          <w:i/>
          <w:iCs/>
        </w:rPr>
        <w:t>Bsal</w:t>
      </w:r>
      <w:r w:rsidRPr="00F40F0D">
        <w:t xml:space="preserve"> infection, but that chronic infections, such as those occurring at 6°C, can eventually overwhelm salamander host defenses.</w:t>
      </w:r>
    </w:p>
    <w:p w14:paraId="2ADEE790" w14:textId="6DB4B943" w:rsidR="00F40F0D" w:rsidRPr="00F40F0D" w:rsidRDefault="00F40F0D" w:rsidP="00F40F0D">
      <w:pPr>
        <w:spacing w:line="480" w:lineRule="auto"/>
        <w:ind w:firstLine="720"/>
      </w:pPr>
      <w:r w:rsidRPr="00F40F0D">
        <w:t xml:space="preserve">Although adult </w:t>
      </w:r>
      <w:r w:rsidRPr="00F40F0D">
        <w:rPr>
          <w:i/>
          <w:iCs/>
        </w:rPr>
        <w:t>N. viridescens</w:t>
      </w:r>
      <w:r w:rsidRPr="00F40F0D">
        <w:t xml:space="preserve"> died slower at 6°C than at the other temperatures, they also died at lower pathogen burdens suggesting lower infection tolerance </w:t>
      </w:r>
      <w:r w:rsidRPr="00F40F0D">
        <w:fldChar w:fldCharType="begin"/>
      </w:r>
      <w:r w:rsidRPr="00F40F0D">
        <w:instrText xml:space="preserve"> ADDIN EN.CITE &lt;EndNote&gt;&lt;Cite&gt;&lt;Author&gt;Medzhitov&lt;/Author&gt;&lt;Year&gt;2012&lt;/Year&gt;&lt;RecNum&gt;1463&lt;/RecNum&gt;&lt;DisplayText&gt;[60]&lt;/DisplayText&gt;&lt;record&gt;&lt;rec-number&gt;1463&lt;/rec-number&gt;&lt;foreign-keys&gt;&lt;key app="EN" db-id="s0s59wfe9z22d2e5wzev5p9weva9wvp2e0x2" timestamp="1617034023"&gt;1463&lt;/key&gt;&lt;/foreign-keys&gt;&lt;ref-type name="Journal Article"&gt;17&lt;/ref-type&gt;&lt;contributors&gt;&lt;authors&gt;&lt;author&gt;Medzhitov, Ruslan&lt;/author&gt;&lt;author&gt;Schneider, David S.&lt;/author&gt;&lt;author&gt;Soares, Miguel P.&lt;/author&gt;&lt;/authors&gt;&lt;/contributors&gt;&lt;titles&gt;&lt;title&gt;Disease Tolerance as a Defense Strategy&lt;/title&gt;&lt;secondary-title&gt;Science&lt;/secondary-title&gt;&lt;/titles&gt;&lt;periodical&gt;&lt;full-title&gt;Science&lt;/full-title&gt;&lt;/periodical&gt;&lt;pages&gt;936&lt;/pages&gt;&lt;volume&gt;335&lt;/volume&gt;&lt;number&gt;6071&lt;/number&gt;&lt;dates&gt;&lt;year&gt;2012&lt;/year&gt;&lt;/dates&gt;&lt;urls&gt;&lt;related-urls&gt;&lt;url&gt;http://science.sciencemag.org/content/335/6071/936.abstract&lt;/url&gt;&lt;/related-urls&gt;&lt;/urls&gt;&lt;electronic-resource-num&gt;10.1126/science.1214935&lt;/electronic-resource-num&gt;&lt;/record&gt;&lt;/Cite&gt;&lt;/EndNote&gt;</w:instrText>
      </w:r>
      <w:r w:rsidRPr="00F40F0D">
        <w:fldChar w:fldCharType="separate"/>
      </w:r>
      <w:r w:rsidRPr="00F40F0D">
        <w:rPr>
          <w:noProof/>
        </w:rPr>
        <w:t>[60]</w:t>
      </w:r>
      <w:r w:rsidRPr="00F40F0D">
        <w:fldChar w:fldCharType="end"/>
      </w:r>
      <w:r w:rsidRPr="00F40F0D">
        <w:t xml:space="preserve">. On average, </w:t>
      </w:r>
      <w:r w:rsidRPr="00F40F0D">
        <w:rPr>
          <w:i/>
          <w:iCs/>
        </w:rPr>
        <w:t>N. viridescens</w:t>
      </w:r>
      <w:r w:rsidRPr="00F40F0D">
        <w:t xml:space="preserve"> at 6°C had 4X lower </w:t>
      </w:r>
      <w:r w:rsidR="00DE1AE3" w:rsidRPr="00DE1AE3">
        <w:rPr>
          <w:i/>
          <w:iCs/>
        </w:rPr>
        <w:t>Bsal</w:t>
      </w:r>
      <w:r w:rsidRPr="00F40F0D">
        <w:t xml:space="preserve"> loads on their skin at necropsy compared to those exposed at 14°C, which is a similar trend with S. </w:t>
      </w:r>
      <w:r w:rsidRPr="00F40F0D">
        <w:rPr>
          <w:i/>
          <w:iCs/>
        </w:rPr>
        <w:t>salamandra</w:t>
      </w:r>
      <w:r w:rsidRPr="00F40F0D">
        <w:t xml:space="preserve"> </w:t>
      </w:r>
      <w:r w:rsidRPr="00F40F0D">
        <w:fldChar w:fldCharType="begin"/>
      </w:r>
      <w:r w:rsidRPr="00F40F0D">
        <w:instrText xml:space="preserve"> ADDIN EN.CITE &lt;EndNote&gt;&lt;Cite&gt;&lt;Author&gt;Stegen&lt;/Author&gt;&lt;Year&gt;2017&lt;/Year&gt;&lt;RecNum&gt;890&lt;/RecNum&gt;&lt;DisplayText&gt;[15]&lt;/DisplayText&gt;&lt;record&gt;&lt;rec-number&gt;890&lt;/rec-number&gt;&lt;foreign-keys&gt;&lt;key app="EN" db-id="s0s59wfe9z22d2e5wzev5p9weva9wvp2e0x2" timestamp="1617033744"&gt;890&lt;/key&gt;&lt;/foreign-keys&gt;&lt;ref-type name="Journal Article"&gt;17&lt;/ref-type&gt;&lt;contributors&gt;&lt;authors&gt;&lt;author&gt;Stegen, Gwij&lt;/author&gt;&lt;author&gt;Pasmans, Frank&lt;/author&gt;&lt;author&gt;Schmidt, Benedikt R&lt;/author&gt;&lt;author&gt;Rouffaer, Lieze O&lt;/author&gt;&lt;author&gt;Van Praet, Sarah&lt;/author&gt;&lt;author&gt;Schaub, Michael&lt;/author&gt;&lt;author&gt;Canessa, Stefano&lt;/author&gt;&lt;author&gt;Laudelout, Arnaud&lt;/author&gt;&lt;author&gt;Kinet, Thierry&lt;/author&gt;&lt;author&gt;Adriaensen, Connie&lt;/author&gt;&lt;/authors&gt;&lt;/contributors&gt;&lt;titles&gt;&lt;title&gt;Drivers of salamander extirpation mediated by Batrachochytrium salamandrivorans&lt;/title&gt;&lt;secondary-title&gt;Nature&lt;/secondary-title&gt;&lt;/titles&gt;&lt;periodical&gt;&lt;full-title&gt;Nature&lt;/full-title&gt;&lt;/periodical&gt;&lt;pages&gt;353&lt;/pages&gt;&lt;volume&gt;544&lt;/volume&gt;&lt;number&gt;7650&lt;/number&gt;&lt;dates&gt;&lt;year&gt;2017&lt;/year&gt;&lt;/dates&gt;&lt;isbn&gt;1476-4687&lt;/isbn&gt;&lt;urls&gt;&lt;/urls&gt;&lt;/record&gt;&lt;/Cite&gt;&lt;/EndNote&gt;</w:instrText>
      </w:r>
      <w:r w:rsidRPr="00F40F0D">
        <w:fldChar w:fldCharType="separate"/>
      </w:r>
      <w:r w:rsidRPr="00F40F0D">
        <w:rPr>
          <w:noProof/>
        </w:rPr>
        <w:t>[15]</w:t>
      </w:r>
      <w:r w:rsidRPr="00F40F0D">
        <w:fldChar w:fldCharType="end"/>
      </w:r>
      <w:r w:rsidRPr="00F40F0D">
        <w:t xml:space="preserve">. Amphibians subjected to cold temperatures may experience immunosuppression leading to decreased infection tolerance </w:t>
      </w:r>
      <w:r w:rsidRPr="00F40F0D">
        <w:fldChar w:fldCharType="begin">
          <w:fldData xml:space="preserve">PEVuZE5vdGU+PENpdGU+PEF1dGhvcj5Db29wZXI8L0F1dGhvcj48WWVhcj4xOTkyPC9ZZWFyPjxS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</w:fldData>
        </w:fldChar>
      </w:r>
      <w:r w:rsidRPr="00F40F0D">
        <w:instrText xml:space="preserve"> ADDIN EN.CITE </w:instrText>
      </w:r>
      <w:r w:rsidRPr="00F40F0D">
        <w:fldChar w:fldCharType="begin">
          <w:fldData xml:space="preserve">PEVuZE5vdGU+PENpdGU+PEF1dGhvcj5Db29wZXI8L0F1dGhvcj48WWVhcj4xOTkyPC9ZZWFyPjxS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</w:fldData>
        </w:fldChar>
      </w:r>
      <w:r w:rsidRPr="00F40F0D">
        <w:instrText xml:space="preserve"> ADDIN EN.CITE.DATA </w:instrText>
      </w:r>
      <w:r w:rsidRPr="00F40F0D">
        <w:fldChar w:fldCharType="end"/>
      </w:r>
      <w:r w:rsidRPr="00F40F0D">
        <w:fldChar w:fldCharType="separate"/>
      </w:r>
      <w:r w:rsidRPr="00F40F0D">
        <w:rPr>
          <w:noProof/>
        </w:rPr>
        <w:t>[61-63]</w:t>
      </w:r>
      <w:r w:rsidRPr="00F40F0D">
        <w:fldChar w:fldCharType="end"/>
      </w:r>
      <w:r w:rsidRPr="00F40F0D">
        <w:t xml:space="preserve">. Several </w:t>
      </w:r>
      <w:r w:rsidR="0043337C" w:rsidRPr="0043337C">
        <w:rPr>
          <w:i/>
          <w:iCs/>
        </w:rPr>
        <w:t>Bd</w:t>
      </w:r>
      <w:r w:rsidRPr="00F40F0D">
        <w:t xml:space="preserve"> challenge experiments have demonstrated temperatures below the optimal </w:t>
      </w:r>
      <w:r w:rsidRPr="00F40F0D">
        <w:rPr>
          <w:i/>
          <w:iCs/>
        </w:rPr>
        <w:t>in vitro</w:t>
      </w:r>
      <w:r w:rsidRPr="00F40F0D">
        <w:t xml:space="preserve"> growth temperature for </w:t>
      </w:r>
      <w:r w:rsidR="0043337C" w:rsidRPr="0043337C">
        <w:rPr>
          <w:i/>
          <w:iCs/>
        </w:rPr>
        <w:t>Bd</w:t>
      </w:r>
      <w:r w:rsidRPr="00F40F0D">
        <w:t xml:space="preserve"> (17–23°C) can cause high host mortality at lower infection intensities </w:t>
      </w:r>
      <w:r w:rsidRPr="00F40F0D">
        <w:fldChar w:fldCharType="begin">
          <w:fldData xml:space="preserve">PEVuZE5vdGU+PENpdGU+PEF1dGhvcj5Db2hlbjwvQXV0aG9yPjxZZWFyPjIwMTc8L1llYXI+PFJl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==
</w:fldData>
        </w:fldChar>
      </w:r>
      <w:r w:rsidRPr="00F40F0D">
        <w:instrText xml:space="preserve"> ADDIN EN.CITE </w:instrText>
      </w:r>
      <w:r w:rsidRPr="00F40F0D">
        <w:fldChar w:fldCharType="begin">
          <w:fldData xml:space="preserve">PEVuZE5vdGU+PENpdGU+PEF1dGhvcj5Db2hlbjwvQXV0aG9yPjxZZWFyPjIwMTc8L1llYXI+PFJl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==
</w:fldData>
        </w:fldChar>
      </w:r>
      <w:r w:rsidRPr="00F40F0D">
        <w:instrText xml:space="preserve"> ADDIN EN.CITE.DATA </w:instrText>
      </w:r>
      <w:r w:rsidRPr="00F40F0D">
        <w:fldChar w:fldCharType="end"/>
      </w:r>
      <w:r w:rsidRPr="00F40F0D">
        <w:fldChar w:fldCharType="separate"/>
      </w:r>
      <w:r w:rsidRPr="00F40F0D">
        <w:rPr>
          <w:noProof/>
        </w:rPr>
        <w:t>[3, 64-66]</w:t>
      </w:r>
      <w:r w:rsidRPr="00F40F0D">
        <w:fldChar w:fldCharType="end"/>
      </w:r>
      <w:r w:rsidRPr="00F40F0D">
        <w:t xml:space="preserve">. These studies suggested that reduced mortality and higher </w:t>
      </w:r>
      <w:r w:rsidR="0043337C" w:rsidRPr="0043337C">
        <w:rPr>
          <w:i/>
          <w:iCs/>
        </w:rPr>
        <w:t>Bd</w:t>
      </w:r>
      <w:r w:rsidRPr="00F40F0D">
        <w:t xml:space="preserve"> infection intensity at higher exposure temperatures were in part due to temperature-dependent infection tolerance of hosts. Thus, even though </w:t>
      </w:r>
      <w:r w:rsidR="00DE1AE3" w:rsidRPr="00DE1AE3">
        <w:rPr>
          <w:i/>
          <w:iCs/>
        </w:rPr>
        <w:t>Bsal</w:t>
      </w:r>
      <w:r w:rsidRPr="00F40F0D">
        <w:t xml:space="preserve"> growth is slower and inhibitory proteins on newt skin are greater at temperatures below 14°C, their ability to tolerate skin damage may be less as ambient temperature drops, contributing to the aforementioned White Walker Effect. It is also possible that cooler temperatures create more ideal conditions for secondary bacterial infections through the necrotic ulcerations that </w:t>
      </w:r>
      <w:r w:rsidR="00DE1AE3" w:rsidRPr="00DE1AE3">
        <w:rPr>
          <w:i/>
          <w:iCs/>
        </w:rPr>
        <w:t>Bsal</w:t>
      </w:r>
      <w:r w:rsidRPr="00F40F0D">
        <w:t xml:space="preserve"> creates </w:t>
      </w:r>
      <w:r w:rsidRPr="00F40F0D">
        <w:fldChar w:fldCharType="begin"/>
      </w:r>
      <w:r w:rsidRPr="00F40F0D">
        <w:instrText xml:space="preserve"> ADDIN EN.CITE &lt;EndNote&gt;&lt;Cite&gt;&lt;Author&gt;Bletz&lt;/Author&gt;&lt;Year&gt;2018&lt;/Year&gt;&lt;RecNum&gt;1076&lt;/RecNum&gt;&lt;DisplayText&gt;[67]&lt;/DisplayText&gt;&lt;record&gt;&lt;rec-number&gt;1076&lt;/rec-number&gt;&lt;foreign-keys&gt;&lt;key app="EN" db-id="s0s59wfe9z22d2e5wzev5p9weva9wvp2e0x2" timestamp="1617033797"&gt;1076&lt;/key&gt;&lt;/foreign-keys&gt;&lt;ref-type name="Journal Article"&gt;17&lt;/ref-type&gt;&lt;contributors&gt;&lt;authors&gt;&lt;author&gt;Bletz, Molly C.&lt;/author&gt;&lt;author&gt;Kelly, Moira&lt;/author&gt;&lt;author&gt;Sabino-Pinto, Joana&lt;/author&gt;&lt;author&gt;Bales, Emma&lt;/author&gt;&lt;author&gt;Van Praet, Sarah&lt;/author&gt;&lt;author&gt;Bert, Wim&lt;/author&gt;&lt;author&gt;Boyen, Filip&lt;/author&gt;&lt;author&gt;Vences, Miguel&lt;/author&gt;&lt;author&gt;Steinfartz, Sebastian&lt;/author&gt;&lt;author&gt;Pasmans, Frank&lt;/author&gt;&lt;author&gt;Martel, An&lt;/author&gt;&lt;/authors&gt;&lt;/contributors&gt;&lt;titles&gt;&lt;title&gt;Disruption of skin microbiota contributes to salamander disease&lt;/title&gt;&lt;secondary-title&gt;Proceedings of the Royal Society B: Biological Sciences&lt;/secondary-title&gt;&lt;/titles&gt;&lt;periodical&gt;&lt;full-title&gt;Proceedings of the Royal Society B: Biological Sciences&lt;/full-title&gt;&lt;/periodical&gt;&lt;pages&gt;20180758&lt;/pages&gt;&lt;volume&gt;285&lt;/volume&gt;&lt;number&gt;1885&lt;/number&gt;&lt;dates&gt;&lt;year&gt;2018&lt;/year&gt;&lt;pub-dates&gt;&lt;date&gt;2018/08/29&lt;/date&gt;&lt;/pub-dates&gt;&lt;/dates&gt;&lt;publisher&gt;Royal Society&lt;/publisher&gt;&lt;urls&gt;&lt;related-urls&gt;&lt;url&gt;https://doi.org/10.1098/rspb.2018.0758&lt;/url&gt;&lt;/related-urls&gt;&lt;/urls&gt;&lt;electronic-resource-num&gt;10.1098/rspb.2018.0758&lt;/electronic-resource-num&gt;&lt;access-date&gt;2019/04/03&lt;/access-date&gt;&lt;/record&gt;&lt;/Cite&gt;&lt;/EndNote&gt;</w:instrText>
      </w:r>
      <w:r w:rsidRPr="00F40F0D">
        <w:fldChar w:fldCharType="separate"/>
      </w:r>
      <w:r w:rsidRPr="00F40F0D">
        <w:rPr>
          <w:noProof/>
        </w:rPr>
        <w:t>[67]</w:t>
      </w:r>
      <w:r w:rsidRPr="00F40F0D">
        <w:fldChar w:fldCharType="end"/>
      </w:r>
      <w:r w:rsidRPr="00F40F0D">
        <w:t>.</w:t>
      </w:r>
    </w:p>
    <w:p w14:paraId="4466594D" w14:textId="41E0C045" w:rsidR="00F40F0D" w:rsidRPr="00F40F0D" w:rsidRDefault="00F40F0D" w:rsidP="00F40F0D">
      <w:pPr>
        <w:spacing w:line="480" w:lineRule="auto"/>
        <w:ind w:firstLine="720"/>
      </w:pPr>
      <w:r w:rsidRPr="00F40F0D">
        <w:t xml:space="preserve">Efts followed similar temperature-dependent infection and survival trends, although they on average died approximately 1.4X slower than adults, suggesting that life stages may play a role in </w:t>
      </w:r>
      <w:r w:rsidR="00DE1AE3" w:rsidRPr="00DE1AE3">
        <w:rPr>
          <w:i/>
          <w:iCs/>
        </w:rPr>
        <w:t>Bsal</w:t>
      </w:r>
      <w:r w:rsidRPr="00F40F0D">
        <w:t xml:space="preserve"> epidemiology, as also seen with </w:t>
      </w:r>
      <w:r w:rsidR="0043337C" w:rsidRPr="0043337C">
        <w:rPr>
          <w:i/>
          <w:iCs/>
        </w:rPr>
        <w:t>Bd</w:t>
      </w:r>
      <w:r w:rsidRPr="00F40F0D">
        <w:t xml:space="preserve"> and ranaviruses </w:t>
      </w:r>
      <w:r w:rsidRPr="00F40F0D">
        <w:fldChar w:fldCharType="begin">
          <w:fldData xml:space="preserve">PEVuZE5vdGU+PENpdGU+PEF1dGhvcj5IYWlzbGlwPC9BdXRob3I+PFllYXI+MjAxMTwvWWVhcj48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</w:fldData>
        </w:fldChar>
      </w:r>
      <w:r w:rsidRPr="00F40F0D">
        <w:instrText xml:space="preserve"> ADDIN EN.CITE </w:instrText>
      </w:r>
      <w:r w:rsidRPr="00F40F0D">
        <w:fldChar w:fldCharType="begin">
          <w:fldData xml:space="preserve">PEVuZE5vdGU+PENpdGU+PEF1dGhvcj5IYWlzbGlwPC9BdXRob3I+PFllYXI+MjAxMTwvWWVhcj48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</w:fldData>
        </w:fldChar>
      </w:r>
      <w:r w:rsidRPr="00F40F0D">
        <w:instrText xml:space="preserve"> ADDIN EN.CITE.DATA </w:instrText>
      </w:r>
      <w:r w:rsidRPr="00F40F0D">
        <w:fldChar w:fldCharType="end"/>
      </w:r>
      <w:r w:rsidRPr="00F40F0D">
        <w:fldChar w:fldCharType="separate"/>
      </w:r>
      <w:r w:rsidRPr="00F40F0D">
        <w:rPr>
          <w:noProof/>
        </w:rPr>
        <w:t>[18, 68]</w:t>
      </w:r>
      <w:r w:rsidRPr="00F40F0D">
        <w:fldChar w:fldCharType="end"/>
      </w:r>
      <w:r w:rsidRPr="00F40F0D">
        <w:t xml:space="preserve">. The mechanisms driving the difference in susceptibility between life stages are unknown (i.e., Carter </w:t>
      </w:r>
      <w:r w:rsidR="00C74577" w:rsidRPr="00C74577">
        <w:rPr>
          <w:i/>
          <w:iCs/>
        </w:rPr>
        <w:t>et al.</w:t>
      </w:r>
      <w:r w:rsidRPr="00F40F0D">
        <w:fldChar w:fldCharType="begin"/>
      </w:r>
      <w:r w:rsidRPr="00F40F0D">
        <w:instrText xml:space="preserve"> ADDIN EN.CITE &lt;EndNote&gt;&lt;Cite&gt;&lt;Author&gt;Carter&lt;/Author&gt;&lt;Year&gt;2021&lt;/Year&gt;&lt;RecNum&gt;1595&lt;/RecNum&gt;&lt;DisplayText&gt;[49]&lt;/DisplayText&gt;&lt;record&gt;&lt;rec-number&gt;1595&lt;/rec-number&gt;&lt;foreign-keys&gt;&lt;key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F40F0D">
        <w:fldChar w:fldCharType="separate"/>
      </w:r>
      <w:r w:rsidRPr="00F40F0D">
        <w:rPr>
          <w:noProof/>
        </w:rPr>
        <w:t>[49]</w:t>
      </w:r>
      <w:r w:rsidRPr="00F40F0D">
        <w:fldChar w:fldCharType="end"/>
      </w:r>
      <w:r w:rsidRPr="00F40F0D">
        <w:t xml:space="preserve"> did not measure immune defenses in efts), but may be influenced by habitat conditions, tetrodotoxin (TTX) in their skin, or skin microbial composition and function. Adult and eft </w:t>
      </w:r>
      <w:r w:rsidRPr="00F40F0D">
        <w:rPr>
          <w:i/>
          <w:iCs/>
        </w:rPr>
        <w:t>N. viridescens</w:t>
      </w:r>
      <w:r w:rsidRPr="00F40F0D">
        <w:t xml:space="preserve"> </w:t>
      </w:r>
      <w:r w:rsidRPr="00F40F0D">
        <w:lastRenderedPageBreak/>
        <w:t xml:space="preserve">were housed in containers with water and moist paper towel, respectively, similar to their natural aquatic and terrestrial habitats. It is possible that aquatic environments facilitated reinfection and disease progression due to release of flagellated zoospores that transmit efficiently through water </w:t>
      </w:r>
      <w:r w:rsidRPr="00F40F0D">
        <w:fldChar w:fldCharType="begin"/>
      </w:r>
      <w:r w:rsidRPr="00F40F0D">
        <w:instrText xml:space="preserve"> ADDIN EN.CITE &lt;EndNote&gt;&lt;Cite&gt;&lt;Author&gt;Martel&lt;/Author&gt;&lt;Year&gt;2013&lt;/Year&gt;&lt;RecNum&gt;1606&lt;/RecNum&gt;&lt;DisplayText&gt;[12]&lt;/DisplayText&gt;&lt;record&gt;&lt;rec-number&gt;1606&lt;/rec-number&gt;&lt;foreign-keys&gt;&lt;key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rsidRPr="00F40F0D">
        <w:fldChar w:fldCharType="separate"/>
      </w:r>
      <w:r w:rsidRPr="00F40F0D">
        <w:rPr>
          <w:noProof/>
        </w:rPr>
        <w:t>[12]</w:t>
      </w:r>
      <w:r w:rsidRPr="00F40F0D">
        <w:fldChar w:fldCharType="end"/>
      </w:r>
      <w:r w:rsidRPr="00F40F0D">
        <w:t xml:space="preserve">. </w:t>
      </w:r>
      <w:r w:rsidRPr="00F40F0D">
        <w:rPr>
          <w:i/>
          <w:iCs/>
        </w:rPr>
        <w:t>N. viridescens</w:t>
      </w:r>
      <w:r w:rsidRPr="00F40F0D">
        <w:t xml:space="preserve"> efts also have approximately 10X the concentration of TTX in their skin as adults </w:t>
      </w:r>
      <w:r w:rsidRPr="00F40F0D">
        <w:fldChar w:fldCharType="begin"/>
      </w:r>
      <w:r w:rsidRPr="00F40F0D">
        <w:instrText xml:space="preserve"> ADDIN EN.CITE &lt;EndNote&gt;&lt;Cite&gt;&lt;Author&gt;Brodie&lt;/Author&gt;&lt;Year&gt;1968&lt;/Year&gt;&lt;RecNum&gt;1507&lt;/RecNum&gt;&lt;DisplayText&gt;[69]&lt;/DisplayText&gt;&lt;record&gt;&lt;rec-number&gt;1507&lt;/rec-number&gt;&lt;foreign-keys&gt;&lt;key app="EN" db-id="s0s59wfe9z22d2e5wzev5p9weva9wvp2e0x2" timestamp="1617034035"&gt;1507&lt;/key&gt;&lt;/foreign-keys&gt;&lt;ref-type name="Journal Article"&gt;17&lt;/ref-type&gt;&lt;contributors&gt;&lt;authors&gt;&lt;author&gt;Brodie, Edmund D.&lt;/author&gt;&lt;/authors&gt;&lt;/contributors&gt;&lt;titles&gt;&lt;title&gt;Investigations on the Skin Toxin of the Red-Spotted Newt, Notophthalmus viridescens viridescens&lt;/title&gt;&lt;secondary-title&gt;The American Midland Naturalist&lt;/secondary-title&gt;&lt;/titles&gt;&lt;periodical&gt;&lt;full-title&gt;The American Midland Naturalist&lt;/full-title&gt;&lt;/periodical&gt;&lt;pages&gt;276-280&lt;/pages&gt;&lt;volume&gt;80&lt;/volume&gt;&lt;number&gt;1&lt;/number&gt;&lt;dates&gt;&lt;year&gt;1968&lt;/year&gt;&lt;/dates&gt;&lt;publisher&gt;University of Notre Dame&lt;/publisher&gt;&lt;isbn&gt;00030031, 19384238&lt;/isbn&gt;&lt;urls&gt;&lt;related-urls&gt;&lt;url&gt;www.jstor.org/stable/2423618&lt;/url&gt;&lt;/related-urls&gt;&lt;/urls&gt;&lt;custom1&gt;Full publication date: Jul., 1968&lt;/custom1&gt;&lt;electronic-resource-num&gt;10.2307/2423618&lt;/electronic-resource-num&gt;&lt;remote-database-name&gt;JSTOR&lt;/remote-database-name&gt;&lt;/record&gt;&lt;/Cite&gt;&lt;/EndNote&gt;</w:instrText>
      </w:r>
      <w:r w:rsidRPr="00F40F0D">
        <w:fldChar w:fldCharType="separate"/>
      </w:r>
      <w:r w:rsidRPr="00F40F0D">
        <w:rPr>
          <w:noProof/>
        </w:rPr>
        <w:t>[69]</w:t>
      </w:r>
      <w:r w:rsidRPr="00F40F0D">
        <w:fldChar w:fldCharType="end"/>
      </w:r>
      <w:r w:rsidRPr="00F40F0D">
        <w:t xml:space="preserve">. While TTX does not appear to have direct effects on </w:t>
      </w:r>
      <w:r w:rsidR="00DE1AE3" w:rsidRPr="00DE1AE3">
        <w:rPr>
          <w:i/>
          <w:iCs/>
        </w:rPr>
        <w:t>Bsal</w:t>
      </w:r>
      <w:r w:rsidRPr="00F40F0D">
        <w:t xml:space="preserve"> growth (DCW, unpubl. data), it might interact with the skin microbiome to create more </w:t>
      </w:r>
      <w:r w:rsidR="00DE1AE3" w:rsidRPr="00DE1AE3">
        <w:rPr>
          <w:i/>
          <w:iCs/>
        </w:rPr>
        <w:t>Bsal</w:t>
      </w:r>
      <w:r w:rsidRPr="00F40F0D">
        <w:t xml:space="preserve">-inhibitory effects </w:t>
      </w:r>
      <w:r w:rsidRPr="00F40F0D">
        <w:fldChar w:fldCharType="begin">
          <w:fldData xml:space="preserve">PEVuZE5vdGU+PENpdGU+PEF1dGhvcj5Kb2huc29uPC9BdXRob3I+PFllYXI+MjAxODwvWWVhcj48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=
</w:fldData>
        </w:fldChar>
      </w:r>
      <w:r w:rsidRPr="00F40F0D">
        <w:instrText xml:space="preserve"> ADDIN EN.CITE </w:instrText>
      </w:r>
      <w:r w:rsidRPr="00F40F0D">
        <w:fldChar w:fldCharType="begin">
          <w:fldData xml:space="preserve">PEVuZE5vdGU+PENpdGU+PEF1dGhvcj5Kb2huc29uPC9BdXRob3I+PFllYXI+MjAxODwvWWVhcj48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=
</w:fldData>
        </w:fldChar>
      </w:r>
      <w:r w:rsidRPr="00F40F0D">
        <w:instrText xml:space="preserve"> ADDIN EN.CITE.DATA </w:instrText>
      </w:r>
      <w:r w:rsidRPr="00F40F0D">
        <w:fldChar w:fldCharType="end"/>
      </w:r>
      <w:r w:rsidRPr="00F40F0D">
        <w:fldChar w:fldCharType="separate"/>
      </w:r>
      <w:r w:rsidRPr="00F40F0D">
        <w:rPr>
          <w:noProof/>
        </w:rPr>
        <w:t>[70, 71]</w:t>
      </w:r>
      <w:r w:rsidRPr="00F40F0D">
        <w:fldChar w:fldCharType="end"/>
      </w:r>
      <w:r w:rsidRPr="00F40F0D">
        <w:t xml:space="preserve">. Lastly, efts and adults were collected in different U.S. states (Pennsylvania and Tennessee, respectively) due to availability, hence it is possible that immunological co-factors associated with geography played a role in affecting </w:t>
      </w:r>
      <w:r w:rsidR="00DE1AE3" w:rsidRPr="00DE1AE3">
        <w:rPr>
          <w:i/>
          <w:iCs/>
        </w:rPr>
        <w:t>Bsal</w:t>
      </w:r>
      <w:r w:rsidRPr="00F40F0D">
        <w:t xml:space="preserve"> susceptibility.</w:t>
      </w:r>
    </w:p>
    <w:p w14:paraId="257CBE95" w14:textId="764FCF5D" w:rsidR="00F40F0D" w:rsidRPr="00F40F0D" w:rsidRDefault="00F40F0D" w:rsidP="00F40F0D">
      <w:pPr>
        <w:spacing w:line="480" w:lineRule="auto"/>
        <w:ind w:firstLine="720"/>
      </w:pPr>
      <w:r w:rsidRPr="00F40F0D">
        <w:t xml:space="preserve">The reduced food consumption by exposed </w:t>
      </w:r>
      <w:r w:rsidRPr="00F40F0D">
        <w:rPr>
          <w:i/>
          <w:iCs/>
        </w:rPr>
        <w:t>N. viridescens</w:t>
      </w:r>
      <w:r w:rsidRPr="00F40F0D">
        <w:t xml:space="preserve"> measured in our challenge experiments is consistent with other studies which have noted anorexia as a clinical sign of both </w:t>
      </w:r>
      <w:r w:rsidR="0043337C" w:rsidRPr="0043337C">
        <w:rPr>
          <w:i/>
          <w:iCs/>
        </w:rPr>
        <w:t>Bd</w:t>
      </w:r>
      <w:r w:rsidRPr="00F40F0D">
        <w:rPr>
          <w:i/>
          <w:iCs/>
        </w:rPr>
        <w:t xml:space="preserve"> </w:t>
      </w:r>
      <w:r w:rsidRPr="00F40F0D">
        <w:t xml:space="preserve">and </w:t>
      </w:r>
      <w:r w:rsidR="00DE1AE3" w:rsidRPr="00DE1AE3">
        <w:rPr>
          <w:i/>
          <w:iCs/>
        </w:rPr>
        <w:t>Bsal</w:t>
      </w:r>
      <w:r w:rsidRPr="00F40F0D">
        <w:rPr>
          <w:i/>
          <w:iCs/>
        </w:rPr>
        <w:t xml:space="preserve"> </w:t>
      </w:r>
      <w:r w:rsidRPr="00F40F0D">
        <w:t xml:space="preserve">chytridiomycosis </w:t>
      </w:r>
      <w:r w:rsidRPr="00F40F0D">
        <w:fldChar w:fldCharType="begin">
          <w:fldData xml:space="preserve">PEVuZE5vdGU+PENpdGU+PEF1dGhvcj5Ub3dlPC9BdXRob3I+PFllYXI+MjAyMTwvWWVhcj48UmVj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</w:fldData>
        </w:fldChar>
      </w:r>
      <w:r w:rsidRPr="00F40F0D">
        <w:instrText xml:space="preserve"> ADDIN EN.CITE </w:instrText>
      </w:r>
      <w:r w:rsidRPr="00F40F0D">
        <w:fldChar w:fldCharType="begin">
          <w:fldData xml:space="preserve">PEVuZE5vdGU+PENpdGU+PEF1dGhvcj5Ub3dlPC9BdXRob3I+PFllYXI+MjAyMTwvWWVhcj48UmVj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</w:fldData>
        </w:fldChar>
      </w:r>
      <w:r w:rsidRPr="00F40F0D">
        <w:instrText xml:space="preserve"> ADDIN EN.CITE.DATA </w:instrText>
      </w:r>
      <w:r w:rsidRPr="00F40F0D">
        <w:fldChar w:fldCharType="end"/>
      </w:r>
      <w:r w:rsidRPr="00F40F0D">
        <w:fldChar w:fldCharType="separate"/>
      </w:r>
      <w:r w:rsidRPr="00F40F0D">
        <w:rPr>
          <w:noProof/>
        </w:rPr>
        <w:t>[72, 73]</w:t>
      </w:r>
      <w:r w:rsidRPr="00F40F0D">
        <w:fldChar w:fldCharType="end"/>
      </w:r>
      <w:r w:rsidRPr="00F40F0D">
        <w:t xml:space="preserve">. Although damage to the epidermis or secondary bacterial infections are the most likely direct cause of mortality, decreases in food consumption by sub-clinically infected </w:t>
      </w:r>
      <w:r w:rsidRPr="00F40F0D">
        <w:rPr>
          <w:i/>
          <w:iCs/>
        </w:rPr>
        <w:t>N. viridescens</w:t>
      </w:r>
      <w:r w:rsidRPr="00F40F0D">
        <w:t xml:space="preserve"> could contribute to mortality or reduced overall fitness. Alternatively, reduced food consumption has been proposed as a means of controlling pathogen growth by limiting nutrient availability </w:t>
      </w:r>
      <w:r w:rsidRPr="00F40F0D">
        <w:fldChar w:fldCharType="begin"/>
      </w:r>
      <w:r w:rsidRPr="00F40F0D">
        <w:instrText xml:space="preserve"> ADDIN EN.CITE &lt;EndNote&gt;&lt;Cite&gt;&lt;Author&gt;Lopes&lt;/Author&gt;&lt;Year&gt;2021&lt;/Year&gt;&lt;RecNum&gt;1843&lt;/RecNum&gt;&lt;DisplayText&gt;[74]&lt;/DisplayText&gt;&lt;record&gt;&lt;rec-number&gt;1843&lt;/rec-number&gt;&lt;foreign-keys&gt;&lt;key app="EN" db-id="s0s59wfe9z22d2e5wzev5p9weva9wvp2e0x2" timestamp="1654185624"&gt;1843&lt;/key&gt;&lt;/foreign-keys&gt;&lt;ref-type name="Journal Article"&gt;17&lt;/ref-type&gt;&lt;contributors&gt;&lt;authors&gt;&lt;author&gt;Lopes, Patricia C.&lt;/author&gt;&lt;author&gt;French, Susannah S.&lt;/author&gt;&lt;author&gt;Woodhams, Douglas C.&lt;/author&gt;&lt;author&gt;Binning, Sandra A.&lt;/author&gt;&lt;/authors&gt;&lt;/contributors&gt;&lt;titles&gt;&lt;title&gt;Sickness behaviors across vertebrate taxa: proximate and ultimate mechanisms&lt;/title&gt;&lt;secondary-title&gt;Journal of Experimental Biology&lt;/secondary-title&gt;&lt;/titles&gt;&lt;periodical&gt;&lt;full-title&gt;Journal of Experimental Biology&lt;/full-title&gt;&lt;/periodical&gt;&lt;pages&gt;jeb225847&lt;/pages&gt;&lt;volume&gt;224&lt;/volume&gt;&lt;number&gt;9&lt;/number&gt;&lt;dates&gt;&lt;year&gt;2021&lt;/year&gt;&lt;/dates&gt;&lt;isbn&gt;0022-0949&lt;/isbn&gt;&lt;urls&gt;&lt;related-urls&gt;&lt;url&gt;https://doi.org/10.1242/jeb.225847&lt;/url&gt;&lt;/related-urls&gt;&lt;/urls&gt;&lt;electronic-resource-num&gt;10.1242/jeb.225847&lt;/electronic-resource-num&gt;&lt;access-date&gt;6/2/2022&lt;/access-date&gt;&lt;/record&gt;&lt;/Cite&gt;&lt;/EndNote&gt;</w:instrText>
      </w:r>
      <w:r w:rsidRPr="00F40F0D">
        <w:fldChar w:fldCharType="separate"/>
      </w:r>
      <w:r w:rsidRPr="00F40F0D">
        <w:rPr>
          <w:noProof/>
        </w:rPr>
        <w:t>[74]</w:t>
      </w:r>
      <w:r w:rsidRPr="00F40F0D">
        <w:fldChar w:fldCharType="end"/>
      </w:r>
      <w:r w:rsidRPr="00F40F0D">
        <w:t xml:space="preserve">. </w:t>
      </w:r>
    </w:p>
    <w:p w14:paraId="3DA82B47" w14:textId="5F989A22" w:rsidR="00F40F0D" w:rsidRPr="00F40F0D" w:rsidRDefault="00F40F0D" w:rsidP="00F40F0D">
      <w:pPr>
        <w:spacing w:line="480" w:lineRule="auto"/>
        <w:ind w:firstLine="720"/>
      </w:pPr>
      <w:r w:rsidRPr="00F40F0D">
        <w:t xml:space="preserve">We also found that infected </w:t>
      </w:r>
      <w:r w:rsidRPr="00F40F0D">
        <w:rPr>
          <w:i/>
          <w:iCs/>
        </w:rPr>
        <w:t xml:space="preserve">N. viridescens </w:t>
      </w:r>
      <w:r w:rsidRPr="00F40F0D">
        <w:t xml:space="preserve">tended to use water less than control animals, which could be an effort to reduce pathogen exposure or an attempted febril response. McMahon </w:t>
      </w:r>
      <w:r w:rsidR="00C74577" w:rsidRPr="00C74577">
        <w:rPr>
          <w:i/>
          <w:iCs/>
        </w:rPr>
        <w:t>et al.</w:t>
      </w:r>
      <w:r w:rsidRPr="00F40F0D">
        <w:fldChar w:fldCharType="begin"/>
      </w:r>
      <w:r w:rsidRPr="00F40F0D">
        <w:instrText xml:space="preserve"> ADDIN EN.CITE &lt;EndNote&gt;&lt;Cite&gt;&lt;Author&gt;McMahon&lt;/Author&gt;&lt;Year&gt;2021&lt;/Year&gt;&lt;RecNum&gt;1831&lt;/RecNum&gt;&lt;DisplayText&gt;[75]&lt;/DisplayText&gt;&lt;record&gt;&lt;rec-number&gt;1831&lt;/rec-number&gt;&lt;foreign-keys&gt;&lt;key app="EN" db-id="s0s59wfe9z22d2e5wzev5p9weva9wvp2e0x2" timestamp="1653663477"&gt;1831&lt;/key&gt;&lt;/foreign-keys&gt;&lt;ref-type name="Journal Article"&gt;17&lt;/ref-type&gt;&lt;contributors&gt;&lt;authors&gt;&lt;author&gt;McMahon, Taegan A.&lt;/author&gt;&lt;author&gt;Hill, Megan N.&lt;/author&gt;&lt;author&gt;Lentz, Garrett C.&lt;/author&gt;&lt;author&gt;Scott, Electra F.&lt;/author&gt;&lt;author&gt;Tenouri, Nadia F.&lt;/author&gt;&lt;author&gt;Rohr, Jason R.&lt;/author&gt;&lt;/authors&gt;&lt;/contributors&gt;&lt;titles&gt;&lt;title&gt;Amphibian species vary in their learned avoidance response to the deadly fungal pathogen Batrachochytrium dendrobatidis&lt;/title&gt;&lt;secondary-title&gt;Journal of Applied Ecology&lt;/secondary-title&gt;&lt;/titles&gt;&lt;periodical&gt;&lt;full-title&gt;Journal of Applied Ecology&lt;/full-title&gt;&lt;/periodical&gt;&lt;pages&gt;1613-1620&lt;/pages&gt;&lt;volume&gt;58&lt;/volume&gt;&lt;number&gt;8&lt;/number&gt;&lt;keywords&gt;&lt;keyword&gt;amphibian decline&lt;/keyword&gt;&lt;keyword&gt;behavioural avoidance&lt;/keyword&gt;&lt;keyword&gt;behavioural ecology&lt;/keyword&gt;&lt;keyword&gt;behavioural resistance&lt;/keyword&gt;&lt;keyword&gt;chytrid fungus&lt;/keyword&gt;&lt;keyword&gt;chytridiomycosis&lt;/keyword&gt;&lt;keyword&gt;disease avoidance&lt;/keyword&gt;&lt;keyword&gt;disease ecology&lt;/keyword&gt;&lt;/keywords&gt;&lt;dates&gt;&lt;year&gt;2021&lt;/year&gt;&lt;pub-dates&gt;&lt;date&gt;2021/08/01&lt;/date&gt;&lt;/pub-dates&gt;&lt;/dates&gt;&lt;publisher&gt;John Wiley &amp;amp; Sons, Ltd&lt;/publisher&gt;&lt;isbn&gt;0021-8901&lt;/isbn&gt;&lt;work-type&gt;https://doi.org/10.1111/1365-2664.13932&lt;/work-type&gt;&lt;urls&gt;&lt;related-urls&gt;&lt;url&gt;https://doi.org/10.1111/1365-2664.13932&lt;/url&gt;&lt;/related-urls&gt;&lt;/urls&gt;&lt;electronic-resource-num&gt;https://doi.org/10.1111/1365-2664.13932&lt;/electronic-resource-num&gt;&lt;access-date&gt;2022/05/27&lt;/access-date&gt;&lt;/record&gt;&lt;/Cite&gt;&lt;/EndNote&gt;</w:instrText>
      </w:r>
      <w:r w:rsidRPr="00F40F0D">
        <w:fldChar w:fldCharType="separate"/>
      </w:r>
      <w:r w:rsidRPr="00F40F0D">
        <w:rPr>
          <w:noProof/>
        </w:rPr>
        <w:t>[75]</w:t>
      </w:r>
      <w:r w:rsidRPr="00F40F0D">
        <w:fldChar w:fldCharType="end"/>
      </w:r>
      <w:r w:rsidRPr="00F40F0D">
        <w:t xml:space="preserve"> found that southern toads (</w:t>
      </w:r>
      <w:r w:rsidRPr="00F40F0D">
        <w:rPr>
          <w:i/>
          <w:iCs/>
        </w:rPr>
        <w:t>Anaxyrus terrestris</w:t>
      </w:r>
      <w:r w:rsidRPr="00F40F0D">
        <w:t xml:space="preserve">) exhibited </w:t>
      </w:r>
      <w:r w:rsidR="0043337C" w:rsidRPr="0043337C">
        <w:rPr>
          <w:i/>
          <w:iCs/>
        </w:rPr>
        <w:t>Bd</w:t>
      </w:r>
      <w:r w:rsidRPr="00F40F0D">
        <w:rPr>
          <w:i/>
          <w:iCs/>
        </w:rPr>
        <w:t xml:space="preserve"> </w:t>
      </w:r>
      <w:r w:rsidRPr="00F40F0D">
        <w:t xml:space="preserve">metabolite avoidance following  previous exposure and subsequent clearing of </w:t>
      </w:r>
      <w:r w:rsidR="0043337C" w:rsidRPr="0043337C">
        <w:rPr>
          <w:i/>
          <w:iCs/>
        </w:rPr>
        <w:t>Bd</w:t>
      </w:r>
      <w:r w:rsidRPr="00F40F0D">
        <w:t xml:space="preserve"> infections. The authors attributed this learned avoidance to the </w:t>
      </w:r>
      <w:r w:rsidR="0043337C" w:rsidRPr="0043337C">
        <w:rPr>
          <w:i/>
          <w:iCs/>
        </w:rPr>
        <w:t>Bd</w:t>
      </w:r>
      <w:r w:rsidRPr="00F40F0D">
        <w:t xml:space="preserve"> metabolites serving as a painful stimulus due to the host tissue degrading enzymes released by </w:t>
      </w:r>
      <w:r w:rsidR="0043337C" w:rsidRPr="0043337C">
        <w:rPr>
          <w:i/>
          <w:iCs/>
        </w:rPr>
        <w:t>Bd</w:t>
      </w:r>
      <w:r w:rsidRPr="00F40F0D">
        <w:rPr>
          <w:i/>
          <w:iCs/>
        </w:rPr>
        <w:t xml:space="preserve"> </w:t>
      </w:r>
      <w:r w:rsidRPr="00F40F0D">
        <w:t xml:space="preserve">zoospores </w:t>
      </w:r>
      <w:r w:rsidRPr="00F40F0D">
        <w:fldChar w:fldCharType="begin">
          <w:fldData xml:space="preserve">PEVuZE5vdGU+PENpdGU+PEF1dGhvcj5NY01haG9uPC9BdXRob3I+PFllYXI+MjAyMTwvWWVhcj48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==
</w:fldData>
        </w:fldChar>
      </w:r>
      <w:r w:rsidRPr="00F40F0D">
        <w:instrText xml:space="preserve"> ADDIN EN.CITE </w:instrText>
      </w:r>
      <w:r w:rsidRPr="00F40F0D">
        <w:fldChar w:fldCharType="begin">
          <w:fldData xml:space="preserve">PEVuZE5vdGU+PENpdGU+PEF1dGhvcj5NY01haG9uPC9BdXRob3I+PFllYXI+MjAyMTwvWWVhcj48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==
</w:fldData>
        </w:fldChar>
      </w:r>
      <w:r w:rsidRPr="00F40F0D">
        <w:instrText xml:space="preserve"> ADDIN EN.CITE.DATA </w:instrText>
      </w:r>
      <w:r w:rsidRPr="00F40F0D">
        <w:fldChar w:fldCharType="end"/>
      </w:r>
      <w:r w:rsidRPr="00F40F0D">
        <w:fldChar w:fldCharType="separate"/>
      </w:r>
      <w:r w:rsidRPr="00F40F0D">
        <w:rPr>
          <w:noProof/>
        </w:rPr>
        <w:t>[75-77]</w:t>
      </w:r>
      <w:r w:rsidRPr="00F40F0D">
        <w:fldChar w:fldCharType="end"/>
      </w:r>
      <w:r w:rsidRPr="00F40F0D">
        <w:t xml:space="preserve">. The avoidance of </w:t>
      </w:r>
      <w:r w:rsidR="00DE1AE3" w:rsidRPr="00DE1AE3">
        <w:rPr>
          <w:i/>
          <w:iCs/>
        </w:rPr>
        <w:t>Bsal</w:t>
      </w:r>
      <w:r w:rsidRPr="00F40F0D">
        <w:t xml:space="preserve"> zoospores or </w:t>
      </w:r>
      <w:r w:rsidRPr="00F40F0D">
        <w:lastRenderedPageBreak/>
        <w:t xml:space="preserve">metabolites in water could play a role in </w:t>
      </w:r>
      <w:r w:rsidR="00DE1AE3" w:rsidRPr="00DE1AE3">
        <w:rPr>
          <w:i/>
          <w:iCs/>
        </w:rPr>
        <w:t>Bsal</w:t>
      </w:r>
      <w:r w:rsidRPr="00F40F0D">
        <w:t xml:space="preserve"> epidemiology. Aquatic habitats likely facilitate the indirect transmission of </w:t>
      </w:r>
      <w:r w:rsidR="00DE1AE3" w:rsidRPr="00DE1AE3">
        <w:rPr>
          <w:i/>
          <w:iCs/>
        </w:rPr>
        <w:t>Bsal</w:t>
      </w:r>
      <w:r w:rsidRPr="00F40F0D">
        <w:rPr>
          <w:iCs/>
        </w:rPr>
        <w:t>,</w:t>
      </w:r>
      <w:r w:rsidRPr="00F40F0D">
        <w:rPr>
          <w:i/>
          <w:iCs/>
        </w:rPr>
        <w:t xml:space="preserve"> </w:t>
      </w:r>
      <w:r w:rsidRPr="00F40F0D">
        <w:t xml:space="preserve">as hosts are more easily exposed to shed </w:t>
      </w:r>
      <w:r w:rsidR="00DE1AE3" w:rsidRPr="00DE1AE3">
        <w:rPr>
          <w:i/>
          <w:iCs/>
        </w:rPr>
        <w:t>Bsal</w:t>
      </w:r>
      <w:r w:rsidRPr="00F40F0D">
        <w:t xml:space="preserve"> zoospores. If infected animals like the adult </w:t>
      </w:r>
      <w:r w:rsidRPr="00F40F0D">
        <w:rPr>
          <w:i/>
          <w:iCs/>
        </w:rPr>
        <w:t>N. viridescens</w:t>
      </w:r>
      <w:r w:rsidRPr="00F40F0D">
        <w:t xml:space="preserve"> monitored in our experiments avoid water contaminated with the pathogen, indirect transmission of </w:t>
      </w:r>
      <w:r w:rsidR="00DE1AE3" w:rsidRPr="00DE1AE3">
        <w:rPr>
          <w:i/>
          <w:iCs/>
        </w:rPr>
        <w:t>Bsal</w:t>
      </w:r>
      <w:r w:rsidRPr="00F40F0D">
        <w:rPr>
          <w:i/>
          <w:iCs/>
        </w:rPr>
        <w:t xml:space="preserve"> </w:t>
      </w:r>
      <w:r w:rsidRPr="00F40F0D">
        <w:t>could be reduced.</w:t>
      </w:r>
      <w:r w:rsidRPr="00F40F0D">
        <w:rPr>
          <w:i/>
          <w:iCs/>
        </w:rPr>
        <w:t xml:space="preserve"> </w:t>
      </w:r>
      <w:r w:rsidRPr="00F40F0D">
        <w:t xml:space="preserve">Although the </w:t>
      </w:r>
      <w:r w:rsidRPr="00F40F0D">
        <w:rPr>
          <w:i/>
          <w:iCs/>
        </w:rPr>
        <w:t>N. viridescens</w:t>
      </w:r>
      <w:r w:rsidRPr="00F40F0D">
        <w:t xml:space="preserve"> challenged in our experiment were held in environmental chambers at a constant temperature, infected individuals that left the water may have been seeking alternative temperatures. A febril response of </w:t>
      </w:r>
      <w:r w:rsidRPr="00F40F0D">
        <w:rPr>
          <w:i/>
          <w:iCs/>
        </w:rPr>
        <w:t>N. viridescens</w:t>
      </w:r>
      <w:r w:rsidRPr="00F40F0D">
        <w:t xml:space="preserve"> when chronically infected with another fungal species (</w:t>
      </w:r>
      <w:r w:rsidRPr="00F40F0D">
        <w:rPr>
          <w:i/>
          <w:iCs/>
        </w:rPr>
        <w:t>Ichthyophomus</w:t>
      </w:r>
      <w:r w:rsidRPr="00F40F0D">
        <w:t xml:space="preserve">) has been reported </w:t>
      </w:r>
      <w:r w:rsidRPr="00F40F0D">
        <w:fldChar w:fldCharType="begin"/>
      </w:r>
      <w:r w:rsidRPr="00F40F0D">
        <w:instrText xml:space="preserve"> ADDIN EN.CITE &lt;EndNote&gt;&lt;Cite&gt;&lt;Author&gt;Sherman&lt;/Author&gt;&lt;Year&gt;2008&lt;/Year&gt;&lt;RecNum&gt;1109&lt;/RecNum&gt;&lt;DisplayText&gt;[78]&lt;/DisplayText&gt;&lt;record&gt;&lt;rec-number&gt;1109&lt;/rec-number&gt;&lt;foreign-keys&gt;&lt;key app="EN" db-id="s0s59wfe9z22d2e5wzev5p9weva9wvp2e0x2" timestamp="1617033806"&gt;1109&lt;/key&gt;&lt;/foreign-keys&gt;&lt;ref-type name="Journal Article"&gt;17&lt;/ref-type&gt;&lt;contributors&gt;&lt;authors&gt;&lt;author&gt;Sherman, Elizabeth&lt;/author&gt;&lt;/authors&gt;&lt;/contributors&gt;&lt;titles&gt;&lt;title&gt;Thermal biology of newts (Notophthalmus viridescens) chronically infected with a naturally occurring pathogen&lt;/title&gt;&lt;secondary-title&gt;Journal of Thermal Biology&lt;/secondary-title&gt;&lt;/titles&gt;&lt;periodical&gt;&lt;full-title&gt;Journal of Thermal Biology&lt;/full-title&gt;&lt;/periodical&gt;&lt;pages&gt;27-31&lt;/pages&gt;&lt;volume&gt;33&lt;/volume&gt;&lt;number&gt;1&lt;/number&gt;&lt;keywords&gt;&lt;keyword&gt;Newts&lt;/keyword&gt;&lt;keyword&gt;Fungal infections&lt;/keyword&gt;&lt;keyword&gt;CTMax&lt;/keyword&gt;&lt;keyword&gt;Temperature&lt;/keyword&gt;&lt;keyword&gt;Amphibians&lt;/keyword&gt;&lt;/keywords&gt;&lt;dates&gt;&lt;year&gt;2008&lt;/year&gt;&lt;pub-dates&gt;&lt;date&gt;2008/01/01/&lt;/date&gt;&lt;/pub-dates&gt;&lt;/dates&gt;&lt;isbn&gt;0306-4565&lt;/isbn&gt;&lt;urls&gt;&lt;related-urls&gt;&lt;url&gt;http://www.sciencedirect.com/science/article/pii/S0306456507000940&lt;/url&gt;&lt;/related-urls&gt;&lt;/urls&gt;&lt;electronic-resource-num&gt;https://doi.org/10.1016/j.jtherbio.2007.09.005&lt;/electronic-resource-num&gt;&lt;/record&gt;&lt;/Cite&gt;&lt;/EndNote&gt;</w:instrText>
      </w:r>
      <w:r w:rsidRPr="00F40F0D">
        <w:fldChar w:fldCharType="separate"/>
      </w:r>
      <w:r w:rsidRPr="00F40F0D">
        <w:rPr>
          <w:noProof/>
        </w:rPr>
        <w:t>[78]</w:t>
      </w:r>
      <w:r w:rsidRPr="00F40F0D">
        <w:fldChar w:fldCharType="end"/>
      </w:r>
      <w:r w:rsidRPr="00F40F0D">
        <w:t xml:space="preserve">. Thermal preference studies following </w:t>
      </w:r>
      <w:r w:rsidR="00DE1AE3" w:rsidRPr="00DE1AE3">
        <w:rPr>
          <w:i/>
          <w:iCs/>
        </w:rPr>
        <w:t>Bsal</w:t>
      </w:r>
      <w:r w:rsidRPr="00F40F0D">
        <w:t xml:space="preserve"> exposure should be conducted using </w:t>
      </w:r>
      <w:r w:rsidRPr="00F40F0D">
        <w:rPr>
          <w:i/>
          <w:iCs/>
        </w:rPr>
        <w:t>N. viridescens</w:t>
      </w:r>
      <w:r w:rsidRPr="00F40F0D">
        <w:t xml:space="preserve"> to determine whether infected animals seek warmer temperatures, and the degree to which their thermoregulatory ability is constrained by humidity </w:t>
      </w:r>
      <w:r w:rsidRPr="00F40F0D">
        <w:fldChar w:fldCharType="begin"/>
      </w:r>
      <w:r w:rsidRPr="00F40F0D">
        <w:instrText xml:space="preserve"> ADDIN EN.CITE &lt;EndNote&gt;&lt;Cite&gt;&lt;Author&gt;Beukema&lt;/Author&gt;&lt;Year&gt;2020&lt;/Year&gt;&lt;RecNum&gt;1570&lt;/RecNum&gt;&lt;DisplayText&gt;[19]&lt;/DisplayText&gt;&lt;record&gt;&lt;rec-number&gt;1570&lt;/rec-number&gt;&lt;foreign-keys&gt;&lt;key app="EN" db-id="s0s59wfe9z22d2e5wzev5p9weva9wvp2e0x2" timestamp="1617034052"&gt;1570&lt;/key&gt;&lt;/foreign-keys&gt;&lt;ref-type name="Journal Article"&gt;17&lt;/ref-type&gt;&lt;contributors&gt;&lt;authors&gt;&lt;author&gt;Beukema, Wouter&lt;/author&gt;&lt;author&gt;Pasmans, Frank&lt;/author&gt;&lt;author&gt;Van Praet, Sarah&lt;/author&gt;&lt;author&gt;Ferri-Yáñez, Francisco&lt;/author&gt;&lt;author&gt;Kelly, Moira&lt;/author&gt;&lt;author&gt;Laking, Alexandra E.&lt;/author&gt;&lt;author&gt;Erens, Jesse&lt;/author&gt;&lt;author&gt;Speybroeck, Jeroen&lt;/author&gt;&lt;author&gt;Verheyen, Kris&lt;/author&gt;&lt;author&gt;Lens, Luc&lt;/author&gt;&lt;author&gt;Martel, An&lt;/author&gt;&lt;/authors&gt;&lt;/contributors&gt;&lt;titles&gt;&lt;title&gt;Microclimate limits thermal behaviour favourable to disease control in a nocturnal amphibian&lt;/title&gt;&lt;secondary-title&gt;Ecology Letters&lt;/secondary-title&gt;&lt;/titles&gt;&lt;periodical&gt;&lt;full-title&gt;Ecology Letters&lt;/full-title&gt;&lt;/periodical&gt;&lt;volume&gt;n/a&lt;/volume&gt;&lt;number&gt;n/a&lt;/number&gt;&lt;keywords&gt;&lt;keyword&gt;Batrachochytrium salamandrivorans&lt;/keyword&gt;&lt;keyword&gt;chytridiomycosis&lt;/keyword&gt;&lt;keyword&gt;disease ecology&lt;/keyword&gt;&lt;keyword&gt;environmental context&lt;/keyword&gt;&lt;keyword&gt;host response&lt;/keyword&gt;&lt;keyword&gt;salamander&lt;/keyword&gt;&lt;keyword&gt;thermal ecology&lt;/keyword&gt;&lt;keyword&gt;thermoregulation&lt;/keyword&gt;&lt;/keywords&gt;&lt;dates&gt;&lt;year&gt;2020&lt;/year&gt;&lt;pub-dates&gt;&lt;date&gt;2020/10/06&lt;/date&gt;&lt;/pub-dates&gt;&lt;/dates&gt;&lt;publisher&gt;John Wiley &amp;amp; Sons, Ltd&lt;/publisher&gt;&lt;isbn&gt;1461-023X&lt;/isbn&gt;&lt;urls&gt;&lt;related-urls&gt;&lt;url&gt;https://doi.org/10.1111/ele.13616&lt;/url&gt;&lt;/related-urls&gt;&lt;/urls&gt;&lt;electronic-resource-num&gt;10.1111/ele.13616&lt;/electronic-resource-num&gt;&lt;access-date&gt;2020/11/05&lt;/access-date&gt;&lt;/record&gt;&lt;/Cite&gt;&lt;/EndNote&gt;</w:instrText>
      </w:r>
      <w:r w:rsidRPr="00F40F0D">
        <w:fldChar w:fldCharType="separate"/>
      </w:r>
      <w:r w:rsidRPr="00F40F0D">
        <w:rPr>
          <w:noProof/>
        </w:rPr>
        <w:t>[19]</w:t>
      </w:r>
      <w:r w:rsidRPr="00F40F0D">
        <w:fldChar w:fldCharType="end"/>
      </w:r>
      <w:r w:rsidRPr="00F40F0D">
        <w:t xml:space="preserve">. Kumar </w:t>
      </w:r>
      <w:r w:rsidR="00BD651B" w:rsidRPr="00C74577">
        <w:rPr>
          <w:i/>
          <w:iCs/>
        </w:rPr>
        <w:t>et al.</w:t>
      </w:r>
      <w:r w:rsidR="00BD651B" w:rsidRPr="00F40F0D">
        <w:t xml:space="preserve"> (</w:t>
      </w:r>
      <w:r w:rsidRPr="00F40F0D">
        <w:t xml:space="preserve">2020) found that mortality was greater for </w:t>
      </w:r>
      <w:r w:rsidRPr="00F40F0D">
        <w:rPr>
          <w:i/>
        </w:rPr>
        <w:t>N. viridescens</w:t>
      </w:r>
      <w:r w:rsidRPr="00F40F0D">
        <w:t xml:space="preserve"> maintained at 14 C in dry containers compared to containers with water</w:t>
      </w:r>
      <w:r w:rsidR="00BD651B" w:rsidRPr="00F40F0D">
        <w:t xml:space="preserve">. </w:t>
      </w:r>
    </w:p>
    <w:p w14:paraId="1D4B22D5" w14:textId="7A12FC22" w:rsidR="006E7D4D" w:rsidRDefault="00F40F0D" w:rsidP="006E7D4D">
      <w:pPr>
        <w:spacing w:line="480" w:lineRule="auto"/>
        <w:ind w:firstLine="720"/>
      </w:pPr>
      <w:r w:rsidRPr="00F40F0D">
        <w:t xml:space="preserve">Collectively, our results demonstrate environmental temperature will be a critical determinant of </w:t>
      </w:r>
      <w:r w:rsidR="00DE1AE3" w:rsidRPr="00DE1AE3">
        <w:rPr>
          <w:i/>
          <w:iCs/>
        </w:rPr>
        <w:t>Bsal</w:t>
      </w:r>
      <w:r w:rsidRPr="00F40F0D">
        <w:t xml:space="preserve"> disease dynamics for </w:t>
      </w:r>
      <w:r w:rsidRPr="00F40F0D">
        <w:rPr>
          <w:i/>
          <w:iCs/>
        </w:rPr>
        <w:t>N. viridescens</w:t>
      </w:r>
      <w:r w:rsidRPr="00F40F0D">
        <w:t xml:space="preserve"> and possibly other amphibians. Given that </w:t>
      </w:r>
      <w:r w:rsidRPr="00F40F0D">
        <w:rPr>
          <w:i/>
          <w:iCs/>
        </w:rPr>
        <w:t>N. viridescens</w:t>
      </w:r>
      <w:r w:rsidRPr="00F40F0D">
        <w:t xml:space="preserve"> are distributed across most of eastern North America, invasion risk will likely vary among seasons, latitudes, and elevations similar</w:t>
      </w:r>
      <w:r w:rsidR="00914759">
        <w:t xml:space="preserve"> to</w:t>
      </w:r>
      <w:r w:rsidRPr="00F40F0D">
        <w:t xml:space="preserve"> predictions in Europe </w:t>
      </w:r>
      <w:r w:rsidRPr="00F40F0D">
        <w:fldChar w:fldCharType="begin"/>
      </w:r>
      <w:r w:rsidRPr="00F40F0D">
        <w:instrText xml:space="preserve"> ADDIN EN.CITE &lt;EndNote&gt;&lt;Cite&gt;&lt;Author&gt;Beukema&lt;/Author&gt;&lt;Year&gt;2020&lt;/Year&gt;&lt;RecNum&gt;1570&lt;/RecNum&gt;&lt;DisplayText&gt;[19]&lt;/DisplayText&gt;&lt;record&gt;&lt;rec-number&gt;1570&lt;/rec-number&gt;&lt;foreign-keys&gt;&lt;key app="EN" db-id="s0s59wfe9z22d2e5wzev5p9weva9wvp2e0x2" timestamp="1617034052"&gt;1570&lt;/key&gt;&lt;/foreign-keys&gt;&lt;ref-type name="Journal Article"&gt;17&lt;/ref-type&gt;&lt;contributors&gt;&lt;authors&gt;&lt;author&gt;Beukema, Wouter&lt;/author&gt;&lt;author&gt;Pasmans, Frank&lt;/author&gt;&lt;author&gt;Van Praet, Sarah&lt;/author&gt;&lt;author&gt;Ferri-Yáñez, Francisco&lt;/author&gt;&lt;author&gt;Kelly, Moira&lt;/author&gt;&lt;author&gt;Laking, Alexandra E.&lt;/author&gt;&lt;author&gt;Erens, Jesse&lt;/author&gt;&lt;author&gt;Speybroeck, Jeroen&lt;/author&gt;&lt;author&gt;Verheyen, Kris&lt;/author&gt;&lt;author&gt;Lens, Luc&lt;/author&gt;&lt;author&gt;Martel, An&lt;/author&gt;&lt;/authors&gt;&lt;/contributors&gt;&lt;titles&gt;&lt;title&gt;Microclimate limits thermal behaviour favourable to disease control in a nocturnal amphibian&lt;/title&gt;&lt;secondary-title&gt;Ecology Letters&lt;/secondary-title&gt;&lt;/titles&gt;&lt;periodical&gt;&lt;full-title&gt;Ecology Letters&lt;/full-title&gt;&lt;/periodical&gt;&lt;volume&gt;n/a&lt;/volume&gt;&lt;number&gt;n/a&lt;/number&gt;&lt;keywords&gt;&lt;keyword&gt;Batrachochytrium salamandrivorans&lt;/keyword&gt;&lt;keyword&gt;chytridiomycosis&lt;/keyword&gt;&lt;keyword&gt;disease ecology&lt;/keyword&gt;&lt;keyword&gt;environmental context&lt;/keyword&gt;&lt;keyword&gt;host response&lt;/keyword&gt;&lt;keyword&gt;salamander&lt;/keyword&gt;&lt;keyword&gt;thermal ecology&lt;/keyword&gt;&lt;keyword&gt;thermoregulation&lt;/keyword&gt;&lt;/keywords&gt;&lt;dates&gt;&lt;year&gt;2020&lt;/year&gt;&lt;pub-dates&gt;&lt;date&gt;2020/10/06&lt;/date&gt;&lt;/pub-dates&gt;&lt;/dates&gt;&lt;publisher&gt;John Wiley &amp;amp; Sons, Ltd&lt;/publisher&gt;&lt;isbn&gt;1461-023X&lt;/isbn&gt;&lt;urls&gt;&lt;related-urls&gt;&lt;url&gt;https://doi.org/10.1111/ele.13616&lt;/url&gt;&lt;/related-urls&gt;&lt;/urls&gt;&lt;electronic-resource-num&gt;10.1111/ele.13616&lt;/electronic-resource-num&gt;&lt;access-date&gt;2020/11/05&lt;/access-date&gt;&lt;/record&gt;&lt;/Cite&gt;&lt;/EndNote&gt;</w:instrText>
      </w:r>
      <w:r w:rsidRPr="00F40F0D">
        <w:fldChar w:fldCharType="separate"/>
      </w:r>
      <w:r w:rsidRPr="00F40F0D">
        <w:rPr>
          <w:noProof/>
        </w:rPr>
        <w:t>[19]</w:t>
      </w:r>
      <w:r w:rsidRPr="00F40F0D">
        <w:fldChar w:fldCharType="end"/>
      </w:r>
      <w:r w:rsidRPr="00F40F0D">
        <w:t xml:space="preserve">. Our results possibly provide support for the chytrid thermal optimum hypothesis </w:t>
      </w:r>
      <w:r w:rsidRPr="00F40F0D">
        <w:fldChar w:fldCharType="begin"/>
      </w:r>
      <w:r w:rsidRPr="00F40F0D">
        <w:instrText xml:space="preserve"> ADDIN EN.CITE &lt;EndNote&gt;&lt;Cite&gt;&lt;Author&gt;Alan Pounds&lt;/Author&gt;&lt;Year&gt;2006&lt;/Year&gt;&lt;RecNum&gt;1576&lt;/RecNum&gt;&lt;DisplayText&gt;[79]&lt;/DisplayText&gt;&lt;record&gt;&lt;rec-number&gt;1576&lt;/rec-number&gt;&lt;foreign-keys&gt;&lt;key app="EN" db-id="s0s59wfe9z22d2e5wzev5p9weva9wvp2e0x2" timestamp="1617034054"&gt;1576&lt;/key&gt;&lt;/foreign-keys&gt;&lt;ref-type name="Journal Article"&gt;17&lt;/ref-type&gt;&lt;contributors&gt;&lt;authors&gt;&lt;author&gt;Alan Pounds, J.&lt;/author&gt;&lt;author&gt;Bustamante, Martín R.&lt;/author&gt;&lt;author&gt;Coloma, Luis A.&lt;/author&gt;&lt;author&gt;Consuegra, Jamie A.&lt;/author&gt;&lt;author&gt;Fogden, Michael P. L.&lt;/author&gt;&lt;author&gt;Foster, Pru N.&lt;/author&gt;&lt;author&gt;La Marca, Enrique&lt;/author&gt;&lt;author&gt;Masters, Karen L.&lt;/author&gt;&lt;author&gt;Merino-Viteri, Andrés&lt;/author&gt;&lt;author&gt;Puschendorf, Robert&lt;/author&gt;&lt;author&gt;Ron, Santiago R.&lt;/author&gt;&lt;author&gt;Sánchez-Azofeifa, G. Arturo&lt;/author&gt;&lt;author&gt;Still, Christopher J.&lt;/author&gt;&lt;author&gt;Young, Bruce E.&lt;/author&gt;&lt;/authors&gt;&lt;/contributors&gt;&lt;titles&gt;&lt;title&gt;Widespread amphibian extinctions from epidemic disease driven by global warming&lt;/title&gt;&lt;secondary-title&gt;Nature&lt;/secondary-title&gt;&lt;/titles&gt;&lt;periodical&gt;&lt;full-title&gt;Nature&lt;/full-title&gt;&lt;/periodical&gt;&lt;pages&gt;161-167&lt;/pages&gt;&lt;volume&gt;439&lt;/volume&gt;&lt;number&gt;7073&lt;/number&gt;&lt;dates&gt;&lt;year&gt;2006&lt;/year&gt;&lt;pub-dates&gt;&lt;date&gt;2006/01/01&lt;/date&gt;&lt;/pub-dates&gt;&lt;/dates&gt;&lt;isbn&gt;1476-4687&lt;/isbn&gt;&lt;urls&gt;&lt;related-urls&gt;&lt;url&gt;https://doi.org/10.1038/nature04246&lt;/url&gt;&lt;/related-urls&gt;&lt;/urls&gt;&lt;electronic-resource-num&gt;10.1038/nature04246&lt;/electronic-resource-num&gt;&lt;/record&gt;&lt;/Cite&gt;&lt;/EndNote&gt;</w:instrText>
      </w:r>
      <w:r w:rsidRPr="00F40F0D">
        <w:fldChar w:fldCharType="separate"/>
      </w:r>
      <w:r w:rsidRPr="00F40F0D">
        <w:rPr>
          <w:noProof/>
        </w:rPr>
        <w:t>[79]</w:t>
      </w:r>
      <w:r w:rsidRPr="00F40F0D">
        <w:fldChar w:fldCharType="end"/>
      </w:r>
      <w:r w:rsidRPr="00F40F0D">
        <w:t xml:space="preserve">; however, more research is needed. Although the temperatures used in our experiments are environmentally relevant for eastern North America, they do not reflect the expected variation that </w:t>
      </w:r>
      <w:r w:rsidRPr="00F40F0D">
        <w:rPr>
          <w:i/>
          <w:iCs/>
        </w:rPr>
        <w:t>N. viridescens</w:t>
      </w:r>
      <w:r w:rsidRPr="00F40F0D">
        <w:t xml:space="preserve"> could experience in a day or among months. Indeed, future experiments should explore the role of temperature variation on susceptibility to </w:t>
      </w:r>
      <w:r w:rsidR="00DE1AE3" w:rsidRPr="00DE1AE3">
        <w:rPr>
          <w:i/>
          <w:iCs/>
        </w:rPr>
        <w:t>Bsal</w:t>
      </w:r>
      <w:r w:rsidRPr="00F40F0D">
        <w:t xml:space="preserve"> and impacts on host immune response. Further, support for the thermal mismatch hypothesis should be explored </w:t>
      </w:r>
      <w:r w:rsidRPr="00F40F0D">
        <w:fldChar w:fldCharType="begin">
          <w:fldData xml:space="preserve">PEVuZE5vdGU+PENpdGU+PEF1dGhvcj5Db2hlbjwvQXV0aG9yPjxZZWFyPjIwMTc8L1llYXI+PFJl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</w:fldData>
        </w:fldChar>
      </w:r>
      <w:r w:rsidRPr="00F40F0D">
        <w:instrText xml:space="preserve"> ADDIN EN.CITE </w:instrText>
      </w:r>
      <w:r w:rsidRPr="00F40F0D">
        <w:fldChar w:fldCharType="begin">
          <w:fldData xml:space="preserve">PEVuZE5vdGU+PENpdGU+PEF1dGhvcj5Db2hlbjwvQXV0aG9yPjxZZWFyPjIwMTc8L1llYXI+PFJl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</w:fldData>
        </w:fldChar>
      </w:r>
      <w:r w:rsidRPr="00F40F0D">
        <w:instrText xml:space="preserve"> ADDIN EN.CITE.DATA </w:instrText>
      </w:r>
      <w:r w:rsidRPr="00F40F0D">
        <w:fldChar w:fldCharType="end"/>
      </w:r>
      <w:r w:rsidRPr="00F40F0D">
        <w:fldChar w:fldCharType="separate"/>
      </w:r>
      <w:r w:rsidRPr="00F40F0D">
        <w:rPr>
          <w:noProof/>
        </w:rPr>
        <w:t>[3, 80]</w:t>
      </w:r>
      <w:r w:rsidRPr="00F40F0D">
        <w:fldChar w:fldCharType="end"/>
      </w:r>
      <w:r w:rsidRPr="00F40F0D">
        <w:t>.</w:t>
      </w:r>
    </w:p>
    <w:p w14:paraId="3D918FA2" w14:textId="6580ABFE" w:rsidR="006A1916" w:rsidRPr="006E7D4D" w:rsidRDefault="00F41E0C" w:rsidP="006E7D4D">
      <w:pPr>
        <w:pStyle w:val="Heading1"/>
      </w:pPr>
      <w:bookmarkStart w:id="16" w:name="_Toc109295746"/>
      <w:r>
        <w:lastRenderedPageBreak/>
        <w:t>References</w:t>
      </w:r>
      <w:bookmarkEnd w:id="16"/>
      <w:r w:rsidR="00EB39BC">
        <w:t xml:space="preserve"> </w:t>
      </w:r>
    </w:p>
    <w:p w14:paraId="50AD9974" w14:textId="77777777" w:rsidR="00EB39BC" w:rsidRPr="0028429D" w:rsidRDefault="00EB39BC" w:rsidP="0028429D">
      <w:pPr>
        <w:spacing w:line="480" w:lineRule="auto"/>
      </w:pPr>
    </w:p>
    <w:p w14:paraId="123004B7" w14:textId="77777777" w:rsidR="00920149" w:rsidRPr="0028429D" w:rsidRDefault="006A1916" w:rsidP="0028429D">
      <w:pPr>
        <w:pStyle w:val="EndNoteBibliography"/>
        <w:spacing w:after="0" w:line="480" w:lineRule="auto"/>
      </w:pPr>
      <w:r w:rsidRPr="0028429D">
        <w:rPr>
          <w:b/>
          <w:bCs/>
        </w:rPr>
        <w:fldChar w:fldCharType="begin"/>
      </w:r>
      <w:r w:rsidRPr="0028429D">
        <w:rPr>
          <w:b/>
          <w:bCs/>
        </w:rPr>
        <w:instrText xml:space="preserve"> ADDIN EN.SECTION.REFLIST </w:instrText>
      </w:r>
      <w:r w:rsidRPr="0028429D">
        <w:rPr>
          <w:b/>
          <w:bCs/>
        </w:rPr>
        <w:fldChar w:fldCharType="separate"/>
      </w:r>
      <w:r w:rsidR="00920149" w:rsidRPr="0028429D">
        <w:t>1.</w:t>
      </w:r>
      <w:r w:rsidR="00920149" w:rsidRPr="0028429D">
        <w:tab/>
        <w:t>Kraft NJB, Adler PB, Godoy O, James EC, Fuller S, Levine JM. Community assembly, coexistence and the environmental filtering metaphor. Functional Ecology. 2015;29(5):592-9. doi: 10.1111/1365-2435.12345.</w:t>
      </w:r>
    </w:p>
    <w:p w14:paraId="3C4DC8F8" w14:textId="77777777" w:rsidR="00920149" w:rsidRPr="0028429D" w:rsidRDefault="00920149" w:rsidP="0028429D">
      <w:pPr>
        <w:pStyle w:val="EndNoteBibliography"/>
        <w:spacing w:after="0" w:line="480" w:lineRule="auto"/>
      </w:pPr>
      <w:r w:rsidRPr="0028429D">
        <w:t>2.</w:t>
      </w:r>
      <w:r w:rsidRPr="0028429D">
        <w:tab/>
        <w:t>Wells DK. The Ecology and Behavior of Amphibians: World Scientific; 2007.</w:t>
      </w:r>
    </w:p>
    <w:p w14:paraId="18E29827" w14:textId="77777777" w:rsidR="00920149" w:rsidRPr="0028429D" w:rsidRDefault="00920149" w:rsidP="0028429D">
      <w:pPr>
        <w:pStyle w:val="EndNoteBibliography"/>
        <w:spacing w:after="0" w:line="480" w:lineRule="auto"/>
      </w:pPr>
      <w:r w:rsidRPr="0028429D">
        <w:t>3.</w:t>
      </w:r>
      <w:r w:rsidRPr="0028429D">
        <w:tab/>
        <w:t>Cohen JM, Venesky MD, Sauer EL, Civitello DJ, McMahon TA, Roznik EA, et al. The thermal mismatch hypothesis explains host susceptibility to an emerging infectious disease. Ecol Lett. 2017;20(2):184-93. Epub 2017/01/24. doi: 10.1111/ele.12720. PubMed PMID: 28111904.</w:t>
      </w:r>
    </w:p>
    <w:p w14:paraId="6CB6CD58" w14:textId="77777777" w:rsidR="00920149" w:rsidRPr="0028429D" w:rsidRDefault="00920149" w:rsidP="0028429D">
      <w:pPr>
        <w:pStyle w:val="EndNoteBibliography"/>
        <w:spacing w:after="0" w:line="480" w:lineRule="auto"/>
      </w:pPr>
      <w:r w:rsidRPr="0028429D">
        <w:t>4.</w:t>
      </w:r>
      <w:r w:rsidRPr="0028429D">
        <w:tab/>
        <w:t>Feder ME, Burggren WW. Environmental physiology of the amphibians: University of chicago Press; 1992.</w:t>
      </w:r>
    </w:p>
    <w:p w14:paraId="0B0E5786" w14:textId="77777777" w:rsidR="00920149" w:rsidRPr="0028429D" w:rsidRDefault="00920149" w:rsidP="0028429D">
      <w:pPr>
        <w:pStyle w:val="EndNoteBibliography"/>
        <w:spacing w:after="0" w:line="480" w:lineRule="auto"/>
      </w:pPr>
      <w:r w:rsidRPr="0028429D">
        <w:t>5.</w:t>
      </w:r>
      <w:r w:rsidRPr="0028429D">
        <w:tab/>
        <w:t xml:space="preserve">Rollins-Smith LA. Global amphibian declines, disease, and the ongoing battle between </w:t>
      </w:r>
      <w:r w:rsidRPr="0028429D">
        <w:rPr>
          <w:i/>
        </w:rPr>
        <w:t>Batrachochytrium</w:t>
      </w:r>
      <w:r w:rsidRPr="0028429D">
        <w:t> fungi and the immune system. Herpetologica. 2020;(In Press).</w:t>
      </w:r>
    </w:p>
    <w:p w14:paraId="012E86F3" w14:textId="77777777" w:rsidR="00920149" w:rsidRPr="0028429D" w:rsidRDefault="00920149" w:rsidP="0028429D">
      <w:pPr>
        <w:pStyle w:val="EndNoteBibliography"/>
        <w:spacing w:after="0" w:line="480" w:lineRule="auto"/>
      </w:pPr>
      <w:r w:rsidRPr="0028429D">
        <w:t>6.</w:t>
      </w:r>
      <w:r w:rsidRPr="0028429D">
        <w:tab/>
        <w:t>Rollins-Smith LA, Woodhams DC. Amphibian immunity: Oxford University Press New York; 2012.</w:t>
      </w:r>
    </w:p>
    <w:p w14:paraId="430C14A2" w14:textId="77777777" w:rsidR="00920149" w:rsidRPr="0028429D" w:rsidRDefault="00920149" w:rsidP="0028429D">
      <w:pPr>
        <w:pStyle w:val="EndNoteBibliography"/>
        <w:spacing w:after="0" w:line="480" w:lineRule="auto"/>
      </w:pPr>
      <w:r w:rsidRPr="0028429D">
        <w:t>7.</w:t>
      </w:r>
      <w:r w:rsidRPr="0028429D">
        <w:tab/>
        <w:t>Kueneman JG, Bletz MC, McKenzie VJ, Becker CG, Joseph MB, Abarca JG, et al. Community richness of amphibian skin bacteria correlates with bioclimate at the global scale. Nature Ecology &amp; Evolution. 2019;3(3):381-9. doi: 10.1038/s41559-019-0798-1.</w:t>
      </w:r>
    </w:p>
    <w:p w14:paraId="0BD940C3" w14:textId="77777777" w:rsidR="00920149" w:rsidRPr="0028429D" w:rsidRDefault="00920149" w:rsidP="0028429D">
      <w:pPr>
        <w:pStyle w:val="EndNoteBibliography"/>
        <w:spacing w:after="0" w:line="480" w:lineRule="auto"/>
      </w:pPr>
      <w:r w:rsidRPr="0028429D">
        <w:t>8.</w:t>
      </w:r>
      <w:r w:rsidRPr="0028429D">
        <w:tab/>
        <w:t>Woodhams DC, Alford RA, Briggs CJ, Johnson M, Rollins-Smith LA. Life-history trade-offs influence disease in changing climates: strategies of an amphibian pathogen. Ecology. 2008;89(6):1627-39. doi: 10.1890/06-1842.1.</w:t>
      </w:r>
    </w:p>
    <w:p w14:paraId="25CD380B" w14:textId="77777777" w:rsidR="00920149" w:rsidRPr="0028429D" w:rsidRDefault="00920149" w:rsidP="0028429D">
      <w:pPr>
        <w:pStyle w:val="EndNoteBibliography"/>
        <w:spacing w:after="0" w:line="480" w:lineRule="auto"/>
      </w:pPr>
      <w:r w:rsidRPr="0028429D">
        <w:t>9.</w:t>
      </w:r>
      <w:r w:rsidRPr="0028429D">
        <w:tab/>
        <w:t>Kriger KM, Hero JM. Large‐scale seasonal variation in the prevalence and severity of chytridiomycosis. Journal of Zoology. 2007;271(3):352-9.</w:t>
      </w:r>
    </w:p>
    <w:p w14:paraId="5747B1A7" w14:textId="77777777" w:rsidR="00920149" w:rsidRPr="0028429D" w:rsidRDefault="00920149" w:rsidP="0028429D">
      <w:pPr>
        <w:pStyle w:val="EndNoteBibliography"/>
        <w:spacing w:after="0" w:line="480" w:lineRule="auto"/>
      </w:pPr>
      <w:r w:rsidRPr="0028429D">
        <w:lastRenderedPageBreak/>
        <w:t>10.</w:t>
      </w:r>
      <w:r w:rsidRPr="0028429D">
        <w:tab/>
        <w:t>Murray KA, Retallick RWR, Puschendorf R, Skerratt LF, Rosauer D, McCallum HI, et al. Assessing spatial patterns of disease risk to biodiversity: implications for the management of the amphibian pathogen, Batrachochytrium dendrobatidis. Journal of Applied Ecology. 2011;48(1):163-73.</w:t>
      </w:r>
    </w:p>
    <w:p w14:paraId="1F6F33FB" w14:textId="77777777" w:rsidR="00920149" w:rsidRPr="0028429D" w:rsidRDefault="00920149" w:rsidP="0028429D">
      <w:pPr>
        <w:pStyle w:val="EndNoteBibliography"/>
        <w:spacing w:after="0" w:line="480" w:lineRule="auto"/>
      </w:pPr>
      <w:r w:rsidRPr="0028429D">
        <w:t>11.</w:t>
      </w:r>
      <w:r w:rsidRPr="0028429D">
        <w:tab/>
        <w:t>Longcore J, Pessier A, Nichols D. Batrachochytrium dendrobatidis gen. et sp. nov., a chytrid pathogenic to amphibians. Mycologia. 1999;91. doi: 10.2307/3761366.</w:t>
      </w:r>
    </w:p>
    <w:p w14:paraId="48B48043" w14:textId="77777777" w:rsidR="00920149" w:rsidRPr="0028429D" w:rsidRDefault="00920149" w:rsidP="0028429D">
      <w:pPr>
        <w:pStyle w:val="EndNoteBibliography"/>
        <w:spacing w:after="0" w:line="480" w:lineRule="auto"/>
      </w:pPr>
      <w:r w:rsidRPr="0028429D">
        <w:t>12.</w:t>
      </w:r>
      <w:r w:rsidRPr="0028429D">
        <w:tab/>
        <w:t xml:space="preserve">Martel A, Spitzen-van der Sluijs A, Blooi M, Bert W, Ducatelle R, Fisher MC, et al. </w:t>
      </w:r>
      <w:r w:rsidRPr="0028429D">
        <w:rPr>
          <w:i/>
        </w:rPr>
        <w:t>Batrachochytrium salamandrivorans</w:t>
      </w:r>
      <w:r w:rsidRPr="0028429D">
        <w:t xml:space="preserve"> sp nov causes lethal chytridiomycosis in amphibians. Proc Natl Acad Sci U S A. 2013;110(38):15325-9. doi: 10.1073/pnas.1307356110. PubMed PMID: WOS:000324495300049.</w:t>
      </w:r>
    </w:p>
    <w:p w14:paraId="6F64C363" w14:textId="77777777" w:rsidR="00920149" w:rsidRPr="0028429D" w:rsidRDefault="00920149" w:rsidP="0028429D">
      <w:pPr>
        <w:pStyle w:val="EndNoteBibliography"/>
        <w:spacing w:after="0" w:line="480" w:lineRule="auto"/>
      </w:pPr>
      <w:r w:rsidRPr="0028429D">
        <w:t>13.</w:t>
      </w:r>
      <w:r w:rsidRPr="0028429D">
        <w:tab/>
        <w:t>Scheele BC, Pasmans F, Skerratt LF, Berger L, Martel A, Beukema W, et al. Amphibian fungal panzootic causes catastrophic and ongoing loss of biodiversity. Science. 2019;363(6434):1459. doi: 10.1126/science.aav0379.</w:t>
      </w:r>
    </w:p>
    <w:p w14:paraId="50566F66" w14:textId="77777777" w:rsidR="00920149" w:rsidRPr="0028429D" w:rsidRDefault="00920149" w:rsidP="0028429D">
      <w:pPr>
        <w:pStyle w:val="EndNoteBibliography"/>
        <w:spacing w:after="0" w:line="480" w:lineRule="auto"/>
      </w:pPr>
      <w:r w:rsidRPr="0028429D">
        <w:t>14.</w:t>
      </w:r>
      <w:r w:rsidRPr="0028429D">
        <w:tab/>
        <w:t>Martel A, Vila-Escale M, Fernández-Giberteau D, Martinez-Silvestre A, Canessa S, Van Praet S, et al. Integral chain management of wildlife diseases. Conservation Letters. 2020;n/a(n/a):e12707. doi: 10.1111/conl.12707.</w:t>
      </w:r>
    </w:p>
    <w:p w14:paraId="3324F22D" w14:textId="77777777" w:rsidR="00920149" w:rsidRPr="0028429D" w:rsidRDefault="00920149" w:rsidP="0028429D">
      <w:pPr>
        <w:pStyle w:val="EndNoteBibliography"/>
        <w:spacing w:after="0" w:line="480" w:lineRule="auto"/>
      </w:pPr>
      <w:r w:rsidRPr="0028429D">
        <w:t>15.</w:t>
      </w:r>
      <w:r w:rsidRPr="0028429D">
        <w:tab/>
        <w:t>Stegen G, Pasmans F, Schmidt BR, Rouffaer LO, Van Praet S, Schaub M, et al. Drivers of salamander extirpation mediated by Batrachochytrium salamandrivorans. Nature. 2017;544(7650):353.</w:t>
      </w:r>
    </w:p>
    <w:p w14:paraId="52E4C5D9" w14:textId="77777777" w:rsidR="00920149" w:rsidRPr="0028429D" w:rsidRDefault="00920149" w:rsidP="0028429D">
      <w:pPr>
        <w:pStyle w:val="EndNoteBibliography"/>
        <w:spacing w:after="0" w:line="480" w:lineRule="auto"/>
      </w:pPr>
      <w:r w:rsidRPr="0028429D">
        <w:t>16.</w:t>
      </w:r>
      <w:r w:rsidRPr="0028429D">
        <w:tab/>
        <w:t>Lötters S, Veith M, Wagner N, Martel A, Pasmans F. Bsal-driven salamander mortality pre-dates the European index outbreak. Salamandra. 2020;56:239-42.</w:t>
      </w:r>
    </w:p>
    <w:p w14:paraId="0A91E6A8" w14:textId="091C35B2" w:rsidR="00920149" w:rsidRPr="0028429D" w:rsidRDefault="00920149" w:rsidP="0028429D">
      <w:pPr>
        <w:pStyle w:val="EndNoteBibliography"/>
        <w:spacing w:after="0" w:line="480" w:lineRule="auto"/>
      </w:pPr>
      <w:r w:rsidRPr="0028429D">
        <w:lastRenderedPageBreak/>
        <w:t>17.</w:t>
      </w:r>
      <w:r w:rsidRPr="0028429D">
        <w:tab/>
        <w:t xml:space="preserve">Scheele BC, Foster CN, Hunter DA, Lindenmayer DB, Schmidt BR, Heard GW. Living with the enemy: Facilitating amphibian coexistence with disease. Biological Conservation. 2019;236:52-9. doi: </w:t>
      </w:r>
      <w:hyperlink r:id="rId17" w:history="1">
        <w:r w:rsidRPr="0028429D">
          <w:rPr>
            <w:rStyle w:val="Hyperlink"/>
            <w:color w:val="auto"/>
          </w:rPr>
          <w:t>https://doi.org/10.1016/j.biocon.2019.05.032</w:t>
        </w:r>
      </w:hyperlink>
      <w:r w:rsidRPr="0028429D">
        <w:t>.</w:t>
      </w:r>
    </w:p>
    <w:p w14:paraId="0AE1624D" w14:textId="77777777" w:rsidR="00920149" w:rsidRPr="0028429D" w:rsidRDefault="00920149" w:rsidP="0028429D">
      <w:pPr>
        <w:pStyle w:val="EndNoteBibliography"/>
        <w:spacing w:after="0" w:line="480" w:lineRule="auto"/>
      </w:pPr>
      <w:r w:rsidRPr="0028429D">
        <w:t>18.</w:t>
      </w:r>
      <w:r w:rsidRPr="0028429D">
        <w:tab/>
        <w:t>Sauer EL, Cohen JM, Lajeunesse MJ, McMahon TA, Civitello DJ, Knutie SA, et al. A meta-analysis reveals temperature, dose, life stage, and taxonomy influence host susceptibility to a fungal parasite. Ecology. 2020:e02979. Epub 2020/01/22. doi: 10.1002/ecy.2979. PubMed PMID: 31960949.</w:t>
      </w:r>
    </w:p>
    <w:p w14:paraId="18A0D296" w14:textId="77777777" w:rsidR="00920149" w:rsidRPr="0028429D" w:rsidRDefault="00920149" w:rsidP="0028429D">
      <w:pPr>
        <w:pStyle w:val="EndNoteBibliography"/>
        <w:spacing w:after="0" w:line="480" w:lineRule="auto"/>
      </w:pPr>
      <w:r w:rsidRPr="0028429D">
        <w:t>19.</w:t>
      </w:r>
      <w:r w:rsidRPr="0028429D">
        <w:tab/>
        <w:t>Beukema W, Pasmans F, Van Praet S, Ferri-Yáñez F, Kelly M, Laking AE, et al. Microclimate limits thermal behaviour favourable to disease control in a nocturnal amphibian. Ecology Letters. 2020;n/a(n/a). doi: 10.1111/ele.13616.</w:t>
      </w:r>
    </w:p>
    <w:p w14:paraId="1577E8BB" w14:textId="77777777" w:rsidR="00920149" w:rsidRPr="0028429D" w:rsidRDefault="00920149" w:rsidP="0028429D">
      <w:pPr>
        <w:pStyle w:val="EndNoteBibliography"/>
        <w:spacing w:after="0" w:line="480" w:lineRule="auto"/>
      </w:pPr>
      <w:r w:rsidRPr="0028429D">
        <w:t>20.</w:t>
      </w:r>
      <w:r w:rsidRPr="0028429D">
        <w:tab/>
        <w:t>Ribas L, Li M-S, Doddington BJ, Robert J, Seidel JA, Kroll JS, et al. Expression profiling the temperature-dependent amphibian response to infection by Batrachochytrium dendrobatidis. PloS one. 2009;4(12):e8408-e. doi: 10.1371/journal.pone.0008408. PubMed PMID: 20027316.</w:t>
      </w:r>
    </w:p>
    <w:p w14:paraId="01F55AD7" w14:textId="77777777" w:rsidR="00920149" w:rsidRPr="0028429D" w:rsidRDefault="00920149" w:rsidP="0028429D">
      <w:pPr>
        <w:pStyle w:val="EndNoteBibliography"/>
        <w:spacing w:after="0" w:line="480" w:lineRule="auto"/>
      </w:pPr>
      <w:r w:rsidRPr="0028429D">
        <w:t>21.</w:t>
      </w:r>
      <w:r w:rsidRPr="0028429D">
        <w:tab/>
        <w:t xml:space="preserve">Blooi M, Martel A, Haesebrouck F, Vercammen F, Bonte D, Pasmans F. Treatment of urodelans based on temperature dependent infection dynamics of </w:t>
      </w:r>
      <w:r w:rsidRPr="0028429D">
        <w:rPr>
          <w:i/>
        </w:rPr>
        <w:t>Batrachochytrium salamandrivorans</w:t>
      </w:r>
      <w:r w:rsidRPr="0028429D">
        <w:t>. Scientific Reports. 2015;5:8037. doi: 10.1038/srep08037.</w:t>
      </w:r>
    </w:p>
    <w:p w14:paraId="2246E953" w14:textId="77777777" w:rsidR="00920149" w:rsidRPr="0028429D" w:rsidRDefault="00920149" w:rsidP="0028429D">
      <w:pPr>
        <w:pStyle w:val="EndNoteBibliography"/>
        <w:spacing w:after="0" w:line="480" w:lineRule="auto"/>
      </w:pPr>
      <w:r w:rsidRPr="0028429D">
        <w:t>22.</w:t>
      </w:r>
      <w:r w:rsidRPr="0028429D">
        <w:tab/>
        <w:t>Bernardo-Cravo AP, Schmeller DS, Chatzinotas A, Vredenburg VT, Loyau A. Environmental Factors and Host Microbiomes Shape Host–Pathogen Dynamics. Trends in Parasitology. 2020.</w:t>
      </w:r>
    </w:p>
    <w:p w14:paraId="29A9E4A2" w14:textId="77777777" w:rsidR="00920149" w:rsidRPr="0028429D" w:rsidRDefault="00920149" w:rsidP="0028429D">
      <w:pPr>
        <w:pStyle w:val="EndNoteBibliography"/>
        <w:spacing w:after="0" w:line="480" w:lineRule="auto"/>
      </w:pPr>
      <w:r w:rsidRPr="0028429D">
        <w:lastRenderedPageBreak/>
        <w:t>23.</w:t>
      </w:r>
      <w:r w:rsidRPr="0028429D">
        <w:tab/>
        <w:t>Walke JB, Belden LK. Harnessing the Microbiome to Prevent Fungal Infections: Lessons from Amphibians. PLoS pathogens. 2016;12(9):e1005796-e. doi: 10.1371/journal.ppat.1005796. PubMed PMID: 27606683.</w:t>
      </w:r>
    </w:p>
    <w:p w14:paraId="516D3995" w14:textId="77777777" w:rsidR="00920149" w:rsidRPr="0028429D" w:rsidRDefault="00920149" w:rsidP="0028429D">
      <w:pPr>
        <w:pStyle w:val="EndNoteBibliography"/>
        <w:spacing w:after="0" w:line="480" w:lineRule="auto"/>
      </w:pPr>
      <w:r w:rsidRPr="0028429D">
        <w:t>24.</w:t>
      </w:r>
      <w:r w:rsidRPr="0028429D">
        <w:tab/>
        <w:t>Daskin JH, Bell SC, Schwarzkopf L, Alford RA. Cool temperatures reduce antifungal activity of symbiotic bacteria of threatened amphibians–implications for disease management and patterns of decline. PLoS One. 2014;9(6).</w:t>
      </w:r>
    </w:p>
    <w:p w14:paraId="578DEFBA" w14:textId="77777777" w:rsidR="00920149" w:rsidRPr="0028429D" w:rsidRDefault="00920149" w:rsidP="0028429D">
      <w:pPr>
        <w:pStyle w:val="EndNoteBibliography"/>
        <w:spacing w:after="0" w:line="480" w:lineRule="auto"/>
      </w:pPr>
      <w:r w:rsidRPr="0028429D">
        <w:t>25.</w:t>
      </w:r>
      <w:r w:rsidRPr="0028429D">
        <w:tab/>
        <w:t>Muletz-Wolz CR, Almario JG, Barnett SE, DiRenzo GV, Martel A, Pasmans F, et al. Inhibition of Fungal Pathogens across Genotypes and Temperatures by Amphibian Skin Bacteria. Frontiers in Microbiology. 2017;8:1551.</w:t>
      </w:r>
    </w:p>
    <w:p w14:paraId="73E331FB" w14:textId="77777777" w:rsidR="00920149" w:rsidRPr="0028429D" w:rsidRDefault="00920149" w:rsidP="0028429D">
      <w:pPr>
        <w:pStyle w:val="EndNoteBibliography"/>
        <w:spacing w:after="0" w:line="480" w:lineRule="auto"/>
      </w:pPr>
      <w:r w:rsidRPr="0028429D">
        <w:t>26.</w:t>
      </w:r>
      <w:r w:rsidRPr="0028429D">
        <w:tab/>
        <w:t>Bletz MC, Perl RGB, Bobowski BTC, Japke LM, Tebbe CC, Dohrmann AB, et al. Amphibian skin microbiota exhibits temporal variation in community structure but stability of predicted Bd-inhibitory function. The ISME Journal. 2017;11(7):1521-34. doi: 10.1038/ismej.2017.41.</w:t>
      </w:r>
    </w:p>
    <w:p w14:paraId="7016DEA6" w14:textId="77777777" w:rsidR="00920149" w:rsidRPr="0028429D" w:rsidRDefault="00920149" w:rsidP="0028429D">
      <w:pPr>
        <w:pStyle w:val="EndNoteBibliography"/>
        <w:spacing w:after="0" w:line="480" w:lineRule="auto"/>
      </w:pPr>
      <w:r w:rsidRPr="0028429D">
        <w:t>27.</w:t>
      </w:r>
      <w:r w:rsidRPr="0028429D">
        <w:tab/>
        <w:t>Rollins-Smith LA, Ramsey JP, Pask JD, Reinert LK, Woodhams DC. Amphibian immune defenses against chytridiomycosis: impacts of changing environments. Integr Comp Biol. 2011;51(4):552-62. Epub 2011/08/06. doi: 10.1093/icb/icr095. PubMed PMID: 21816807.</w:t>
      </w:r>
    </w:p>
    <w:p w14:paraId="1A033D52" w14:textId="77777777" w:rsidR="00920149" w:rsidRPr="0028429D" w:rsidRDefault="00920149" w:rsidP="0028429D">
      <w:pPr>
        <w:pStyle w:val="EndNoteBibliography"/>
        <w:spacing w:after="0" w:line="480" w:lineRule="auto"/>
      </w:pPr>
      <w:r w:rsidRPr="0028429D">
        <w:t>28.</w:t>
      </w:r>
      <w:r w:rsidRPr="0028429D">
        <w:tab/>
        <w:t>IUCN. The IUCN Red List of Threatened Species. 2020.</w:t>
      </w:r>
    </w:p>
    <w:p w14:paraId="27221C74" w14:textId="77777777" w:rsidR="00920149" w:rsidRPr="0028429D" w:rsidRDefault="00920149" w:rsidP="0028429D">
      <w:pPr>
        <w:pStyle w:val="EndNoteBibliography"/>
        <w:spacing w:after="0" w:line="480" w:lineRule="auto"/>
      </w:pPr>
      <w:r w:rsidRPr="0028429D">
        <w:t>29.</w:t>
      </w:r>
      <w:r w:rsidRPr="0028429D">
        <w:tab/>
        <w:t>Martel A, Blooi M, Adriaensen C, Van Rooij P, Beukema W, Fisher MC, et al. Recent introduction of a chytrid fungus endangers Western Palearctic salamanders. Science. 2014;346(6209):630. doi: 10.1126/science.1258268.</w:t>
      </w:r>
    </w:p>
    <w:p w14:paraId="13AE0FDF" w14:textId="77777777" w:rsidR="00920149" w:rsidRPr="0028429D" w:rsidRDefault="00920149" w:rsidP="0028429D">
      <w:pPr>
        <w:pStyle w:val="EndNoteBibliography"/>
        <w:spacing w:after="0" w:line="480" w:lineRule="auto"/>
      </w:pPr>
      <w:r w:rsidRPr="0028429D">
        <w:lastRenderedPageBreak/>
        <w:t>30.</w:t>
      </w:r>
      <w:r w:rsidRPr="0028429D">
        <w:tab/>
        <w:t>Longo A, Fleischer RC, Lips K. Double trouble: co-infections of chytrid fungi will severely impact widely distributed newts. Biological Invasions. 2019;21. doi: 10.1007/s10530-019-01973-3.</w:t>
      </w:r>
    </w:p>
    <w:p w14:paraId="796D35F1" w14:textId="77777777" w:rsidR="00920149" w:rsidRPr="0028429D" w:rsidRDefault="00920149" w:rsidP="0028429D">
      <w:pPr>
        <w:pStyle w:val="EndNoteBibliography"/>
        <w:spacing w:line="480" w:lineRule="auto"/>
      </w:pPr>
      <w:r w:rsidRPr="0028429D">
        <w:t>31.</w:t>
      </w:r>
      <w:r w:rsidRPr="0028429D">
        <w:tab/>
        <w:t>Amphibian Declines</w:t>
      </w:r>
    </w:p>
    <w:p w14:paraId="4599C19B" w14:textId="77777777" w:rsidR="00920149" w:rsidRPr="0028429D" w:rsidRDefault="00920149" w:rsidP="0028429D">
      <w:pPr>
        <w:pStyle w:val="EndNoteBibliography"/>
        <w:spacing w:after="0" w:line="480" w:lineRule="auto"/>
      </w:pPr>
      <w:r w:rsidRPr="0028429D">
        <w:t>The Conservation Status of United States Species. 1 ed. Lannoo M, editor: University of California Press; 2005.</w:t>
      </w:r>
    </w:p>
    <w:p w14:paraId="671D8C7D" w14:textId="77777777" w:rsidR="00920149" w:rsidRPr="0028429D" w:rsidRDefault="00920149" w:rsidP="0028429D">
      <w:pPr>
        <w:pStyle w:val="EndNoteBibliography"/>
        <w:spacing w:after="0" w:line="480" w:lineRule="auto"/>
      </w:pPr>
      <w:r w:rsidRPr="0028429D">
        <w:t>32.</w:t>
      </w:r>
      <w:r w:rsidRPr="0028429D">
        <w:tab/>
        <w:t>Chatfield MW, Richards-Zawacki CL. Elevated temperature as a treatment for Batrachochytrium dendrobatidis infection in captive frogs. Dis Aquat Organ. 2011;94(3):235-8. Epub 2011/07/28. doi: 10.3354/dao02337. PubMed PMID: 21790070.</w:t>
      </w:r>
    </w:p>
    <w:p w14:paraId="37B89307" w14:textId="77777777" w:rsidR="00920149" w:rsidRPr="0028429D" w:rsidRDefault="00920149" w:rsidP="0028429D">
      <w:pPr>
        <w:pStyle w:val="EndNoteBibliography"/>
        <w:spacing w:after="0" w:line="480" w:lineRule="auto"/>
      </w:pPr>
      <w:r w:rsidRPr="0028429D">
        <w:t>33.</w:t>
      </w:r>
      <w:r w:rsidRPr="0028429D">
        <w:tab/>
        <w:t>Bletz M. Probiotic Bioaugmentation of an Anti-Bd Bacteria, Janthinobacterium Lividum, on the Amphibian, Notophthalmus Viridescens: Transmission Efficacy and Persistence of the Probiotic on the Host and Non-target Effects of Probiotic Addition on Ecosystem Components: James Madison University; 2013.</w:t>
      </w:r>
    </w:p>
    <w:p w14:paraId="461BF92B" w14:textId="77777777" w:rsidR="00920149" w:rsidRPr="0028429D" w:rsidRDefault="00920149" w:rsidP="0028429D">
      <w:pPr>
        <w:pStyle w:val="EndNoteBibliography"/>
        <w:spacing w:after="0" w:line="480" w:lineRule="auto"/>
      </w:pPr>
      <w:r w:rsidRPr="0028429D">
        <w:t>34.</w:t>
      </w:r>
      <w:r w:rsidRPr="0028429D">
        <w:tab/>
        <w:t>Boyle DG, Boyle DB, Olsen V, Morgan JAT, Hyatt AD. Rapid quantitative detection of chytridiomycosis (Batrachochytrium dendrobatidis) in amphibian samples using real-time Taqman PCR assay. Dis Aquat Org. 2004;60. doi: 10.3354/dao060141.</w:t>
      </w:r>
    </w:p>
    <w:p w14:paraId="36379448" w14:textId="77777777" w:rsidR="00920149" w:rsidRPr="0028429D" w:rsidRDefault="00920149" w:rsidP="0028429D">
      <w:pPr>
        <w:pStyle w:val="EndNoteBibliography"/>
        <w:spacing w:after="0" w:line="480" w:lineRule="auto"/>
      </w:pPr>
      <w:r w:rsidRPr="0028429D">
        <w:t>35.</w:t>
      </w:r>
      <w:r w:rsidRPr="0028429D">
        <w:tab/>
        <w:t>Fick SE, Hijmans RJ. WorldClim 2: new 1-km spatial resolution climate surfaces for global land areas. International Journal of Climatology. 2017;37(12):4302-15. doi: 10.1002/joc.5086.</w:t>
      </w:r>
    </w:p>
    <w:p w14:paraId="1030C9C9" w14:textId="77777777" w:rsidR="00920149" w:rsidRPr="0028429D" w:rsidRDefault="00920149" w:rsidP="0028429D">
      <w:pPr>
        <w:pStyle w:val="EndNoteBibliography"/>
        <w:spacing w:after="0" w:line="480" w:lineRule="auto"/>
      </w:pPr>
      <w:r w:rsidRPr="0028429D">
        <w:t>36.</w:t>
      </w:r>
      <w:r w:rsidRPr="0028429D">
        <w:tab/>
        <w:t>Carter ED, Miller DL, Peterson AC, Sutton WB, Cusaac JPW, Spatz JA, et al. Conservation risk of Batrachochytrium salamandrivorans to endemic lungless salamanders. Conservation Letters. 2019;0(0):e12675. doi: 10.1111/conl.12675.</w:t>
      </w:r>
    </w:p>
    <w:p w14:paraId="29CA2ED6" w14:textId="77777777" w:rsidR="00920149" w:rsidRPr="0028429D" w:rsidRDefault="00920149" w:rsidP="0028429D">
      <w:pPr>
        <w:pStyle w:val="EndNoteBibliography"/>
        <w:spacing w:after="0" w:line="480" w:lineRule="auto"/>
      </w:pPr>
      <w:r w:rsidRPr="0028429D">
        <w:lastRenderedPageBreak/>
        <w:t>37.</w:t>
      </w:r>
      <w:r w:rsidRPr="0028429D">
        <w:tab/>
        <w:t>Gray MJ, Duffus AL, Haman KH, Reid NH, Allender MC, Thompson TA, et al. Pathogen Surveillance in Herpetofaunal Populations: Guidance on Study Design, Sample Collection, Biosecurity, and Intervention Strategies. Herpetological Review: Society for the Study of Amphibians and Reptiles; 2017. p. 334-51.</w:t>
      </w:r>
    </w:p>
    <w:p w14:paraId="403E740F" w14:textId="77777777" w:rsidR="00920149" w:rsidRPr="0028429D" w:rsidRDefault="00920149" w:rsidP="0028429D">
      <w:pPr>
        <w:pStyle w:val="EndNoteBibliography"/>
        <w:spacing w:after="0" w:line="480" w:lineRule="auto"/>
      </w:pPr>
      <w:r w:rsidRPr="0028429D">
        <w:t>38.</w:t>
      </w:r>
      <w:r w:rsidRPr="0028429D">
        <w:tab/>
        <w:t>Thomas V, Blooi M, Van Rooij P, Van Praet S, Verbrugghe E, Grasselli E, et al. Recommendations on diagnostic tools for Batrachochytrium salamandrivorans. Transbound Emerg Dis. 2018;65(2):e478-e88. Epub 2018/01/18. doi: 10.1111/tbed.12787. PubMed PMID: 29341499.</w:t>
      </w:r>
    </w:p>
    <w:p w14:paraId="44536470" w14:textId="77777777" w:rsidR="00920149" w:rsidRPr="0028429D" w:rsidRDefault="00920149" w:rsidP="0028429D">
      <w:pPr>
        <w:pStyle w:val="EndNoteBibliography"/>
        <w:spacing w:after="0" w:line="480" w:lineRule="auto"/>
      </w:pPr>
      <w:r w:rsidRPr="0028429D">
        <w:t>39.</w:t>
      </w:r>
      <w:r w:rsidRPr="0028429D">
        <w:tab/>
        <w:t>Therneau TM, Lumley T. Package ‘survival’. R Top Doc. 2015;128.</w:t>
      </w:r>
    </w:p>
    <w:p w14:paraId="705B4A3C" w14:textId="77777777" w:rsidR="00920149" w:rsidRPr="0028429D" w:rsidRDefault="00920149" w:rsidP="0028429D">
      <w:pPr>
        <w:pStyle w:val="EndNoteBibliography"/>
        <w:spacing w:after="0" w:line="480" w:lineRule="auto"/>
      </w:pPr>
      <w:r w:rsidRPr="0028429D">
        <w:t>40.</w:t>
      </w:r>
      <w:r w:rsidRPr="0028429D">
        <w:tab/>
        <w:t>Conover WJ. Practical nonparametric statistics: Wiley; 1999.</w:t>
      </w:r>
    </w:p>
    <w:p w14:paraId="09608DED" w14:textId="77777777" w:rsidR="00920149" w:rsidRPr="0028429D" w:rsidRDefault="00920149" w:rsidP="0028429D">
      <w:pPr>
        <w:pStyle w:val="EndNoteBibliography"/>
        <w:spacing w:after="0" w:line="480" w:lineRule="auto"/>
      </w:pPr>
      <w:r w:rsidRPr="0028429D">
        <w:t>41.</w:t>
      </w:r>
      <w:r w:rsidRPr="0028429D">
        <w:tab/>
        <w:t>Bürkner P-C. Bayesian Item Response Modeling in R with brms and Stan. Journal of Statistical Software. 2021;100(5):1 - 54. doi: 10.18637/jss.v100.i05.</w:t>
      </w:r>
    </w:p>
    <w:p w14:paraId="5FD4FE4A" w14:textId="77777777" w:rsidR="00920149" w:rsidRPr="0028429D" w:rsidRDefault="00920149" w:rsidP="0028429D">
      <w:pPr>
        <w:pStyle w:val="EndNoteBibliography"/>
        <w:spacing w:after="0" w:line="480" w:lineRule="auto"/>
      </w:pPr>
      <w:r w:rsidRPr="0028429D">
        <w:t>42.</w:t>
      </w:r>
      <w:r w:rsidRPr="0028429D">
        <w:tab/>
        <w:t xml:space="preserve">Richgels KLD, Russell RE, Adams MJ, White CL, Grant EHC. Spatial variation in risk and consequence of </w:t>
      </w:r>
      <w:r w:rsidRPr="0028429D">
        <w:rPr>
          <w:i/>
        </w:rPr>
        <w:t>Batrachochytrium salamandrivorans</w:t>
      </w:r>
      <w:r w:rsidRPr="0028429D">
        <w:t xml:space="preserve"> introduction in the USA. Royal Society Open Science. 2016;3(2). doi: 10.1098/rsos.150616.</w:t>
      </w:r>
    </w:p>
    <w:p w14:paraId="7D6CD0F8" w14:textId="77777777" w:rsidR="00920149" w:rsidRPr="0028429D" w:rsidRDefault="00920149" w:rsidP="0028429D">
      <w:pPr>
        <w:pStyle w:val="EndNoteBibliography"/>
        <w:spacing w:after="0" w:line="480" w:lineRule="auto"/>
      </w:pPr>
      <w:r w:rsidRPr="0028429D">
        <w:t>43.</w:t>
      </w:r>
      <w:r w:rsidRPr="0028429D">
        <w:tab/>
        <w:t>Yap TA, Koo MS, Ambrose RF, Wake DB, Vredenburg VT. Averting a North American biodiversity crisis. Science. 2015;349(6247):481-2. doi: 10.1126/science.aab1052.</w:t>
      </w:r>
    </w:p>
    <w:p w14:paraId="3F2114CE" w14:textId="322FF968" w:rsidR="00920149" w:rsidRPr="0028429D" w:rsidRDefault="00920149" w:rsidP="0028429D">
      <w:pPr>
        <w:pStyle w:val="EndNoteBibliography"/>
        <w:spacing w:after="0" w:line="480" w:lineRule="auto"/>
      </w:pPr>
      <w:r w:rsidRPr="0028429D">
        <w:t>44.</w:t>
      </w:r>
      <w:r w:rsidRPr="0028429D">
        <w:tab/>
        <w:t xml:space="preserve">Cohen JM, Civitello DJ, Venesky MD, McMahon TA, Rohr JR. An interaction between climate change and infectious disease drove widespread amphibian declines. Global Change Biology. 2019;25(3):927-37. doi: </w:t>
      </w:r>
      <w:hyperlink r:id="rId18" w:history="1">
        <w:r w:rsidRPr="0028429D">
          <w:rPr>
            <w:rStyle w:val="Hyperlink"/>
            <w:color w:val="auto"/>
          </w:rPr>
          <w:t>https://doi.org/10.1111/gcb.14489</w:t>
        </w:r>
      </w:hyperlink>
      <w:r w:rsidRPr="0028429D">
        <w:t>.</w:t>
      </w:r>
    </w:p>
    <w:p w14:paraId="656EC5D8" w14:textId="77777777" w:rsidR="00920149" w:rsidRPr="0028429D" w:rsidRDefault="00920149" w:rsidP="0028429D">
      <w:pPr>
        <w:pStyle w:val="EndNoteBibliography"/>
        <w:spacing w:after="0" w:line="480" w:lineRule="auto"/>
      </w:pPr>
      <w:r w:rsidRPr="0028429D">
        <w:lastRenderedPageBreak/>
        <w:t>45.</w:t>
      </w:r>
      <w:r w:rsidRPr="0028429D">
        <w:tab/>
        <w:t>Daskin JH, Alford RA, Puschendorf R. Short-Term Exposure to Warm Microhabitats Could Explain Amphibian Persistence with Batrachochytrium dendrobatidis. Plos One. 2011;6(10). doi: 10.1371/journal.pone.0026215. PubMed PMID: WOS:000296186900036.</w:t>
      </w:r>
    </w:p>
    <w:p w14:paraId="1A78A842" w14:textId="77777777" w:rsidR="00920149" w:rsidRPr="0028429D" w:rsidRDefault="00920149" w:rsidP="0028429D">
      <w:pPr>
        <w:pStyle w:val="EndNoteBibliography"/>
        <w:spacing w:after="0" w:line="480" w:lineRule="auto"/>
      </w:pPr>
      <w:r w:rsidRPr="0028429D">
        <w:t>46.</w:t>
      </w:r>
      <w:r w:rsidRPr="0028429D">
        <w:tab/>
        <w:t>Wells KD. Temperature Relations.  The Ecology and Behavior of Amphibians. Chicago, Illinois: The University of Chicago Press; 2007. p. 148-56.</w:t>
      </w:r>
    </w:p>
    <w:p w14:paraId="2FD0E419" w14:textId="77777777" w:rsidR="00920149" w:rsidRPr="0028429D" w:rsidRDefault="00920149" w:rsidP="0028429D">
      <w:pPr>
        <w:pStyle w:val="EndNoteBibliography"/>
        <w:spacing w:after="0" w:line="480" w:lineRule="auto"/>
      </w:pPr>
      <w:r w:rsidRPr="0028429D">
        <w:t>47.</w:t>
      </w:r>
      <w:r w:rsidRPr="0028429D">
        <w:tab/>
        <w:t>Stockwell MP, Clulow J, Mahony MJ. Sodium Chloride Inhibits the Growth and Infective Capacity of the Amphibian Chytrid Fungus and Increases Host Survival Rates. PLOS ONE. 2012;7(5):e36942. doi: 10.1371/journal.pone.0036942.</w:t>
      </w:r>
    </w:p>
    <w:p w14:paraId="3F6D6730" w14:textId="602AFF2D" w:rsidR="00920149" w:rsidRPr="0028429D" w:rsidRDefault="00920149" w:rsidP="0028429D">
      <w:pPr>
        <w:pStyle w:val="EndNoteBibliography"/>
        <w:spacing w:after="0" w:line="480" w:lineRule="auto"/>
      </w:pPr>
      <w:r w:rsidRPr="0028429D">
        <w:t>48.</w:t>
      </w:r>
      <w:r w:rsidRPr="0028429D">
        <w:tab/>
        <w:t xml:space="preserve">Porco TC, Lloyd-Smith JO, Gross KL, Galvani AP. The effect of treatment on pathogen virulence. Journal of Theoretical Biology. 2005;233(1):91-102. doi: </w:t>
      </w:r>
      <w:hyperlink r:id="rId19" w:history="1">
        <w:r w:rsidRPr="0028429D">
          <w:rPr>
            <w:rStyle w:val="Hyperlink"/>
            <w:color w:val="auto"/>
          </w:rPr>
          <w:t>https://doi.org/10.1016/j.jtbi.2004.09.009</w:t>
        </w:r>
      </w:hyperlink>
      <w:r w:rsidRPr="0028429D">
        <w:t>.</w:t>
      </w:r>
    </w:p>
    <w:p w14:paraId="2E9B387D" w14:textId="77777777" w:rsidR="00920149" w:rsidRPr="0028429D" w:rsidRDefault="00920149" w:rsidP="0028429D">
      <w:pPr>
        <w:pStyle w:val="EndNoteBibliography"/>
        <w:spacing w:after="0" w:line="480" w:lineRule="auto"/>
      </w:pPr>
      <w:r w:rsidRPr="0028429D">
        <w:t>49.</w:t>
      </w:r>
      <w:r w:rsidRPr="0028429D">
        <w:tab/>
        <w:t>Carter ED, Bletz MC, Le Sage M, LaBumbard B, Rollins-Smith LA, Woodhams DC, et al. Winter is coming–Temperature affects immune defenses and susceptibility to Batrachochytrium salamandrivorans. PLOS Pathogens. 2021;17(2):e1009234. doi: 10.1371/journal.ppat.1009234.</w:t>
      </w:r>
    </w:p>
    <w:p w14:paraId="6EBB555C" w14:textId="77777777" w:rsidR="00920149" w:rsidRPr="0028429D" w:rsidRDefault="00920149" w:rsidP="0028429D">
      <w:pPr>
        <w:pStyle w:val="EndNoteBibliography"/>
        <w:spacing w:after="0" w:line="480" w:lineRule="auto"/>
      </w:pPr>
      <w:r w:rsidRPr="0028429D">
        <w:t>50.</w:t>
      </w:r>
      <w:r w:rsidRPr="0028429D">
        <w:tab/>
        <w:t>Becker MH, Harris RN, Minbiole KPC, Schwantes CR, Rollins-Smith LA, Reinert LK, et al. Towards a better understanding of the use of probiotics for preventing chytridiomycosis in Panamanian golden frogs. Ecohealth. 2011;8(4):501-6.</w:t>
      </w:r>
    </w:p>
    <w:p w14:paraId="25ED25B3" w14:textId="77777777" w:rsidR="00920149" w:rsidRPr="0028429D" w:rsidRDefault="00920149" w:rsidP="0028429D">
      <w:pPr>
        <w:pStyle w:val="EndNoteBibliography"/>
        <w:spacing w:after="0" w:line="480" w:lineRule="auto"/>
      </w:pPr>
      <w:r w:rsidRPr="0028429D">
        <w:t>51.</w:t>
      </w:r>
      <w:r w:rsidRPr="0028429D">
        <w:tab/>
        <w:t>Robak MJ, Richards-Zawacki CL. Temperature-Dependent Effects of Cutaneous Bacteria on a Frog's Tolerance of Fungal Infection. Front Microbiol. 2018;9:410. Epub 2018/03/23. doi: 10.3389/fmicb.2018.00410. PubMed PMID: 29563909; PubMed Central PMCID: PMCPMC5845872.</w:t>
      </w:r>
    </w:p>
    <w:p w14:paraId="2ACF1723" w14:textId="77777777" w:rsidR="00920149" w:rsidRPr="0028429D" w:rsidRDefault="00920149" w:rsidP="0028429D">
      <w:pPr>
        <w:pStyle w:val="EndNoteBibliography"/>
        <w:spacing w:after="0" w:line="480" w:lineRule="auto"/>
      </w:pPr>
      <w:r w:rsidRPr="0028429D">
        <w:lastRenderedPageBreak/>
        <w:t>52.</w:t>
      </w:r>
      <w:r w:rsidRPr="0028429D">
        <w:tab/>
        <w:t>Woodhams DC, Vredenburg VT, Simon M-A, Billheimer D, Shakhtour B, Shyr Y, et al. Symbiotic bacteria contribute to innate immune defenses of the threatened mountain yellow-legged frog, Rana muscosa. Biological conservation. 2007;138(3-4):390-8.</w:t>
      </w:r>
    </w:p>
    <w:p w14:paraId="05224D28" w14:textId="77777777" w:rsidR="00920149" w:rsidRPr="0028429D" w:rsidRDefault="00920149" w:rsidP="0028429D">
      <w:pPr>
        <w:pStyle w:val="EndNoteBibliography"/>
        <w:spacing w:after="0" w:line="480" w:lineRule="auto"/>
      </w:pPr>
      <w:r w:rsidRPr="0028429D">
        <w:t>53.</w:t>
      </w:r>
      <w:r w:rsidRPr="0028429D">
        <w:tab/>
        <w:t>Kearns PJ, Fischer S, Fernández-Beaskoetxea S, Gabor CR, Bosch J, Bowen JL, et al. Fight Fungi with Fungi: Antifungal Properties of the Amphibian Mycobiome. Frontiers in Microbiology. 2017;8:2494.</w:t>
      </w:r>
    </w:p>
    <w:p w14:paraId="7623755F" w14:textId="77777777" w:rsidR="00920149" w:rsidRPr="0028429D" w:rsidRDefault="00920149" w:rsidP="0028429D">
      <w:pPr>
        <w:pStyle w:val="EndNoteBibliography"/>
        <w:spacing w:after="0" w:line="480" w:lineRule="auto"/>
      </w:pPr>
      <w:r w:rsidRPr="0028429D">
        <w:t>54.</w:t>
      </w:r>
      <w:r w:rsidRPr="0028429D">
        <w:tab/>
        <w:t>Woodhams DC, Alford RA, Antwis RE, Archer H, Becker MH, Belden LK, et al. Antifungal isolates database of amphibian skin-associated bacteria and function against emerging fungal pathogens. Ecology. 2015;96(2):595-. doi: 10.1890/14-1837.1.</w:t>
      </w:r>
    </w:p>
    <w:p w14:paraId="39B9D7E5" w14:textId="77777777" w:rsidR="00920149" w:rsidRPr="0028429D" w:rsidRDefault="00920149" w:rsidP="0028429D">
      <w:pPr>
        <w:pStyle w:val="EndNoteBibliography"/>
        <w:spacing w:after="0" w:line="480" w:lineRule="auto"/>
      </w:pPr>
      <w:r w:rsidRPr="0028429D">
        <w:t>55.</w:t>
      </w:r>
      <w:r w:rsidRPr="0028429D">
        <w:tab/>
        <w:t>Rollins-Smith LA, Reinert LK, O'Leary CJ, Houston LE, Woodhams DC. Antimicrobial Peptide Defenses in Amphibian Skin1. Integrative and Comparative Biology. 2005;45(1):137-42. doi: 10.1093/icb/45.1.137.</w:t>
      </w:r>
    </w:p>
    <w:p w14:paraId="7CB789A1" w14:textId="77777777" w:rsidR="00920149" w:rsidRPr="0028429D" w:rsidRDefault="00920149" w:rsidP="0028429D">
      <w:pPr>
        <w:pStyle w:val="EndNoteBibliography"/>
        <w:spacing w:after="0" w:line="480" w:lineRule="auto"/>
      </w:pPr>
      <w:r w:rsidRPr="0028429D">
        <w:t>56.</w:t>
      </w:r>
      <w:r w:rsidRPr="0028429D">
        <w:tab/>
        <w:t>Sheafor B, Davidson E, Parr L, Rollins-Smith L. Antimicrobial peptide defenses in the salamander, Ambystoma tigrinum, against emerging amphibian pathogens. Journal of wildlife diseases. 2008;44:226-36. doi: 10.7589/0090-3558-44.2.226.</w:t>
      </w:r>
    </w:p>
    <w:p w14:paraId="7C675F17" w14:textId="77777777" w:rsidR="00920149" w:rsidRPr="0028429D" w:rsidRDefault="00920149" w:rsidP="0028429D">
      <w:pPr>
        <w:pStyle w:val="EndNoteBibliography"/>
        <w:spacing w:after="0" w:line="480" w:lineRule="auto"/>
      </w:pPr>
      <w:r w:rsidRPr="0028429D">
        <w:t>57.</w:t>
      </w:r>
      <w:r w:rsidRPr="0028429D">
        <w:tab/>
        <w:t>Meng P, Yang S, Shen C, Jiang K, Rong M, Lai R. The First Salamander Defensin Antimicrobial Peptide. PLOS ONE. 2014;8(12):e83044. doi: 10.1371/journal.pone.0083044.</w:t>
      </w:r>
    </w:p>
    <w:p w14:paraId="368192DD" w14:textId="77777777" w:rsidR="00920149" w:rsidRPr="0028429D" w:rsidRDefault="00920149" w:rsidP="0028429D">
      <w:pPr>
        <w:pStyle w:val="EndNoteBibliography"/>
        <w:spacing w:after="0" w:line="480" w:lineRule="auto"/>
      </w:pPr>
      <w:r w:rsidRPr="0028429D">
        <w:t>58.</w:t>
      </w:r>
      <w:r w:rsidRPr="0028429D">
        <w:tab/>
        <w:t>Pereira KE, Crother BI, Sever DM, Fontenot CL, Jr., Pojman JA, Sr., Wilburn DB, et al. Skin glands of an aquatic salamander vary in size and distribution and release antimicrobial secretions effective against chytrid fungal pathogens. J Exp Biol. 2018;221(Pt 14). Epub 2018/06/09. doi: 10.1242/jeb.183707. PubMed PMID: 29880633.</w:t>
      </w:r>
    </w:p>
    <w:p w14:paraId="3CDEA02E" w14:textId="77777777" w:rsidR="00920149" w:rsidRPr="0028429D" w:rsidRDefault="00920149" w:rsidP="0028429D">
      <w:pPr>
        <w:pStyle w:val="EndNoteBibliography"/>
        <w:spacing w:after="0" w:line="480" w:lineRule="auto"/>
      </w:pPr>
      <w:r w:rsidRPr="0028429D">
        <w:lastRenderedPageBreak/>
        <w:t>59.</w:t>
      </w:r>
      <w:r w:rsidRPr="0028429D">
        <w:tab/>
        <w:t>Ossiboff RJ, Towe AE, Brown MA, Longo AV, Lips KR, Miller DL, et al. Differentiating Batrachochytrium dendrobatidis and B. salamandrivorans in Amphibian Chytridiomycosis Using RNAScope®in situ Hybridization. Frontiers in Veterinary Science. 2019;6:304.</w:t>
      </w:r>
    </w:p>
    <w:p w14:paraId="270ABE7A" w14:textId="77777777" w:rsidR="00920149" w:rsidRPr="0028429D" w:rsidRDefault="00920149" w:rsidP="0028429D">
      <w:pPr>
        <w:pStyle w:val="EndNoteBibliography"/>
        <w:spacing w:after="0" w:line="480" w:lineRule="auto"/>
      </w:pPr>
      <w:r w:rsidRPr="0028429D">
        <w:t>60.</w:t>
      </w:r>
      <w:r w:rsidRPr="0028429D">
        <w:tab/>
        <w:t>Medzhitov R, Schneider DS, Soares MP. Disease Tolerance as a Defense Strategy. Science. 2012;335(6071):936. doi: 10.1126/science.1214935.</w:t>
      </w:r>
    </w:p>
    <w:p w14:paraId="6BE44169" w14:textId="77777777" w:rsidR="00920149" w:rsidRPr="0028429D" w:rsidRDefault="00920149" w:rsidP="0028429D">
      <w:pPr>
        <w:pStyle w:val="EndNoteBibliography"/>
        <w:spacing w:after="0" w:line="480" w:lineRule="auto"/>
      </w:pPr>
      <w:r w:rsidRPr="0028429D">
        <w:t>61.</w:t>
      </w:r>
      <w:r w:rsidRPr="0028429D">
        <w:tab/>
        <w:t>Cooper EL, Wright RK, Klempau AE, Smith CT. Hibernation alters the frog's immune system. Cryobiology. 1992;29(5):616-31.</w:t>
      </w:r>
    </w:p>
    <w:p w14:paraId="17C7F4ED" w14:textId="716448CB" w:rsidR="00920149" w:rsidRPr="0028429D" w:rsidRDefault="00920149" w:rsidP="0028429D">
      <w:pPr>
        <w:pStyle w:val="EndNoteBibliography"/>
        <w:spacing w:after="0" w:line="480" w:lineRule="auto"/>
      </w:pPr>
      <w:r w:rsidRPr="0028429D">
        <w:t>62.</w:t>
      </w:r>
      <w:r w:rsidRPr="0028429D">
        <w:tab/>
        <w:t xml:space="preserve">Green N, Cohen N. Effect of temperature on serum complement levels in the leopard frog, Rana Pipiens. Developmental &amp; Comparative Immunology. 1977;1(1):59-64. doi: </w:t>
      </w:r>
      <w:hyperlink r:id="rId20" w:history="1">
        <w:r w:rsidRPr="0028429D">
          <w:rPr>
            <w:rStyle w:val="Hyperlink"/>
            <w:color w:val="auto"/>
          </w:rPr>
          <w:t>https://doi.org/10.1016/S0145-305X(77)80051-7</w:t>
        </w:r>
      </w:hyperlink>
      <w:r w:rsidRPr="0028429D">
        <w:t>.</w:t>
      </w:r>
    </w:p>
    <w:p w14:paraId="706EEEC2" w14:textId="77777777" w:rsidR="00920149" w:rsidRPr="0028429D" w:rsidRDefault="00920149" w:rsidP="0028429D">
      <w:pPr>
        <w:pStyle w:val="EndNoteBibliography"/>
        <w:spacing w:after="0" w:line="480" w:lineRule="auto"/>
      </w:pPr>
      <w:r w:rsidRPr="0028429D">
        <w:t>63.</w:t>
      </w:r>
      <w:r w:rsidRPr="0028429D">
        <w:tab/>
        <w:t>Raffel TR, Rohr JR, Kiesecker JM, Hudson PJ. Negative effects of changing temperature on amphibian immunity under field conditions. Functional Ecology. 2006;20(5):819-28. doi: 10.1111/j.1365-2435.2006.01159.x.</w:t>
      </w:r>
    </w:p>
    <w:p w14:paraId="7449257E" w14:textId="77777777" w:rsidR="00920149" w:rsidRPr="0028429D" w:rsidRDefault="00920149" w:rsidP="0028429D">
      <w:pPr>
        <w:pStyle w:val="EndNoteBibliography"/>
        <w:spacing w:after="0" w:line="480" w:lineRule="auto"/>
      </w:pPr>
      <w:r w:rsidRPr="0028429D">
        <w:t>64.</w:t>
      </w:r>
      <w:r w:rsidRPr="0028429D">
        <w:tab/>
        <w:t>Andre SE, Parker J, Briggs CJ. Effect of temperature on host response to Batrachochytrium dendrobatidis infection in the mountain yellow-legged frog (Rana muscosa). J Wildl Dis. 2008;44(3):716-20. Epub 2008/08/12. doi: 10.7589/0090-3558-44.3.716. PubMed PMID: 18689660.</w:t>
      </w:r>
    </w:p>
    <w:p w14:paraId="7EF6AC07" w14:textId="77777777" w:rsidR="00920149" w:rsidRPr="0028429D" w:rsidRDefault="00920149" w:rsidP="0028429D">
      <w:pPr>
        <w:pStyle w:val="EndNoteBibliography"/>
        <w:spacing w:after="0" w:line="480" w:lineRule="auto"/>
      </w:pPr>
      <w:r w:rsidRPr="0028429D">
        <w:t>65.</w:t>
      </w:r>
      <w:r w:rsidRPr="0028429D">
        <w:tab/>
        <w:t>Bustamante HM, Livo LJ, Carey C. Effects of temperature and hydric environment on survival of the Panamanian Golden Frog infected with a pathogenic chytrid fungus. Integr Zool. 2010;5(2):143-53. Epub 2011/03/12. doi: 10.1111/j.1749-4877.2010.00197.x. PubMed PMID: 21392332.</w:t>
      </w:r>
    </w:p>
    <w:p w14:paraId="65075BAD" w14:textId="77777777" w:rsidR="00920149" w:rsidRPr="0028429D" w:rsidRDefault="00920149" w:rsidP="0028429D">
      <w:pPr>
        <w:pStyle w:val="EndNoteBibliography"/>
        <w:spacing w:after="0" w:line="480" w:lineRule="auto"/>
      </w:pPr>
      <w:r w:rsidRPr="0028429D">
        <w:lastRenderedPageBreak/>
        <w:t>66.</w:t>
      </w:r>
      <w:r w:rsidRPr="0028429D">
        <w:tab/>
        <w:t>Murphy PJ, St-Hilaire S, Corn PS. Temperature, hydric environment, and prior pathogen exposure alter the experimental severity of chytridiomycosis in boreal toads. Dis Aquat Organ. 2011;95(1):31-42. Epub 2011/07/30. doi: 10.3354/dao02336. PubMed PMID: 21797033.</w:t>
      </w:r>
    </w:p>
    <w:p w14:paraId="00D2F4E3" w14:textId="77777777" w:rsidR="00920149" w:rsidRPr="0028429D" w:rsidRDefault="00920149" w:rsidP="0028429D">
      <w:pPr>
        <w:pStyle w:val="EndNoteBibliography"/>
        <w:spacing w:after="0" w:line="480" w:lineRule="auto"/>
      </w:pPr>
      <w:r w:rsidRPr="0028429D">
        <w:t>67.</w:t>
      </w:r>
      <w:r w:rsidRPr="0028429D">
        <w:tab/>
        <w:t>Bletz MC, Kelly M, Sabino-Pinto J, Bales E, Van Praet S, Bert W, et al. Disruption of skin microbiota contributes to salamander disease. Proceedings of the Royal Society B: Biological Sciences. 2018;285(1885):20180758. doi: 10.1098/rspb.2018.0758.</w:t>
      </w:r>
    </w:p>
    <w:p w14:paraId="49227C92" w14:textId="77777777" w:rsidR="00920149" w:rsidRPr="0028429D" w:rsidRDefault="00920149" w:rsidP="0028429D">
      <w:pPr>
        <w:pStyle w:val="EndNoteBibliography"/>
        <w:spacing w:after="0" w:line="480" w:lineRule="auto"/>
      </w:pPr>
      <w:r w:rsidRPr="0028429D">
        <w:t>68.</w:t>
      </w:r>
      <w:r w:rsidRPr="0028429D">
        <w:tab/>
        <w:t>Haislip NA, Gray MJ, Hoverman JT, Miller DL. Development and Disease: How Susceptibility to an Emerging Pathogen Changes through Anuran Development. Plos One. 2011;6(7). doi: 10.1371/journal.pone.0022307. PubMed PMID: WOS:000293097300030.</w:t>
      </w:r>
    </w:p>
    <w:p w14:paraId="1D6BE447" w14:textId="77777777" w:rsidR="00920149" w:rsidRPr="0028429D" w:rsidRDefault="00920149" w:rsidP="0028429D">
      <w:pPr>
        <w:pStyle w:val="EndNoteBibliography"/>
        <w:spacing w:after="0" w:line="480" w:lineRule="auto"/>
      </w:pPr>
      <w:r w:rsidRPr="0028429D">
        <w:t>69.</w:t>
      </w:r>
      <w:r w:rsidRPr="0028429D">
        <w:tab/>
        <w:t>Brodie ED. Investigations on the Skin Toxin of the Red-Spotted Newt, Notophthalmus viridescens viridescens. The American Midland Naturalist. 1968;80(1):276-80. doi: 10.2307/2423618.</w:t>
      </w:r>
    </w:p>
    <w:p w14:paraId="7381F4AE" w14:textId="77777777" w:rsidR="00920149" w:rsidRPr="0028429D" w:rsidRDefault="00920149" w:rsidP="0028429D">
      <w:pPr>
        <w:pStyle w:val="EndNoteBibliography"/>
        <w:spacing w:after="0" w:line="480" w:lineRule="auto"/>
      </w:pPr>
      <w:r w:rsidRPr="0028429D">
        <w:t>70.</w:t>
      </w:r>
      <w:r w:rsidRPr="0028429D">
        <w:tab/>
        <w:t>Johnson PTJ, Calhoun DM, Stokes AN, Susbilla CB, McDevitt-Galles T, Briggs CJ, et al. Of poisons and parasites-the defensive role of tetrodotoxin against infections in newts. J Anim Ecol. 2018;87(4):1192-204. Epub 2018/02/25. doi: 10.1111/1365-2656.12816. PubMed PMID: 29476541.</w:t>
      </w:r>
    </w:p>
    <w:p w14:paraId="6BD9982A" w14:textId="77777777" w:rsidR="00920149" w:rsidRPr="0028429D" w:rsidRDefault="00920149" w:rsidP="0028429D">
      <w:pPr>
        <w:pStyle w:val="EndNoteBibliography"/>
        <w:spacing w:after="0" w:line="480" w:lineRule="auto"/>
      </w:pPr>
      <w:r w:rsidRPr="0028429D">
        <w:t>71.</w:t>
      </w:r>
      <w:r w:rsidRPr="0028429D">
        <w:tab/>
        <w:t>Vaelli PM, Theis KR, Williams JE, O'Connell LA, Foster JA, Eisthen HL. The skin microbiome facilitates adaptive tetrodotoxin production in poisonous newts. Elife. 2020;9. Epub 2020/04/08. doi: 10.7554/eLife.53898. PubMed PMID: 32254021; PubMed Central PMCID: PMCPMC7138609.</w:t>
      </w:r>
    </w:p>
    <w:p w14:paraId="6DECB481" w14:textId="77777777" w:rsidR="00920149" w:rsidRPr="0028429D" w:rsidRDefault="00920149" w:rsidP="0028429D">
      <w:pPr>
        <w:pStyle w:val="EndNoteBibliography"/>
        <w:spacing w:after="0" w:line="480" w:lineRule="auto"/>
      </w:pPr>
      <w:r w:rsidRPr="0028429D">
        <w:lastRenderedPageBreak/>
        <w:t>72.</w:t>
      </w:r>
      <w:r w:rsidRPr="0028429D">
        <w:tab/>
        <w:t>Towe AE, Gray MJ, Carter ED, Wilber MQ, Ossiboff RJ, Ash K, et al. Batrachochytrium salamandrivorans Can Devour More than Salamanders. J Wildl Dis. 2021. Epub 2021/09/14. doi: 10.7589/jwd-d-20-00214. PubMed PMID: 34516643.</w:t>
      </w:r>
    </w:p>
    <w:p w14:paraId="6F997DAD" w14:textId="77777777" w:rsidR="00920149" w:rsidRPr="0028429D" w:rsidRDefault="00920149" w:rsidP="0028429D">
      <w:pPr>
        <w:pStyle w:val="EndNoteBibliography"/>
        <w:spacing w:after="0" w:line="480" w:lineRule="auto"/>
      </w:pPr>
      <w:r w:rsidRPr="0028429D">
        <w:t>73.</w:t>
      </w:r>
      <w:r w:rsidRPr="0028429D">
        <w:tab/>
        <w:t>Van Rooij P, Martel A, Haesebrouck F, Pasmans F. Amphibian chytridiomycosis: a review with focus on fungus-host interactions. Vet Res. 2015;46:137. Epub 2015/11/27. doi: 10.1186/s13567-015-0266-0. PubMed PMID: 26607488; PubMed Central PMCID: PMCPMC4660679.</w:t>
      </w:r>
    </w:p>
    <w:p w14:paraId="46D954F3" w14:textId="77777777" w:rsidR="00920149" w:rsidRPr="0028429D" w:rsidRDefault="00920149" w:rsidP="0028429D">
      <w:pPr>
        <w:pStyle w:val="EndNoteBibliography"/>
        <w:spacing w:after="0" w:line="480" w:lineRule="auto"/>
      </w:pPr>
      <w:r w:rsidRPr="0028429D">
        <w:t>74.</w:t>
      </w:r>
      <w:r w:rsidRPr="0028429D">
        <w:tab/>
        <w:t>Lopes PC, French SS, Woodhams DC, Binning SA. Sickness behaviors across vertebrate taxa: proximate and ultimate mechanisms. Journal of Experimental Biology. 2021;224(9):jeb225847. doi: 10.1242/jeb.225847.</w:t>
      </w:r>
    </w:p>
    <w:p w14:paraId="58DCB1CF" w14:textId="4509A1C6" w:rsidR="00920149" w:rsidRPr="0028429D" w:rsidRDefault="00920149" w:rsidP="0028429D">
      <w:pPr>
        <w:pStyle w:val="EndNoteBibliography"/>
        <w:spacing w:after="0" w:line="480" w:lineRule="auto"/>
      </w:pPr>
      <w:r w:rsidRPr="0028429D">
        <w:t>75.</w:t>
      </w:r>
      <w:r w:rsidRPr="0028429D">
        <w:tab/>
        <w:t xml:space="preserve">McMahon TA, Hill MN, Lentz GC, Scott EF, Tenouri NF, Rohr JR. Amphibian species vary in their learned avoidance response to the deadly fungal pathogen Batrachochytrium dendrobatidis. Journal of Applied Ecology. 2021;58(8):1613-20. doi: </w:t>
      </w:r>
      <w:hyperlink r:id="rId21" w:history="1">
        <w:r w:rsidRPr="0028429D">
          <w:rPr>
            <w:rStyle w:val="Hyperlink"/>
            <w:color w:val="auto"/>
          </w:rPr>
          <w:t>https://doi.org/10.1111/1365-2664.13932</w:t>
        </w:r>
      </w:hyperlink>
      <w:r w:rsidRPr="0028429D">
        <w:t>.</w:t>
      </w:r>
    </w:p>
    <w:p w14:paraId="4292FA8F" w14:textId="77777777" w:rsidR="00920149" w:rsidRPr="0028429D" w:rsidRDefault="00920149" w:rsidP="0028429D">
      <w:pPr>
        <w:pStyle w:val="EndNoteBibliography"/>
        <w:spacing w:after="0" w:line="480" w:lineRule="auto"/>
      </w:pPr>
      <w:r w:rsidRPr="0028429D">
        <w:t>76.</w:t>
      </w:r>
      <w:r w:rsidRPr="0028429D">
        <w:tab/>
        <w:t>McMahon TA, Brannelly LA, Chatfield MWH, Johnson PTJ, Joseph MB, McKenzie VJ, et al. Chytrid fungus Batrachochytrium dendrobatidis has nonamphibian hosts and releases chemicals that cause pathology in the absence of infection. Proceedings of the National Academy of Sciences. 2013;110(1):210-5.</w:t>
      </w:r>
    </w:p>
    <w:p w14:paraId="1F146090" w14:textId="77777777" w:rsidR="00920149" w:rsidRPr="0028429D" w:rsidRDefault="00920149" w:rsidP="0028429D">
      <w:pPr>
        <w:pStyle w:val="EndNoteBibliography"/>
        <w:spacing w:after="0" w:line="480" w:lineRule="auto"/>
      </w:pPr>
      <w:r w:rsidRPr="0028429D">
        <w:t>77.</w:t>
      </w:r>
      <w:r w:rsidRPr="0028429D">
        <w:tab/>
        <w:t>Rollins-Smith LA, Ruzzini AC, Fites JS, Reinert LK, Hall EM, Joosse BA, et al. Metabolites involved in immune evasion by Batrachochytrium dendrobatidis include the polyamine spermidine. Infection and immunity. 2019;87(5):e00035-19.</w:t>
      </w:r>
    </w:p>
    <w:p w14:paraId="6AE661FC" w14:textId="16059F83" w:rsidR="00920149" w:rsidRPr="0028429D" w:rsidRDefault="00920149" w:rsidP="0028429D">
      <w:pPr>
        <w:pStyle w:val="EndNoteBibliography"/>
        <w:spacing w:after="0" w:line="480" w:lineRule="auto"/>
      </w:pPr>
      <w:r w:rsidRPr="0028429D">
        <w:lastRenderedPageBreak/>
        <w:t>78.</w:t>
      </w:r>
      <w:r w:rsidRPr="0028429D">
        <w:tab/>
        <w:t xml:space="preserve">Sherman E. Thermal biology of newts (Notophthalmus viridescens) chronically infected with a naturally occurring pathogen. Journal of Thermal Biology. 2008;33(1):27-31. doi: </w:t>
      </w:r>
      <w:hyperlink r:id="rId22" w:history="1">
        <w:r w:rsidRPr="0028429D">
          <w:rPr>
            <w:rStyle w:val="Hyperlink"/>
            <w:color w:val="auto"/>
          </w:rPr>
          <w:t>https://doi.org/10.1016/j.jtherbio.2007.09.005</w:t>
        </w:r>
      </w:hyperlink>
      <w:r w:rsidRPr="0028429D">
        <w:t>.</w:t>
      </w:r>
    </w:p>
    <w:p w14:paraId="24996982" w14:textId="77777777" w:rsidR="00920149" w:rsidRPr="0028429D" w:rsidRDefault="00920149" w:rsidP="0028429D">
      <w:pPr>
        <w:pStyle w:val="EndNoteBibliography"/>
        <w:spacing w:after="0" w:line="480" w:lineRule="auto"/>
      </w:pPr>
      <w:r w:rsidRPr="0028429D">
        <w:t>79.</w:t>
      </w:r>
      <w:r w:rsidRPr="0028429D">
        <w:tab/>
        <w:t>Alan Pounds J, Bustamante MR, Coloma LA, Consuegra JA, Fogden MPL, Foster PN, et al. Widespread amphibian extinctions from epidemic disease driven by global warming. Nature. 2006;439(7073):161-7. doi: 10.1038/nature04246.</w:t>
      </w:r>
    </w:p>
    <w:p w14:paraId="060F019E" w14:textId="77777777" w:rsidR="00920149" w:rsidRPr="0028429D" w:rsidRDefault="00920149" w:rsidP="0028429D">
      <w:pPr>
        <w:pStyle w:val="EndNoteBibliography"/>
        <w:spacing w:line="480" w:lineRule="auto"/>
      </w:pPr>
      <w:r w:rsidRPr="0028429D">
        <w:t>80.</w:t>
      </w:r>
      <w:r w:rsidRPr="0028429D">
        <w:tab/>
        <w:t>Rohr JR, Raffel TR, Romansic JM, McCallum H, Hudson PJ. Evaluating the links between climate, disease spread, and amphibian declines. Proc Natl Acad Sci U S A. 2008;105(45):17436-41. Epub 2008/11/05. doi: 10.1073/pnas.0806368105. PubMed PMID: 18987318.</w:t>
      </w:r>
    </w:p>
    <w:p w14:paraId="0317991D" w14:textId="13D5A45B" w:rsidR="006A1916" w:rsidRPr="0028429D" w:rsidRDefault="006A1916" w:rsidP="0028429D">
      <w:pPr>
        <w:spacing w:line="480" w:lineRule="auto"/>
        <w:rPr>
          <w:b/>
          <w:bCs/>
        </w:rPr>
        <w:sectPr w:rsidR="006A1916" w:rsidRPr="0028429D" w:rsidSect="00F91768">
          <w:pgSz w:w="12240" w:h="15840"/>
          <w:pgMar w:top="1440" w:right="1440" w:bottom="1440" w:left="1440" w:header="720" w:footer="1440" w:gutter="0"/>
          <w:cols w:space="720"/>
          <w:docGrid w:linePitch="360"/>
        </w:sectPr>
      </w:pPr>
      <w:r w:rsidRPr="0028429D">
        <w:rPr>
          <w:b/>
          <w:bCs/>
        </w:rPr>
        <w:fldChar w:fldCharType="end"/>
      </w:r>
    </w:p>
    <w:p w14:paraId="74475D0A" w14:textId="77777777" w:rsidR="00293B9F" w:rsidRDefault="00293B9F" w:rsidP="00293B9F">
      <w:pPr>
        <w:pStyle w:val="Heading1"/>
      </w:pPr>
      <w:bookmarkStart w:id="17" w:name="_Toc109295747"/>
      <w:r>
        <w:lastRenderedPageBreak/>
        <w:t>Appendices</w:t>
      </w:r>
      <w:bookmarkEnd w:id="17"/>
    </w:p>
    <w:p w14:paraId="70C94BD4" w14:textId="0B6DF887" w:rsidR="00293B9F" w:rsidRDefault="00293B9F" w:rsidP="00293B9F">
      <w:pPr>
        <w:pStyle w:val="Heading2"/>
      </w:pPr>
      <w:bookmarkStart w:id="18" w:name="_Toc109295748"/>
      <w:r>
        <w:t>Appendix A Tables</w:t>
      </w:r>
      <w:bookmarkEnd w:id="18"/>
    </w:p>
    <w:p w14:paraId="14E40EB0" w14:textId="77777777" w:rsidR="00293B9F" w:rsidRPr="00293B9F" w:rsidRDefault="00293B9F" w:rsidP="00293B9F"/>
    <w:p w14:paraId="3F522678" w14:textId="39B86208" w:rsidR="00293B9F" w:rsidRPr="00293B9F" w:rsidRDefault="00293B9F" w:rsidP="00293B9F">
      <w:pPr>
        <w:pStyle w:val="Caption"/>
        <w:rPr>
          <w:rFonts w:eastAsiaTheme="majorEastAsia" w:cstheme="majorBidi"/>
          <w:i/>
          <w:iCs/>
          <w:spacing w:val="-10"/>
          <w:kern w:val="28"/>
          <w:szCs w:val="56"/>
        </w:rPr>
      </w:pPr>
      <w:bookmarkStart w:id="19" w:name="_Toc109163212"/>
      <w:r>
        <w:t>Table 1.</w:t>
      </w:r>
      <w:r w:rsidR="0003237E">
        <w:fldChar w:fldCharType="begin"/>
      </w:r>
      <w:r w:rsidR="0003237E">
        <w:instrText xml:space="preserve"> SEQ Table_1. \* AR</w:instrText>
      </w:r>
      <w:r w:rsidR="0003237E">
        <w:instrText xml:space="preserve">ABIC </w:instrText>
      </w:r>
      <w:r w:rsidR="0003237E">
        <w:fldChar w:fldCharType="separate"/>
      </w:r>
      <w:r w:rsidR="000B5B35">
        <w:rPr>
          <w:noProof/>
        </w:rPr>
        <w:t>1</w:t>
      </w:r>
      <w:r w:rsidR="0003237E">
        <w:rPr>
          <w:noProof/>
        </w:rPr>
        <w:fldChar w:fldCharType="end"/>
      </w:r>
      <w:r w:rsidRPr="00F7087F">
        <w:rPr>
          <w:rStyle w:val="TableHeading"/>
          <w:rFonts w:cs="Times New Roman"/>
          <w:color w:val="000000" w:themeColor="text1"/>
          <w:szCs w:val="24"/>
        </w:rPr>
        <w:t>:</w:t>
      </w:r>
      <w:r w:rsidRPr="00F7087F">
        <w:rPr>
          <w:rStyle w:val="TableHeading"/>
          <w:i/>
          <w:iCs/>
          <w:color w:val="000000" w:themeColor="text1"/>
        </w:rPr>
        <w:t xml:space="preserve">   </w:t>
      </w:r>
      <w:r w:rsidRPr="00F7087F">
        <w:rPr>
          <w:rFonts w:eastAsiaTheme="majorEastAsia"/>
          <w:b w:val="0"/>
          <w:bCs w:val="0"/>
        </w:rPr>
        <w:t xml:space="preserve">Percentage mortality, median days survival and results of Kaplan-Meier survival analysis performed on each experiment (Days Survival ~ Dose), between temperature at the same dose (Days Survival ~ Temperature), and between life-stages at the same dose and temperature (Days Survival~Life-stage) for </w:t>
      </w:r>
      <w:r w:rsidRPr="001F2C99">
        <w:rPr>
          <w:rFonts w:eastAsiaTheme="majorEastAsia"/>
          <w:b w:val="0"/>
          <w:bCs w:val="0"/>
          <w:i/>
          <w:iCs/>
        </w:rPr>
        <w:t>Notophthalmus viridescens</w:t>
      </w:r>
      <w:r w:rsidRPr="00F7087F">
        <w:rPr>
          <w:rFonts w:eastAsiaTheme="majorEastAsia"/>
          <w:b w:val="0"/>
          <w:bCs w:val="0"/>
        </w:rPr>
        <w:t xml:space="preserve"> exposed to </w:t>
      </w:r>
      <w:r w:rsidRPr="001F2C99">
        <w:rPr>
          <w:rFonts w:eastAsiaTheme="majorEastAsia"/>
          <w:b w:val="0"/>
          <w:bCs w:val="0"/>
          <w:i/>
          <w:iCs/>
        </w:rPr>
        <w:t>Batrachochytrium salamandrivorans</w:t>
      </w:r>
      <w:r w:rsidRPr="00F7087F">
        <w:rPr>
          <w:rFonts w:eastAsiaTheme="majorEastAsia"/>
          <w:b w:val="0"/>
          <w:bCs w:val="0"/>
        </w:rPr>
        <w:t>.</w:t>
      </w:r>
      <w:bookmarkEnd w:id="19"/>
    </w:p>
    <w:tbl>
      <w:tblPr>
        <w:tblW w:w="13269" w:type="dxa"/>
        <w:tblInd w:w="123" w:type="dxa"/>
        <w:tblLayout w:type="fixed"/>
        <w:tblLook w:val="04A0" w:firstRow="1" w:lastRow="0" w:firstColumn="1" w:lastColumn="0" w:noHBand="0" w:noVBand="1"/>
      </w:tblPr>
      <w:tblGrid>
        <w:gridCol w:w="854"/>
        <w:gridCol w:w="1271"/>
        <w:gridCol w:w="1037"/>
        <w:gridCol w:w="444"/>
        <w:gridCol w:w="1037"/>
        <w:gridCol w:w="1296"/>
        <w:gridCol w:w="1296"/>
        <w:gridCol w:w="2332"/>
        <w:gridCol w:w="3148"/>
        <w:gridCol w:w="554"/>
      </w:tblGrid>
      <w:tr w:rsidR="00293B9F" w:rsidRPr="00293B9F" w14:paraId="7E66C236" w14:textId="77777777" w:rsidTr="001741B2">
        <w:trPr>
          <w:gridAfter w:val="1"/>
          <w:wAfter w:w="554" w:type="dxa"/>
          <w:trHeight w:val="540"/>
        </w:trPr>
        <w:tc>
          <w:tcPr>
            <w:tcW w:w="854"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4D9AA9BA" w14:textId="77777777" w:rsidR="00293B9F" w:rsidRPr="00293B9F" w:rsidRDefault="00293B9F" w:rsidP="000B5B35">
            <w:pPr>
              <w:jc w:val="center"/>
              <w:rPr>
                <w:b/>
                <w:bCs/>
                <w:color w:val="000000"/>
                <w:sz w:val="16"/>
                <w:szCs w:val="16"/>
              </w:rPr>
            </w:pPr>
            <w:r w:rsidRPr="00293B9F">
              <w:rPr>
                <w:b/>
                <w:bCs/>
                <w:color w:val="000000"/>
                <w:sz w:val="16"/>
                <w:szCs w:val="16"/>
              </w:rPr>
              <w:t>Life Stage</w:t>
            </w:r>
          </w:p>
        </w:tc>
        <w:tc>
          <w:tcPr>
            <w:tcW w:w="1271"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416E2022" w14:textId="77777777" w:rsidR="00293B9F" w:rsidRPr="00293B9F" w:rsidRDefault="00293B9F" w:rsidP="000B5B35">
            <w:pPr>
              <w:jc w:val="center"/>
              <w:rPr>
                <w:b/>
                <w:bCs/>
                <w:color w:val="000000"/>
                <w:sz w:val="16"/>
                <w:szCs w:val="16"/>
              </w:rPr>
            </w:pPr>
            <w:r w:rsidRPr="00293B9F">
              <w:rPr>
                <w:b/>
                <w:bCs/>
                <w:color w:val="000000"/>
                <w:sz w:val="16"/>
                <w:szCs w:val="16"/>
              </w:rPr>
              <w:t>Temperature</w:t>
            </w:r>
          </w:p>
        </w:tc>
        <w:tc>
          <w:tcPr>
            <w:tcW w:w="1037"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38D390D8" w14:textId="77777777" w:rsidR="00293B9F" w:rsidRPr="00293B9F" w:rsidRDefault="00293B9F" w:rsidP="000B5B35">
            <w:pPr>
              <w:jc w:val="center"/>
              <w:rPr>
                <w:b/>
                <w:bCs/>
                <w:color w:val="000000"/>
                <w:sz w:val="16"/>
                <w:szCs w:val="16"/>
              </w:rPr>
            </w:pPr>
            <w:r w:rsidRPr="00293B9F">
              <w:rPr>
                <w:b/>
                <w:bCs/>
                <w:color w:val="000000"/>
                <w:sz w:val="16"/>
                <w:szCs w:val="16"/>
              </w:rPr>
              <w:t xml:space="preserve">Exposure Dose </w:t>
            </w:r>
          </w:p>
        </w:tc>
        <w:tc>
          <w:tcPr>
            <w:tcW w:w="444"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276875CD" w14:textId="77777777" w:rsidR="00293B9F" w:rsidRPr="00293B9F" w:rsidRDefault="00293B9F" w:rsidP="000B5B35">
            <w:pPr>
              <w:jc w:val="center"/>
              <w:rPr>
                <w:b/>
                <w:bCs/>
                <w:color w:val="000000"/>
                <w:sz w:val="16"/>
                <w:szCs w:val="16"/>
              </w:rPr>
            </w:pPr>
            <w:r w:rsidRPr="00293B9F">
              <w:rPr>
                <w:b/>
                <w:bCs/>
                <w:color w:val="000000"/>
                <w:sz w:val="16"/>
                <w:szCs w:val="16"/>
              </w:rPr>
              <w:t>N</w:t>
            </w:r>
          </w:p>
        </w:tc>
        <w:tc>
          <w:tcPr>
            <w:tcW w:w="1037"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6D7C1050" w14:textId="77777777" w:rsidR="00293B9F" w:rsidRPr="00293B9F" w:rsidRDefault="00293B9F" w:rsidP="000B5B35">
            <w:pPr>
              <w:jc w:val="center"/>
              <w:rPr>
                <w:b/>
                <w:bCs/>
                <w:color w:val="000000"/>
                <w:sz w:val="16"/>
                <w:szCs w:val="16"/>
              </w:rPr>
            </w:pPr>
            <w:r w:rsidRPr="00293B9F">
              <w:rPr>
                <w:b/>
                <w:bCs/>
                <w:color w:val="000000"/>
                <w:sz w:val="16"/>
                <w:szCs w:val="16"/>
              </w:rPr>
              <w:t>% Mortality</w:t>
            </w:r>
          </w:p>
        </w:tc>
        <w:tc>
          <w:tcPr>
            <w:tcW w:w="1296" w:type="dxa"/>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14:paraId="4B8ABAE8" w14:textId="77777777" w:rsidR="00293B9F" w:rsidRPr="00293B9F" w:rsidRDefault="00293B9F" w:rsidP="000B5B35">
            <w:pPr>
              <w:jc w:val="center"/>
              <w:rPr>
                <w:b/>
                <w:bCs/>
                <w:color w:val="000000"/>
                <w:sz w:val="16"/>
                <w:szCs w:val="16"/>
              </w:rPr>
            </w:pPr>
            <w:r w:rsidRPr="00293B9F">
              <w:rPr>
                <w:b/>
                <w:bCs/>
                <w:color w:val="000000"/>
                <w:sz w:val="16"/>
                <w:szCs w:val="16"/>
              </w:rPr>
              <w:t>Median Days Survival</w:t>
            </w:r>
          </w:p>
        </w:tc>
        <w:tc>
          <w:tcPr>
            <w:tcW w:w="1296"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24313B36" w14:textId="77777777" w:rsidR="00293B9F" w:rsidRPr="00293B9F" w:rsidRDefault="00293B9F" w:rsidP="000B5B35">
            <w:pPr>
              <w:jc w:val="center"/>
              <w:rPr>
                <w:b/>
                <w:bCs/>
                <w:color w:val="000000"/>
                <w:sz w:val="16"/>
                <w:szCs w:val="16"/>
              </w:rPr>
            </w:pPr>
            <w:r w:rsidRPr="00293B9F">
              <w:rPr>
                <w:b/>
                <w:bCs/>
                <w:color w:val="000000"/>
                <w:sz w:val="16"/>
                <w:szCs w:val="16"/>
              </w:rPr>
              <w:t>Days Survival ~ Dose</w:t>
            </w:r>
          </w:p>
        </w:tc>
        <w:tc>
          <w:tcPr>
            <w:tcW w:w="2332"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0FB953CC" w14:textId="77777777" w:rsidR="00293B9F" w:rsidRPr="00293B9F" w:rsidRDefault="00293B9F" w:rsidP="000B5B35">
            <w:pPr>
              <w:jc w:val="center"/>
              <w:rPr>
                <w:b/>
                <w:bCs/>
                <w:color w:val="000000"/>
                <w:sz w:val="16"/>
                <w:szCs w:val="16"/>
              </w:rPr>
            </w:pPr>
            <w:r w:rsidRPr="00293B9F">
              <w:rPr>
                <w:b/>
                <w:bCs/>
                <w:color w:val="000000"/>
                <w:sz w:val="16"/>
                <w:szCs w:val="16"/>
              </w:rPr>
              <w:t xml:space="preserve">Days Survival ~ Temperature </w:t>
            </w:r>
          </w:p>
        </w:tc>
        <w:tc>
          <w:tcPr>
            <w:tcW w:w="3148"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53D07008" w14:textId="77777777" w:rsidR="00293B9F" w:rsidRPr="00293B9F" w:rsidRDefault="00293B9F" w:rsidP="000B5B35">
            <w:pPr>
              <w:jc w:val="center"/>
              <w:rPr>
                <w:b/>
                <w:bCs/>
                <w:color w:val="000000"/>
                <w:sz w:val="16"/>
                <w:szCs w:val="16"/>
              </w:rPr>
            </w:pPr>
            <w:r w:rsidRPr="00293B9F">
              <w:rPr>
                <w:b/>
                <w:bCs/>
                <w:color w:val="000000"/>
                <w:sz w:val="16"/>
                <w:szCs w:val="16"/>
              </w:rPr>
              <w:t>Days Survival ~ Life-stage</w:t>
            </w:r>
          </w:p>
        </w:tc>
      </w:tr>
      <w:tr w:rsidR="00293B9F" w:rsidRPr="00293B9F" w14:paraId="0481EE71" w14:textId="77777777" w:rsidTr="001741B2">
        <w:trPr>
          <w:trHeight w:val="70"/>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4735939E" w14:textId="77777777" w:rsidR="00293B9F" w:rsidRPr="00293B9F" w:rsidRDefault="00293B9F" w:rsidP="000B5B35">
            <w:pPr>
              <w:rPr>
                <w:b/>
                <w:bCs/>
                <w:color w:val="000000"/>
                <w:sz w:val="16"/>
                <w:szCs w:val="16"/>
              </w:rPr>
            </w:pPr>
          </w:p>
        </w:tc>
        <w:tc>
          <w:tcPr>
            <w:tcW w:w="1271" w:type="dxa"/>
            <w:vMerge/>
            <w:tcBorders>
              <w:top w:val="single" w:sz="12" w:space="0" w:color="auto"/>
              <w:left w:val="single" w:sz="12" w:space="0" w:color="auto"/>
              <w:bottom w:val="single" w:sz="12" w:space="0" w:color="000000"/>
              <w:right w:val="single" w:sz="12" w:space="0" w:color="auto"/>
            </w:tcBorders>
            <w:vAlign w:val="center"/>
            <w:hideMark/>
          </w:tcPr>
          <w:p w14:paraId="6D6CF3EE" w14:textId="77777777" w:rsidR="00293B9F" w:rsidRPr="00293B9F" w:rsidRDefault="00293B9F" w:rsidP="000B5B35">
            <w:pPr>
              <w:rPr>
                <w:b/>
                <w:bCs/>
                <w:color w:val="000000"/>
                <w:sz w:val="16"/>
                <w:szCs w:val="16"/>
              </w:rPr>
            </w:pPr>
          </w:p>
        </w:tc>
        <w:tc>
          <w:tcPr>
            <w:tcW w:w="1037" w:type="dxa"/>
            <w:vMerge/>
            <w:tcBorders>
              <w:top w:val="single" w:sz="12" w:space="0" w:color="auto"/>
              <w:left w:val="single" w:sz="12" w:space="0" w:color="auto"/>
              <w:bottom w:val="single" w:sz="12" w:space="0" w:color="000000"/>
              <w:right w:val="single" w:sz="12" w:space="0" w:color="auto"/>
            </w:tcBorders>
            <w:vAlign w:val="center"/>
            <w:hideMark/>
          </w:tcPr>
          <w:p w14:paraId="07D6E202" w14:textId="77777777" w:rsidR="00293B9F" w:rsidRPr="00293B9F" w:rsidRDefault="00293B9F" w:rsidP="000B5B35">
            <w:pPr>
              <w:rPr>
                <w:b/>
                <w:bCs/>
                <w:color w:val="000000"/>
                <w:sz w:val="16"/>
                <w:szCs w:val="16"/>
              </w:rPr>
            </w:pPr>
          </w:p>
        </w:tc>
        <w:tc>
          <w:tcPr>
            <w:tcW w:w="444" w:type="dxa"/>
            <w:vMerge/>
            <w:tcBorders>
              <w:top w:val="single" w:sz="12" w:space="0" w:color="auto"/>
              <w:left w:val="single" w:sz="12" w:space="0" w:color="auto"/>
              <w:bottom w:val="single" w:sz="12" w:space="0" w:color="000000"/>
              <w:right w:val="single" w:sz="12" w:space="0" w:color="auto"/>
            </w:tcBorders>
            <w:vAlign w:val="center"/>
            <w:hideMark/>
          </w:tcPr>
          <w:p w14:paraId="59A9139B" w14:textId="77777777" w:rsidR="00293B9F" w:rsidRPr="00293B9F" w:rsidRDefault="00293B9F" w:rsidP="000B5B35">
            <w:pPr>
              <w:rPr>
                <w:b/>
                <w:bCs/>
                <w:color w:val="000000"/>
                <w:sz w:val="16"/>
                <w:szCs w:val="16"/>
              </w:rPr>
            </w:pPr>
          </w:p>
        </w:tc>
        <w:tc>
          <w:tcPr>
            <w:tcW w:w="1037" w:type="dxa"/>
            <w:vMerge/>
            <w:tcBorders>
              <w:top w:val="single" w:sz="12" w:space="0" w:color="auto"/>
              <w:left w:val="single" w:sz="12" w:space="0" w:color="auto"/>
              <w:bottom w:val="single" w:sz="12" w:space="0" w:color="000000"/>
              <w:right w:val="single" w:sz="12" w:space="0" w:color="auto"/>
            </w:tcBorders>
            <w:vAlign w:val="center"/>
            <w:hideMark/>
          </w:tcPr>
          <w:p w14:paraId="466219F1" w14:textId="77777777" w:rsidR="00293B9F" w:rsidRPr="00293B9F" w:rsidRDefault="00293B9F" w:rsidP="000B5B35">
            <w:pPr>
              <w:rPr>
                <w:b/>
                <w:bCs/>
                <w:color w:val="000000"/>
                <w:sz w:val="16"/>
                <w:szCs w:val="16"/>
              </w:rPr>
            </w:pPr>
          </w:p>
        </w:tc>
        <w:tc>
          <w:tcPr>
            <w:tcW w:w="1296" w:type="dxa"/>
            <w:vMerge/>
            <w:tcBorders>
              <w:top w:val="single" w:sz="12" w:space="0" w:color="auto"/>
              <w:left w:val="single" w:sz="12" w:space="0" w:color="auto"/>
              <w:bottom w:val="single" w:sz="12" w:space="0" w:color="000000"/>
              <w:right w:val="single" w:sz="12" w:space="0" w:color="auto"/>
            </w:tcBorders>
            <w:vAlign w:val="center"/>
            <w:hideMark/>
          </w:tcPr>
          <w:p w14:paraId="3C8A1D53" w14:textId="77777777" w:rsidR="00293B9F" w:rsidRPr="00293B9F" w:rsidRDefault="00293B9F" w:rsidP="000B5B35">
            <w:pPr>
              <w:rPr>
                <w:b/>
                <w:bCs/>
                <w:color w:val="000000"/>
                <w:sz w:val="16"/>
                <w:szCs w:val="16"/>
              </w:rPr>
            </w:pPr>
          </w:p>
        </w:tc>
        <w:tc>
          <w:tcPr>
            <w:tcW w:w="1296" w:type="dxa"/>
            <w:vMerge/>
            <w:tcBorders>
              <w:top w:val="single" w:sz="12" w:space="0" w:color="auto"/>
              <w:left w:val="single" w:sz="12" w:space="0" w:color="auto"/>
              <w:bottom w:val="single" w:sz="12" w:space="0" w:color="000000"/>
              <w:right w:val="single" w:sz="12" w:space="0" w:color="auto"/>
            </w:tcBorders>
            <w:vAlign w:val="center"/>
            <w:hideMark/>
          </w:tcPr>
          <w:p w14:paraId="1993CCC6" w14:textId="77777777" w:rsidR="00293B9F" w:rsidRPr="00293B9F" w:rsidRDefault="00293B9F" w:rsidP="000B5B35">
            <w:pPr>
              <w:rPr>
                <w:b/>
                <w:bCs/>
                <w:color w:val="000000"/>
                <w:sz w:val="16"/>
                <w:szCs w:val="16"/>
              </w:rPr>
            </w:pPr>
          </w:p>
        </w:tc>
        <w:tc>
          <w:tcPr>
            <w:tcW w:w="2332" w:type="dxa"/>
            <w:vMerge/>
            <w:tcBorders>
              <w:top w:val="single" w:sz="12" w:space="0" w:color="auto"/>
              <w:left w:val="single" w:sz="12" w:space="0" w:color="auto"/>
              <w:bottom w:val="single" w:sz="12" w:space="0" w:color="000000"/>
              <w:right w:val="single" w:sz="12" w:space="0" w:color="auto"/>
            </w:tcBorders>
            <w:vAlign w:val="center"/>
            <w:hideMark/>
          </w:tcPr>
          <w:p w14:paraId="562396AE" w14:textId="77777777" w:rsidR="00293B9F" w:rsidRPr="00293B9F" w:rsidRDefault="00293B9F" w:rsidP="000B5B35">
            <w:pPr>
              <w:rPr>
                <w:b/>
                <w:bCs/>
                <w:color w:val="000000"/>
                <w:sz w:val="16"/>
                <w:szCs w:val="16"/>
              </w:rPr>
            </w:pPr>
          </w:p>
        </w:tc>
        <w:tc>
          <w:tcPr>
            <w:tcW w:w="3148" w:type="dxa"/>
            <w:vMerge/>
            <w:tcBorders>
              <w:top w:val="single" w:sz="12" w:space="0" w:color="auto"/>
              <w:left w:val="single" w:sz="12" w:space="0" w:color="auto"/>
              <w:bottom w:val="single" w:sz="12" w:space="0" w:color="000000"/>
              <w:right w:val="single" w:sz="12" w:space="0" w:color="auto"/>
            </w:tcBorders>
            <w:vAlign w:val="center"/>
            <w:hideMark/>
          </w:tcPr>
          <w:p w14:paraId="2E586761" w14:textId="77777777" w:rsidR="00293B9F" w:rsidRPr="00293B9F" w:rsidRDefault="00293B9F" w:rsidP="000B5B35">
            <w:pPr>
              <w:rPr>
                <w:b/>
                <w:bCs/>
                <w:color w:val="000000"/>
                <w:sz w:val="16"/>
                <w:szCs w:val="16"/>
              </w:rPr>
            </w:pPr>
          </w:p>
        </w:tc>
        <w:tc>
          <w:tcPr>
            <w:tcW w:w="554" w:type="dxa"/>
            <w:tcBorders>
              <w:top w:val="nil"/>
              <w:left w:val="nil"/>
              <w:bottom w:val="nil"/>
              <w:right w:val="nil"/>
            </w:tcBorders>
            <w:shd w:val="clear" w:color="auto" w:fill="auto"/>
            <w:noWrap/>
            <w:vAlign w:val="bottom"/>
            <w:hideMark/>
          </w:tcPr>
          <w:p w14:paraId="1082C9BC" w14:textId="77777777" w:rsidR="00293B9F" w:rsidRPr="00293B9F" w:rsidRDefault="00293B9F" w:rsidP="000B5B35">
            <w:pPr>
              <w:jc w:val="center"/>
              <w:rPr>
                <w:b/>
                <w:bCs/>
                <w:color w:val="000000"/>
                <w:sz w:val="16"/>
                <w:szCs w:val="16"/>
              </w:rPr>
            </w:pPr>
          </w:p>
        </w:tc>
      </w:tr>
      <w:tr w:rsidR="00293B9F" w:rsidRPr="00293B9F" w14:paraId="35A7B2CE" w14:textId="77777777" w:rsidTr="001741B2">
        <w:trPr>
          <w:trHeight w:val="77"/>
        </w:trPr>
        <w:tc>
          <w:tcPr>
            <w:tcW w:w="854" w:type="dxa"/>
            <w:vMerge w:val="restart"/>
            <w:tcBorders>
              <w:top w:val="nil"/>
              <w:left w:val="single" w:sz="12" w:space="0" w:color="auto"/>
              <w:bottom w:val="nil"/>
              <w:right w:val="single" w:sz="12" w:space="0" w:color="auto"/>
            </w:tcBorders>
            <w:shd w:val="clear" w:color="auto" w:fill="auto"/>
            <w:noWrap/>
            <w:textDirection w:val="btLr"/>
            <w:vAlign w:val="center"/>
            <w:hideMark/>
          </w:tcPr>
          <w:p w14:paraId="07A520EC" w14:textId="77777777" w:rsidR="00293B9F" w:rsidRPr="00293B9F" w:rsidRDefault="00293B9F" w:rsidP="000B5B35">
            <w:pPr>
              <w:jc w:val="center"/>
              <w:rPr>
                <w:b/>
                <w:bCs/>
                <w:color w:val="000000"/>
                <w:sz w:val="16"/>
                <w:szCs w:val="16"/>
              </w:rPr>
            </w:pPr>
            <w:r w:rsidRPr="00293B9F">
              <w:rPr>
                <w:b/>
                <w:bCs/>
                <w:color w:val="000000"/>
                <w:sz w:val="16"/>
                <w:szCs w:val="16"/>
              </w:rPr>
              <w:t>Adult</w:t>
            </w:r>
          </w:p>
        </w:tc>
        <w:tc>
          <w:tcPr>
            <w:tcW w:w="1271"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64ECB63A" w14:textId="77777777" w:rsidR="00293B9F" w:rsidRPr="00293B9F" w:rsidRDefault="00293B9F" w:rsidP="000B5B35">
            <w:pPr>
              <w:jc w:val="center"/>
              <w:rPr>
                <w:color w:val="000000"/>
                <w:sz w:val="16"/>
                <w:szCs w:val="16"/>
              </w:rPr>
            </w:pPr>
            <w:r w:rsidRPr="00293B9F">
              <w:rPr>
                <w:color w:val="000000"/>
                <w:sz w:val="16"/>
                <w:szCs w:val="16"/>
              </w:rPr>
              <w:t>6ºC</w:t>
            </w: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6817CD9F" w14:textId="77777777" w:rsidR="00293B9F" w:rsidRPr="00293B9F" w:rsidRDefault="00293B9F" w:rsidP="000B5B35">
            <w:pPr>
              <w:jc w:val="center"/>
              <w:rPr>
                <w:color w:val="000000"/>
                <w:sz w:val="16"/>
                <w:szCs w:val="16"/>
              </w:rPr>
            </w:pPr>
            <w:r w:rsidRPr="00293B9F">
              <w:rPr>
                <w:color w:val="000000"/>
                <w:sz w:val="16"/>
                <w:szCs w:val="16"/>
              </w:rPr>
              <w:t>Control</w:t>
            </w:r>
          </w:p>
        </w:tc>
        <w:tc>
          <w:tcPr>
            <w:tcW w:w="444" w:type="dxa"/>
            <w:tcBorders>
              <w:top w:val="nil"/>
              <w:left w:val="nil"/>
              <w:bottom w:val="single" w:sz="8" w:space="0" w:color="auto"/>
              <w:right w:val="single" w:sz="8" w:space="0" w:color="auto"/>
            </w:tcBorders>
            <w:shd w:val="clear" w:color="auto" w:fill="auto"/>
            <w:noWrap/>
            <w:vAlign w:val="center"/>
            <w:hideMark/>
          </w:tcPr>
          <w:p w14:paraId="743844F2"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2DB9DF3E"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4EB61395"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val="restart"/>
            <w:tcBorders>
              <w:top w:val="nil"/>
              <w:left w:val="single" w:sz="8" w:space="0" w:color="auto"/>
              <w:bottom w:val="single" w:sz="12" w:space="0" w:color="000000"/>
              <w:right w:val="single" w:sz="12" w:space="0" w:color="auto"/>
            </w:tcBorders>
            <w:shd w:val="clear" w:color="auto" w:fill="auto"/>
            <w:noWrap/>
            <w:vAlign w:val="center"/>
            <w:hideMark/>
          </w:tcPr>
          <w:p w14:paraId="3A1A0E9A" w14:textId="77777777" w:rsidR="00293B9F" w:rsidRPr="00293B9F" w:rsidRDefault="00293B9F" w:rsidP="000B5B35">
            <w:pPr>
              <w:jc w:val="center"/>
              <w:rPr>
                <w:i/>
                <w:iCs/>
                <w:color w:val="000000"/>
                <w:sz w:val="16"/>
                <w:szCs w:val="16"/>
              </w:rPr>
            </w:pP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=87.2, </w:t>
            </w:r>
            <w:r w:rsidRPr="00293B9F">
              <w:rPr>
                <w:i/>
                <w:iCs/>
                <w:color w:val="000000"/>
                <w:sz w:val="16"/>
                <w:szCs w:val="16"/>
              </w:rPr>
              <w:t>P</w:t>
            </w:r>
            <w:r w:rsidRPr="00293B9F">
              <w:rPr>
                <w:color w:val="000000"/>
                <w:sz w:val="16"/>
                <w:szCs w:val="16"/>
              </w:rPr>
              <w:t>&lt;0.001</w:t>
            </w:r>
          </w:p>
        </w:tc>
        <w:tc>
          <w:tcPr>
            <w:tcW w:w="2332" w:type="dxa"/>
            <w:vMerge w:val="restart"/>
            <w:tcBorders>
              <w:top w:val="nil"/>
              <w:left w:val="single" w:sz="12" w:space="0" w:color="auto"/>
              <w:bottom w:val="single" w:sz="12" w:space="0" w:color="000000"/>
              <w:right w:val="single" w:sz="12" w:space="0" w:color="auto"/>
            </w:tcBorders>
            <w:shd w:val="clear" w:color="auto" w:fill="auto"/>
            <w:vAlign w:val="center"/>
            <w:hideMark/>
          </w:tcPr>
          <w:p w14:paraId="14AEEAC3"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r w:rsidRPr="00293B9F">
              <w:rPr>
                <w:color w:val="000000"/>
                <w:sz w:val="16"/>
                <w:szCs w:val="16"/>
              </w:rPr>
              <w:t xml:space="preserve">: </w:t>
            </w: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 = 7.1, </w:t>
            </w:r>
            <w:r w:rsidRPr="00293B9F">
              <w:rPr>
                <w:i/>
                <w:iCs/>
                <w:color w:val="000000"/>
                <w:sz w:val="16"/>
                <w:szCs w:val="16"/>
              </w:rPr>
              <w:t>P</w:t>
            </w:r>
            <w:r w:rsidRPr="00293B9F">
              <w:rPr>
                <w:color w:val="000000"/>
                <w:sz w:val="16"/>
                <w:szCs w:val="16"/>
              </w:rPr>
              <w:t>=0.008                    5x10</w:t>
            </w:r>
            <w:r w:rsidRPr="00293B9F">
              <w:rPr>
                <w:color w:val="000000"/>
                <w:sz w:val="16"/>
                <w:szCs w:val="16"/>
                <w:vertAlign w:val="superscript"/>
              </w:rPr>
              <w:t>4</w:t>
            </w:r>
            <w:r w:rsidRPr="00293B9F">
              <w:rPr>
                <w:color w:val="000000"/>
                <w:sz w:val="16"/>
                <w:szCs w:val="16"/>
              </w:rPr>
              <w:t xml:space="preserve">: </w:t>
            </w:r>
            <w:r w:rsidRPr="00293B9F">
              <w:rPr>
                <w:i/>
                <w:iCs/>
                <w:color w:val="000000"/>
                <w:sz w:val="16"/>
                <w:szCs w:val="16"/>
              </w:rPr>
              <w:t>X</w:t>
            </w:r>
            <w:r w:rsidRPr="00293B9F">
              <w:rPr>
                <w:color w:val="000000"/>
                <w:sz w:val="16"/>
                <w:szCs w:val="16"/>
                <w:vertAlign w:val="superscript"/>
              </w:rPr>
              <w:t>2</w:t>
            </w:r>
            <w:r w:rsidRPr="00293B9F">
              <w:rPr>
                <w:color w:val="000000"/>
                <w:sz w:val="16"/>
                <w:szCs w:val="16"/>
              </w:rPr>
              <w:t xml:space="preserve"> = 18.7, </w:t>
            </w:r>
            <w:r w:rsidRPr="00293B9F">
              <w:rPr>
                <w:i/>
                <w:iCs/>
                <w:color w:val="000000"/>
                <w:sz w:val="16"/>
                <w:szCs w:val="16"/>
              </w:rPr>
              <w:t>P&lt;</w:t>
            </w:r>
            <w:r w:rsidRPr="00293B9F">
              <w:rPr>
                <w:color w:val="000000"/>
                <w:sz w:val="16"/>
                <w:szCs w:val="16"/>
              </w:rPr>
              <w:t>0.001            5x10</w:t>
            </w:r>
            <w:r w:rsidRPr="00293B9F">
              <w:rPr>
                <w:color w:val="000000"/>
                <w:sz w:val="16"/>
                <w:szCs w:val="16"/>
                <w:vertAlign w:val="superscript"/>
              </w:rPr>
              <w:t>5</w:t>
            </w:r>
            <w:r w:rsidRPr="00293B9F">
              <w:rPr>
                <w:color w:val="000000"/>
                <w:sz w:val="16"/>
                <w:szCs w:val="16"/>
              </w:rPr>
              <w:t xml:space="preserve">: </w:t>
            </w:r>
            <w:r w:rsidRPr="00293B9F">
              <w:rPr>
                <w:i/>
                <w:iCs/>
                <w:color w:val="000000"/>
                <w:sz w:val="16"/>
                <w:szCs w:val="16"/>
              </w:rPr>
              <w:t>X</w:t>
            </w:r>
            <w:r w:rsidRPr="00293B9F">
              <w:rPr>
                <w:color w:val="000000"/>
                <w:sz w:val="16"/>
                <w:szCs w:val="16"/>
                <w:vertAlign w:val="superscript"/>
              </w:rPr>
              <w:t>2</w:t>
            </w:r>
            <w:r w:rsidRPr="00293B9F">
              <w:rPr>
                <w:color w:val="000000"/>
                <w:sz w:val="16"/>
                <w:szCs w:val="16"/>
              </w:rPr>
              <w:t xml:space="preserve"> = 15.7, </w:t>
            </w:r>
            <w:r w:rsidRPr="00293B9F">
              <w:rPr>
                <w:i/>
                <w:iCs/>
                <w:color w:val="000000"/>
                <w:sz w:val="16"/>
                <w:szCs w:val="16"/>
              </w:rPr>
              <w:t>P</w:t>
            </w:r>
            <w:r w:rsidRPr="00293B9F">
              <w:rPr>
                <w:color w:val="000000"/>
                <w:sz w:val="16"/>
                <w:szCs w:val="16"/>
              </w:rPr>
              <w:t>&lt;0.001   5x10</w:t>
            </w:r>
            <w:r w:rsidRPr="00293B9F">
              <w:rPr>
                <w:color w:val="000000"/>
                <w:sz w:val="16"/>
                <w:szCs w:val="16"/>
                <w:vertAlign w:val="superscript"/>
              </w:rPr>
              <w:t>6</w:t>
            </w:r>
            <w:r w:rsidRPr="00293B9F">
              <w:rPr>
                <w:color w:val="000000"/>
                <w:sz w:val="16"/>
                <w:szCs w:val="16"/>
              </w:rPr>
              <w:t>:</w:t>
            </w:r>
            <w:r w:rsidRPr="00293B9F">
              <w:rPr>
                <w:i/>
                <w:iCs/>
                <w:color w:val="000000"/>
                <w:sz w:val="16"/>
                <w:szCs w:val="16"/>
              </w:rPr>
              <w:t xml:space="preserve"> X</w:t>
            </w:r>
            <w:r w:rsidRPr="00293B9F">
              <w:rPr>
                <w:color w:val="000000"/>
                <w:sz w:val="16"/>
                <w:szCs w:val="16"/>
                <w:vertAlign w:val="superscript"/>
              </w:rPr>
              <w:t>2</w:t>
            </w:r>
            <w:r w:rsidRPr="00293B9F">
              <w:rPr>
                <w:color w:val="000000"/>
                <w:sz w:val="16"/>
                <w:szCs w:val="16"/>
              </w:rPr>
              <w:t xml:space="preserve"> = 21.5,</w:t>
            </w:r>
            <w:r w:rsidRPr="00293B9F">
              <w:rPr>
                <w:i/>
                <w:iCs/>
                <w:color w:val="000000"/>
                <w:sz w:val="16"/>
                <w:szCs w:val="16"/>
              </w:rPr>
              <w:t xml:space="preserve"> P</w:t>
            </w:r>
            <w:r w:rsidRPr="00293B9F">
              <w:rPr>
                <w:color w:val="000000"/>
                <w:sz w:val="16"/>
                <w:szCs w:val="16"/>
              </w:rPr>
              <w:t xml:space="preserve">&lt;0.001                                                           </w:t>
            </w:r>
          </w:p>
        </w:tc>
        <w:tc>
          <w:tcPr>
            <w:tcW w:w="3148" w:type="dxa"/>
            <w:vMerge w:val="restart"/>
            <w:tcBorders>
              <w:top w:val="nil"/>
              <w:left w:val="single" w:sz="12" w:space="0" w:color="auto"/>
              <w:bottom w:val="single" w:sz="12" w:space="0" w:color="000000"/>
              <w:right w:val="single" w:sz="12" w:space="0" w:color="auto"/>
            </w:tcBorders>
            <w:shd w:val="clear" w:color="auto" w:fill="auto"/>
            <w:vAlign w:val="center"/>
            <w:hideMark/>
          </w:tcPr>
          <w:p w14:paraId="1570F2E4" w14:textId="77777777" w:rsidR="00293B9F" w:rsidRPr="00293B9F" w:rsidRDefault="00293B9F" w:rsidP="000B5B35">
            <w:pPr>
              <w:jc w:val="center"/>
              <w:rPr>
                <w:color w:val="000000"/>
                <w:sz w:val="16"/>
                <w:szCs w:val="16"/>
              </w:rPr>
            </w:pPr>
            <w:r w:rsidRPr="00293B9F">
              <w:rPr>
                <w:color w:val="000000"/>
                <w:sz w:val="16"/>
                <w:szCs w:val="16"/>
              </w:rPr>
              <w:t>6 ºC, 5x10</w:t>
            </w:r>
            <w:r w:rsidRPr="00293B9F">
              <w:rPr>
                <w:color w:val="000000"/>
                <w:sz w:val="16"/>
                <w:szCs w:val="16"/>
                <w:vertAlign w:val="superscript"/>
              </w:rPr>
              <w:t>3</w:t>
            </w:r>
            <w:r w:rsidRPr="00293B9F">
              <w:rPr>
                <w:color w:val="000000"/>
                <w:sz w:val="16"/>
                <w:szCs w:val="16"/>
              </w:rPr>
              <w:t xml:space="preserve">: </w:t>
            </w:r>
            <w:r w:rsidRPr="00293B9F">
              <w:rPr>
                <w:i/>
                <w:iCs/>
                <w:color w:val="000000"/>
                <w:sz w:val="16"/>
                <w:szCs w:val="16"/>
              </w:rPr>
              <w:t>X</w:t>
            </w:r>
            <w:r w:rsidRPr="00293B9F">
              <w:rPr>
                <w:i/>
                <w:iCs/>
                <w:color w:val="000000"/>
                <w:sz w:val="16"/>
                <w:szCs w:val="16"/>
                <w:vertAlign w:val="superscript"/>
              </w:rPr>
              <w:t>2</w:t>
            </w:r>
            <w:r w:rsidRPr="00293B9F">
              <w:rPr>
                <w:i/>
                <w:iCs/>
                <w:color w:val="000000"/>
                <w:sz w:val="16"/>
                <w:szCs w:val="16"/>
              </w:rPr>
              <w:t>=12.3 , P &lt;</w:t>
            </w:r>
            <w:r w:rsidRPr="00293B9F">
              <w:rPr>
                <w:color w:val="000000"/>
                <w:sz w:val="16"/>
                <w:szCs w:val="16"/>
              </w:rPr>
              <w:t xml:space="preserve">0.001 </w:t>
            </w:r>
            <w:r w:rsidRPr="00293B9F">
              <w:rPr>
                <w:i/>
                <w:iCs/>
                <w:color w:val="000000"/>
                <w:sz w:val="16"/>
                <w:szCs w:val="16"/>
              </w:rPr>
              <w:t xml:space="preserve">                                   </w:t>
            </w:r>
            <w:r w:rsidRPr="00293B9F">
              <w:rPr>
                <w:color w:val="000000"/>
                <w:sz w:val="16"/>
                <w:szCs w:val="16"/>
              </w:rPr>
              <w:t>6 ºC</w:t>
            </w:r>
            <w:r w:rsidRPr="00293B9F">
              <w:rPr>
                <w:i/>
                <w:iCs/>
                <w:color w:val="000000"/>
                <w:sz w:val="16"/>
                <w:szCs w:val="16"/>
              </w:rPr>
              <w:t xml:space="preserve">, </w:t>
            </w:r>
            <w:r w:rsidRPr="00293B9F">
              <w:rPr>
                <w:color w:val="000000"/>
                <w:sz w:val="16"/>
                <w:szCs w:val="16"/>
              </w:rPr>
              <w:t>5x10</w:t>
            </w:r>
            <w:r w:rsidRPr="00293B9F">
              <w:rPr>
                <w:color w:val="000000"/>
                <w:sz w:val="16"/>
                <w:szCs w:val="16"/>
                <w:vertAlign w:val="superscript"/>
              </w:rPr>
              <w:t>4</w:t>
            </w:r>
            <w:r w:rsidRPr="00293B9F">
              <w:rPr>
                <w:i/>
                <w:iCs/>
                <w:color w:val="000000"/>
                <w:sz w:val="16"/>
                <w:szCs w:val="16"/>
              </w:rPr>
              <w:t>: X</w:t>
            </w:r>
            <w:r w:rsidRPr="00293B9F">
              <w:rPr>
                <w:i/>
                <w:iCs/>
                <w:color w:val="000000"/>
                <w:sz w:val="16"/>
                <w:szCs w:val="16"/>
                <w:vertAlign w:val="superscript"/>
              </w:rPr>
              <w:t>2</w:t>
            </w:r>
            <w:r w:rsidRPr="00293B9F">
              <w:rPr>
                <w:i/>
                <w:iCs/>
                <w:color w:val="000000"/>
                <w:sz w:val="16"/>
                <w:szCs w:val="16"/>
              </w:rPr>
              <w:t>=</w:t>
            </w:r>
            <w:r w:rsidRPr="00293B9F">
              <w:rPr>
                <w:color w:val="000000"/>
                <w:sz w:val="16"/>
                <w:szCs w:val="16"/>
              </w:rPr>
              <w:t>2.8</w:t>
            </w:r>
            <w:r w:rsidRPr="00293B9F">
              <w:rPr>
                <w:i/>
                <w:iCs/>
                <w:color w:val="000000"/>
                <w:sz w:val="16"/>
                <w:szCs w:val="16"/>
              </w:rPr>
              <w:t xml:space="preserve"> , P</w:t>
            </w:r>
            <w:r w:rsidRPr="00293B9F">
              <w:rPr>
                <w:color w:val="000000"/>
                <w:sz w:val="16"/>
                <w:szCs w:val="16"/>
              </w:rPr>
              <w:t xml:space="preserve"> =0.09                                  6 ºC, 5x10</w:t>
            </w:r>
            <w:r w:rsidRPr="00293B9F">
              <w:rPr>
                <w:color w:val="000000"/>
                <w:sz w:val="16"/>
                <w:szCs w:val="16"/>
                <w:vertAlign w:val="superscript"/>
              </w:rPr>
              <w:t>5</w:t>
            </w:r>
            <w:r w:rsidRPr="00293B9F">
              <w:rPr>
                <w:color w:val="000000"/>
                <w:sz w:val="16"/>
                <w:szCs w:val="16"/>
              </w:rPr>
              <w:t>: X</w:t>
            </w:r>
            <w:r w:rsidRPr="00293B9F">
              <w:rPr>
                <w:color w:val="000000"/>
                <w:sz w:val="16"/>
                <w:szCs w:val="16"/>
                <w:vertAlign w:val="superscript"/>
              </w:rPr>
              <w:t>2</w:t>
            </w:r>
            <w:r w:rsidRPr="00293B9F">
              <w:rPr>
                <w:color w:val="000000"/>
                <w:sz w:val="16"/>
                <w:szCs w:val="16"/>
              </w:rPr>
              <w:t xml:space="preserve">= 0.3, </w:t>
            </w:r>
            <w:r w:rsidRPr="00293B9F">
              <w:rPr>
                <w:i/>
                <w:iCs/>
                <w:color w:val="000000"/>
                <w:sz w:val="16"/>
                <w:szCs w:val="16"/>
              </w:rPr>
              <w:t>P=</w:t>
            </w:r>
            <w:r w:rsidRPr="00293B9F">
              <w:rPr>
                <w:color w:val="000000"/>
                <w:sz w:val="16"/>
                <w:szCs w:val="16"/>
              </w:rPr>
              <w:t>0.6                                     6 ºC, 5x10</w:t>
            </w:r>
            <w:r w:rsidRPr="00293B9F">
              <w:rPr>
                <w:color w:val="000000"/>
                <w:sz w:val="16"/>
                <w:szCs w:val="16"/>
                <w:vertAlign w:val="superscript"/>
              </w:rPr>
              <w:t>6</w:t>
            </w:r>
            <w:r w:rsidRPr="00293B9F">
              <w:rPr>
                <w:color w:val="000000"/>
                <w:sz w:val="16"/>
                <w:szCs w:val="16"/>
              </w:rPr>
              <w:t>: X</w:t>
            </w:r>
            <w:r w:rsidRPr="00293B9F">
              <w:rPr>
                <w:color w:val="000000"/>
                <w:sz w:val="16"/>
                <w:szCs w:val="16"/>
                <w:vertAlign w:val="superscript"/>
              </w:rPr>
              <w:t>2</w:t>
            </w:r>
            <w:r w:rsidRPr="00293B9F">
              <w:rPr>
                <w:color w:val="000000"/>
                <w:sz w:val="16"/>
                <w:szCs w:val="16"/>
              </w:rPr>
              <w:t xml:space="preserve">= 14.1, </w:t>
            </w:r>
            <w:r w:rsidRPr="00293B9F">
              <w:rPr>
                <w:i/>
                <w:iCs/>
                <w:color w:val="000000"/>
                <w:sz w:val="16"/>
                <w:szCs w:val="16"/>
              </w:rPr>
              <w:t>P&lt;</w:t>
            </w:r>
            <w:r w:rsidRPr="00293B9F">
              <w:rPr>
                <w:color w:val="000000"/>
                <w:sz w:val="16"/>
                <w:szCs w:val="16"/>
              </w:rPr>
              <w:t>0.001                              14 ºC, 5x10</w:t>
            </w:r>
            <w:r w:rsidRPr="00293B9F">
              <w:rPr>
                <w:color w:val="000000"/>
                <w:sz w:val="16"/>
                <w:szCs w:val="16"/>
                <w:vertAlign w:val="superscript"/>
              </w:rPr>
              <w:t>3</w:t>
            </w:r>
            <w:r w:rsidRPr="00293B9F">
              <w:rPr>
                <w:color w:val="000000"/>
                <w:sz w:val="16"/>
                <w:szCs w:val="16"/>
              </w:rPr>
              <w:t>: X</w:t>
            </w:r>
            <w:r w:rsidRPr="00293B9F">
              <w:rPr>
                <w:color w:val="000000"/>
                <w:sz w:val="16"/>
                <w:szCs w:val="16"/>
                <w:vertAlign w:val="superscript"/>
              </w:rPr>
              <w:t>2</w:t>
            </w:r>
            <w:r w:rsidRPr="00293B9F">
              <w:rPr>
                <w:color w:val="000000"/>
                <w:sz w:val="16"/>
                <w:szCs w:val="16"/>
              </w:rPr>
              <w:t>=5.6,</w:t>
            </w:r>
            <w:r w:rsidRPr="00293B9F">
              <w:rPr>
                <w:i/>
                <w:iCs/>
                <w:color w:val="000000"/>
                <w:sz w:val="16"/>
                <w:szCs w:val="16"/>
              </w:rPr>
              <w:t xml:space="preserve"> P</w:t>
            </w:r>
            <w:r w:rsidRPr="00293B9F">
              <w:rPr>
                <w:color w:val="000000"/>
                <w:sz w:val="16"/>
                <w:szCs w:val="16"/>
              </w:rPr>
              <w:t>=0.02                                 14 ºC, 5x10</w:t>
            </w:r>
            <w:r w:rsidRPr="00293B9F">
              <w:rPr>
                <w:color w:val="000000"/>
                <w:sz w:val="16"/>
                <w:szCs w:val="16"/>
                <w:vertAlign w:val="superscript"/>
              </w:rPr>
              <w:t>4</w:t>
            </w:r>
            <w:r w:rsidRPr="00293B9F">
              <w:rPr>
                <w:color w:val="000000"/>
                <w:sz w:val="16"/>
                <w:szCs w:val="16"/>
              </w:rPr>
              <w:t>: X</w:t>
            </w:r>
            <w:r w:rsidRPr="00293B9F">
              <w:rPr>
                <w:color w:val="000000"/>
                <w:sz w:val="16"/>
                <w:szCs w:val="16"/>
                <w:vertAlign w:val="superscript"/>
              </w:rPr>
              <w:t>2</w:t>
            </w:r>
            <w:r w:rsidRPr="00293B9F">
              <w:rPr>
                <w:color w:val="000000"/>
                <w:sz w:val="16"/>
                <w:szCs w:val="16"/>
              </w:rPr>
              <w:t xml:space="preserve">=8.5, </w:t>
            </w:r>
            <w:r w:rsidRPr="00293B9F">
              <w:rPr>
                <w:i/>
                <w:iCs/>
                <w:color w:val="000000"/>
                <w:sz w:val="16"/>
                <w:szCs w:val="16"/>
              </w:rPr>
              <w:t>P</w:t>
            </w:r>
            <w:r w:rsidRPr="00293B9F">
              <w:rPr>
                <w:color w:val="000000"/>
                <w:sz w:val="16"/>
                <w:szCs w:val="16"/>
              </w:rPr>
              <w:t>=0.003                              14 ºC, 5x10</w:t>
            </w:r>
            <w:r w:rsidRPr="00293B9F">
              <w:rPr>
                <w:color w:val="000000"/>
                <w:sz w:val="16"/>
                <w:szCs w:val="16"/>
                <w:vertAlign w:val="superscript"/>
              </w:rPr>
              <w:t>5</w:t>
            </w:r>
            <w:r w:rsidRPr="00293B9F">
              <w:rPr>
                <w:color w:val="000000"/>
                <w:sz w:val="16"/>
                <w:szCs w:val="16"/>
              </w:rPr>
              <w:t>: X</w:t>
            </w:r>
            <w:r w:rsidRPr="00293B9F">
              <w:rPr>
                <w:color w:val="000000"/>
                <w:sz w:val="16"/>
                <w:szCs w:val="16"/>
                <w:vertAlign w:val="superscript"/>
              </w:rPr>
              <w:t>2</w:t>
            </w:r>
            <w:r w:rsidRPr="00293B9F">
              <w:rPr>
                <w:color w:val="000000"/>
                <w:sz w:val="16"/>
                <w:szCs w:val="16"/>
              </w:rPr>
              <w:t xml:space="preserve">=0.3, </w:t>
            </w:r>
            <w:r w:rsidRPr="00293B9F">
              <w:rPr>
                <w:i/>
                <w:iCs/>
                <w:color w:val="000000"/>
                <w:sz w:val="16"/>
                <w:szCs w:val="16"/>
              </w:rPr>
              <w:t>P</w:t>
            </w:r>
            <w:r w:rsidRPr="00293B9F">
              <w:rPr>
                <w:color w:val="000000"/>
                <w:sz w:val="16"/>
                <w:szCs w:val="16"/>
              </w:rPr>
              <w:t>=</w:t>
            </w:r>
            <w:r w:rsidRPr="00293B9F">
              <w:rPr>
                <w:i/>
                <w:iCs/>
                <w:color w:val="000000"/>
                <w:sz w:val="16"/>
                <w:szCs w:val="16"/>
              </w:rPr>
              <w:t>0</w:t>
            </w:r>
            <w:r w:rsidRPr="00293B9F">
              <w:rPr>
                <w:color w:val="000000"/>
                <w:sz w:val="16"/>
                <w:szCs w:val="16"/>
              </w:rPr>
              <w:t>.6                                    14 ºC, 5x10</w:t>
            </w:r>
            <w:r w:rsidRPr="00293B9F">
              <w:rPr>
                <w:color w:val="000000"/>
                <w:sz w:val="16"/>
                <w:szCs w:val="16"/>
                <w:vertAlign w:val="superscript"/>
              </w:rPr>
              <w:t>6</w:t>
            </w:r>
            <w:r w:rsidRPr="00293B9F">
              <w:rPr>
                <w:color w:val="000000"/>
                <w:sz w:val="16"/>
                <w:szCs w:val="16"/>
              </w:rPr>
              <w:t>: X</w:t>
            </w:r>
            <w:r w:rsidRPr="00293B9F">
              <w:rPr>
                <w:color w:val="000000"/>
                <w:sz w:val="16"/>
                <w:szCs w:val="16"/>
                <w:vertAlign w:val="superscript"/>
              </w:rPr>
              <w:t>2</w:t>
            </w:r>
            <w:r w:rsidRPr="00293B9F">
              <w:rPr>
                <w:color w:val="000000"/>
                <w:sz w:val="16"/>
                <w:szCs w:val="16"/>
              </w:rPr>
              <w:t>=4.6,</w:t>
            </w:r>
            <w:r w:rsidRPr="00293B9F">
              <w:rPr>
                <w:i/>
                <w:iCs/>
                <w:color w:val="000000"/>
                <w:sz w:val="16"/>
                <w:szCs w:val="16"/>
              </w:rPr>
              <w:t xml:space="preserve"> P</w:t>
            </w:r>
            <w:r w:rsidRPr="00293B9F">
              <w:rPr>
                <w:color w:val="000000"/>
                <w:sz w:val="16"/>
                <w:szCs w:val="16"/>
              </w:rPr>
              <w:t>=0.03                                22 ºC, 5x10</w:t>
            </w:r>
            <w:r w:rsidRPr="00293B9F">
              <w:rPr>
                <w:color w:val="000000"/>
                <w:sz w:val="16"/>
                <w:szCs w:val="16"/>
                <w:vertAlign w:val="superscript"/>
              </w:rPr>
              <w:t>6</w:t>
            </w:r>
            <w:r w:rsidRPr="00293B9F">
              <w:rPr>
                <w:color w:val="000000"/>
                <w:sz w:val="16"/>
                <w:szCs w:val="16"/>
              </w:rPr>
              <w:t>: X</w:t>
            </w:r>
            <w:r w:rsidRPr="00293B9F">
              <w:rPr>
                <w:color w:val="000000"/>
                <w:sz w:val="16"/>
                <w:szCs w:val="16"/>
                <w:vertAlign w:val="superscript"/>
              </w:rPr>
              <w:t>2</w:t>
            </w:r>
            <w:r w:rsidRPr="00293B9F">
              <w:rPr>
                <w:color w:val="000000"/>
                <w:sz w:val="16"/>
                <w:szCs w:val="16"/>
              </w:rPr>
              <w:t xml:space="preserve">=6, </w:t>
            </w:r>
            <w:r w:rsidRPr="00293B9F">
              <w:rPr>
                <w:i/>
                <w:iCs/>
                <w:color w:val="000000"/>
                <w:sz w:val="16"/>
                <w:szCs w:val="16"/>
              </w:rPr>
              <w:t>P</w:t>
            </w:r>
            <w:r w:rsidRPr="00293B9F">
              <w:rPr>
                <w:color w:val="000000"/>
                <w:sz w:val="16"/>
                <w:szCs w:val="16"/>
              </w:rPr>
              <w:t>=0.01</w:t>
            </w:r>
          </w:p>
        </w:tc>
        <w:tc>
          <w:tcPr>
            <w:tcW w:w="554" w:type="dxa"/>
            <w:vAlign w:val="center"/>
            <w:hideMark/>
          </w:tcPr>
          <w:p w14:paraId="2922C336" w14:textId="77777777" w:rsidR="00293B9F" w:rsidRPr="00293B9F" w:rsidRDefault="00293B9F" w:rsidP="000B5B35">
            <w:pPr>
              <w:rPr>
                <w:sz w:val="16"/>
                <w:szCs w:val="16"/>
              </w:rPr>
            </w:pPr>
          </w:p>
        </w:tc>
      </w:tr>
      <w:tr w:rsidR="00293B9F" w:rsidRPr="00293B9F" w14:paraId="64B84D9E"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7D83478C"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305CC756"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72580348"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p>
        </w:tc>
        <w:tc>
          <w:tcPr>
            <w:tcW w:w="444" w:type="dxa"/>
            <w:tcBorders>
              <w:top w:val="nil"/>
              <w:left w:val="nil"/>
              <w:bottom w:val="single" w:sz="8" w:space="0" w:color="auto"/>
              <w:right w:val="single" w:sz="8" w:space="0" w:color="auto"/>
            </w:tcBorders>
            <w:shd w:val="clear" w:color="auto" w:fill="auto"/>
            <w:noWrap/>
            <w:vAlign w:val="center"/>
            <w:hideMark/>
          </w:tcPr>
          <w:p w14:paraId="3582E794"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79FAED82"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2A767EC7" w14:textId="77777777" w:rsidR="00293B9F" w:rsidRPr="00293B9F" w:rsidRDefault="00293B9F" w:rsidP="000B5B35">
            <w:pPr>
              <w:jc w:val="center"/>
              <w:rPr>
                <w:color w:val="000000"/>
                <w:sz w:val="16"/>
                <w:szCs w:val="16"/>
              </w:rPr>
            </w:pPr>
            <w:r w:rsidRPr="00293B9F">
              <w:rPr>
                <w:color w:val="000000"/>
                <w:sz w:val="16"/>
                <w:szCs w:val="16"/>
              </w:rPr>
              <w:t>48</w:t>
            </w:r>
          </w:p>
        </w:tc>
        <w:tc>
          <w:tcPr>
            <w:tcW w:w="1296" w:type="dxa"/>
            <w:vMerge/>
            <w:tcBorders>
              <w:top w:val="nil"/>
              <w:left w:val="single" w:sz="8" w:space="0" w:color="auto"/>
              <w:bottom w:val="single" w:sz="12" w:space="0" w:color="000000"/>
              <w:right w:val="single" w:sz="12" w:space="0" w:color="auto"/>
            </w:tcBorders>
            <w:vAlign w:val="center"/>
            <w:hideMark/>
          </w:tcPr>
          <w:p w14:paraId="1EEA5729"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1F1E8295"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70845AEE" w14:textId="77777777" w:rsidR="00293B9F" w:rsidRPr="00293B9F" w:rsidRDefault="00293B9F" w:rsidP="000B5B35">
            <w:pPr>
              <w:rPr>
                <w:color w:val="000000"/>
                <w:sz w:val="16"/>
                <w:szCs w:val="16"/>
              </w:rPr>
            </w:pPr>
          </w:p>
        </w:tc>
        <w:tc>
          <w:tcPr>
            <w:tcW w:w="554" w:type="dxa"/>
            <w:vAlign w:val="center"/>
            <w:hideMark/>
          </w:tcPr>
          <w:p w14:paraId="20A13D45" w14:textId="77777777" w:rsidR="00293B9F" w:rsidRPr="00293B9F" w:rsidRDefault="00293B9F" w:rsidP="000B5B35">
            <w:pPr>
              <w:rPr>
                <w:sz w:val="16"/>
                <w:szCs w:val="16"/>
              </w:rPr>
            </w:pPr>
          </w:p>
        </w:tc>
      </w:tr>
      <w:tr w:rsidR="00293B9F" w:rsidRPr="00293B9F" w14:paraId="2C8C71DA"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0D86802A"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7BEF95F5"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3158DBE1"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4</w:t>
            </w:r>
          </w:p>
        </w:tc>
        <w:tc>
          <w:tcPr>
            <w:tcW w:w="444" w:type="dxa"/>
            <w:tcBorders>
              <w:top w:val="nil"/>
              <w:left w:val="nil"/>
              <w:bottom w:val="single" w:sz="8" w:space="0" w:color="auto"/>
              <w:right w:val="single" w:sz="8" w:space="0" w:color="auto"/>
            </w:tcBorders>
            <w:shd w:val="clear" w:color="auto" w:fill="auto"/>
            <w:noWrap/>
            <w:vAlign w:val="center"/>
            <w:hideMark/>
          </w:tcPr>
          <w:p w14:paraId="38F81497"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203AB422"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071D3693" w14:textId="77777777" w:rsidR="00293B9F" w:rsidRPr="00293B9F" w:rsidRDefault="00293B9F" w:rsidP="000B5B35">
            <w:pPr>
              <w:jc w:val="center"/>
              <w:rPr>
                <w:color w:val="000000"/>
                <w:sz w:val="16"/>
                <w:szCs w:val="16"/>
              </w:rPr>
            </w:pPr>
            <w:r w:rsidRPr="00293B9F">
              <w:rPr>
                <w:color w:val="000000"/>
                <w:sz w:val="16"/>
                <w:szCs w:val="16"/>
              </w:rPr>
              <w:t>52.5</w:t>
            </w:r>
          </w:p>
        </w:tc>
        <w:tc>
          <w:tcPr>
            <w:tcW w:w="1296" w:type="dxa"/>
            <w:vMerge/>
            <w:tcBorders>
              <w:top w:val="nil"/>
              <w:left w:val="single" w:sz="8" w:space="0" w:color="auto"/>
              <w:bottom w:val="single" w:sz="12" w:space="0" w:color="000000"/>
              <w:right w:val="single" w:sz="12" w:space="0" w:color="auto"/>
            </w:tcBorders>
            <w:vAlign w:val="center"/>
            <w:hideMark/>
          </w:tcPr>
          <w:p w14:paraId="06C35E0D"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FFBD87D"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4BACFCFD" w14:textId="77777777" w:rsidR="00293B9F" w:rsidRPr="00293B9F" w:rsidRDefault="00293B9F" w:rsidP="000B5B35">
            <w:pPr>
              <w:rPr>
                <w:color w:val="000000"/>
                <w:sz w:val="16"/>
                <w:szCs w:val="16"/>
              </w:rPr>
            </w:pPr>
          </w:p>
        </w:tc>
        <w:tc>
          <w:tcPr>
            <w:tcW w:w="554" w:type="dxa"/>
            <w:vAlign w:val="center"/>
            <w:hideMark/>
          </w:tcPr>
          <w:p w14:paraId="46725DFC" w14:textId="77777777" w:rsidR="00293B9F" w:rsidRPr="00293B9F" w:rsidRDefault="00293B9F" w:rsidP="000B5B35">
            <w:pPr>
              <w:rPr>
                <w:sz w:val="16"/>
                <w:szCs w:val="16"/>
              </w:rPr>
            </w:pPr>
          </w:p>
        </w:tc>
      </w:tr>
      <w:tr w:rsidR="00293B9F" w:rsidRPr="00293B9F" w14:paraId="383AA25A"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22F881DA"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329A50E0"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651D828E"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5</w:t>
            </w:r>
          </w:p>
        </w:tc>
        <w:tc>
          <w:tcPr>
            <w:tcW w:w="444" w:type="dxa"/>
            <w:tcBorders>
              <w:top w:val="nil"/>
              <w:left w:val="nil"/>
              <w:bottom w:val="single" w:sz="8" w:space="0" w:color="auto"/>
              <w:right w:val="single" w:sz="8" w:space="0" w:color="auto"/>
            </w:tcBorders>
            <w:shd w:val="clear" w:color="auto" w:fill="auto"/>
            <w:noWrap/>
            <w:vAlign w:val="center"/>
            <w:hideMark/>
          </w:tcPr>
          <w:p w14:paraId="382671FB"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35EF6F58"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3D8F4F8C" w14:textId="77777777" w:rsidR="00293B9F" w:rsidRPr="00293B9F" w:rsidRDefault="00293B9F" w:rsidP="000B5B35">
            <w:pPr>
              <w:jc w:val="center"/>
              <w:rPr>
                <w:color w:val="000000"/>
                <w:sz w:val="16"/>
                <w:szCs w:val="16"/>
              </w:rPr>
            </w:pPr>
            <w:r w:rsidRPr="00293B9F">
              <w:rPr>
                <w:color w:val="000000"/>
                <w:sz w:val="16"/>
                <w:szCs w:val="16"/>
              </w:rPr>
              <w:t>35.5</w:t>
            </w:r>
          </w:p>
        </w:tc>
        <w:tc>
          <w:tcPr>
            <w:tcW w:w="1296" w:type="dxa"/>
            <w:vMerge/>
            <w:tcBorders>
              <w:top w:val="nil"/>
              <w:left w:val="single" w:sz="8" w:space="0" w:color="auto"/>
              <w:bottom w:val="single" w:sz="12" w:space="0" w:color="000000"/>
              <w:right w:val="single" w:sz="12" w:space="0" w:color="auto"/>
            </w:tcBorders>
            <w:vAlign w:val="center"/>
            <w:hideMark/>
          </w:tcPr>
          <w:p w14:paraId="3DEB79C3"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DAB07C2"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75554FC0" w14:textId="77777777" w:rsidR="00293B9F" w:rsidRPr="00293B9F" w:rsidRDefault="00293B9F" w:rsidP="000B5B35">
            <w:pPr>
              <w:rPr>
                <w:color w:val="000000"/>
                <w:sz w:val="16"/>
                <w:szCs w:val="16"/>
              </w:rPr>
            </w:pPr>
          </w:p>
        </w:tc>
        <w:tc>
          <w:tcPr>
            <w:tcW w:w="554" w:type="dxa"/>
            <w:vAlign w:val="center"/>
            <w:hideMark/>
          </w:tcPr>
          <w:p w14:paraId="64E17461" w14:textId="77777777" w:rsidR="00293B9F" w:rsidRPr="00293B9F" w:rsidRDefault="00293B9F" w:rsidP="000B5B35">
            <w:pPr>
              <w:rPr>
                <w:sz w:val="16"/>
                <w:szCs w:val="16"/>
              </w:rPr>
            </w:pPr>
          </w:p>
        </w:tc>
      </w:tr>
      <w:tr w:rsidR="00293B9F" w:rsidRPr="00293B9F" w14:paraId="2CBE9EC5"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3C732CDD"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298CEFC8" w14:textId="77777777" w:rsidR="00293B9F" w:rsidRPr="00293B9F" w:rsidRDefault="00293B9F" w:rsidP="000B5B35">
            <w:pPr>
              <w:rPr>
                <w:color w:val="000000"/>
                <w:sz w:val="16"/>
                <w:szCs w:val="16"/>
              </w:rPr>
            </w:pPr>
          </w:p>
        </w:tc>
        <w:tc>
          <w:tcPr>
            <w:tcW w:w="1037" w:type="dxa"/>
            <w:tcBorders>
              <w:top w:val="nil"/>
              <w:left w:val="single" w:sz="12" w:space="0" w:color="auto"/>
              <w:bottom w:val="single" w:sz="12" w:space="0" w:color="auto"/>
              <w:right w:val="single" w:sz="8" w:space="0" w:color="auto"/>
            </w:tcBorders>
            <w:shd w:val="clear" w:color="auto" w:fill="auto"/>
            <w:noWrap/>
            <w:vAlign w:val="center"/>
            <w:hideMark/>
          </w:tcPr>
          <w:p w14:paraId="1ED788CD"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6</w:t>
            </w:r>
          </w:p>
        </w:tc>
        <w:tc>
          <w:tcPr>
            <w:tcW w:w="444" w:type="dxa"/>
            <w:tcBorders>
              <w:top w:val="nil"/>
              <w:left w:val="nil"/>
              <w:bottom w:val="single" w:sz="12" w:space="0" w:color="auto"/>
              <w:right w:val="single" w:sz="8" w:space="0" w:color="auto"/>
            </w:tcBorders>
            <w:shd w:val="clear" w:color="auto" w:fill="auto"/>
            <w:noWrap/>
            <w:vAlign w:val="center"/>
            <w:hideMark/>
          </w:tcPr>
          <w:p w14:paraId="4DA7DC57"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12" w:space="0" w:color="auto"/>
              <w:right w:val="single" w:sz="8" w:space="0" w:color="auto"/>
            </w:tcBorders>
            <w:shd w:val="clear" w:color="auto" w:fill="auto"/>
            <w:noWrap/>
            <w:vAlign w:val="center"/>
            <w:hideMark/>
          </w:tcPr>
          <w:p w14:paraId="3BBCD477"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12" w:space="0" w:color="auto"/>
              <w:right w:val="single" w:sz="8" w:space="0" w:color="auto"/>
            </w:tcBorders>
            <w:shd w:val="clear" w:color="auto" w:fill="auto"/>
            <w:noWrap/>
            <w:vAlign w:val="center"/>
            <w:hideMark/>
          </w:tcPr>
          <w:p w14:paraId="562FB16C" w14:textId="77777777" w:rsidR="00293B9F" w:rsidRPr="00293B9F" w:rsidRDefault="00293B9F" w:rsidP="000B5B35">
            <w:pPr>
              <w:jc w:val="center"/>
              <w:rPr>
                <w:color w:val="000000"/>
                <w:sz w:val="16"/>
                <w:szCs w:val="16"/>
              </w:rPr>
            </w:pPr>
            <w:r w:rsidRPr="00293B9F">
              <w:rPr>
                <w:color w:val="000000"/>
                <w:sz w:val="16"/>
                <w:szCs w:val="16"/>
              </w:rPr>
              <w:t>17</w:t>
            </w:r>
          </w:p>
        </w:tc>
        <w:tc>
          <w:tcPr>
            <w:tcW w:w="1296" w:type="dxa"/>
            <w:vMerge/>
            <w:tcBorders>
              <w:top w:val="nil"/>
              <w:left w:val="single" w:sz="8" w:space="0" w:color="auto"/>
              <w:bottom w:val="single" w:sz="12" w:space="0" w:color="000000"/>
              <w:right w:val="single" w:sz="12" w:space="0" w:color="auto"/>
            </w:tcBorders>
            <w:vAlign w:val="center"/>
            <w:hideMark/>
          </w:tcPr>
          <w:p w14:paraId="7EB64E0D"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32DD566A"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7048E690" w14:textId="77777777" w:rsidR="00293B9F" w:rsidRPr="00293B9F" w:rsidRDefault="00293B9F" w:rsidP="000B5B35">
            <w:pPr>
              <w:rPr>
                <w:color w:val="000000"/>
                <w:sz w:val="16"/>
                <w:szCs w:val="16"/>
              </w:rPr>
            </w:pPr>
          </w:p>
        </w:tc>
        <w:tc>
          <w:tcPr>
            <w:tcW w:w="554" w:type="dxa"/>
            <w:vAlign w:val="center"/>
            <w:hideMark/>
          </w:tcPr>
          <w:p w14:paraId="37C21C26" w14:textId="77777777" w:rsidR="00293B9F" w:rsidRPr="00293B9F" w:rsidRDefault="00293B9F" w:rsidP="000B5B35">
            <w:pPr>
              <w:rPr>
                <w:sz w:val="16"/>
                <w:szCs w:val="16"/>
              </w:rPr>
            </w:pPr>
          </w:p>
        </w:tc>
      </w:tr>
      <w:tr w:rsidR="00293B9F" w:rsidRPr="00293B9F" w14:paraId="3293D7DE" w14:textId="77777777" w:rsidTr="001741B2">
        <w:trPr>
          <w:trHeight w:val="74"/>
        </w:trPr>
        <w:tc>
          <w:tcPr>
            <w:tcW w:w="854" w:type="dxa"/>
            <w:vMerge/>
            <w:tcBorders>
              <w:top w:val="nil"/>
              <w:left w:val="single" w:sz="12" w:space="0" w:color="auto"/>
              <w:bottom w:val="nil"/>
              <w:right w:val="single" w:sz="12" w:space="0" w:color="auto"/>
            </w:tcBorders>
            <w:vAlign w:val="center"/>
            <w:hideMark/>
          </w:tcPr>
          <w:p w14:paraId="27DDB18D" w14:textId="77777777" w:rsidR="00293B9F" w:rsidRPr="00293B9F" w:rsidRDefault="00293B9F" w:rsidP="000B5B35">
            <w:pPr>
              <w:rPr>
                <w:b/>
                <w:bCs/>
                <w:color w:val="000000"/>
                <w:sz w:val="16"/>
                <w:szCs w:val="16"/>
              </w:rPr>
            </w:pPr>
          </w:p>
        </w:tc>
        <w:tc>
          <w:tcPr>
            <w:tcW w:w="1271"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7EF13AB9" w14:textId="77777777" w:rsidR="00293B9F" w:rsidRPr="00293B9F" w:rsidRDefault="00293B9F" w:rsidP="000B5B35">
            <w:pPr>
              <w:jc w:val="center"/>
              <w:rPr>
                <w:color w:val="000000"/>
                <w:sz w:val="16"/>
                <w:szCs w:val="16"/>
              </w:rPr>
            </w:pPr>
            <w:r w:rsidRPr="00293B9F">
              <w:rPr>
                <w:color w:val="000000"/>
                <w:sz w:val="16"/>
                <w:szCs w:val="16"/>
              </w:rPr>
              <w:t xml:space="preserve">14ºC </w:t>
            </w: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0766B682" w14:textId="77777777" w:rsidR="00293B9F" w:rsidRPr="00293B9F" w:rsidRDefault="00293B9F" w:rsidP="000B5B35">
            <w:pPr>
              <w:jc w:val="center"/>
              <w:rPr>
                <w:color w:val="000000"/>
                <w:sz w:val="16"/>
                <w:szCs w:val="16"/>
              </w:rPr>
            </w:pPr>
            <w:r w:rsidRPr="00293B9F">
              <w:rPr>
                <w:color w:val="000000"/>
                <w:sz w:val="16"/>
                <w:szCs w:val="16"/>
              </w:rPr>
              <w:t>Control </w:t>
            </w:r>
          </w:p>
        </w:tc>
        <w:tc>
          <w:tcPr>
            <w:tcW w:w="444" w:type="dxa"/>
            <w:tcBorders>
              <w:top w:val="nil"/>
              <w:left w:val="nil"/>
              <w:bottom w:val="single" w:sz="8" w:space="0" w:color="auto"/>
              <w:right w:val="single" w:sz="8" w:space="0" w:color="auto"/>
            </w:tcBorders>
            <w:shd w:val="clear" w:color="auto" w:fill="auto"/>
            <w:noWrap/>
            <w:vAlign w:val="center"/>
            <w:hideMark/>
          </w:tcPr>
          <w:p w14:paraId="0A7450E7"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2B505FD2"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4578D414"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val="restart"/>
            <w:tcBorders>
              <w:top w:val="nil"/>
              <w:left w:val="single" w:sz="8" w:space="0" w:color="auto"/>
              <w:bottom w:val="single" w:sz="12" w:space="0" w:color="000000"/>
              <w:right w:val="single" w:sz="12" w:space="0" w:color="auto"/>
            </w:tcBorders>
            <w:shd w:val="clear" w:color="auto" w:fill="auto"/>
            <w:noWrap/>
            <w:vAlign w:val="center"/>
            <w:hideMark/>
          </w:tcPr>
          <w:p w14:paraId="476CE678" w14:textId="77777777" w:rsidR="00293B9F" w:rsidRPr="00293B9F" w:rsidRDefault="00293B9F" w:rsidP="000B5B35">
            <w:pPr>
              <w:jc w:val="center"/>
              <w:rPr>
                <w:i/>
                <w:iCs/>
                <w:color w:val="000000"/>
                <w:sz w:val="16"/>
                <w:szCs w:val="16"/>
              </w:rPr>
            </w:pP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=87.2, </w:t>
            </w:r>
            <w:r w:rsidRPr="00293B9F">
              <w:rPr>
                <w:i/>
                <w:iCs/>
                <w:color w:val="000000"/>
                <w:sz w:val="16"/>
                <w:szCs w:val="16"/>
              </w:rPr>
              <w:t>P</w:t>
            </w:r>
            <w:r w:rsidRPr="00293B9F">
              <w:rPr>
                <w:color w:val="000000"/>
                <w:sz w:val="16"/>
                <w:szCs w:val="16"/>
              </w:rPr>
              <w:t>&lt;0.001</w:t>
            </w:r>
          </w:p>
        </w:tc>
        <w:tc>
          <w:tcPr>
            <w:tcW w:w="2332" w:type="dxa"/>
            <w:vMerge/>
            <w:tcBorders>
              <w:top w:val="nil"/>
              <w:left w:val="single" w:sz="12" w:space="0" w:color="auto"/>
              <w:bottom w:val="single" w:sz="12" w:space="0" w:color="000000"/>
              <w:right w:val="single" w:sz="12" w:space="0" w:color="auto"/>
            </w:tcBorders>
            <w:vAlign w:val="center"/>
            <w:hideMark/>
          </w:tcPr>
          <w:p w14:paraId="37D27651"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2011CA69" w14:textId="77777777" w:rsidR="00293B9F" w:rsidRPr="00293B9F" w:rsidRDefault="00293B9F" w:rsidP="000B5B35">
            <w:pPr>
              <w:rPr>
                <w:color w:val="000000"/>
                <w:sz w:val="16"/>
                <w:szCs w:val="16"/>
              </w:rPr>
            </w:pPr>
          </w:p>
        </w:tc>
        <w:tc>
          <w:tcPr>
            <w:tcW w:w="554" w:type="dxa"/>
            <w:vAlign w:val="center"/>
            <w:hideMark/>
          </w:tcPr>
          <w:p w14:paraId="658ECE79" w14:textId="77777777" w:rsidR="00293B9F" w:rsidRPr="00293B9F" w:rsidRDefault="00293B9F" w:rsidP="000B5B35">
            <w:pPr>
              <w:rPr>
                <w:sz w:val="16"/>
                <w:szCs w:val="16"/>
              </w:rPr>
            </w:pPr>
          </w:p>
        </w:tc>
      </w:tr>
      <w:tr w:rsidR="00293B9F" w:rsidRPr="00293B9F" w14:paraId="218723EA"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6CCD264E"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15436331"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55411528"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p>
        </w:tc>
        <w:tc>
          <w:tcPr>
            <w:tcW w:w="444" w:type="dxa"/>
            <w:tcBorders>
              <w:top w:val="nil"/>
              <w:left w:val="nil"/>
              <w:bottom w:val="single" w:sz="8" w:space="0" w:color="auto"/>
              <w:right w:val="single" w:sz="8" w:space="0" w:color="auto"/>
            </w:tcBorders>
            <w:shd w:val="clear" w:color="auto" w:fill="auto"/>
            <w:noWrap/>
            <w:vAlign w:val="center"/>
            <w:hideMark/>
          </w:tcPr>
          <w:p w14:paraId="3CD58EE0"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67D6FE11" w14:textId="77777777" w:rsidR="00293B9F" w:rsidRPr="00293B9F" w:rsidRDefault="00293B9F" w:rsidP="000B5B35">
            <w:pPr>
              <w:jc w:val="center"/>
              <w:rPr>
                <w:color w:val="000000"/>
                <w:sz w:val="16"/>
                <w:szCs w:val="16"/>
              </w:rPr>
            </w:pPr>
            <w:r w:rsidRPr="00293B9F">
              <w:rPr>
                <w:color w:val="000000"/>
                <w:sz w:val="16"/>
                <w:szCs w:val="16"/>
              </w:rPr>
              <w:t>90</w:t>
            </w:r>
          </w:p>
        </w:tc>
        <w:tc>
          <w:tcPr>
            <w:tcW w:w="1296" w:type="dxa"/>
            <w:tcBorders>
              <w:top w:val="nil"/>
              <w:left w:val="nil"/>
              <w:bottom w:val="single" w:sz="8" w:space="0" w:color="auto"/>
              <w:right w:val="single" w:sz="8" w:space="0" w:color="auto"/>
            </w:tcBorders>
            <w:shd w:val="clear" w:color="auto" w:fill="auto"/>
            <w:noWrap/>
            <w:vAlign w:val="center"/>
            <w:hideMark/>
          </w:tcPr>
          <w:p w14:paraId="3DDDB216" w14:textId="77777777" w:rsidR="00293B9F" w:rsidRPr="00293B9F" w:rsidRDefault="00293B9F" w:rsidP="000B5B35">
            <w:pPr>
              <w:jc w:val="center"/>
              <w:rPr>
                <w:color w:val="000000"/>
                <w:sz w:val="16"/>
                <w:szCs w:val="16"/>
              </w:rPr>
            </w:pPr>
            <w:r w:rsidRPr="00293B9F">
              <w:rPr>
                <w:color w:val="000000"/>
                <w:sz w:val="16"/>
                <w:szCs w:val="16"/>
              </w:rPr>
              <w:t>27.5</w:t>
            </w:r>
          </w:p>
        </w:tc>
        <w:tc>
          <w:tcPr>
            <w:tcW w:w="1296" w:type="dxa"/>
            <w:vMerge/>
            <w:tcBorders>
              <w:top w:val="nil"/>
              <w:left w:val="single" w:sz="8" w:space="0" w:color="auto"/>
              <w:bottom w:val="single" w:sz="12" w:space="0" w:color="000000"/>
              <w:right w:val="single" w:sz="12" w:space="0" w:color="auto"/>
            </w:tcBorders>
            <w:vAlign w:val="center"/>
            <w:hideMark/>
          </w:tcPr>
          <w:p w14:paraId="7D05BCA5"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60231128"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3C561841" w14:textId="77777777" w:rsidR="00293B9F" w:rsidRPr="00293B9F" w:rsidRDefault="00293B9F" w:rsidP="000B5B35">
            <w:pPr>
              <w:rPr>
                <w:color w:val="000000"/>
                <w:sz w:val="16"/>
                <w:szCs w:val="16"/>
              </w:rPr>
            </w:pPr>
          </w:p>
        </w:tc>
        <w:tc>
          <w:tcPr>
            <w:tcW w:w="554" w:type="dxa"/>
            <w:vAlign w:val="center"/>
            <w:hideMark/>
          </w:tcPr>
          <w:p w14:paraId="4DED3E98" w14:textId="77777777" w:rsidR="00293B9F" w:rsidRPr="00293B9F" w:rsidRDefault="00293B9F" w:rsidP="000B5B35">
            <w:pPr>
              <w:rPr>
                <w:sz w:val="16"/>
                <w:szCs w:val="16"/>
              </w:rPr>
            </w:pPr>
          </w:p>
        </w:tc>
      </w:tr>
      <w:tr w:rsidR="00293B9F" w:rsidRPr="00293B9F" w14:paraId="4EA46E38"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5879818D"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486BEB3E"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6F2C8E60"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4</w:t>
            </w:r>
          </w:p>
        </w:tc>
        <w:tc>
          <w:tcPr>
            <w:tcW w:w="444" w:type="dxa"/>
            <w:tcBorders>
              <w:top w:val="nil"/>
              <w:left w:val="nil"/>
              <w:bottom w:val="single" w:sz="8" w:space="0" w:color="auto"/>
              <w:right w:val="single" w:sz="8" w:space="0" w:color="auto"/>
            </w:tcBorders>
            <w:shd w:val="clear" w:color="auto" w:fill="auto"/>
            <w:noWrap/>
            <w:vAlign w:val="center"/>
            <w:hideMark/>
          </w:tcPr>
          <w:p w14:paraId="1B5EE573"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229527E6"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4F286218" w14:textId="77777777" w:rsidR="00293B9F" w:rsidRPr="00293B9F" w:rsidRDefault="00293B9F" w:rsidP="000B5B35">
            <w:pPr>
              <w:jc w:val="center"/>
              <w:rPr>
                <w:color w:val="000000"/>
                <w:sz w:val="16"/>
                <w:szCs w:val="16"/>
              </w:rPr>
            </w:pPr>
            <w:r w:rsidRPr="00293B9F">
              <w:rPr>
                <w:color w:val="000000"/>
                <w:sz w:val="16"/>
                <w:szCs w:val="16"/>
              </w:rPr>
              <w:t>23</w:t>
            </w:r>
          </w:p>
        </w:tc>
        <w:tc>
          <w:tcPr>
            <w:tcW w:w="1296" w:type="dxa"/>
            <w:vMerge/>
            <w:tcBorders>
              <w:top w:val="nil"/>
              <w:left w:val="single" w:sz="8" w:space="0" w:color="auto"/>
              <w:bottom w:val="single" w:sz="12" w:space="0" w:color="000000"/>
              <w:right w:val="single" w:sz="12" w:space="0" w:color="auto"/>
            </w:tcBorders>
            <w:vAlign w:val="center"/>
            <w:hideMark/>
          </w:tcPr>
          <w:p w14:paraId="5B480DC1"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7644998D"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40C39A67" w14:textId="77777777" w:rsidR="00293B9F" w:rsidRPr="00293B9F" w:rsidRDefault="00293B9F" w:rsidP="000B5B35">
            <w:pPr>
              <w:rPr>
                <w:color w:val="000000"/>
                <w:sz w:val="16"/>
                <w:szCs w:val="16"/>
              </w:rPr>
            </w:pPr>
          </w:p>
        </w:tc>
        <w:tc>
          <w:tcPr>
            <w:tcW w:w="554" w:type="dxa"/>
            <w:vAlign w:val="center"/>
            <w:hideMark/>
          </w:tcPr>
          <w:p w14:paraId="2B0735B7" w14:textId="77777777" w:rsidR="00293B9F" w:rsidRPr="00293B9F" w:rsidRDefault="00293B9F" w:rsidP="000B5B35">
            <w:pPr>
              <w:rPr>
                <w:sz w:val="16"/>
                <w:szCs w:val="16"/>
              </w:rPr>
            </w:pPr>
          </w:p>
        </w:tc>
      </w:tr>
      <w:tr w:rsidR="00293B9F" w:rsidRPr="00293B9F" w14:paraId="07EB2EEC"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152531CA"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4EF3C4E2"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78D4FC46"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5</w:t>
            </w:r>
          </w:p>
        </w:tc>
        <w:tc>
          <w:tcPr>
            <w:tcW w:w="444" w:type="dxa"/>
            <w:tcBorders>
              <w:top w:val="nil"/>
              <w:left w:val="nil"/>
              <w:bottom w:val="single" w:sz="8" w:space="0" w:color="auto"/>
              <w:right w:val="single" w:sz="8" w:space="0" w:color="auto"/>
            </w:tcBorders>
            <w:shd w:val="clear" w:color="auto" w:fill="auto"/>
            <w:noWrap/>
            <w:vAlign w:val="center"/>
            <w:hideMark/>
          </w:tcPr>
          <w:p w14:paraId="1DDEF208"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0CF7E644"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1D496B83" w14:textId="77777777" w:rsidR="00293B9F" w:rsidRPr="00293B9F" w:rsidRDefault="00293B9F" w:rsidP="000B5B35">
            <w:pPr>
              <w:jc w:val="center"/>
              <w:rPr>
                <w:color w:val="000000"/>
                <w:sz w:val="16"/>
                <w:szCs w:val="16"/>
              </w:rPr>
            </w:pPr>
            <w:r w:rsidRPr="00293B9F">
              <w:rPr>
                <w:color w:val="000000"/>
                <w:sz w:val="16"/>
                <w:szCs w:val="16"/>
              </w:rPr>
              <w:t>16</w:t>
            </w:r>
          </w:p>
        </w:tc>
        <w:tc>
          <w:tcPr>
            <w:tcW w:w="1296" w:type="dxa"/>
            <w:vMerge/>
            <w:tcBorders>
              <w:top w:val="nil"/>
              <w:left w:val="single" w:sz="8" w:space="0" w:color="auto"/>
              <w:bottom w:val="single" w:sz="12" w:space="0" w:color="000000"/>
              <w:right w:val="single" w:sz="12" w:space="0" w:color="auto"/>
            </w:tcBorders>
            <w:vAlign w:val="center"/>
            <w:hideMark/>
          </w:tcPr>
          <w:p w14:paraId="24AE4BE5"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4DA258B9"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68328473" w14:textId="77777777" w:rsidR="00293B9F" w:rsidRPr="00293B9F" w:rsidRDefault="00293B9F" w:rsidP="000B5B35">
            <w:pPr>
              <w:rPr>
                <w:color w:val="000000"/>
                <w:sz w:val="16"/>
                <w:szCs w:val="16"/>
              </w:rPr>
            </w:pPr>
          </w:p>
        </w:tc>
        <w:tc>
          <w:tcPr>
            <w:tcW w:w="554" w:type="dxa"/>
            <w:vAlign w:val="center"/>
            <w:hideMark/>
          </w:tcPr>
          <w:p w14:paraId="75102869" w14:textId="77777777" w:rsidR="00293B9F" w:rsidRPr="00293B9F" w:rsidRDefault="00293B9F" w:rsidP="000B5B35">
            <w:pPr>
              <w:rPr>
                <w:sz w:val="16"/>
                <w:szCs w:val="16"/>
              </w:rPr>
            </w:pPr>
          </w:p>
        </w:tc>
      </w:tr>
      <w:tr w:rsidR="00293B9F" w:rsidRPr="00293B9F" w14:paraId="1241C222"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6473C110"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single" w:sz="12" w:space="0" w:color="000000"/>
              <w:right w:val="single" w:sz="12" w:space="0" w:color="auto"/>
            </w:tcBorders>
            <w:vAlign w:val="center"/>
            <w:hideMark/>
          </w:tcPr>
          <w:p w14:paraId="47C27EE5" w14:textId="77777777" w:rsidR="00293B9F" w:rsidRPr="00293B9F" w:rsidRDefault="00293B9F" w:rsidP="000B5B35">
            <w:pPr>
              <w:rPr>
                <w:color w:val="000000"/>
                <w:sz w:val="16"/>
                <w:szCs w:val="16"/>
              </w:rPr>
            </w:pPr>
          </w:p>
        </w:tc>
        <w:tc>
          <w:tcPr>
            <w:tcW w:w="1037" w:type="dxa"/>
            <w:tcBorders>
              <w:top w:val="nil"/>
              <w:left w:val="single" w:sz="12" w:space="0" w:color="auto"/>
              <w:bottom w:val="single" w:sz="12" w:space="0" w:color="auto"/>
              <w:right w:val="single" w:sz="8" w:space="0" w:color="auto"/>
            </w:tcBorders>
            <w:shd w:val="clear" w:color="auto" w:fill="auto"/>
            <w:noWrap/>
            <w:vAlign w:val="center"/>
            <w:hideMark/>
          </w:tcPr>
          <w:p w14:paraId="0B8AE93E"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6</w:t>
            </w:r>
          </w:p>
        </w:tc>
        <w:tc>
          <w:tcPr>
            <w:tcW w:w="444" w:type="dxa"/>
            <w:tcBorders>
              <w:top w:val="nil"/>
              <w:left w:val="nil"/>
              <w:bottom w:val="single" w:sz="12" w:space="0" w:color="auto"/>
              <w:right w:val="single" w:sz="8" w:space="0" w:color="auto"/>
            </w:tcBorders>
            <w:shd w:val="clear" w:color="auto" w:fill="auto"/>
            <w:noWrap/>
            <w:vAlign w:val="center"/>
            <w:hideMark/>
          </w:tcPr>
          <w:p w14:paraId="6B229F07"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12" w:space="0" w:color="auto"/>
              <w:right w:val="single" w:sz="8" w:space="0" w:color="auto"/>
            </w:tcBorders>
            <w:shd w:val="clear" w:color="auto" w:fill="auto"/>
            <w:noWrap/>
            <w:vAlign w:val="center"/>
            <w:hideMark/>
          </w:tcPr>
          <w:p w14:paraId="2A3BAF87"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12" w:space="0" w:color="auto"/>
              <w:right w:val="single" w:sz="8" w:space="0" w:color="auto"/>
            </w:tcBorders>
            <w:shd w:val="clear" w:color="auto" w:fill="auto"/>
            <w:noWrap/>
            <w:vAlign w:val="center"/>
            <w:hideMark/>
          </w:tcPr>
          <w:p w14:paraId="4EC99BBE" w14:textId="77777777" w:rsidR="00293B9F" w:rsidRPr="00293B9F" w:rsidRDefault="00293B9F" w:rsidP="000B5B35">
            <w:pPr>
              <w:jc w:val="center"/>
              <w:rPr>
                <w:color w:val="000000"/>
                <w:sz w:val="16"/>
                <w:szCs w:val="16"/>
              </w:rPr>
            </w:pPr>
            <w:r w:rsidRPr="00293B9F">
              <w:rPr>
                <w:color w:val="000000"/>
                <w:sz w:val="16"/>
                <w:szCs w:val="16"/>
              </w:rPr>
              <w:t>8</w:t>
            </w:r>
          </w:p>
        </w:tc>
        <w:tc>
          <w:tcPr>
            <w:tcW w:w="1296" w:type="dxa"/>
            <w:vMerge/>
            <w:tcBorders>
              <w:top w:val="nil"/>
              <w:left w:val="single" w:sz="8" w:space="0" w:color="auto"/>
              <w:bottom w:val="single" w:sz="12" w:space="0" w:color="000000"/>
              <w:right w:val="single" w:sz="12" w:space="0" w:color="auto"/>
            </w:tcBorders>
            <w:vAlign w:val="center"/>
            <w:hideMark/>
          </w:tcPr>
          <w:p w14:paraId="2768AFBA"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762A3507"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4C41522A" w14:textId="77777777" w:rsidR="00293B9F" w:rsidRPr="00293B9F" w:rsidRDefault="00293B9F" w:rsidP="000B5B35">
            <w:pPr>
              <w:rPr>
                <w:color w:val="000000"/>
                <w:sz w:val="16"/>
                <w:szCs w:val="16"/>
              </w:rPr>
            </w:pPr>
          </w:p>
        </w:tc>
        <w:tc>
          <w:tcPr>
            <w:tcW w:w="554" w:type="dxa"/>
            <w:vAlign w:val="center"/>
            <w:hideMark/>
          </w:tcPr>
          <w:p w14:paraId="00FA0295" w14:textId="77777777" w:rsidR="00293B9F" w:rsidRPr="00293B9F" w:rsidRDefault="00293B9F" w:rsidP="000B5B35">
            <w:pPr>
              <w:rPr>
                <w:sz w:val="16"/>
                <w:szCs w:val="16"/>
              </w:rPr>
            </w:pPr>
          </w:p>
        </w:tc>
      </w:tr>
      <w:tr w:rsidR="00293B9F" w:rsidRPr="00293B9F" w14:paraId="6B4154E2" w14:textId="77777777" w:rsidTr="001741B2">
        <w:trPr>
          <w:trHeight w:val="73"/>
        </w:trPr>
        <w:tc>
          <w:tcPr>
            <w:tcW w:w="854" w:type="dxa"/>
            <w:vMerge/>
            <w:tcBorders>
              <w:top w:val="nil"/>
              <w:left w:val="single" w:sz="12" w:space="0" w:color="auto"/>
              <w:bottom w:val="nil"/>
              <w:right w:val="single" w:sz="12" w:space="0" w:color="auto"/>
            </w:tcBorders>
            <w:vAlign w:val="center"/>
            <w:hideMark/>
          </w:tcPr>
          <w:p w14:paraId="7FC14813" w14:textId="77777777" w:rsidR="00293B9F" w:rsidRPr="00293B9F" w:rsidRDefault="00293B9F" w:rsidP="000B5B35">
            <w:pPr>
              <w:rPr>
                <w:b/>
                <w:bCs/>
                <w:color w:val="000000"/>
                <w:sz w:val="16"/>
                <w:szCs w:val="16"/>
              </w:rPr>
            </w:pPr>
          </w:p>
        </w:tc>
        <w:tc>
          <w:tcPr>
            <w:tcW w:w="1271" w:type="dxa"/>
            <w:vMerge w:val="restart"/>
            <w:tcBorders>
              <w:top w:val="nil"/>
              <w:left w:val="single" w:sz="12" w:space="0" w:color="auto"/>
              <w:bottom w:val="nil"/>
              <w:right w:val="single" w:sz="12" w:space="0" w:color="auto"/>
            </w:tcBorders>
            <w:shd w:val="clear" w:color="auto" w:fill="auto"/>
            <w:noWrap/>
            <w:vAlign w:val="center"/>
            <w:hideMark/>
          </w:tcPr>
          <w:p w14:paraId="34F6EF4F" w14:textId="77777777" w:rsidR="00293B9F" w:rsidRPr="00293B9F" w:rsidRDefault="00293B9F" w:rsidP="000B5B35">
            <w:pPr>
              <w:jc w:val="center"/>
              <w:rPr>
                <w:color w:val="000000"/>
                <w:sz w:val="16"/>
                <w:szCs w:val="16"/>
              </w:rPr>
            </w:pPr>
            <w:r w:rsidRPr="00293B9F">
              <w:rPr>
                <w:color w:val="000000"/>
                <w:sz w:val="16"/>
                <w:szCs w:val="16"/>
              </w:rPr>
              <w:t xml:space="preserve">22ºC </w:t>
            </w: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0047893D" w14:textId="77777777" w:rsidR="00293B9F" w:rsidRPr="00293B9F" w:rsidRDefault="00293B9F" w:rsidP="000B5B35">
            <w:pPr>
              <w:jc w:val="center"/>
              <w:rPr>
                <w:color w:val="000000"/>
                <w:sz w:val="16"/>
                <w:szCs w:val="16"/>
              </w:rPr>
            </w:pPr>
            <w:r w:rsidRPr="00293B9F">
              <w:rPr>
                <w:color w:val="000000"/>
                <w:sz w:val="16"/>
                <w:szCs w:val="16"/>
              </w:rPr>
              <w:t>Control</w:t>
            </w:r>
          </w:p>
        </w:tc>
        <w:tc>
          <w:tcPr>
            <w:tcW w:w="444" w:type="dxa"/>
            <w:tcBorders>
              <w:top w:val="nil"/>
              <w:left w:val="nil"/>
              <w:bottom w:val="single" w:sz="8" w:space="0" w:color="auto"/>
              <w:right w:val="single" w:sz="8" w:space="0" w:color="auto"/>
            </w:tcBorders>
            <w:shd w:val="clear" w:color="auto" w:fill="auto"/>
            <w:noWrap/>
            <w:vAlign w:val="center"/>
            <w:hideMark/>
          </w:tcPr>
          <w:p w14:paraId="53688CFA"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6CF525EA"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13BC7B18"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val="restart"/>
            <w:tcBorders>
              <w:top w:val="nil"/>
              <w:left w:val="single" w:sz="8" w:space="0" w:color="auto"/>
              <w:bottom w:val="single" w:sz="12" w:space="0" w:color="000000"/>
              <w:right w:val="single" w:sz="12" w:space="0" w:color="auto"/>
            </w:tcBorders>
            <w:shd w:val="clear" w:color="auto" w:fill="auto"/>
            <w:noWrap/>
            <w:vAlign w:val="center"/>
            <w:hideMark/>
          </w:tcPr>
          <w:p w14:paraId="40CB0F93" w14:textId="77777777" w:rsidR="00293B9F" w:rsidRPr="00293B9F" w:rsidRDefault="00293B9F" w:rsidP="000B5B35">
            <w:pPr>
              <w:jc w:val="center"/>
              <w:rPr>
                <w:color w:val="000000"/>
                <w:sz w:val="16"/>
                <w:szCs w:val="16"/>
              </w:rPr>
            </w:pPr>
            <w:r w:rsidRPr="00293B9F">
              <w:rPr>
                <w:color w:val="000000"/>
                <w:sz w:val="16"/>
                <w:szCs w:val="16"/>
              </w:rPr>
              <w:t>NS</w:t>
            </w:r>
          </w:p>
        </w:tc>
        <w:tc>
          <w:tcPr>
            <w:tcW w:w="2332" w:type="dxa"/>
            <w:vMerge/>
            <w:tcBorders>
              <w:top w:val="nil"/>
              <w:left w:val="single" w:sz="12" w:space="0" w:color="auto"/>
              <w:bottom w:val="single" w:sz="12" w:space="0" w:color="000000"/>
              <w:right w:val="single" w:sz="12" w:space="0" w:color="auto"/>
            </w:tcBorders>
            <w:vAlign w:val="center"/>
            <w:hideMark/>
          </w:tcPr>
          <w:p w14:paraId="49215BA9"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1FC63365" w14:textId="77777777" w:rsidR="00293B9F" w:rsidRPr="00293B9F" w:rsidRDefault="00293B9F" w:rsidP="000B5B35">
            <w:pPr>
              <w:rPr>
                <w:color w:val="000000"/>
                <w:sz w:val="16"/>
                <w:szCs w:val="16"/>
              </w:rPr>
            </w:pPr>
          </w:p>
        </w:tc>
        <w:tc>
          <w:tcPr>
            <w:tcW w:w="554" w:type="dxa"/>
            <w:vAlign w:val="center"/>
            <w:hideMark/>
          </w:tcPr>
          <w:p w14:paraId="11AE6ABB" w14:textId="77777777" w:rsidR="00293B9F" w:rsidRPr="00293B9F" w:rsidRDefault="00293B9F" w:rsidP="000B5B35">
            <w:pPr>
              <w:rPr>
                <w:sz w:val="16"/>
                <w:szCs w:val="16"/>
              </w:rPr>
            </w:pPr>
          </w:p>
        </w:tc>
      </w:tr>
      <w:tr w:rsidR="00293B9F" w:rsidRPr="00293B9F" w14:paraId="06993D6D"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446250D8"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nil"/>
              <w:right w:val="single" w:sz="12" w:space="0" w:color="auto"/>
            </w:tcBorders>
            <w:vAlign w:val="center"/>
            <w:hideMark/>
          </w:tcPr>
          <w:p w14:paraId="0AC45A4B"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29C8B156"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p>
        </w:tc>
        <w:tc>
          <w:tcPr>
            <w:tcW w:w="444" w:type="dxa"/>
            <w:tcBorders>
              <w:top w:val="nil"/>
              <w:left w:val="nil"/>
              <w:bottom w:val="single" w:sz="8" w:space="0" w:color="auto"/>
              <w:right w:val="single" w:sz="8" w:space="0" w:color="auto"/>
            </w:tcBorders>
            <w:shd w:val="clear" w:color="auto" w:fill="auto"/>
            <w:noWrap/>
            <w:vAlign w:val="center"/>
            <w:hideMark/>
          </w:tcPr>
          <w:p w14:paraId="1347EBAA"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49288DCF"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33D508C1"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nil"/>
              <w:left w:val="single" w:sz="8" w:space="0" w:color="auto"/>
              <w:bottom w:val="single" w:sz="12" w:space="0" w:color="000000"/>
              <w:right w:val="single" w:sz="12" w:space="0" w:color="auto"/>
            </w:tcBorders>
            <w:vAlign w:val="center"/>
            <w:hideMark/>
          </w:tcPr>
          <w:p w14:paraId="0EBDA3B1"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1C3D6D08"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7B8C9A6E" w14:textId="77777777" w:rsidR="00293B9F" w:rsidRPr="00293B9F" w:rsidRDefault="00293B9F" w:rsidP="000B5B35">
            <w:pPr>
              <w:rPr>
                <w:color w:val="000000"/>
                <w:sz w:val="16"/>
                <w:szCs w:val="16"/>
              </w:rPr>
            </w:pPr>
          </w:p>
        </w:tc>
        <w:tc>
          <w:tcPr>
            <w:tcW w:w="554" w:type="dxa"/>
            <w:vAlign w:val="center"/>
            <w:hideMark/>
          </w:tcPr>
          <w:p w14:paraId="5C0D5596" w14:textId="77777777" w:rsidR="00293B9F" w:rsidRPr="00293B9F" w:rsidRDefault="00293B9F" w:rsidP="000B5B35">
            <w:pPr>
              <w:rPr>
                <w:sz w:val="16"/>
                <w:szCs w:val="16"/>
              </w:rPr>
            </w:pPr>
          </w:p>
        </w:tc>
      </w:tr>
      <w:tr w:rsidR="00293B9F" w:rsidRPr="00293B9F" w14:paraId="5AEA75ED"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3FD64195"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nil"/>
              <w:right w:val="single" w:sz="12" w:space="0" w:color="auto"/>
            </w:tcBorders>
            <w:vAlign w:val="center"/>
            <w:hideMark/>
          </w:tcPr>
          <w:p w14:paraId="199ED9CE"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7E168428"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4</w:t>
            </w:r>
          </w:p>
        </w:tc>
        <w:tc>
          <w:tcPr>
            <w:tcW w:w="444" w:type="dxa"/>
            <w:tcBorders>
              <w:top w:val="nil"/>
              <w:left w:val="nil"/>
              <w:bottom w:val="single" w:sz="8" w:space="0" w:color="auto"/>
              <w:right w:val="single" w:sz="8" w:space="0" w:color="auto"/>
            </w:tcBorders>
            <w:shd w:val="clear" w:color="auto" w:fill="auto"/>
            <w:noWrap/>
            <w:vAlign w:val="center"/>
            <w:hideMark/>
          </w:tcPr>
          <w:p w14:paraId="40D8E7F2"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5C46FAAA"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2A0B3E1A"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nil"/>
              <w:left w:val="single" w:sz="8" w:space="0" w:color="auto"/>
              <w:bottom w:val="single" w:sz="12" w:space="0" w:color="000000"/>
              <w:right w:val="single" w:sz="12" w:space="0" w:color="auto"/>
            </w:tcBorders>
            <w:vAlign w:val="center"/>
            <w:hideMark/>
          </w:tcPr>
          <w:p w14:paraId="0C5A25F8"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796F493F"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3D59F1E5" w14:textId="77777777" w:rsidR="00293B9F" w:rsidRPr="00293B9F" w:rsidRDefault="00293B9F" w:rsidP="000B5B35">
            <w:pPr>
              <w:rPr>
                <w:color w:val="000000"/>
                <w:sz w:val="16"/>
                <w:szCs w:val="16"/>
              </w:rPr>
            </w:pPr>
          </w:p>
        </w:tc>
        <w:tc>
          <w:tcPr>
            <w:tcW w:w="554" w:type="dxa"/>
            <w:vAlign w:val="center"/>
            <w:hideMark/>
          </w:tcPr>
          <w:p w14:paraId="3EA1A958" w14:textId="77777777" w:rsidR="00293B9F" w:rsidRPr="00293B9F" w:rsidRDefault="00293B9F" w:rsidP="000B5B35">
            <w:pPr>
              <w:rPr>
                <w:sz w:val="16"/>
                <w:szCs w:val="16"/>
              </w:rPr>
            </w:pPr>
          </w:p>
        </w:tc>
      </w:tr>
      <w:tr w:rsidR="00293B9F" w:rsidRPr="00293B9F" w14:paraId="3080B5B4"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6FBAE095"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nil"/>
              <w:right w:val="single" w:sz="12" w:space="0" w:color="auto"/>
            </w:tcBorders>
            <w:vAlign w:val="center"/>
            <w:hideMark/>
          </w:tcPr>
          <w:p w14:paraId="6F46AC03" w14:textId="77777777" w:rsidR="00293B9F" w:rsidRPr="00293B9F" w:rsidRDefault="00293B9F" w:rsidP="000B5B35">
            <w:pPr>
              <w:rPr>
                <w:color w:val="000000"/>
                <w:sz w:val="16"/>
                <w:szCs w:val="16"/>
              </w:rPr>
            </w:pPr>
          </w:p>
        </w:tc>
        <w:tc>
          <w:tcPr>
            <w:tcW w:w="1037" w:type="dxa"/>
            <w:tcBorders>
              <w:top w:val="nil"/>
              <w:left w:val="single" w:sz="12" w:space="0" w:color="auto"/>
              <w:bottom w:val="single" w:sz="8" w:space="0" w:color="auto"/>
              <w:right w:val="single" w:sz="8" w:space="0" w:color="auto"/>
            </w:tcBorders>
            <w:shd w:val="clear" w:color="auto" w:fill="auto"/>
            <w:noWrap/>
            <w:vAlign w:val="center"/>
            <w:hideMark/>
          </w:tcPr>
          <w:p w14:paraId="0541E0E9"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5</w:t>
            </w:r>
          </w:p>
        </w:tc>
        <w:tc>
          <w:tcPr>
            <w:tcW w:w="444" w:type="dxa"/>
            <w:tcBorders>
              <w:top w:val="nil"/>
              <w:left w:val="nil"/>
              <w:bottom w:val="single" w:sz="8" w:space="0" w:color="auto"/>
              <w:right w:val="single" w:sz="8" w:space="0" w:color="auto"/>
            </w:tcBorders>
            <w:shd w:val="clear" w:color="auto" w:fill="auto"/>
            <w:noWrap/>
            <w:vAlign w:val="center"/>
            <w:hideMark/>
          </w:tcPr>
          <w:p w14:paraId="4B5DFAD3"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8" w:space="0" w:color="auto"/>
              <w:right w:val="single" w:sz="8" w:space="0" w:color="auto"/>
            </w:tcBorders>
            <w:shd w:val="clear" w:color="auto" w:fill="auto"/>
            <w:noWrap/>
            <w:vAlign w:val="center"/>
            <w:hideMark/>
          </w:tcPr>
          <w:p w14:paraId="6F6C429F"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2744C307"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nil"/>
              <w:left w:val="single" w:sz="8" w:space="0" w:color="auto"/>
              <w:bottom w:val="single" w:sz="12" w:space="0" w:color="000000"/>
              <w:right w:val="single" w:sz="12" w:space="0" w:color="auto"/>
            </w:tcBorders>
            <w:vAlign w:val="center"/>
            <w:hideMark/>
          </w:tcPr>
          <w:p w14:paraId="13FAA15D"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110D1AA5"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3EC3E5B6" w14:textId="77777777" w:rsidR="00293B9F" w:rsidRPr="00293B9F" w:rsidRDefault="00293B9F" w:rsidP="000B5B35">
            <w:pPr>
              <w:rPr>
                <w:color w:val="000000"/>
                <w:sz w:val="16"/>
                <w:szCs w:val="16"/>
              </w:rPr>
            </w:pPr>
          </w:p>
        </w:tc>
        <w:tc>
          <w:tcPr>
            <w:tcW w:w="554" w:type="dxa"/>
            <w:vAlign w:val="center"/>
            <w:hideMark/>
          </w:tcPr>
          <w:p w14:paraId="7C5052AD" w14:textId="77777777" w:rsidR="00293B9F" w:rsidRPr="00293B9F" w:rsidRDefault="00293B9F" w:rsidP="000B5B35">
            <w:pPr>
              <w:rPr>
                <w:sz w:val="16"/>
                <w:szCs w:val="16"/>
              </w:rPr>
            </w:pPr>
          </w:p>
        </w:tc>
      </w:tr>
      <w:tr w:rsidR="00293B9F" w:rsidRPr="00293B9F" w14:paraId="18E39087" w14:textId="77777777" w:rsidTr="001741B2">
        <w:trPr>
          <w:trHeight w:val="79"/>
        </w:trPr>
        <w:tc>
          <w:tcPr>
            <w:tcW w:w="854" w:type="dxa"/>
            <w:vMerge/>
            <w:tcBorders>
              <w:top w:val="nil"/>
              <w:left w:val="single" w:sz="12" w:space="0" w:color="auto"/>
              <w:bottom w:val="nil"/>
              <w:right w:val="single" w:sz="12" w:space="0" w:color="auto"/>
            </w:tcBorders>
            <w:vAlign w:val="center"/>
            <w:hideMark/>
          </w:tcPr>
          <w:p w14:paraId="54C781CC" w14:textId="77777777" w:rsidR="00293B9F" w:rsidRPr="00293B9F" w:rsidRDefault="00293B9F" w:rsidP="000B5B35">
            <w:pPr>
              <w:rPr>
                <w:b/>
                <w:bCs/>
                <w:color w:val="000000"/>
                <w:sz w:val="16"/>
                <w:szCs w:val="16"/>
              </w:rPr>
            </w:pPr>
          </w:p>
        </w:tc>
        <w:tc>
          <w:tcPr>
            <w:tcW w:w="1271" w:type="dxa"/>
            <w:vMerge/>
            <w:tcBorders>
              <w:top w:val="nil"/>
              <w:left w:val="single" w:sz="12" w:space="0" w:color="auto"/>
              <w:bottom w:val="nil"/>
              <w:right w:val="single" w:sz="12" w:space="0" w:color="auto"/>
            </w:tcBorders>
            <w:vAlign w:val="center"/>
            <w:hideMark/>
          </w:tcPr>
          <w:p w14:paraId="04CB4CEC" w14:textId="77777777" w:rsidR="00293B9F" w:rsidRPr="00293B9F" w:rsidRDefault="00293B9F" w:rsidP="000B5B35">
            <w:pPr>
              <w:rPr>
                <w:color w:val="000000"/>
                <w:sz w:val="16"/>
                <w:szCs w:val="16"/>
              </w:rPr>
            </w:pPr>
          </w:p>
        </w:tc>
        <w:tc>
          <w:tcPr>
            <w:tcW w:w="1037" w:type="dxa"/>
            <w:tcBorders>
              <w:top w:val="nil"/>
              <w:left w:val="single" w:sz="12" w:space="0" w:color="auto"/>
              <w:bottom w:val="single" w:sz="12" w:space="0" w:color="auto"/>
              <w:right w:val="single" w:sz="8" w:space="0" w:color="auto"/>
            </w:tcBorders>
            <w:shd w:val="clear" w:color="auto" w:fill="auto"/>
            <w:noWrap/>
            <w:vAlign w:val="center"/>
            <w:hideMark/>
          </w:tcPr>
          <w:p w14:paraId="0652BD19"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6</w:t>
            </w:r>
          </w:p>
        </w:tc>
        <w:tc>
          <w:tcPr>
            <w:tcW w:w="444" w:type="dxa"/>
            <w:tcBorders>
              <w:top w:val="nil"/>
              <w:left w:val="nil"/>
              <w:bottom w:val="single" w:sz="12" w:space="0" w:color="auto"/>
              <w:right w:val="single" w:sz="8" w:space="0" w:color="auto"/>
            </w:tcBorders>
            <w:shd w:val="clear" w:color="auto" w:fill="auto"/>
            <w:noWrap/>
            <w:vAlign w:val="center"/>
            <w:hideMark/>
          </w:tcPr>
          <w:p w14:paraId="2F2D26E0" w14:textId="77777777" w:rsidR="00293B9F" w:rsidRPr="00293B9F" w:rsidRDefault="00293B9F" w:rsidP="000B5B35">
            <w:pPr>
              <w:jc w:val="center"/>
              <w:rPr>
                <w:color w:val="000000"/>
                <w:sz w:val="16"/>
                <w:szCs w:val="16"/>
              </w:rPr>
            </w:pPr>
            <w:r w:rsidRPr="00293B9F">
              <w:rPr>
                <w:color w:val="000000"/>
                <w:sz w:val="16"/>
                <w:szCs w:val="16"/>
              </w:rPr>
              <w:t>10</w:t>
            </w:r>
          </w:p>
        </w:tc>
        <w:tc>
          <w:tcPr>
            <w:tcW w:w="1037" w:type="dxa"/>
            <w:tcBorders>
              <w:top w:val="nil"/>
              <w:left w:val="nil"/>
              <w:bottom w:val="single" w:sz="12" w:space="0" w:color="auto"/>
              <w:right w:val="single" w:sz="8" w:space="0" w:color="auto"/>
            </w:tcBorders>
            <w:shd w:val="clear" w:color="auto" w:fill="auto"/>
            <w:noWrap/>
            <w:vAlign w:val="center"/>
            <w:hideMark/>
          </w:tcPr>
          <w:p w14:paraId="72391B17"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12" w:space="0" w:color="auto"/>
              <w:right w:val="single" w:sz="8" w:space="0" w:color="auto"/>
            </w:tcBorders>
            <w:shd w:val="clear" w:color="auto" w:fill="auto"/>
            <w:noWrap/>
            <w:vAlign w:val="center"/>
            <w:hideMark/>
          </w:tcPr>
          <w:p w14:paraId="13D138A5"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nil"/>
              <w:left w:val="single" w:sz="8" w:space="0" w:color="auto"/>
              <w:bottom w:val="single" w:sz="12" w:space="0" w:color="000000"/>
              <w:right w:val="single" w:sz="12" w:space="0" w:color="auto"/>
            </w:tcBorders>
            <w:vAlign w:val="center"/>
            <w:hideMark/>
          </w:tcPr>
          <w:p w14:paraId="5C76CC02"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547D6029"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68DEF343" w14:textId="77777777" w:rsidR="00293B9F" w:rsidRPr="00293B9F" w:rsidRDefault="00293B9F" w:rsidP="000B5B35">
            <w:pPr>
              <w:rPr>
                <w:color w:val="000000"/>
                <w:sz w:val="16"/>
                <w:szCs w:val="16"/>
              </w:rPr>
            </w:pPr>
          </w:p>
        </w:tc>
        <w:tc>
          <w:tcPr>
            <w:tcW w:w="554" w:type="dxa"/>
            <w:vAlign w:val="center"/>
            <w:hideMark/>
          </w:tcPr>
          <w:p w14:paraId="4C274088" w14:textId="77777777" w:rsidR="00293B9F" w:rsidRPr="00293B9F" w:rsidRDefault="00293B9F" w:rsidP="000B5B35">
            <w:pPr>
              <w:rPr>
                <w:sz w:val="16"/>
                <w:szCs w:val="16"/>
              </w:rPr>
            </w:pPr>
          </w:p>
        </w:tc>
      </w:tr>
      <w:tr w:rsidR="00293B9F" w:rsidRPr="00293B9F" w14:paraId="3A072B19" w14:textId="77777777" w:rsidTr="001741B2">
        <w:trPr>
          <w:trHeight w:val="77"/>
        </w:trPr>
        <w:tc>
          <w:tcPr>
            <w:tcW w:w="854" w:type="dxa"/>
            <w:vMerge w:val="restart"/>
            <w:tcBorders>
              <w:top w:val="single" w:sz="12" w:space="0" w:color="auto"/>
              <w:left w:val="single" w:sz="12" w:space="0" w:color="auto"/>
              <w:bottom w:val="single" w:sz="12" w:space="0" w:color="000000"/>
              <w:right w:val="single" w:sz="12" w:space="0" w:color="auto"/>
            </w:tcBorders>
            <w:shd w:val="clear" w:color="auto" w:fill="auto"/>
            <w:noWrap/>
            <w:textDirection w:val="btLr"/>
            <w:vAlign w:val="center"/>
            <w:hideMark/>
          </w:tcPr>
          <w:p w14:paraId="6D2C4CD4" w14:textId="77777777" w:rsidR="00293B9F" w:rsidRPr="00293B9F" w:rsidRDefault="00293B9F" w:rsidP="000B5B35">
            <w:pPr>
              <w:jc w:val="center"/>
              <w:rPr>
                <w:b/>
                <w:bCs/>
                <w:color w:val="000000"/>
                <w:sz w:val="16"/>
                <w:szCs w:val="16"/>
              </w:rPr>
            </w:pPr>
            <w:r w:rsidRPr="00293B9F">
              <w:rPr>
                <w:b/>
                <w:bCs/>
                <w:color w:val="000000"/>
                <w:sz w:val="16"/>
                <w:szCs w:val="16"/>
              </w:rPr>
              <w:t>Eft</w:t>
            </w:r>
          </w:p>
        </w:tc>
        <w:tc>
          <w:tcPr>
            <w:tcW w:w="1271" w:type="dxa"/>
            <w:vMerge w:val="restart"/>
            <w:tcBorders>
              <w:top w:val="single" w:sz="12" w:space="0" w:color="000000"/>
              <w:left w:val="single" w:sz="12" w:space="0" w:color="auto"/>
              <w:bottom w:val="nil"/>
              <w:right w:val="single" w:sz="12" w:space="0" w:color="auto"/>
            </w:tcBorders>
            <w:shd w:val="clear" w:color="auto" w:fill="auto"/>
            <w:noWrap/>
            <w:vAlign w:val="center"/>
            <w:hideMark/>
          </w:tcPr>
          <w:p w14:paraId="578C4D49" w14:textId="77777777" w:rsidR="00293B9F" w:rsidRPr="00293B9F" w:rsidRDefault="00293B9F" w:rsidP="000B5B35">
            <w:pPr>
              <w:jc w:val="center"/>
              <w:rPr>
                <w:color w:val="000000"/>
                <w:sz w:val="16"/>
                <w:szCs w:val="16"/>
              </w:rPr>
            </w:pPr>
            <w:r w:rsidRPr="00293B9F">
              <w:rPr>
                <w:color w:val="000000"/>
                <w:sz w:val="16"/>
                <w:szCs w:val="16"/>
              </w:rPr>
              <w:t>6ºC</w:t>
            </w:r>
          </w:p>
        </w:tc>
        <w:tc>
          <w:tcPr>
            <w:tcW w:w="1037" w:type="dxa"/>
            <w:tcBorders>
              <w:top w:val="nil"/>
              <w:left w:val="nil"/>
              <w:bottom w:val="single" w:sz="8" w:space="0" w:color="auto"/>
              <w:right w:val="single" w:sz="8" w:space="0" w:color="auto"/>
            </w:tcBorders>
            <w:shd w:val="clear" w:color="auto" w:fill="auto"/>
            <w:noWrap/>
            <w:vAlign w:val="center"/>
            <w:hideMark/>
          </w:tcPr>
          <w:p w14:paraId="3C7DD57E" w14:textId="77777777" w:rsidR="00293B9F" w:rsidRPr="00293B9F" w:rsidRDefault="00293B9F" w:rsidP="000B5B35">
            <w:pPr>
              <w:jc w:val="center"/>
              <w:rPr>
                <w:color w:val="000000"/>
                <w:sz w:val="16"/>
                <w:szCs w:val="16"/>
              </w:rPr>
            </w:pPr>
            <w:r w:rsidRPr="00293B9F">
              <w:rPr>
                <w:color w:val="000000"/>
                <w:sz w:val="16"/>
                <w:szCs w:val="16"/>
              </w:rPr>
              <w:t>Control</w:t>
            </w:r>
          </w:p>
        </w:tc>
        <w:tc>
          <w:tcPr>
            <w:tcW w:w="444" w:type="dxa"/>
            <w:tcBorders>
              <w:top w:val="nil"/>
              <w:left w:val="nil"/>
              <w:bottom w:val="single" w:sz="8" w:space="0" w:color="auto"/>
              <w:right w:val="single" w:sz="8" w:space="0" w:color="auto"/>
            </w:tcBorders>
            <w:shd w:val="clear" w:color="auto" w:fill="auto"/>
            <w:noWrap/>
            <w:vAlign w:val="center"/>
            <w:hideMark/>
          </w:tcPr>
          <w:p w14:paraId="427412CC" w14:textId="77777777" w:rsidR="00293B9F" w:rsidRPr="00293B9F" w:rsidRDefault="00293B9F" w:rsidP="000B5B35">
            <w:pPr>
              <w:jc w:val="center"/>
              <w:rPr>
                <w:color w:val="000000"/>
                <w:sz w:val="16"/>
                <w:szCs w:val="16"/>
              </w:rPr>
            </w:pPr>
            <w:r w:rsidRPr="00293B9F">
              <w:rPr>
                <w:color w:val="000000"/>
                <w:sz w:val="16"/>
                <w:szCs w:val="16"/>
              </w:rPr>
              <w:t>6</w:t>
            </w:r>
          </w:p>
        </w:tc>
        <w:tc>
          <w:tcPr>
            <w:tcW w:w="1037" w:type="dxa"/>
            <w:tcBorders>
              <w:top w:val="nil"/>
              <w:left w:val="nil"/>
              <w:bottom w:val="single" w:sz="8" w:space="0" w:color="auto"/>
              <w:right w:val="single" w:sz="8" w:space="0" w:color="auto"/>
            </w:tcBorders>
            <w:shd w:val="clear" w:color="auto" w:fill="auto"/>
            <w:noWrap/>
            <w:vAlign w:val="center"/>
            <w:hideMark/>
          </w:tcPr>
          <w:p w14:paraId="7A01F5A5"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3839BD78"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val="restart"/>
            <w:tcBorders>
              <w:top w:val="nil"/>
              <w:left w:val="single" w:sz="8" w:space="0" w:color="auto"/>
              <w:bottom w:val="nil"/>
              <w:right w:val="single" w:sz="12" w:space="0" w:color="auto"/>
            </w:tcBorders>
            <w:shd w:val="clear" w:color="auto" w:fill="auto"/>
            <w:noWrap/>
            <w:vAlign w:val="center"/>
            <w:hideMark/>
          </w:tcPr>
          <w:p w14:paraId="1A266842" w14:textId="77777777" w:rsidR="00293B9F" w:rsidRPr="00293B9F" w:rsidRDefault="00293B9F" w:rsidP="000B5B35">
            <w:pPr>
              <w:jc w:val="center"/>
              <w:rPr>
                <w:i/>
                <w:iCs/>
                <w:color w:val="000000"/>
                <w:sz w:val="16"/>
                <w:szCs w:val="16"/>
              </w:rPr>
            </w:pP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=38.6, </w:t>
            </w:r>
            <w:r w:rsidRPr="00293B9F">
              <w:rPr>
                <w:i/>
                <w:iCs/>
                <w:color w:val="000000"/>
                <w:sz w:val="16"/>
                <w:szCs w:val="16"/>
              </w:rPr>
              <w:t>P</w:t>
            </w:r>
            <w:r w:rsidRPr="00293B9F">
              <w:rPr>
                <w:color w:val="000000"/>
                <w:sz w:val="16"/>
                <w:szCs w:val="16"/>
              </w:rPr>
              <w:t>&lt;0.001</w:t>
            </w:r>
          </w:p>
        </w:tc>
        <w:tc>
          <w:tcPr>
            <w:tcW w:w="2332" w:type="dxa"/>
            <w:vMerge w:val="restart"/>
            <w:tcBorders>
              <w:top w:val="nil"/>
              <w:left w:val="single" w:sz="12" w:space="0" w:color="auto"/>
              <w:bottom w:val="single" w:sz="12" w:space="0" w:color="000000"/>
              <w:right w:val="single" w:sz="12" w:space="0" w:color="auto"/>
            </w:tcBorders>
            <w:shd w:val="clear" w:color="auto" w:fill="auto"/>
            <w:vAlign w:val="center"/>
            <w:hideMark/>
          </w:tcPr>
          <w:p w14:paraId="4E7A6047"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r w:rsidRPr="00293B9F">
              <w:rPr>
                <w:color w:val="000000"/>
                <w:sz w:val="16"/>
                <w:szCs w:val="16"/>
              </w:rPr>
              <w:t xml:space="preserve">: </w:t>
            </w:r>
            <w:r w:rsidRPr="00293B9F">
              <w:rPr>
                <w:i/>
                <w:iCs/>
                <w:color w:val="000000"/>
                <w:sz w:val="16"/>
                <w:szCs w:val="16"/>
              </w:rPr>
              <w:t>X</w:t>
            </w:r>
            <w:r w:rsidRPr="00293B9F">
              <w:rPr>
                <w:color w:val="000000"/>
                <w:sz w:val="16"/>
                <w:szCs w:val="16"/>
                <w:vertAlign w:val="superscript"/>
              </w:rPr>
              <w:t>2</w:t>
            </w:r>
            <w:r w:rsidRPr="00293B9F">
              <w:rPr>
                <w:color w:val="000000"/>
                <w:sz w:val="16"/>
                <w:szCs w:val="16"/>
              </w:rPr>
              <w:t xml:space="preserve"> = 0, </w:t>
            </w:r>
            <w:r w:rsidRPr="00293B9F">
              <w:rPr>
                <w:i/>
                <w:iCs/>
                <w:color w:val="000000"/>
                <w:sz w:val="16"/>
                <w:szCs w:val="16"/>
              </w:rPr>
              <w:t>P</w:t>
            </w:r>
            <w:r w:rsidRPr="00293B9F">
              <w:rPr>
                <w:color w:val="000000"/>
                <w:sz w:val="16"/>
                <w:szCs w:val="16"/>
              </w:rPr>
              <w:t>=1                         5x10</w:t>
            </w:r>
            <w:r w:rsidRPr="00293B9F">
              <w:rPr>
                <w:color w:val="000000"/>
                <w:sz w:val="16"/>
                <w:szCs w:val="16"/>
                <w:vertAlign w:val="superscript"/>
              </w:rPr>
              <w:t>4</w:t>
            </w:r>
            <w:r w:rsidRPr="00293B9F">
              <w:rPr>
                <w:color w:val="000000"/>
                <w:sz w:val="16"/>
                <w:szCs w:val="16"/>
              </w:rPr>
              <w:t xml:space="preserve">: </w:t>
            </w: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 = 8.2,</w:t>
            </w:r>
            <w:r w:rsidRPr="00293B9F">
              <w:rPr>
                <w:i/>
                <w:iCs/>
                <w:color w:val="000000"/>
                <w:sz w:val="16"/>
                <w:szCs w:val="16"/>
              </w:rPr>
              <w:t xml:space="preserve"> P</w:t>
            </w:r>
            <w:r w:rsidRPr="00293B9F">
              <w:rPr>
                <w:color w:val="000000"/>
                <w:sz w:val="16"/>
                <w:szCs w:val="16"/>
              </w:rPr>
              <w:t>=0.02           5x10</w:t>
            </w:r>
            <w:r w:rsidRPr="00293B9F">
              <w:rPr>
                <w:color w:val="000000"/>
                <w:sz w:val="16"/>
                <w:szCs w:val="16"/>
                <w:vertAlign w:val="superscript"/>
              </w:rPr>
              <w:t>5</w:t>
            </w:r>
            <w:r w:rsidRPr="00293B9F">
              <w:rPr>
                <w:color w:val="000000"/>
                <w:sz w:val="16"/>
                <w:szCs w:val="16"/>
              </w:rPr>
              <w:t>:</w:t>
            </w:r>
            <w:r w:rsidRPr="00293B9F">
              <w:rPr>
                <w:i/>
                <w:iCs/>
                <w:color w:val="000000"/>
                <w:sz w:val="16"/>
                <w:szCs w:val="16"/>
              </w:rPr>
              <w:t xml:space="preserve"> X</w:t>
            </w:r>
            <w:r w:rsidRPr="00293B9F">
              <w:rPr>
                <w:i/>
                <w:iCs/>
                <w:color w:val="000000"/>
                <w:sz w:val="16"/>
                <w:szCs w:val="16"/>
                <w:vertAlign w:val="superscript"/>
              </w:rPr>
              <w:t>2</w:t>
            </w:r>
            <w:r w:rsidRPr="00293B9F">
              <w:rPr>
                <w:color w:val="000000"/>
                <w:sz w:val="16"/>
                <w:szCs w:val="16"/>
              </w:rPr>
              <w:t xml:space="preserve"> = 25.9, </w:t>
            </w:r>
            <w:r w:rsidRPr="00293B9F">
              <w:rPr>
                <w:i/>
                <w:iCs/>
                <w:color w:val="000000"/>
                <w:sz w:val="16"/>
                <w:szCs w:val="16"/>
              </w:rPr>
              <w:t>P</w:t>
            </w:r>
            <w:r w:rsidRPr="00293B9F">
              <w:rPr>
                <w:color w:val="000000"/>
                <w:sz w:val="16"/>
                <w:szCs w:val="16"/>
              </w:rPr>
              <w:t>&lt;0.001   5x10</w:t>
            </w:r>
            <w:r w:rsidRPr="00293B9F">
              <w:rPr>
                <w:color w:val="000000"/>
                <w:sz w:val="16"/>
                <w:szCs w:val="16"/>
                <w:vertAlign w:val="superscript"/>
              </w:rPr>
              <w:t>6</w:t>
            </w:r>
            <w:r w:rsidRPr="00293B9F">
              <w:rPr>
                <w:color w:val="000000"/>
                <w:sz w:val="16"/>
                <w:szCs w:val="16"/>
              </w:rPr>
              <w:t>:</w:t>
            </w:r>
            <w:r w:rsidRPr="00293B9F">
              <w:rPr>
                <w:i/>
                <w:iCs/>
                <w:color w:val="000000"/>
                <w:sz w:val="16"/>
                <w:szCs w:val="16"/>
              </w:rPr>
              <w:t xml:space="preserve"> X</w:t>
            </w:r>
            <w:r w:rsidRPr="00293B9F">
              <w:rPr>
                <w:i/>
                <w:iCs/>
                <w:color w:val="000000"/>
                <w:sz w:val="16"/>
                <w:szCs w:val="16"/>
                <w:vertAlign w:val="superscript"/>
              </w:rPr>
              <w:t>2</w:t>
            </w:r>
            <w:r w:rsidRPr="00293B9F">
              <w:rPr>
                <w:color w:val="000000"/>
                <w:sz w:val="16"/>
                <w:szCs w:val="16"/>
              </w:rPr>
              <w:t xml:space="preserve"> = 26.4,</w:t>
            </w:r>
            <w:r w:rsidRPr="00293B9F">
              <w:rPr>
                <w:i/>
                <w:iCs/>
                <w:color w:val="000000"/>
                <w:sz w:val="16"/>
                <w:szCs w:val="16"/>
              </w:rPr>
              <w:t xml:space="preserve"> P</w:t>
            </w:r>
            <w:r w:rsidRPr="00293B9F">
              <w:rPr>
                <w:color w:val="000000"/>
                <w:sz w:val="16"/>
                <w:szCs w:val="16"/>
              </w:rPr>
              <w:t xml:space="preserve">&lt;0.001                                                           </w:t>
            </w:r>
          </w:p>
        </w:tc>
        <w:tc>
          <w:tcPr>
            <w:tcW w:w="3148" w:type="dxa"/>
            <w:vMerge/>
            <w:tcBorders>
              <w:top w:val="nil"/>
              <w:left w:val="single" w:sz="12" w:space="0" w:color="auto"/>
              <w:bottom w:val="single" w:sz="12" w:space="0" w:color="000000"/>
              <w:right w:val="single" w:sz="12" w:space="0" w:color="auto"/>
            </w:tcBorders>
            <w:vAlign w:val="center"/>
            <w:hideMark/>
          </w:tcPr>
          <w:p w14:paraId="47CC5564" w14:textId="77777777" w:rsidR="00293B9F" w:rsidRPr="00293B9F" w:rsidRDefault="00293B9F" w:rsidP="000B5B35">
            <w:pPr>
              <w:rPr>
                <w:color w:val="000000"/>
                <w:sz w:val="16"/>
                <w:szCs w:val="16"/>
              </w:rPr>
            </w:pPr>
          </w:p>
        </w:tc>
        <w:tc>
          <w:tcPr>
            <w:tcW w:w="554" w:type="dxa"/>
            <w:vAlign w:val="center"/>
            <w:hideMark/>
          </w:tcPr>
          <w:p w14:paraId="04F4AFC1" w14:textId="77777777" w:rsidR="00293B9F" w:rsidRPr="00293B9F" w:rsidRDefault="00293B9F" w:rsidP="000B5B35">
            <w:pPr>
              <w:rPr>
                <w:sz w:val="16"/>
                <w:szCs w:val="16"/>
              </w:rPr>
            </w:pPr>
          </w:p>
        </w:tc>
      </w:tr>
      <w:tr w:rsidR="00293B9F" w:rsidRPr="00293B9F" w14:paraId="76D48E56"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400D2976" w14:textId="77777777" w:rsidR="00293B9F" w:rsidRPr="00293B9F" w:rsidRDefault="00293B9F" w:rsidP="000B5B35">
            <w:pPr>
              <w:rPr>
                <w:b/>
                <w:bCs/>
                <w:color w:val="000000"/>
                <w:sz w:val="16"/>
                <w:szCs w:val="16"/>
              </w:rPr>
            </w:pPr>
          </w:p>
        </w:tc>
        <w:tc>
          <w:tcPr>
            <w:tcW w:w="1271" w:type="dxa"/>
            <w:vMerge/>
            <w:tcBorders>
              <w:top w:val="single" w:sz="12" w:space="0" w:color="000000"/>
              <w:left w:val="single" w:sz="12" w:space="0" w:color="auto"/>
              <w:bottom w:val="nil"/>
              <w:right w:val="single" w:sz="12" w:space="0" w:color="auto"/>
            </w:tcBorders>
            <w:vAlign w:val="center"/>
            <w:hideMark/>
          </w:tcPr>
          <w:p w14:paraId="53FC635D"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147CDC47"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p>
        </w:tc>
        <w:tc>
          <w:tcPr>
            <w:tcW w:w="444" w:type="dxa"/>
            <w:tcBorders>
              <w:top w:val="nil"/>
              <w:left w:val="nil"/>
              <w:bottom w:val="single" w:sz="8" w:space="0" w:color="auto"/>
              <w:right w:val="single" w:sz="8" w:space="0" w:color="auto"/>
            </w:tcBorders>
            <w:shd w:val="clear" w:color="auto" w:fill="auto"/>
            <w:noWrap/>
            <w:vAlign w:val="center"/>
            <w:hideMark/>
          </w:tcPr>
          <w:p w14:paraId="151B3C14" w14:textId="77777777" w:rsidR="00293B9F" w:rsidRPr="00293B9F" w:rsidRDefault="00293B9F" w:rsidP="000B5B35">
            <w:pPr>
              <w:jc w:val="center"/>
              <w:rPr>
                <w:color w:val="000000"/>
                <w:sz w:val="16"/>
                <w:szCs w:val="16"/>
              </w:rPr>
            </w:pPr>
            <w:r w:rsidRPr="00293B9F">
              <w:rPr>
                <w:color w:val="000000"/>
                <w:sz w:val="16"/>
                <w:szCs w:val="16"/>
              </w:rPr>
              <w:t>6</w:t>
            </w:r>
          </w:p>
        </w:tc>
        <w:tc>
          <w:tcPr>
            <w:tcW w:w="1037" w:type="dxa"/>
            <w:tcBorders>
              <w:top w:val="nil"/>
              <w:left w:val="nil"/>
              <w:bottom w:val="single" w:sz="8" w:space="0" w:color="auto"/>
              <w:right w:val="single" w:sz="8" w:space="0" w:color="auto"/>
            </w:tcBorders>
            <w:shd w:val="clear" w:color="auto" w:fill="auto"/>
            <w:noWrap/>
            <w:vAlign w:val="center"/>
            <w:hideMark/>
          </w:tcPr>
          <w:p w14:paraId="50DC8C27" w14:textId="77777777" w:rsidR="00293B9F" w:rsidRPr="00293B9F" w:rsidRDefault="00293B9F" w:rsidP="000B5B35">
            <w:pPr>
              <w:jc w:val="center"/>
              <w:rPr>
                <w:color w:val="000000"/>
                <w:sz w:val="16"/>
                <w:szCs w:val="16"/>
              </w:rPr>
            </w:pPr>
            <w:r w:rsidRPr="00293B9F">
              <w:rPr>
                <w:color w:val="000000"/>
                <w:sz w:val="16"/>
                <w:szCs w:val="16"/>
              </w:rPr>
              <w:t>83.33</w:t>
            </w:r>
          </w:p>
        </w:tc>
        <w:tc>
          <w:tcPr>
            <w:tcW w:w="1296" w:type="dxa"/>
            <w:tcBorders>
              <w:top w:val="nil"/>
              <w:left w:val="nil"/>
              <w:bottom w:val="single" w:sz="8" w:space="0" w:color="auto"/>
              <w:right w:val="single" w:sz="8" w:space="0" w:color="auto"/>
            </w:tcBorders>
            <w:shd w:val="clear" w:color="auto" w:fill="auto"/>
            <w:noWrap/>
            <w:vAlign w:val="center"/>
            <w:hideMark/>
          </w:tcPr>
          <w:p w14:paraId="37F9998C" w14:textId="77777777" w:rsidR="00293B9F" w:rsidRPr="00293B9F" w:rsidRDefault="00293B9F" w:rsidP="000B5B35">
            <w:pPr>
              <w:jc w:val="center"/>
              <w:rPr>
                <w:color w:val="000000"/>
                <w:sz w:val="16"/>
                <w:szCs w:val="16"/>
              </w:rPr>
            </w:pPr>
            <w:r w:rsidRPr="00293B9F">
              <w:rPr>
                <w:color w:val="000000"/>
                <w:sz w:val="16"/>
                <w:szCs w:val="16"/>
              </w:rPr>
              <w:t>81</w:t>
            </w:r>
          </w:p>
        </w:tc>
        <w:tc>
          <w:tcPr>
            <w:tcW w:w="1296" w:type="dxa"/>
            <w:vMerge/>
            <w:tcBorders>
              <w:top w:val="nil"/>
              <w:left w:val="single" w:sz="8" w:space="0" w:color="auto"/>
              <w:bottom w:val="nil"/>
              <w:right w:val="single" w:sz="12" w:space="0" w:color="auto"/>
            </w:tcBorders>
            <w:vAlign w:val="center"/>
            <w:hideMark/>
          </w:tcPr>
          <w:p w14:paraId="7D84607B"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5A76399B"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048CD0F2" w14:textId="77777777" w:rsidR="00293B9F" w:rsidRPr="00293B9F" w:rsidRDefault="00293B9F" w:rsidP="000B5B35">
            <w:pPr>
              <w:rPr>
                <w:color w:val="000000"/>
                <w:sz w:val="16"/>
                <w:szCs w:val="16"/>
              </w:rPr>
            </w:pPr>
          </w:p>
        </w:tc>
        <w:tc>
          <w:tcPr>
            <w:tcW w:w="554" w:type="dxa"/>
            <w:vAlign w:val="center"/>
            <w:hideMark/>
          </w:tcPr>
          <w:p w14:paraId="29387B07" w14:textId="77777777" w:rsidR="00293B9F" w:rsidRPr="00293B9F" w:rsidRDefault="00293B9F" w:rsidP="000B5B35">
            <w:pPr>
              <w:rPr>
                <w:sz w:val="16"/>
                <w:szCs w:val="16"/>
              </w:rPr>
            </w:pPr>
          </w:p>
        </w:tc>
      </w:tr>
      <w:tr w:rsidR="00293B9F" w:rsidRPr="00293B9F" w14:paraId="10E24E48"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53656E6E" w14:textId="77777777" w:rsidR="00293B9F" w:rsidRPr="00293B9F" w:rsidRDefault="00293B9F" w:rsidP="000B5B35">
            <w:pPr>
              <w:rPr>
                <w:b/>
                <w:bCs/>
                <w:color w:val="000000"/>
                <w:sz w:val="16"/>
                <w:szCs w:val="16"/>
              </w:rPr>
            </w:pPr>
          </w:p>
        </w:tc>
        <w:tc>
          <w:tcPr>
            <w:tcW w:w="1271" w:type="dxa"/>
            <w:vMerge/>
            <w:tcBorders>
              <w:top w:val="single" w:sz="12" w:space="0" w:color="000000"/>
              <w:left w:val="single" w:sz="12" w:space="0" w:color="auto"/>
              <w:bottom w:val="nil"/>
              <w:right w:val="single" w:sz="12" w:space="0" w:color="auto"/>
            </w:tcBorders>
            <w:vAlign w:val="center"/>
            <w:hideMark/>
          </w:tcPr>
          <w:p w14:paraId="754A4F18"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3EC94374"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4</w:t>
            </w:r>
          </w:p>
        </w:tc>
        <w:tc>
          <w:tcPr>
            <w:tcW w:w="444" w:type="dxa"/>
            <w:tcBorders>
              <w:top w:val="nil"/>
              <w:left w:val="nil"/>
              <w:bottom w:val="single" w:sz="8" w:space="0" w:color="auto"/>
              <w:right w:val="single" w:sz="8" w:space="0" w:color="auto"/>
            </w:tcBorders>
            <w:shd w:val="clear" w:color="auto" w:fill="auto"/>
            <w:noWrap/>
            <w:vAlign w:val="center"/>
            <w:hideMark/>
          </w:tcPr>
          <w:p w14:paraId="4A2D9D2B" w14:textId="77777777" w:rsidR="00293B9F" w:rsidRPr="00293B9F" w:rsidRDefault="00293B9F" w:rsidP="000B5B35">
            <w:pPr>
              <w:jc w:val="center"/>
              <w:rPr>
                <w:color w:val="000000"/>
                <w:sz w:val="16"/>
                <w:szCs w:val="16"/>
              </w:rPr>
            </w:pPr>
            <w:r w:rsidRPr="00293B9F">
              <w:rPr>
                <w:color w:val="000000"/>
                <w:sz w:val="16"/>
                <w:szCs w:val="16"/>
              </w:rPr>
              <w:t>6</w:t>
            </w:r>
          </w:p>
        </w:tc>
        <w:tc>
          <w:tcPr>
            <w:tcW w:w="1037" w:type="dxa"/>
            <w:tcBorders>
              <w:top w:val="nil"/>
              <w:left w:val="nil"/>
              <w:bottom w:val="single" w:sz="8" w:space="0" w:color="auto"/>
              <w:right w:val="single" w:sz="8" w:space="0" w:color="auto"/>
            </w:tcBorders>
            <w:shd w:val="clear" w:color="auto" w:fill="auto"/>
            <w:noWrap/>
            <w:vAlign w:val="center"/>
            <w:hideMark/>
          </w:tcPr>
          <w:p w14:paraId="52F36744"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5ECD8414" w14:textId="77777777" w:rsidR="00293B9F" w:rsidRPr="00293B9F" w:rsidRDefault="00293B9F" w:rsidP="000B5B35">
            <w:pPr>
              <w:jc w:val="center"/>
              <w:rPr>
                <w:color w:val="000000"/>
                <w:sz w:val="16"/>
                <w:szCs w:val="16"/>
              </w:rPr>
            </w:pPr>
            <w:r w:rsidRPr="00293B9F">
              <w:rPr>
                <w:color w:val="000000"/>
                <w:sz w:val="16"/>
                <w:szCs w:val="16"/>
              </w:rPr>
              <w:t>61.5</w:t>
            </w:r>
          </w:p>
        </w:tc>
        <w:tc>
          <w:tcPr>
            <w:tcW w:w="1296" w:type="dxa"/>
            <w:vMerge/>
            <w:tcBorders>
              <w:top w:val="nil"/>
              <w:left w:val="single" w:sz="8" w:space="0" w:color="auto"/>
              <w:bottom w:val="nil"/>
              <w:right w:val="single" w:sz="12" w:space="0" w:color="auto"/>
            </w:tcBorders>
            <w:vAlign w:val="center"/>
            <w:hideMark/>
          </w:tcPr>
          <w:p w14:paraId="0D50CE15"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6FFEB4CC"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196AE6A8" w14:textId="77777777" w:rsidR="00293B9F" w:rsidRPr="00293B9F" w:rsidRDefault="00293B9F" w:rsidP="000B5B35">
            <w:pPr>
              <w:rPr>
                <w:color w:val="000000"/>
                <w:sz w:val="16"/>
                <w:szCs w:val="16"/>
              </w:rPr>
            </w:pPr>
          </w:p>
        </w:tc>
        <w:tc>
          <w:tcPr>
            <w:tcW w:w="554" w:type="dxa"/>
            <w:vAlign w:val="center"/>
            <w:hideMark/>
          </w:tcPr>
          <w:p w14:paraId="351F67EA" w14:textId="77777777" w:rsidR="00293B9F" w:rsidRPr="00293B9F" w:rsidRDefault="00293B9F" w:rsidP="000B5B35">
            <w:pPr>
              <w:rPr>
                <w:sz w:val="16"/>
                <w:szCs w:val="16"/>
              </w:rPr>
            </w:pPr>
          </w:p>
        </w:tc>
      </w:tr>
      <w:tr w:rsidR="00293B9F" w:rsidRPr="00293B9F" w14:paraId="65BA1E97"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54E1E491" w14:textId="77777777" w:rsidR="00293B9F" w:rsidRPr="00293B9F" w:rsidRDefault="00293B9F" w:rsidP="000B5B35">
            <w:pPr>
              <w:rPr>
                <w:b/>
                <w:bCs/>
                <w:color w:val="000000"/>
                <w:sz w:val="16"/>
                <w:szCs w:val="16"/>
              </w:rPr>
            </w:pPr>
          </w:p>
        </w:tc>
        <w:tc>
          <w:tcPr>
            <w:tcW w:w="1271" w:type="dxa"/>
            <w:vMerge/>
            <w:tcBorders>
              <w:top w:val="single" w:sz="12" w:space="0" w:color="000000"/>
              <w:left w:val="single" w:sz="12" w:space="0" w:color="auto"/>
              <w:bottom w:val="nil"/>
              <w:right w:val="single" w:sz="12" w:space="0" w:color="auto"/>
            </w:tcBorders>
            <w:vAlign w:val="center"/>
            <w:hideMark/>
          </w:tcPr>
          <w:p w14:paraId="790A624B"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1E69CC5D"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5</w:t>
            </w:r>
          </w:p>
        </w:tc>
        <w:tc>
          <w:tcPr>
            <w:tcW w:w="444" w:type="dxa"/>
            <w:tcBorders>
              <w:top w:val="nil"/>
              <w:left w:val="nil"/>
              <w:bottom w:val="single" w:sz="8" w:space="0" w:color="auto"/>
              <w:right w:val="single" w:sz="8" w:space="0" w:color="auto"/>
            </w:tcBorders>
            <w:shd w:val="clear" w:color="auto" w:fill="auto"/>
            <w:noWrap/>
            <w:vAlign w:val="center"/>
            <w:hideMark/>
          </w:tcPr>
          <w:p w14:paraId="5BD1BBAA" w14:textId="77777777" w:rsidR="00293B9F" w:rsidRPr="00293B9F" w:rsidRDefault="00293B9F" w:rsidP="000B5B35">
            <w:pPr>
              <w:jc w:val="center"/>
              <w:rPr>
                <w:color w:val="000000"/>
                <w:sz w:val="16"/>
                <w:szCs w:val="16"/>
              </w:rPr>
            </w:pPr>
            <w:r w:rsidRPr="00293B9F">
              <w:rPr>
                <w:color w:val="000000"/>
                <w:sz w:val="16"/>
                <w:szCs w:val="16"/>
              </w:rPr>
              <w:t>6</w:t>
            </w:r>
          </w:p>
        </w:tc>
        <w:tc>
          <w:tcPr>
            <w:tcW w:w="1037" w:type="dxa"/>
            <w:tcBorders>
              <w:top w:val="nil"/>
              <w:left w:val="nil"/>
              <w:bottom w:val="single" w:sz="8" w:space="0" w:color="auto"/>
              <w:right w:val="single" w:sz="8" w:space="0" w:color="auto"/>
            </w:tcBorders>
            <w:shd w:val="clear" w:color="auto" w:fill="auto"/>
            <w:noWrap/>
            <w:vAlign w:val="center"/>
            <w:hideMark/>
          </w:tcPr>
          <w:p w14:paraId="18194539"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1C8154BB" w14:textId="77777777" w:rsidR="00293B9F" w:rsidRPr="00293B9F" w:rsidRDefault="00293B9F" w:rsidP="000B5B35">
            <w:pPr>
              <w:jc w:val="center"/>
              <w:rPr>
                <w:color w:val="000000"/>
                <w:sz w:val="16"/>
                <w:szCs w:val="16"/>
              </w:rPr>
            </w:pPr>
            <w:r w:rsidRPr="00293B9F">
              <w:rPr>
                <w:color w:val="000000"/>
                <w:sz w:val="16"/>
                <w:szCs w:val="16"/>
              </w:rPr>
              <w:t>40</w:t>
            </w:r>
          </w:p>
        </w:tc>
        <w:tc>
          <w:tcPr>
            <w:tcW w:w="1296" w:type="dxa"/>
            <w:vMerge/>
            <w:tcBorders>
              <w:top w:val="nil"/>
              <w:left w:val="single" w:sz="8" w:space="0" w:color="auto"/>
              <w:bottom w:val="nil"/>
              <w:right w:val="single" w:sz="12" w:space="0" w:color="auto"/>
            </w:tcBorders>
            <w:vAlign w:val="center"/>
            <w:hideMark/>
          </w:tcPr>
          <w:p w14:paraId="289C462D"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E3D07B0"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565CAE86" w14:textId="77777777" w:rsidR="00293B9F" w:rsidRPr="00293B9F" w:rsidRDefault="00293B9F" w:rsidP="000B5B35">
            <w:pPr>
              <w:rPr>
                <w:color w:val="000000"/>
                <w:sz w:val="16"/>
                <w:szCs w:val="16"/>
              </w:rPr>
            </w:pPr>
          </w:p>
        </w:tc>
        <w:tc>
          <w:tcPr>
            <w:tcW w:w="554" w:type="dxa"/>
            <w:vAlign w:val="center"/>
            <w:hideMark/>
          </w:tcPr>
          <w:p w14:paraId="3CA01E60" w14:textId="77777777" w:rsidR="00293B9F" w:rsidRPr="00293B9F" w:rsidRDefault="00293B9F" w:rsidP="000B5B35">
            <w:pPr>
              <w:rPr>
                <w:sz w:val="16"/>
                <w:szCs w:val="16"/>
              </w:rPr>
            </w:pPr>
          </w:p>
        </w:tc>
      </w:tr>
      <w:tr w:rsidR="00293B9F" w:rsidRPr="00293B9F" w14:paraId="43D40755"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30347F44" w14:textId="77777777" w:rsidR="00293B9F" w:rsidRPr="00293B9F" w:rsidRDefault="00293B9F" w:rsidP="000B5B35">
            <w:pPr>
              <w:rPr>
                <w:b/>
                <w:bCs/>
                <w:color w:val="000000"/>
                <w:sz w:val="16"/>
                <w:szCs w:val="16"/>
              </w:rPr>
            </w:pPr>
          </w:p>
        </w:tc>
        <w:tc>
          <w:tcPr>
            <w:tcW w:w="1271" w:type="dxa"/>
            <w:vMerge/>
            <w:tcBorders>
              <w:top w:val="single" w:sz="12" w:space="0" w:color="000000"/>
              <w:left w:val="single" w:sz="12" w:space="0" w:color="auto"/>
              <w:bottom w:val="nil"/>
              <w:right w:val="single" w:sz="12" w:space="0" w:color="auto"/>
            </w:tcBorders>
            <w:vAlign w:val="center"/>
            <w:hideMark/>
          </w:tcPr>
          <w:p w14:paraId="69032992" w14:textId="77777777" w:rsidR="00293B9F" w:rsidRPr="00293B9F" w:rsidRDefault="00293B9F" w:rsidP="000B5B35">
            <w:pPr>
              <w:rPr>
                <w:color w:val="000000"/>
                <w:sz w:val="16"/>
                <w:szCs w:val="16"/>
              </w:rPr>
            </w:pPr>
          </w:p>
        </w:tc>
        <w:tc>
          <w:tcPr>
            <w:tcW w:w="1037" w:type="dxa"/>
            <w:tcBorders>
              <w:top w:val="nil"/>
              <w:left w:val="single" w:sz="8" w:space="0" w:color="auto"/>
              <w:bottom w:val="single" w:sz="12" w:space="0" w:color="auto"/>
              <w:right w:val="single" w:sz="8" w:space="0" w:color="auto"/>
            </w:tcBorders>
            <w:shd w:val="clear" w:color="auto" w:fill="auto"/>
            <w:noWrap/>
            <w:vAlign w:val="center"/>
            <w:hideMark/>
          </w:tcPr>
          <w:p w14:paraId="395EA606"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6</w:t>
            </w:r>
          </w:p>
        </w:tc>
        <w:tc>
          <w:tcPr>
            <w:tcW w:w="444" w:type="dxa"/>
            <w:tcBorders>
              <w:top w:val="nil"/>
              <w:left w:val="nil"/>
              <w:bottom w:val="single" w:sz="12" w:space="0" w:color="auto"/>
              <w:right w:val="single" w:sz="8" w:space="0" w:color="auto"/>
            </w:tcBorders>
            <w:shd w:val="clear" w:color="auto" w:fill="auto"/>
            <w:noWrap/>
            <w:vAlign w:val="center"/>
            <w:hideMark/>
          </w:tcPr>
          <w:p w14:paraId="7F1401CD" w14:textId="77777777" w:rsidR="00293B9F" w:rsidRPr="00293B9F" w:rsidRDefault="00293B9F" w:rsidP="000B5B35">
            <w:pPr>
              <w:jc w:val="center"/>
              <w:rPr>
                <w:color w:val="000000"/>
                <w:sz w:val="16"/>
                <w:szCs w:val="16"/>
              </w:rPr>
            </w:pPr>
            <w:r w:rsidRPr="00293B9F">
              <w:rPr>
                <w:color w:val="000000"/>
                <w:sz w:val="16"/>
                <w:szCs w:val="16"/>
              </w:rPr>
              <w:t>6</w:t>
            </w:r>
          </w:p>
        </w:tc>
        <w:tc>
          <w:tcPr>
            <w:tcW w:w="1037" w:type="dxa"/>
            <w:tcBorders>
              <w:top w:val="nil"/>
              <w:left w:val="nil"/>
              <w:bottom w:val="single" w:sz="12" w:space="0" w:color="auto"/>
              <w:right w:val="single" w:sz="8" w:space="0" w:color="auto"/>
            </w:tcBorders>
            <w:shd w:val="clear" w:color="auto" w:fill="auto"/>
            <w:noWrap/>
            <w:vAlign w:val="center"/>
            <w:hideMark/>
          </w:tcPr>
          <w:p w14:paraId="3D961C92"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12" w:space="0" w:color="auto"/>
              <w:right w:val="single" w:sz="8" w:space="0" w:color="auto"/>
            </w:tcBorders>
            <w:shd w:val="clear" w:color="auto" w:fill="auto"/>
            <w:noWrap/>
            <w:vAlign w:val="center"/>
            <w:hideMark/>
          </w:tcPr>
          <w:p w14:paraId="42D2D3B2" w14:textId="77777777" w:rsidR="00293B9F" w:rsidRPr="00293B9F" w:rsidRDefault="00293B9F" w:rsidP="000B5B35">
            <w:pPr>
              <w:jc w:val="center"/>
              <w:rPr>
                <w:color w:val="000000"/>
                <w:sz w:val="16"/>
                <w:szCs w:val="16"/>
              </w:rPr>
            </w:pPr>
            <w:r w:rsidRPr="00293B9F">
              <w:rPr>
                <w:color w:val="000000"/>
                <w:sz w:val="16"/>
                <w:szCs w:val="16"/>
              </w:rPr>
              <w:t>25.5</w:t>
            </w:r>
          </w:p>
        </w:tc>
        <w:tc>
          <w:tcPr>
            <w:tcW w:w="1296" w:type="dxa"/>
            <w:vMerge/>
            <w:tcBorders>
              <w:top w:val="nil"/>
              <w:left w:val="single" w:sz="8" w:space="0" w:color="auto"/>
              <w:bottom w:val="nil"/>
              <w:right w:val="single" w:sz="12" w:space="0" w:color="auto"/>
            </w:tcBorders>
            <w:vAlign w:val="center"/>
            <w:hideMark/>
          </w:tcPr>
          <w:p w14:paraId="2D103885"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62550C86"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73CE5215" w14:textId="77777777" w:rsidR="00293B9F" w:rsidRPr="00293B9F" w:rsidRDefault="00293B9F" w:rsidP="000B5B35">
            <w:pPr>
              <w:rPr>
                <w:color w:val="000000"/>
                <w:sz w:val="16"/>
                <w:szCs w:val="16"/>
              </w:rPr>
            </w:pPr>
          </w:p>
        </w:tc>
        <w:tc>
          <w:tcPr>
            <w:tcW w:w="554" w:type="dxa"/>
            <w:vAlign w:val="center"/>
            <w:hideMark/>
          </w:tcPr>
          <w:p w14:paraId="4D2FF4ED" w14:textId="77777777" w:rsidR="00293B9F" w:rsidRPr="00293B9F" w:rsidRDefault="00293B9F" w:rsidP="000B5B35">
            <w:pPr>
              <w:rPr>
                <w:sz w:val="16"/>
                <w:szCs w:val="16"/>
              </w:rPr>
            </w:pPr>
          </w:p>
        </w:tc>
      </w:tr>
      <w:tr w:rsidR="00293B9F" w:rsidRPr="00293B9F" w14:paraId="6A42F173" w14:textId="77777777" w:rsidTr="001741B2">
        <w:trPr>
          <w:trHeight w:val="77"/>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382A1C8C" w14:textId="77777777" w:rsidR="00293B9F" w:rsidRPr="00293B9F" w:rsidRDefault="00293B9F" w:rsidP="000B5B35">
            <w:pPr>
              <w:rPr>
                <w:b/>
                <w:bCs/>
                <w:color w:val="000000"/>
                <w:sz w:val="16"/>
                <w:szCs w:val="16"/>
              </w:rPr>
            </w:pPr>
          </w:p>
        </w:tc>
        <w:tc>
          <w:tcPr>
            <w:tcW w:w="1271" w:type="dxa"/>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14:paraId="42960A70" w14:textId="77777777" w:rsidR="00293B9F" w:rsidRPr="00293B9F" w:rsidRDefault="00293B9F" w:rsidP="000B5B35">
            <w:pPr>
              <w:jc w:val="center"/>
              <w:rPr>
                <w:color w:val="000000"/>
                <w:sz w:val="16"/>
                <w:szCs w:val="16"/>
              </w:rPr>
            </w:pPr>
            <w:r w:rsidRPr="00293B9F">
              <w:rPr>
                <w:color w:val="000000"/>
                <w:sz w:val="16"/>
                <w:szCs w:val="16"/>
              </w:rPr>
              <w:t xml:space="preserve">14ºC </w:t>
            </w:r>
          </w:p>
        </w:tc>
        <w:tc>
          <w:tcPr>
            <w:tcW w:w="1037" w:type="dxa"/>
            <w:tcBorders>
              <w:top w:val="nil"/>
              <w:left w:val="nil"/>
              <w:bottom w:val="single" w:sz="4" w:space="0" w:color="auto"/>
              <w:right w:val="single" w:sz="8" w:space="0" w:color="auto"/>
            </w:tcBorders>
            <w:shd w:val="clear" w:color="auto" w:fill="auto"/>
            <w:noWrap/>
            <w:vAlign w:val="center"/>
            <w:hideMark/>
          </w:tcPr>
          <w:p w14:paraId="111B53E4" w14:textId="77777777" w:rsidR="00293B9F" w:rsidRPr="00293B9F" w:rsidRDefault="00293B9F" w:rsidP="000B5B35">
            <w:pPr>
              <w:jc w:val="center"/>
              <w:rPr>
                <w:color w:val="000000"/>
                <w:sz w:val="16"/>
                <w:szCs w:val="16"/>
              </w:rPr>
            </w:pPr>
            <w:r w:rsidRPr="00293B9F">
              <w:rPr>
                <w:color w:val="000000"/>
                <w:sz w:val="16"/>
                <w:szCs w:val="16"/>
              </w:rPr>
              <w:t>Control </w:t>
            </w:r>
          </w:p>
        </w:tc>
        <w:tc>
          <w:tcPr>
            <w:tcW w:w="444" w:type="dxa"/>
            <w:tcBorders>
              <w:top w:val="nil"/>
              <w:left w:val="nil"/>
              <w:bottom w:val="single" w:sz="8" w:space="0" w:color="auto"/>
              <w:right w:val="single" w:sz="8" w:space="0" w:color="auto"/>
            </w:tcBorders>
            <w:shd w:val="clear" w:color="auto" w:fill="auto"/>
            <w:noWrap/>
            <w:vAlign w:val="center"/>
            <w:hideMark/>
          </w:tcPr>
          <w:p w14:paraId="606E0634"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4" w:space="0" w:color="auto"/>
              <w:right w:val="single" w:sz="8" w:space="0" w:color="auto"/>
            </w:tcBorders>
            <w:shd w:val="clear" w:color="auto" w:fill="auto"/>
            <w:noWrap/>
            <w:vAlign w:val="center"/>
            <w:hideMark/>
          </w:tcPr>
          <w:p w14:paraId="77F0D174"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4" w:space="0" w:color="auto"/>
              <w:right w:val="single" w:sz="8" w:space="0" w:color="auto"/>
            </w:tcBorders>
            <w:shd w:val="clear" w:color="auto" w:fill="auto"/>
            <w:noWrap/>
            <w:vAlign w:val="center"/>
            <w:hideMark/>
          </w:tcPr>
          <w:p w14:paraId="6CA043CD"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val="restart"/>
            <w:tcBorders>
              <w:top w:val="single" w:sz="12" w:space="0" w:color="auto"/>
              <w:left w:val="single" w:sz="8" w:space="0" w:color="auto"/>
              <w:bottom w:val="single" w:sz="12" w:space="0" w:color="000000"/>
              <w:right w:val="single" w:sz="12" w:space="0" w:color="auto"/>
            </w:tcBorders>
            <w:shd w:val="clear" w:color="auto" w:fill="auto"/>
            <w:noWrap/>
            <w:vAlign w:val="center"/>
            <w:hideMark/>
          </w:tcPr>
          <w:p w14:paraId="5B5608A1" w14:textId="77777777" w:rsidR="00293B9F" w:rsidRPr="00293B9F" w:rsidRDefault="00293B9F" w:rsidP="000B5B35">
            <w:pPr>
              <w:jc w:val="center"/>
              <w:rPr>
                <w:i/>
                <w:iCs/>
                <w:color w:val="000000"/>
                <w:sz w:val="16"/>
                <w:szCs w:val="16"/>
              </w:rPr>
            </w:pP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=26.4, </w:t>
            </w:r>
            <w:r w:rsidRPr="00293B9F">
              <w:rPr>
                <w:i/>
                <w:iCs/>
                <w:color w:val="000000"/>
                <w:sz w:val="16"/>
                <w:szCs w:val="16"/>
              </w:rPr>
              <w:t>P</w:t>
            </w:r>
            <w:r w:rsidRPr="00293B9F">
              <w:rPr>
                <w:color w:val="000000"/>
                <w:sz w:val="16"/>
                <w:szCs w:val="16"/>
              </w:rPr>
              <w:t>&lt;0.001</w:t>
            </w:r>
          </w:p>
        </w:tc>
        <w:tc>
          <w:tcPr>
            <w:tcW w:w="2332" w:type="dxa"/>
            <w:vMerge/>
            <w:tcBorders>
              <w:top w:val="nil"/>
              <w:left w:val="single" w:sz="12" w:space="0" w:color="auto"/>
              <w:bottom w:val="single" w:sz="12" w:space="0" w:color="000000"/>
              <w:right w:val="single" w:sz="12" w:space="0" w:color="auto"/>
            </w:tcBorders>
            <w:vAlign w:val="center"/>
            <w:hideMark/>
          </w:tcPr>
          <w:p w14:paraId="0E95FDC1"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2B3492DB" w14:textId="77777777" w:rsidR="00293B9F" w:rsidRPr="00293B9F" w:rsidRDefault="00293B9F" w:rsidP="000B5B35">
            <w:pPr>
              <w:rPr>
                <w:color w:val="000000"/>
                <w:sz w:val="16"/>
                <w:szCs w:val="16"/>
              </w:rPr>
            </w:pPr>
          </w:p>
        </w:tc>
        <w:tc>
          <w:tcPr>
            <w:tcW w:w="554" w:type="dxa"/>
            <w:vAlign w:val="center"/>
            <w:hideMark/>
          </w:tcPr>
          <w:p w14:paraId="1AF2A8D0" w14:textId="77777777" w:rsidR="00293B9F" w:rsidRPr="00293B9F" w:rsidRDefault="00293B9F" w:rsidP="000B5B35">
            <w:pPr>
              <w:rPr>
                <w:sz w:val="16"/>
                <w:szCs w:val="16"/>
              </w:rPr>
            </w:pPr>
          </w:p>
        </w:tc>
      </w:tr>
      <w:tr w:rsidR="00293B9F" w:rsidRPr="00293B9F" w14:paraId="31201CC5"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2535CA55" w14:textId="77777777" w:rsidR="00293B9F" w:rsidRPr="00293B9F" w:rsidRDefault="00293B9F" w:rsidP="000B5B35">
            <w:pPr>
              <w:rPr>
                <w:b/>
                <w:bCs/>
                <w:color w:val="000000"/>
                <w:sz w:val="16"/>
                <w:szCs w:val="16"/>
              </w:rPr>
            </w:pPr>
          </w:p>
        </w:tc>
        <w:tc>
          <w:tcPr>
            <w:tcW w:w="1271" w:type="dxa"/>
            <w:vMerge/>
            <w:tcBorders>
              <w:top w:val="single" w:sz="12" w:space="0" w:color="auto"/>
              <w:left w:val="single" w:sz="12" w:space="0" w:color="auto"/>
              <w:bottom w:val="single" w:sz="12" w:space="0" w:color="000000"/>
              <w:right w:val="single" w:sz="12" w:space="0" w:color="auto"/>
            </w:tcBorders>
            <w:vAlign w:val="center"/>
            <w:hideMark/>
          </w:tcPr>
          <w:p w14:paraId="1B9FD488"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5DA91AFA"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3</w:t>
            </w:r>
          </w:p>
        </w:tc>
        <w:tc>
          <w:tcPr>
            <w:tcW w:w="444" w:type="dxa"/>
            <w:tcBorders>
              <w:top w:val="nil"/>
              <w:left w:val="nil"/>
              <w:bottom w:val="single" w:sz="8" w:space="0" w:color="auto"/>
              <w:right w:val="single" w:sz="8" w:space="0" w:color="auto"/>
            </w:tcBorders>
            <w:shd w:val="clear" w:color="auto" w:fill="auto"/>
            <w:noWrap/>
            <w:vAlign w:val="center"/>
            <w:hideMark/>
          </w:tcPr>
          <w:p w14:paraId="3B7CE427"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41498542" w14:textId="77777777" w:rsidR="00293B9F" w:rsidRPr="00293B9F" w:rsidRDefault="00293B9F" w:rsidP="000B5B35">
            <w:pPr>
              <w:jc w:val="center"/>
              <w:rPr>
                <w:color w:val="000000"/>
                <w:sz w:val="16"/>
                <w:szCs w:val="16"/>
              </w:rPr>
            </w:pPr>
            <w:r w:rsidRPr="00293B9F">
              <w:rPr>
                <w:color w:val="000000"/>
                <w:sz w:val="16"/>
                <w:szCs w:val="16"/>
              </w:rPr>
              <w:t>60</w:t>
            </w:r>
          </w:p>
        </w:tc>
        <w:tc>
          <w:tcPr>
            <w:tcW w:w="1296" w:type="dxa"/>
            <w:tcBorders>
              <w:top w:val="nil"/>
              <w:left w:val="nil"/>
              <w:bottom w:val="single" w:sz="8" w:space="0" w:color="auto"/>
              <w:right w:val="single" w:sz="8" w:space="0" w:color="auto"/>
            </w:tcBorders>
            <w:shd w:val="clear" w:color="auto" w:fill="auto"/>
            <w:noWrap/>
            <w:vAlign w:val="center"/>
            <w:hideMark/>
          </w:tcPr>
          <w:p w14:paraId="3C8A0DB1" w14:textId="77777777" w:rsidR="00293B9F" w:rsidRPr="00293B9F" w:rsidRDefault="00293B9F" w:rsidP="000B5B35">
            <w:pPr>
              <w:jc w:val="center"/>
              <w:rPr>
                <w:color w:val="000000"/>
                <w:sz w:val="16"/>
                <w:szCs w:val="16"/>
              </w:rPr>
            </w:pPr>
            <w:r w:rsidRPr="00293B9F">
              <w:rPr>
                <w:color w:val="000000"/>
                <w:sz w:val="16"/>
                <w:szCs w:val="16"/>
              </w:rPr>
              <w:t>53</w:t>
            </w:r>
          </w:p>
        </w:tc>
        <w:tc>
          <w:tcPr>
            <w:tcW w:w="1296" w:type="dxa"/>
            <w:vMerge/>
            <w:tcBorders>
              <w:top w:val="single" w:sz="12" w:space="0" w:color="auto"/>
              <w:left w:val="single" w:sz="8" w:space="0" w:color="auto"/>
              <w:bottom w:val="single" w:sz="12" w:space="0" w:color="000000"/>
              <w:right w:val="single" w:sz="12" w:space="0" w:color="auto"/>
            </w:tcBorders>
            <w:vAlign w:val="center"/>
            <w:hideMark/>
          </w:tcPr>
          <w:p w14:paraId="173C1B8A"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77F9479C"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313D1AA4" w14:textId="77777777" w:rsidR="00293B9F" w:rsidRPr="00293B9F" w:rsidRDefault="00293B9F" w:rsidP="000B5B35">
            <w:pPr>
              <w:rPr>
                <w:color w:val="000000"/>
                <w:sz w:val="16"/>
                <w:szCs w:val="16"/>
              </w:rPr>
            </w:pPr>
          </w:p>
        </w:tc>
        <w:tc>
          <w:tcPr>
            <w:tcW w:w="554" w:type="dxa"/>
            <w:vAlign w:val="center"/>
            <w:hideMark/>
          </w:tcPr>
          <w:p w14:paraId="1033DFDF" w14:textId="77777777" w:rsidR="00293B9F" w:rsidRPr="00293B9F" w:rsidRDefault="00293B9F" w:rsidP="000B5B35">
            <w:pPr>
              <w:rPr>
                <w:sz w:val="16"/>
                <w:szCs w:val="16"/>
              </w:rPr>
            </w:pPr>
          </w:p>
        </w:tc>
      </w:tr>
      <w:tr w:rsidR="00293B9F" w:rsidRPr="00293B9F" w14:paraId="35E75E6E"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37FC723B" w14:textId="77777777" w:rsidR="00293B9F" w:rsidRPr="00293B9F" w:rsidRDefault="00293B9F" w:rsidP="000B5B35">
            <w:pPr>
              <w:rPr>
                <w:b/>
                <w:bCs/>
                <w:color w:val="000000"/>
                <w:sz w:val="16"/>
                <w:szCs w:val="16"/>
              </w:rPr>
            </w:pPr>
          </w:p>
        </w:tc>
        <w:tc>
          <w:tcPr>
            <w:tcW w:w="1271" w:type="dxa"/>
            <w:vMerge/>
            <w:tcBorders>
              <w:top w:val="single" w:sz="12" w:space="0" w:color="auto"/>
              <w:left w:val="single" w:sz="12" w:space="0" w:color="auto"/>
              <w:bottom w:val="single" w:sz="12" w:space="0" w:color="000000"/>
              <w:right w:val="single" w:sz="12" w:space="0" w:color="auto"/>
            </w:tcBorders>
            <w:vAlign w:val="center"/>
            <w:hideMark/>
          </w:tcPr>
          <w:p w14:paraId="6AB711E8"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0C36CE45"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4</w:t>
            </w:r>
          </w:p>
        </w:tc>
        <w:tc>
          <w:tcPr>
            <w:tcW w:w="444" w:type="dxa"/>
            <w:tcBorders>
              <w:top w:val="nil"/>
              <w:left w:val="nil"/>
              <w:bottom w:val="single" w:sz="8" w:space="0" w:color="auto"/>
              <w:right w:val="single" w:sz="8" w:space="0" w:color="auto"/>
            </w:tcBorders>
            <w:shd w:val="clear" w:color="auto" w:fill="auto"/>
            <w:noWrap/>
            <w:vAlign w:val="center"/>
            <w:hideMark/>
          </w:tcPr>
          <w:p w14:paraId="2D93F081"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1F7E4AA0" w14:textId="77777777" w:rsidR="00293B9F" w:rsidRPr="00293B9F" w:rsidRDefault="00293B9F" w:rsidP="000B5B35">
            <w:pPr>
              <w:jc w:val="center"/>
              <w:rPr>
                <w:color w:val="000000"/>
                <w:sz w:val="16"/>
                <w:szCs w:val="16"/>
              </w:rPr>
            </w:pPr>
            <w:r w:rsidRPr="00293B9F">
              <w:rPr>
                <w:color w:val="000000"/>
                <w:sz w:val="16"/>
                <w:szCs w:val="16"/>
              </w:rPr>
              <w:t>40</w:t>
            </w:r>
          </w:p>
        </w:tc>
        <w:tc>
          <w:tcPr>
            <w:tcW w:w="1296" w:type="dxa"/>
            <w:tcBorders>
              <w:top w:val="nil"/>
              <w:left w:val="nil"/>
              <w:bottom w:val="single" w:sz="8" w:space="0" w:color="auto"/>
              <w:right w:val="single" w:sz="8" w:space="0" w:color="auto"/>
            </w:tcBorders>
            <w:shd w:val="clear" w:color="auto" w:fill="auto"/>
            <w:noWrap/>
            <w:vAlign w:val="center"/>
            <w:hideMark/>
          </w:tcPr>
          <w:p w14:paraId="4B0193B9"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single" w:sz="12" w:space="0" w:color="auto"/>
              <w:left w:val="single" w:sz="8" w:space="0" w:color="auto"/>
              <w:bottom w:val="single" w:sz="12" w:space="0" w:color="000000"/>
              <w:right w:val="single" w:sz="12" w:space="0" w:color="auto"/>
            </w:tcBorders>
            <w:vAlign w:val="center"/>
            <w:hideMark/>
          </w:tcPr>
          <w:p w14:paraId="168CF182"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3819BEC6"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4EB894C2" w14:textId="77777777" w:rsidR="00293B9F" w:rsidRPr="00293B9F" w:rsidRDefault="00293B9F" w:rsidP="000B5B35">
            <w:pPr>
              <w:rPr>
                <w:color w:val="000000"/>
                <w:sz w:val="16"/>
                <w:szCs w:val="16"/>
              </w:rPr>
            </w:pPr>
          </w:p>
        </w:tc>
        <w:tc>
          <w:tcPr>
            <w:tcW w:w="554" w:type="dxa"/>
            <w:vAlign w:val="center"/>
            <w:hideMark/>
          </w:tcPr>
          <w:p w14:paraId="1A2FC6B9" w14:textId="77777777" w:rsidR="00293B9F" w:rsidRPr="00293B9F" w:rsidRDefault="00293B9F" w:rsidP="000B5B35">
            <w:pPr>
              <w:rPr>
                <w:sz w:val="16"/>
                <w:szCs w:val="16"/>
              </w:rPr>
            </w:pPr>
          </w:p>
        </w:tc>
      </w:tr>
      <w:tr w:rsidR="00293B9F" w:rsidRPr="00293B9F" w14:paraId="6AEF7482"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081E76C9" w14:textId="77777777" w:rsidR="00293B9F" w:rsidRPr="00293B9F" w:rsidRDefault="00293B9F" w:rsidP="000B5B35">
            <w:pPr>
              <w:rPr>
                <w:b/>
                <w:bCs/>
                <w:color w:val="000000"/>
                <w:sz w:val="16"/>
                <w:szCs w:val="16"/>
              </w:rPr>
            </w:pPr>
          </w:p>
        </w:tc>
        <w:tc>
          <w:tcPr>
            <w:tcW w:w="1271" w:type="dxa"/>
            <w:vMerge/>
            <w:tcBorders>
              <w:top w:val="single" w:sz="12" w:space="0" w:color="auto"/>
              <w:left w:val="single" w:sz="12" w:space="0" w:color="auto"/>
              <w:bottom w:val="single" w:sz="12" w:space="0" w:color="000000"/>
              <w:right w:val="single" w:sz="12" w:space="0" w:color="auto"/>
            </w:tcBorders>
            <w:vAlign w:val="center"/>
            <w:hideMark/>
          </w:tcPr>
          <w:p w14:paraId="13BFA1D0"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39AF6328"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5</w:t>
            </w:r>
          </w:p>
        </w:tc>
        <w:tc>
          <w:tcPr>
            <w:tcW w:w="444" w:type="dxa"/>
            <w:tcBorders>
              <w:top w:val="nil"/>
              <w:left w:val="nil"/>
              <w:bottom w:val="single" w:sz="8" w:space="0" w:color="auto"/>
              <w:right w:val="single" w:sz="8" w:space="0" w:color="auto"/>
            </w:tcBorders>
            <w:shd w:val="clear" w:color="auto" w:fill="auto"/>
            <w:noWrap/>
            <w:vAlign w:val="center"/>
            <w:hideMark/>
          </w:tcPr>
          <w:p w14:paraId="187BD105"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610E7E56"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8" w:space="0" w:color="auto"/>
              <w:right w:val="single" w:sz="8" w:space="0" w:color="auto"/>
            </w:tcBorders>
            <w:shd w:val="clear" w:color="auto" w:fill="auto"/>
            <w:noWrap/>
            <w:vAlign w:val="center"/>
            <w:hideMark/>
          </w:tcPr>
          <w:p w14:paraId="04119B10" w14:textId="77777777" w:rsidR="00293B9F" w:rsidRPr="00293B9F" w:rsidRDefault="00293B9F" w:rsidP="000B5B35">
            <w:pPr>
              <w:jc w:val="center"/>
              <w:rPr>
                <w:color w:val="000000"/>
                <w:sz w:val="16"/>
                <w:szCs w:val="16"/>
              </w:rPr>
            </w:pPr>
            <w:r w:rsidRPr="00293B9F">
              <w:rPr>
                <w:color w:val="000000"/>
                <w:sz w:val="16"/>
                <w:szCs w:val="16"/>
              </w:rPr>
              <w:t>16</w:t>
            </w:r>
          </w:p>
        </w:tc>
        <w:tc>
          <w:tcPr>
            <w:tcW w:w="1296" w:type="dxa"/>
            <w:vMerge/>
            <w:tcBorders>
              <w:top w:val="single" w:sz="12" w:space="0" w:color="auto"/>
              <w:left w:val="single" w:sz="8" w:space="0" w:color="auto"/>
              <w:bottom w:val="single" w:sz="12" w:space="0" w:color="000000"/>
              <w:right w:val="single" w:sz="12" w:space="0" w:color="auto"/>
            </w:tcBorders>
            <w:vAlign w:val="center"/>
            <w:hideMark/>
          </w:tcPr>
          <w:p w14:paraId="327664EB"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30A5661"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3EA073E5" w14:textId="77777777" w:rsidR="00293B9F" w:rsidRPr="00293B9F" w:rsidRDefault="00293B9F" w:rsidP="000B5B35">
            <w:pPr>
              <w:rPr>
                <w:color w:val="000000"/>
                <w:sz w:val="16"/>
                <w:szCs w:val="16"/>
              </w:rPr>
            </w:pPr>
          </w:p>
        </w:tc>
        <w:tc>
          <w:tcPr>
            <w:tcW w:w="554" w:type="dxa"/>
            <w:vAlign w:val="center"/>
            <w:hideMark/>
          </w:tcPr>
          <w:p w14:paraId="2C8AFBED" w14:textId="77777777" w:rsidR="00293B9F" w:rsidRPr="00293B9F" w:rsidRDefault="00293B9F" w:rsidP="000B5B35">
            <w:pPr>
              <w:rPr>
                <w:sz w:val="16"/>
                <w:szCs w:val="16"/>
              </w:rPr>
            </w:pPr>
          </w:p>
        </w:tc>
      </w:tr>
      <w:tr w:rsidR="00293B9F" w:rsidRPr="00293B9F" w14:paraId="003D1D51"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7F558F04" w14:textId="77777777" w:rsidR="00293B9F" w:rsidRPr="00293B9F" w:rsidRDefault="00293B9F" w:rsidP="000B5B35">
            <w:pPr>
              <w:rPr>
                <w:b/>
                <w:bCs/>
                <w:color w:val="000000"/>
                <w:sz w:val="16"/>
                <w:szCs w:val="16"/>
              </w:rPr>
            </w:pPr>
          </w:p>
        </w:tc>
        <w:tc>
          <w:tcPr>
            <w:tcW w:w="1271" w:type="dxa"/>
            <w:vMerge/>
            <w:tcBorders>
              <w:top w:val="single" w:sz="12" w:space="0" w:color="auto"/>
              <w:left w:val="single" w:sz="12" w:space="0" w:color="auto"/>
              <w:bottom w:val="single" w:sz="12" w:space="0" w:color="000000"/>
              <w:right w:val="single" w:sz="12" w:space="0" w:color="auto"/>
            </w:tcBorders>
            <w:vAlign w:val="center"/>
            <w:hideMark/>
          </w:tcPr>
          <w:p w14:paraId="105C8CF5" w14:textId="77777777" w:rsidR="00293B9F" w:rsidRPr="00293B9F" w:rsidRDefault="00293B9F" w:rsidP="000B5B35">
            <w:pPr>
              <w:rPr>
                <w:color w:val="000000"/>
                <w:sz w:val="16"/>
                <w:szCs w:val="16"/>
              </w:rPr>
            </w:pPr>
          </w:p>
        </w:tc>
        <w:tc>
          <w:tcPr>
            <w:tcW w:w="1037" w:type="dxa"/>
            <w:tcBorders>
              <w:top w:val="nil"/>
              <w:left w:val="single" w:sz="8" w:space="0" w:color="auto"/>
              <w:bottom w:val="single" w:sz="12" w:space="0" w:color="auto"/>
              <w:right w:val="single" w:sz="8" w:space="0" w:color="auto"/>
            </w:tcBorders>
            <w:shd w:val="clear" w:color="auto" w:fill="auto"/>
            <w:noWrap/>
            <w:vAlign w:val="center"/>
            <w:hideMark/>
          </w:tcPr>
          <w:p w14:paraId="49985A43"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6</w:t>
            </w:r>
          </w:p>
        </w:tc>
        <w:tc>
          <w:tcPr>
            <w:tcW w:w="444" w:type="dxa"/>
            <w:tcBorders>
              <w:top w:val="nil"/>
              <w:left w:val="nil"/>
              <w:bottom w:val="single" w:sz="12" w:space="0" w:color="auto"/>
              <w:right w:val="single" w:sz="8" w:space="0" w:color="auto"/>
            </w:tcBorders>
            <w:shd w:val="clear" w:color="auto" w:fill="auto"/>
            <w:noWrap/>
            <w:vAlign w:val="center"/>
            <w:hideMark/>
          </w:tcPr>
          <w:p w14:paraId="74CB8C36"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12" w:space="0" w:color="auto"/>
              <w:right w:val="single" w:sz="8" w:space="0" w:color="auto"/>
            </w:tcBorders>
            <w:shd w:val="clear" w:color="auto" w:fill="auto"/>
            <w:noWrap/>
            <w:vAlign w:val="center"/>
            <w:hideMark/>
          </w:tcPr>
          <w:p w14:paraId="3FCEE595" w14:textId="77777777" w:rsidR="00293B9F" w:rsidRPr="00293B9F" w:rsidRDefault="00293B9F" w:rsidP="000B5B35">
            <w:pPr>
              <w:jc w:val="center"/>
              <w:rPr>
                <w:color w:val="000000"/>
                <w:sz w:val="16"/>
                <w:szCs w:val="16"/>
              </w:rPr>
            </w:pPr>
            <w:r w:rsidRPr="00293B9F">
              <w:rPr>
                <w:color w:val="000000"/>
                <w:sz w:val="16"/>
                <w:szCs w:val="16"/>
              </w:rPr>
              <w:t>100</w:t>
            </w:r>
          </w:p>
        </w:tc>
        <w:tc>
          <w:tcPr>
            <w:tcW w:w="1296" w:type="dxa"/>
            <w:tcBorders>
              <w:top w:val="nil"/>
              <w:left w:val="nil"/>
              <w:bottom w:val="single" w:sz="12" w:space="0" w:color="auto"/>
              <w:right w:val="single" w:sz="8" w:space="0" w:color="auto"/>
            </w:tcBorders>
            <w:shd w:val="clear" w:color="auto" w:fill="auto"/>
            <w:noWrap/>
            <w:vAlign w:val="center"/>
            <w:hideMark/>
          </w:tcPr>
          <w:p w14:paraId="7F4A699B" w14:textId="77777777" w:rsidR="00293B9F" w:rsidRPr="00293B9F" w:rsidRDefault="00293B9F" w:rsidP="000B5B35">
            <w:pPr>
              <w:jc w:val="center"/>
              <w:rPr>
                <w:color w:val="000000"/>
                <w:sz w:val="16"/>
                <w:szCs w:val="16"/>
              </w:rPr>
            </w:pPr>
            <w:r w:rsidRPr="00293B9F">
              <w:rPr>
                <w:color w:val="000000"/>
                <w:sz w:val="16"/>
                <w:szCs w:val="16"/>
              </w:rPr>
              <w:t>9</w:t>
            </w:r>
          </w:p>
        </w:tc>
        <w:tc>
          <w:tcPr>
            <w:tcW w:w="1296" w:type="dxa"/>
            <w:vMerge/>
            <w:tcBorders>
              <w:top w:val="single" w:sz="12" w:space="0" w:color="auto"/>
              <w:left w:val="single" w:sz="8" w:space="0" w:color="auto"/>
              <w:bottom w:val="single" w:sz="12" w:space="0" w:color="000000"/>
              <w:right w:val="single" w:sz="12" w:space="0" w:color="auto"/>
            </w:tcBorders>
            <w:vAlign w:val="center"/>
            <w:hideMark/>
          </w:tcPr>
          <w:p w14:paraId="64C24F66" w14:textId="77777777" w:rsidR="00293B9F" w:rsidRPr="00293B9F" w:rsidRDefault="00293B9F" w:rsidP="000B5B35">
            <w:pPr>
              <w:rPr>
                <w:i/>
                <w:iCs/>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D6CF212"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278F533D" w14:textId="77777777" w:rsidR="00293B9F" w:rsidRPr="00293B9F" w:rsidRDefault="00293B9F" w:rsidP="000B5B35">
            <w:pPr>
              <w:rPr>
                <w:color w:val="000000"/>
                <w:sz w:val="16"/>
                <w:szCs w:val="16"/>
              </w:rPr>
            </w:pPr>
          </w:p>
        </w:tc>
        <w:tc>
          <w:tcPr>
            <w:tcW w:w="554" w:type="dxa"/>
            <w:vAlign w:val="center"/>
            <w:hideMark/>
          </w:tcPr>
          <w:p w14:paraId="40791590" w14:textId="77777777" w:rsidR="00293B9F" w:rsidRPr="00293B9F" w:rsidRDefault="00293B9F" w:rsidP="000B5B35">
            <w:pPr>
              <w:rPr>
                <w:sz w:val="16"/>
                <w:szCs w:val="16"/>
              </w:rPr>
            </w:pPr>
          </w:p>
        </w:tc>
      </w:tr>
      <w:tr w:rsidR="00293B9F" w:rsidRPr="00293B9F" w14:paraId="27DA1B23" w14:textId="77777777" w:rsidTr="001741B2">
        <w:trPr>
          <w:trHeight w:val="77"/>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439A6466" w14:textId="77777777" w:rsidR="00293B9F" w:rsidRPr="00293B9F" w:rsidRDefault="00293B9F" w:rsidP="000B5B35">
            <w:pPr>
              <w:rPr>
                <w:b/>
                <w:bCs/>
                <w:color w:val="000000"/>
                <w:sz w:val="16"/>
                <w:szCs w:val="16"/>
              </w:rPr>
            </w:pPr>
          </w:p>
        </w:tc>
        <w:tc>
          <w:tcPr>
            <w:tcW w:w="1271" w:type="dxa"/>
            <w:vMerge w:val="restart"/>
            <w:tcBorders>
              <w:top w:val="single" w:sz="8" w:space="0" w:color="auto"/>
              <w:left w:val="single" w:sz="12" w:space="0" w:color="auto"/>
              <w:bottom w:val="single" w:sz="12" w:space="0" w:color="000000"/>
              <w:right w:val="single" w:sz="12" w:space="0" w:color="auto"/>
            </w:tcBorders>
            <w:shd w:val="clear" w:color="auto" w:fill="auto"/>
            <w:noWrap/>
            <w:vAlign w:val="center"/>
            <w:hideMark/>
          </w:tcPr>
          <w:p w14:paraId="150A6AD6" w14:textId="77777777" w:rsidR="00293B9F" w:rsidRPr="00293B9F" w:rsidRDefault="00293B9F" w:rsidP="000B5B35">
            <w:pPr>
              <w:jc w:val="center"/>
              <w:rPr>
                <w:color w:val="000000"/>
                <w:sz w:val="16"/>
                <w:szCs w:val="16"/>
              </w:rPr>
            </w:pPr>
            <w:r w:rsidRPr="00293B9F">
              <w:rPr>
                <w:color w:val="000000"/>
                <w:sz w:val="16"/>
                <w:szCs w:val="16"/>
              </w:rPr>
              <w:t>22ºC</w:t>
            </w:r>
          </w:p>
        </w:tc>
        <w:tc>
          <w:tcPr>
            <w:tcW w:w="1037" w:type="dxa"/>
            <w:tcBorders>
              <w:top w:val="nil"/>
              <w:left w:val="nil"/>
              <w:bottom w:val="single" w:sz="8" w:space="0" w:color="auto"/>
              <w:right w:val="single" w:sz="8" w:space="0" w:color="auto"/>
            </w:tcBorders>
            <w:shd w:val="clear" w:color="auto" w:fill="auto"/>
            <w:noWrap/>
            <w:vAlign w:val="center"/>
            <w:hideMark/>
          </w:tcPr>
          <w:p w14:paraId="4BB14412" w14:textId="77777777" w:rsidR="00293B9F" w:rsidRPr="00293B9F" w:rsidRDefault="00293B9F" w:rsidP="000B5B35">
            <w:pPr>
              <w:jc w:val="center"/>
              <w:rPr>
                <w:color w:val="000000"/>
                <w:sz w:val="16"/>
                <w:szCs w:val="16"/>
              </w:rPr>
            </w:pPr>
            <w:r w:rsidRPr="00293B9F">
              <w:rPr>
                <w:color w:val="000000"/>
                <w:sz w:val="16"/>
                <w:szCs w:val="16"/>
              </w:rPr>
              <w:t>Control</w:t>
            </w:r>
          </w:p>
        </w:tc>
        <w:tc>
          <w:tcPr>
            <w:tcW w:w="444" w:type="dxa"/>
            <w:tcBorders>
              <w:top w:val="nil"/>
              <w:left w:val="nil"/>
              <w:bottom w:val="single" w:sz="8" w:space="0" w:color="auto"/>
              <w:right w:val="single" w:sz="8" w:space="0" w:color="auto"/>
            </w:tcBorders>
            <w:shd w:val="clear" w:color="auto" w:fill="auto"/>
            <w:noWrap/>
            <w:vAlign w:val="center"/>
            <w:hideMark/>
          </w:tcPr>
          <w:p w14:paraId="6A8D4672"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48D4706F"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18EA372E"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val="restart"/>
            <w:tcBorders>
              <w:top w:val="single" w:sz="8" w:space="0" w:color="auto"/>
              <w:left w:val="single" w:sz="8" w:space="0" w:color="auto"/>
              <w:bottom w:val="single" w:sz="12" w:space="0" w:color="000000"/>
              <w:right w:val="single" w:sz="12" w:space="0" w:color="auto"/>
            </w:tcBorders>
            <w:shd w:val="clear" w:color="auto" w:fill="auto"/>
            <w:noWrap/>
            <w:vAlign w:val="center"/>
            <w:hideMark/>
          </w:tcPr>
          <w:p w14:paraId="6C53A5EB" w14:textId="77777777" w:rsidR="00293B9F" w:rsidRPr="00293B9F" w:rsidRDefault="00293B9F" w:rsidP="000B5B35">
            <w:pPr>
              <w:jc w:val="center"/>
              <w:rPr>
                <w:color w:val="000000"/>
                <w:sz w:val="16"/>
                <w:szCs w:val="16"/>
              </w:rPr>
            </w:pPr>
            <w:r w:rsidRPr="00293B9F">
              <w:rPr>
                <w:i/>
                <w:iCs/>
                <w:color w:val="000000"/>
                <w:sz w:val="16"/>
                <w:szCs w:val="16"/>
              </w:rPr>
              <w:t>X</w:t>
            </w:r>
            <w:r w:rsidRPr="00293B9F">
              <w:rPr>
                <w:i/>
                <w:iCs/>
                <w:color w:val="000000"/>
                <w:sz w:val="16"/>
                <w:szCs w:val="16"/>
                <w:vertAlign w:val="superscript"/>
              </w:rPr>
              <w:t>2</w:t>
            </w:r>
            <w:r w:rsidRPr="00293B9F">
              <w:rPr>
                <w:color w:val="000000"/>
                <w:sz w:val="16"/>
                <w:szCs w:val="16"/>
              </w:rPr>
              <w:t xml:space="preserve">=9.1, </w:t>
            </w:r>
            <w:r w:rsidRPr="00293B9F">
              <w:rPr>
                <w:i/>
                <w:iCs/>
                <w:color w:val="000000"/>
                <w:sz w:val="16"/>
                <w:szCs w:val="16"/>
              </w:rPr>
              <w:t>P</w:t>
            </w:r>
            <w:r w:rsidRPr="00293B9F">
              <w:rPr>
                <w:color w:val="000000"/>
                <w:sz w:val="16"/>
                <w:szCs w:val="16"/>
              </w:rPr>
              <w:t>=0.01</w:t>
            </w:r>
          </w:p>
        </w:tc>
        <w:tc>
          <w:tcPr>
            <w:tcW w:w="2332" w:type="dxa"/>
            <w:vMerge/>
            <w:tcBorders>
              <w:top w:val="nil"/>
              <w:left w:val="single" w:sz="12" w:space="0" w:color="auto"/>
              <w:bottom w:val="single" w:sz="12" w:space="0" w:color="000000"/>
              <w:right w:val="single" w:sz="12" w:space="0" w:color="auto"/>
            </w:tcBorders>
            <w:vAlign w:val="center"/>
            <w:hideMark/>
          </w:tcPr>
          <w:p w14:paraId="601109C7"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08B0F63B" w14:textId="77777777" w:rsidR="00293B9F" w:rsidRPr="00293B9F" w:rsidRDefault="00293B9F" w:rsidP="000B5B35">
            <w:pPr>
              <w:rPr>
                <w:color w:val="000000"/>
                <w:sz w:val="16"/>
                <w:szCs w:val="16"/>
              </w:rPr>
            </w:pPr>
          </w:p>
        </w:tc>
        <w:tc>
          <w:tcPr>
            <w:tcW w:w="554" w:type="dxa"/>
            <w:vAlign w:val="center"/>
            <w:hideMark/>
          </w:tcPr>
          <w:p w14:paraId="07E2EE3C" w14:textId="77777777" w:rsidR="00293B9F" w:rsidRPr="00293B9F" w:rsidRDefault="00293B9F" w:rsidP="000B5B35">
            <w:pPr>
              <w:rPr>
                <w:sz w:val="16"/>
                <w:szCs w:val="16"/>
              </w:rPr>
            </w:pPr>
          </w:p>
        </w:tc>
      </w:tr>
      <w:tr w:rsidR="00293B9F" w:rsidRPr="00293B9F" w14:paraId="574B42DE"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754FCF0D" w14:textId="77777777" w:rsidR="00293B9F" w:rsidRPr="00293B9F" w:rsidRDefault="00293B9F" w:rsidP="000B5B35">
            <w:pPr>
              <w:rPr>
                <w:b/>
                <w:bCs/>
                <w:color w:val="000000"/>
                <w:sz w:val="16"/>
                <w:szCs w:val="16"/>
              </w:rPr>
            </w:pPr>
          </w:p>
        </w:tc>
        <w:tc>
          <w:tcPr>
            <w:tcW w:w="1271" w:type="dxa"/>
            <w:vMerge/>
            <w:tcBorders>
              <w:top w:val="single" w:sz="8" w:space="0" w:color="auto"/>
              <w:left w:val="single" w:sz="12" w:space="0" w:color="auto"/>
              <w:bottom w:val="single" w:sz="12" w:space="0" w:color="000000"/>
              <w:right w:val="single" w:sz="12" w:space="0" w:color="auto"/>
            </w:tcBorders>
            <w:vAlign w:val="center"/>
            <w:hideMark/>
          </w:tcPr>
          <w:p w14:paraId="11C70E8D"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1C85EF32"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4</w:t>
            </w:r>
          </w:p>
        </w:tc>
        <w:tc>
          <w:tcPr>
            <w:tcW w:w="444" w:type="dxa"/>
            <w:tcBorders>
              <w:top w:val="nil"/>
              <w:left w:val="nil"/>
              <w:bottom w:val="single" w:sz="8" w:space="0" w:color="auto"/>
              <w:right w:val="single" w:sz="8" w:space="0" w:color="auto"/>
            </w:tcBorders>
            <w:shd w:val="clear" w:color="auto" w:fill="auto"/>
            <w:noWrap/>
            <w:vAlign w:val="center"/>
            <w:hideMark/>
          </w:tcPr>
          <w:p w14:paraId="59361EF0"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0C4DCBDC"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1F927544"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single" w:sz="8" w:space="0" w:color="auto"/>
              <w:left w:val="single" w:sz="8" w:space="0" w:color="auto"/>
              <w:bottom w:val="single" w:sz="12" w:space="0" w:color="000000"/>
              <w:right w:val="single" w:sz="12" w:space="0" w:color="auto"/>
            </w:tcBorders>
            <w:vAlign w:val="center"/>
            <w:hideMark/>
          </w:tcPr>
          <w:p w14:paraId="50A969F9"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E535F1C"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2F746CFF" w14:textId="77777777" w:rsidR="00293B9F" w:rsidRPr="00293B9F" w:rsidRDefault="00293B9F" w:rsidP="000B5B35">
            <w:pPr>
              <w:rPr>
                <w:color w:val="000000"/>
                <w:sz w:val="16"/>
                <w:szCs w:val="16"/>
              </w:rPr>
            </w:pPr>
          </w:p>
        </w:tc>
        <w:tc>
          <w:tcPr>
            <w:tcW w:w="554" w:type="dxa"/>
            <w:vAlign w:val="center"/>
            <w:hideMark/>
          </w:tcPr>
          <w:p w14:paraId="2086327A" w14:textId="77777777" w:rsidR="00293B9F" w:rsidRPr="00293B9F" w:rsidRDefault="00293B9F" w:rsidP="000B5B35">
            <w:pPr>
              <w:rPr>
                <w:sz w:val="16"/>
                <w:szCs w:val="16"/>
              </w:rPr>
            </w:pPr>
          </w:p>
        </w:tc>
      </w:tr>
      <w:tr w:rsidR="00293B9F" w:rsidRPr="00293B9F" w14:paraId="6DA51212"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7D512299" w14:textId="77777777" w:rsidR="00293B9F" w:rsidRPr="00293B9F" w:rsidRDefault="00293B9F" w:rsidP="000B5B35">
            <w:pPr>
              <w:rPr>
                <w:b/>
                <w:bCs/>
                <w:color w:val="000000"/>
                <w:sz w:val="16"/>
                <w:szCs w:val="16"/>
              </w:rPr>
            </w:pPr>
          </w:p>
        </w:tc>
        <w:tc>
          <w:tcPr>
            <w:tcW w:w="1271" w:type="dxa"/>
            <w:vMerge/>
            <w:tcBorders>
              <w:top w:val="single" w:sz="8" w:space="0" w:color="auto"/>
              <w:left w:val="single" w:sz="12" w:space="0" w:color="auto"/>
              <w:bottom w:val="single" w:sz="12" w:space="0" w:color="000000"/>
              <w:right w:val="single" w:sz="12" w:space="0" w:color="auto"/>
            </w:tcBorders>
            <w:vAlign w:val="center"/>
            <w:hideMark/>
          </w:tcPr>
          <w:p w14:paraId="2CA953A0" w14:textId="77777777" w:rsidR="00293B9F" w:rsidRPr="00293B9F" w:rsidRDefault="00293B9F" w:rsidP="000B5B35">
            <w:pPr>
              <w:rPr>
                <w:color w:val="000000"/>
                <w:sz w:val="16"/>
                <w:szCs w:val="16"/>
              </w:rPr>
            </w:pPr>
          </w:p>
        </w:tc>
        <w:tc>
          <w:tcPr>
            <w:tcW w:w="1037" w:type="dxa"/>
            <w:tcBorders>
              <w:top w:val="nil"/>
              <w:left w:val="nil"/>
              <w:bottom w:val="single" w:sz="8" w:space="0" w:color="auto"/>
              <w:right w:val="single" w:sz="8" w:space="0" w:color="auto"/>
            </w:tcBorders>
            <w:shd w:val="clear" w:color="auto" w:fill="auto"/>
            <w:noWrap/>
            <w:vAlign w:val="center"/>
            <w:hideMark/>
          </w:tcPr>
          <w:p w14:paraId="76F9E754"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5</w:t>
            </w:r>
          </w:p>
        </w:tc>
        <w:tc>
          <w:tcPr>
            <w:tcW w:w="444" w:type="dxa"/>
            <w:tcBorders>
              <w:top w:val="nil"/>
              <w:left w:val="nil"/>
              <w:bottom w:val="single" w:sz="8" w:space="0" w:color="auto"/>
              <w:right w:val="single" w:sz="8" w:space="0" w:color="auto"/>
            </w:tcBorders>
            <w:shd w:val="clear" w:color="auto" w:fill="auto"/>
            <w:noWrap/>
            <w:vAlign w:val="center"/>
            <w:hideMark/>
          </w:tcPr>
          <w:p w14:paraId="6C2C8949" w14:textId="77777777" w:rsidR="00293B9F" w:rsidRPr="00293B9F" w:rsidRDefault="00293B9F" w:rsidP="000B5B35">
            <w:pPr>
              <w:jc w:val="center"/>
              <w:rPr>
                <w:color w:val="000000"/>
                <w:sz w:val="16"/>
                <w:szCs w:val="16"/>
              </w:rPr>
            </w:pPr>
            <w:r w:rsidRPr="00293B9F">
              <w:rPr>
                <w:color w:val="000000"/>
                <w:sz w:val="16"/>
                <w:szCs w:val="16"/>
              </w:rPr>
              <w:t>5</w:t>
            </w:r>
          </w:p>
        </w:tc>
        <w:tc>
          <w:tcPr>
            <w:tcW w:w="1037" w:type="dxa"/>
            <w:tcBorders>
              <w:top w:val="nil"/>
              <w:left w:val="nil"/>
              <w:bottom w:val="single" w:sz="8" w:space="0" w:color="auto"/>
              <w:right w:val="single" w:sz="8" w:space="0" w:color="auto"/>
            </w:tcBorders>
            <w:shd w:val="clear" w:color="auto" w:fill="auto"/>
            <w:noWrap/>
            <w:vAlign w:val="center"/>
            <w:hideMark/>
          </w:tcPr>
          <w:p w14:paraId="039B9475" w14:textId="77777777" w:rsidR="00293B9F" w:rsidRPr="00293B9F" w:rsidRDefault="00293B9F" w:rsidP="000B5B35">
            <w:pPr>
              <w:jc w:val="center"/>
              <w:rPr>
                <w:color w:val="000000"/>
                <w:sz w:val="16"/>
                <w:szCs w:val="16"/>
              </w:rPr>
            </w:pPr>
            <w:r w:rsidRPr="00293B9F">
              <w:rPr>
                <w:color w:val="000000"/>
                <w:sz w:val="16"/>
                <w:szCs w:val="16"/>
              </w:rPr>
              <w:t>0</w:t>
            </w:r>
          </w:p>
        </w:tc>
        <w:tc>
          <w:tcPr>
            <w:tcW w:w="1296" w:type="dxa"/>
            <w:tcBorders>
              <w:top w:val="nil"/>
              <w:left w:val="nil"/>
              <w:bottom w:val="single" w:sz="8" w:space="0" w:color="auto"/>
              <w:right w:val="single" w:sz="8" w:space="0" w:color="auto"/>
            </w:tcBorders>
            <w:shd w:val="clear" w:color="auto" w:fill="auto"/>
            <w:noWrap/>
            <w:vAlign w:val="center"/>
            <w:hideMark/>
          </w:tcPr>
          <w:p w14:paraId="029B0561" w14:textId="77777777" w:rsidR="00293B9F" w:rsidRPr="00293B9F" w:rsidRDefault="00293B9F" w:rsidP="000B5B35">
            <w:pPr>
              <w:jc w:val="center"/>
              <w:rPr>
                <w:color w:val="000000"/>
                <w:sz w:val="16"/>
                <w:szCs w:val="16"/>
              </w:rPr>
            </w:pPr>
            <w:r w:rsidRPr="00293B9F">
              <w:rPr>
                <w:color w:val="000000"/>
                <w:sz w:val="16"/>
                <w:szCs w:val="16"/>
              </w:rPr>
              <w:t>NA</w:t>
            </w:r>
          </w:p>
        </w:tc>
        <w:tc>
          <w:tcPr>
            <w:tcW w:w="1296" w:type="dxa"/>
            <w:vMerge/>
            <w:tcBorders>
              <w:top w:val="single" w:sz="8" w:space="0" w:color="auto"/>
              <w:left w:val="single" w:sz="8" w:space="0" w:color="auto"/>
              <w:bottom w:val="single" w:sz="12" w:space="0" w:color="000000"/>
              <w:right w:val="single" w:sz="12" w:space="0" w:color="auto"/>
            </w:tcBorders>
            <w:vAlign w:val="center"/>
            <w:hideMark/>
          </w:tcPr>
          <w:p w14:paraId="102A088C"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3796A014"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2887F91B" w14:textId="77777777" w:rsidR="00293B9F" w:rsidRPr="00293B9F" w:rsidRDefault="00293B9F" w:rsidP="000B5B35">
            <w:pPr>
              <w:rPr>
                <w:color w:val="000000"/>
                <w:sz w:val="16"/>
                <w:szCs w:val="16"/>
              </w:rPr>
            </w:pPr>
          </w:p>
        </w:tc>
        <w:tc>
          <w:tcPr>
            <w:tcW w:w="554" w:type="dxa"/>
            <w:vAlign w:val="center"/>
            <w:hideMark/>
          </w:tcPr>
          <w:p w14:paraId="036C527C" w14:textId="77777777" w:rsidR="00293B9F" w:rsidRPr="00293B9F" w:rsidRDefault="00293B9F" w:rsidP="000B5B35">
            <w:pPr>
              <w:rPr>
                <w:sz w:val="16"/>
                <w:szCs w:val="16"/>
              </w:rPr>
            </w:pPr>
          </w:p>
        </w:tc>
      </w:tr>
      <w:tr w:rsidR="00293B9F" w:rsidRPr="00293B9F" w14:paraId="77E5909C" w14:textId="77777777" w:rsidTr="001741B2">
        <w:trPr>
          <w:trHeight w:val="79"/>
        </w:trPr>
        <w:tc>
          <w:tcPr>
            <w:tcW w:w="854" w:type="dxa"/>
            <w:vMerge/>
            <w:tcBorders>
              <w:top w:val="single" w:sz="12" w:space="0" w:color="auto"/>
              <w:left w:val="single" w:sz="12" w:space="0" w:color="auto"/>
              <w:bottom w:val="single" w:sz="12" w:space="0" w:color="000000"/>
              <w:right w:val="single" w:sz="12" w:space="0" w:color="auto"/>
            </w:tcBorders>
            <w:vAlign w:val="center"/>
            <w:hideMark/>
          </w:tcPr>
          <w:p w14:paraId="70B33120" w14:textId="77777777" w:rsidR="00293B9F" w:rsidRPr="00293B9F" w:rsidRDefault="00293B9F" w:rsidP="000B5B35">
            <w:pPr>
              <w:rPr>
                <w:b/>
                <w:bCs/>
                <w:color w:val="000000"/>
                <w:sz w:val="16"/>
                <w:szCs w:val="16"/>
              </w:rPr>
            </w:pPr>
          </w:p>
        </w:tc>
        <w:tc>
          <w:tcPr>
            <w:tcW w:w="1271" w:type="dxa"/>
            <w:vMerge/>
            <w:tcBorders>
              <w:top w:val="single" w:sz="8" w:space="0" w:color="auto"/>
              <w:left w:val="single" w:sz="12" w:space="0" w:color="auto"/>
              <w:bottom w:val="single" w:sz="12" w:space="0" w:color="000000"/>
              <w:right w:val="single" w:sz="12" w:space="0" w:color="auto"/>
            </w:tcBorders>
            <w:vAlign w:val="center"/>
            <w:hideMark/>
          </w:tcPr>
          <w:p w14:paraId="25708ABE" w14:textId="77777777" w:rsidR="00293B9F" w:rsidRPr="00293B9F" w:rsidRDefault="00293B9F" w:rsidP="000B5B35">
            <w:pPr>
              <w:rPr>
                <w:color w:val="000000"/>
                <w:sz w:val="16"/>
                <w:szCs w:val="16"/>
              </w:rPr>
            </w:pPr>
          </w:p>
        </w:tc>
        <w:tc>
          <w:tcPr>
            <w:tcW w:w="1037" w:type="dxa"/>
            <w:tcBorders>
              <w:top w:val="nil"/>
              <w:left w:val="single" w:sz="8" w:space="0" w:color="auto"/>
              <w:bottom w:val="single" w:sz="12" w:space="0" w:color="auto"/>
              <w:right w:val="single" w:sz="8" w:space="0" w:color="auto"/>
            </w:tcBorders>
            <w:shd w:val="clear" w:color="auto" w:fill="auto"/>
            <w:noWrap/>
            <w:vAlign w:val="center"/>
            <w:hideMark/>
          </w:tcPr>
          <w:p w14:paraId="69876713" w14:textId="77777777" w:rsidR="00293B9F" w:rsidRPr="00293B9F" w:rsidRDefault="00293B9F" w:rsidP="000B5B35">
            <w:pPr>
              <w:jc w:val="center"/>
              <w:rPr>
                <w:color w:val="000000"/>
                <w:sz w:val="16"/>
                <w:szCs w:val="16"/>
              </w:rPr>
            </w:pPr>
            <w:r w:rsidRPr="00293B9F">
              <w:rPr>
                <w:color w:val="000000"/>
                <w:sz w:val="16"/>
                <w:szCs w:val="16"/>
              </w:rPr>
              <w:t>5x10</w:t>
            </w:r>
            <w:r w:rsidRPr="00293B9F">
              <w:rPr>
                <w:color w:val="000000"/>
                <w:sz w:val="16"/>
                <w:szCs w:val="16"/>
                <w:vertAlign w:val="superscript"/>
              </w:rPr>
              <w:t>6</w:t>
            </w:r>
          </w:p>
        </w:tc>
        <w:tc>
          <w:tcPr>
            <w:tcW w:w="444" w:type="dxa"/>
            <w:tcBorders>
              <w:top w:val="nil"/>
              <w:left w:val="nil"/>
              <w:bottom w:val="single" w:sz="12" w:space="0" w:color="auto"/>
              <w:right w:val="single" w:sz="8" w:space="0" w:color="auto"/>
            </w:tcBorders>
            <w:shd w:val="clear" w:color="auto" w:fill="auto"/>
            <w:noWrap/>
            <w:vAlign w:val="center"/>
            <w:hideMark/>
          </w:tcPr>
          <w:p w14:paraId="0A8A2BC2" w14:textId="77777777" w:rsidR="00293B9F" w:rsidRPr="00293B9F" w:rsidRDefault="00293B9F" w:rsidP="000B5B35">
            <w:pPr>
              <w:jc w:val="center"/>
              <w:rPr>
                <w:color w:val="000000"/>
                <w:sz w:val="16"/>
                <w:szCs w:val="16"/>
              </w:rPr>
            </w:pPr>
            <w:r w:rsidRPr="00293B9F">
              <w:rPr>
                <w:color w:val="000000"/>
                <w:sz w:val="16"/>
                <w:szCs w:val="16"/>
              </w:rPr>
              <w:t>6</w:t>
            </w:r>
          </w:p>
        </w:tc>
        <w:tc>
          <w:tcPr>
            <w:tcW w:w="1037" w:type="dxa"/>
            <w:tcBorders>
              <w:top w:val="nil"/>
              <w:left w:val="nil"/>
              <w:bottom w:val="single" w:sz="12" w:space="0" w:color="auto"/>
              <w:right w:val="single" w:sz="8" w:space="0" w:color="auto"/>
            </w:tcBorders>
            <w:shd w:val="clear" w:color="auto" w:fill="auto"/>
            <w:noWrap/>
            <w:vAlign w:val="center"/>
            <w:hideMark/>
          </w:tcPr>
          <w:p w14:paraId="71BD5B82" w14:textId="77777777" w:rsidR="00293B9F" w:rsidRPr="00293B9F" w:rsidRDefault="00293B9F" w:rsidP="000B5B35">
            <w:pPr>
              <w:jc w:val="center"/>
              <w:rPr>
                <w:color w:val="000000"/>
                <w:sz w:val="16"/>
                <w:szCs w:val="16"/>
              </w:rPr>
            </w:pPr>
            <w:r w:rsidRPr="00293B9F">
              <w:rPr>
                <w:color w:val="000000"/>
                <w:sz w:val="16"/>
                <w:szCs w:val="16"/>
              </w:rPr>
              <w:t>66.66</w:t>
            </w:r>
          </w:p>
        </w:tc>
        <w:tc>
          <w:tcPr>
            <w:tcW w:w="1296" w:type="dxa"/>
            <w:tcBorders>
              <w:top w:val="nil"/>
              <w:left w:val="nil"/>
              <w:bottom w:val="single" w:sz="12" w:space="0" w:color="auto"/>
              <w:right w:val="single" w:sz="8" w:space="0" w:color="auto"/>
            </w:tcBorders>
            <w:shd w:val="clear" w:color="auto" w:fill="auto"/>
            <w:noWrap/>
            <w:vAlign w:val="center"/>
            <w:hideMark/>
          </w:tcPr>
          <w:p w14:paraId="086C869C" w14:textId="77777777" w:rsidR="00293B9F" w:rsidRPr="00293B9F" w:rsidRDefault="00293B9F" w:rsidP="000B5B35">
            <w:pPr>
              <w:jc w:val="center"/>
              <w:rPr>
                <w:color w:val="000000"/>
                <w:sz w:val="16"/>
                <w:szCs w:val="16"/>
              </w:rPr>
            </w:pPr>
            <w:r w:rsidRPr="00293B9F">
              <w:rPr>
                <w:color w:val="000000"/>
                <w:sz w:val="16"/>
                <w:szCs w:val="16"/>
              </w:rPr>
              <w:t>60</w:t>
            </w:r>
          </w:p>
        </w:tc>
        <w:tc>
          <w:tcPr>
            <w:tcW w:w="1296" w:type="dxa"/>
            <w:vMerge/>
            <w:tcBorders>
              <w:top w:val="single" w:sz="8" w:space="0" w:color="auto"/>
              <w:left w:val="single" w:sz="8" w:space="0" w:color="auto"/>
              <w:bottom w:val="single" w:sz="12" w:space="0" w:color="000000"/>
              <w:right w:val="single" w:sz="12" w:space="0" w:color="auto"/>
            </w:tcBorders>
            <w:vAlign w:val="center"/>
            <w:hideMark/>
          </w:tcPr>
          <w:p w14:paraId="4674D63A" w14:textId="77777777" w:rsidR="00293B9F" w:rsidRPr="00293B9F" w:rsidRDefault="00293B9F" w:rsidP="000B5B35">
            <w:pPr>
              <w:rPr>
                <w:color w:val="000000"/>
                <w:sz w:val="16"/>
                <w:szCs w:val="16"/>
              </w:rPr>
            </w:pPr>
          </w:p>
        </w:tc>
        <w:tc>
          <w:tcPr>
            <w:tcW w:w="2332" w:type="dxa"/>
            <w:vMerge/>
            <w:tcBorders>
              <w:top w:val="nil"/>
              <w:left w:val="single" w:sz="12" w:space="0" w:color="auto"/>
              <w:bottom w:val="single" w:sz="12" w:space="0" w:color="000000"/>
              <w:right w:val="single" w:sz="12" w:space="0" w:color="auto"/>
            </w:tcBorders>
            <w:vAlign w:val="center"/>
            <w:hideMark/>
          </w:tcPr>
          <w:p w14:paraId="0B4B5AD2" w14:textId="77777777" w:rsidR="00293B9F" w:rsidRPr="00293B9F" w:rsidRDefault="00293B9F" w:rsidP="000B5B35">
            <w:pPr>
              <w:rPr>
                <w:color w:val="000000"/>
                <w:sz w:val="16"/>
                <w:szCs w:val="16"/>
              </w:rPr>
            </w:pPr>
          </w:p>
        </w:tc>
        <w:tc>
          <w:tcPr>
            <w:tcW w:w="3148" w:type="dxa"/>
            <w:vMerge/>
            <w:tcBorders>
              <w:top w:val="nil"/>
              <w:left w:val="single" w:sz="12" w:space="0" w:color="auto"/>
              <w:bottom w:val="single" w:sz="12" w:space="0" w:color="000000"/>
              <w:right w:val="single" w:sz="12" w:space="0" w:color="auto"/>
            </w:tcBorders>
            <w:vAlign w:val="center"/>
            <w:hideMark/>
          </w:tcPr>
          <w:p w14:paraId="64E7E568" w14:textId="77777777" w:rsidR="00293B9F" w:rsidRPr="00293B9F" w:rsidRDefault="00293B9F" w:rsidP="000B5B35">
            <w:pPr>
              <w:rPr>
                <w:color w:val="000000"/>
                <w:sz w:val="16"/>
                <w:szCs w:val="16"/>
              </w:rPr>
            </w:pPr>
          </w:p>
        </w:tc>
        <w:tc>
          <w:tcPr>
            <w:tcW w:w="554" w:type="dxa"/>
            <w:vAlign w:val="center"/>
            <w:hideMark/>
          </w:tcPr>
          <w:p w14:paraId="2F58ACAF" w14:textId="77777777" w:rsidR="00293B9F" w:rsidRPr="00293B9F" w:rsidRDefault="00293B9F" w:rsidP="000B5B35">
            <w:pPr>
              <w:rPr>
                <w:sz w:val="16"/>
                <w:szCs w:val="16"/>
              </w:rPr>
            </w:pPr>
          </w:p>
        </w:tc>
      </w:tr>
    </w:tbl>
    <w:p w14:paraId="3CE9A51C" w14:textId="68487A0E" w:rsidR="00293B9F" w:rsidRDefault="00293B9F" w:rsidP="00293B9F">
      <w:pPr>
        <w:pStyle w:val="Caption"/>
      </w:pPr>
      <w:bookmarkStart w:id="20" w:name="_Toc109163213"/>
      <w:r>
        <w:lastRenderedPageBreak/>
        <w:t>Table 1.</w:t>
      </w:r>
      <w:r w:rsidR="0003237E">
        <w:fldChar w:fldCharType="begin"/>
      </w:r>
      <w:r w:rsidR="0003237E">
        <w:instrText xml:space="preserve"> SEQ Table_1. \* ARABIC </w:instrText>
      </w:r>
      <w:r w:rsidR="0003237E">
        <w:fldChar w:fldCharType="separate"/>
      </w:r>
      <w:r w:rsidR="000B5B35">
        <w:rPr>
          <w:noProof/>
        </w:rPr>
        <w:t>2</w:t>
      </w:r>
      <w:r w:rsidR="0003237E">
        <w:rPr>
          <w:noProof/>
        </w:rPr>
        <w:fldChar w:fldCharType="end"/>
      </w:r>
      <w:r w:rsidRPr="001F2C99">
        <w:rPr>
          <w:i/>
          <w:iCs/>
        </w:rPr>
        <w:t xml:space="preserve">: </w:t>
      </w:r>
      <w:r w:rsidRPr="001F2C99">
        <w:rPr>
          <w:b w:val="0"/>
          <w:bCs w:val="0"/>
          <w:i/>
          <w:iCs/>
        </w:rPr>
        <w:t>Batrachochytrium salamandrivorans</w:t>
      </w:r>
      <w:r w:rsidRPr="00F7087F">
        <w:rPr>
          <w:b w:val="0"/>
          <w:bCs w:val="0"/>
        </w:rPr>
        <w:t xml:space="preserve"> (</w:t>
      </w:r>
      <w:r w:rsidR="00DE1AE3" w:rsidRPr="00DE1AE3">
        <w:rPr>
          <w:b w:val="0"/>
          <w:bCs w:val="0"/>
          <w:i/>
          <w:iCs/>
        </w:rPr>
        <w:t>Bsal</w:t>
      </w:r>
      <w:r w:rsidRPr="00F7087F">
        <w:rPr>
          <w:b w:val="0"/>
          <w:bCs w:val="0"/>
        </w:rPr>
        <w:t xml:space="preserve">) copies/uL by life-stage, exposure temperature, and exposure dose (per 10 mL) showing percentage of </w:t>
      </w:r>
      <w:r w:rsidRPr="001F2C99">
        <w:rPr>
          <w:b w:val="0"/>
          <w:bCs w:val="0"/>
          <w:i/>
          <w:iCs/>
        </w:rPr>
        <w:t>Notophthalmus viridescens</w:t>
      </w:r>
      <w:r w:rsidRPr="00F7087F">
        <w:rPr>
          <w:b w:val="0"/>
          <w:bCs w:val="0"/>
        </w:rPr>
        <w:t xml:space="preserve"> infected at necropsy, </w:t>
      </w:r>
      <w:r w:rsidR="00DE1AE3" w:rsidRPr="00DE1AE3">
        <w:rPr>
          <w:b w:val="0"/>
          <w:bCs w:val="0"/>
          <w:i/>
          <w:iCs/>
        </w:rPr>
        <w:t>Bsal</w:t>
      </w:r>
      <w:r w:rsidRPr="00F7087F">
        <w:rPr>
          <w:b w:val="0"/>
          <w:bCs w:val="0"/>
        </w:rPr>
        <w:t xml:space="preserve"> copies/uL means (</w:t>
      </w:r>
      <w:r w:rsidRPr="00F7087F">
        <w:rPr>
          <w:b w:val="0"/>
          <w:bCs w:val="0"/>
          <w:color w:val="000000"/>
        </w:rPr>
        <w:t>x̅</w:t>
      </w:r>
      <w:r w:rsidRPr="00F7087F">
        <w:rPr>
          <w:b w:val="0"/>
          <w:bCs w:val="0"/>
        </w:rPr>
        <w:t>), medians (</w:t>
      </w:r>
      <w:r w:rsidRPr="00F7087F">
        <w:rPr>
          <w:b w:val="0"/>
          <w:bCs w:val="0"/>
          <w:color w:val="000000"/>
        </w:rPr>
        <w:t>x̃</w:t>
      </w:r>
      <w:r w:rsidRPr="00F7087F">
        <w:rPr>
          <w:b w:val="0"/>
          <w:bCs w:val="0"/>
        </w:rPr>
        <w:t>) and standard deviations (SD).</w:t>
      </w:r>
      <w:bookmarkEnd w:id="20"/>
    </w:p>
    <w:tbl>
      <w:tblPr>
        <w:tblW w:w="0" w:type="auto"/>
        <w:jc w:val="center"/>
        <w:tblLook w:val="04A0" w:firstRow="1" w:lastRow="0" w:firstColumn="1" w:lastColumn="0" w:noHBand="0" w:noVBand="1"/>
      </w:tblPr>
      <w:tblGrid>
        <w:gridCol w:w="991"/>
        <w:gridCol w:w="1236"/>
        <w:gridCol w:w="812"/>
        <w:gridCol w:w="1131"/>
        <w:gridCol w:w="891"/>
        <w:gridCol w:w="891"/>
        <w:gridCol w:w="891"/>
        <w:gridCol w:w="222"/>
      </w:tblGrid>
      <w:tr w:rsidR="00293B9F" w:rsidRPr="00E143AA" w14:paraId="2D466CF6" w14:textId="77777777" w:rsidTr="000B5B35">
        <w:trPr>
          <w:gridAfter w:val="1"/>
          <w:trHeight w:val="458"/>
          <w:jc w:val="center"/>
        </w:trPr>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A700780" w14:textId="77777777" w:rsidR="00293B9F" w:rsidRPr="00E143AA" w:rsidRDefault="00293B9F" w:rsidP="000B5B35">
            <w:pPr>
              <w:jc w:val="center"/>
              <w:rPr>
                <w:b/>
                <w:bCs/>
                <w:color w:val="000000"/>
                <w:sz w:val="18"/>
                <w:szCs w:val="18"/>
              </w:rPr>
            </w:pPr>
            <w:r w:rsidRPr="00E143AA">
              <w:rPr>
                <w:b/>
                <w:bCs/>
                <w:color w:val="000000"/>
                <w:sz w:val="18"/>
                <w:szCs w:val="18"/>
              </w:rPr>
              <w:t>Life Stage</w: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6DC9BA7" w14:textId="77777777" w:rsidR="00293B9F" w:rsidRPr="00E143AA" w:rsidRDefault="00293B9F" w:rsidP="000B5B35">
            <w:pPr>
              <w:jc w:val="center"/>
              <w:rPr>
                <w:b/>
                <w:bCs/>
                <w:color w:val="000000"/>
                <w:sz w:val="18"/>
                <w:szCs w:val="18"/>
              </w:rPr>
            </w:pPr>
            <w:r w:rsidRPr="00E143AA">
              <w:rPr>
                <w:b/>
                <w:bCs/>
                <w:color w:val="000000"/>
                <w:sz w:val="18"/>
                <w:szCs w:val="18"/>
              </w:rPr>
              <w:t>Temperature</w: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384C53EC" w14:textId="77777777" w:rsidR="00293B9F" w:rsidRPr="00E143AA" w:rsidRDefault="00293B9F" w:rsidP="000B5B35">
            <w:pPr>
              <w:jc w:val="center"/>
              <w:rPr>
                <w:b/>
                <w:bCs/>
                <w:color w:val="000000"/>
                <w:sz w:val="18"/>
                <w:szCs w:val="18"/>
              </w:rPr>
            </w:pPr>
            <w:r w:rsidRPr="00E143AA">
              <w:rPr>
                <w:b/>
                <w:bCs/>
                <w:color w:val="000000"/>
                <w:sz w:val="18"/>
                <w:szCs w:val="18"/>
              </w:rPr>
              <w:t xml:space="preserve">Dose </w: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33C610B" w14:textId="77777777" w:rsidR="00293B9F" w:rsidRPr="00E143AA" w:rsidRDefault="00293B9F" w:rsidP="000B5B35">
            <w:pPr>
              <w:jc w:val="center"/>
              <w:rPr>
                <w:b/>
                <w:bCs/>
                <w:color w:val="000000"/>
                <w:sz w:val="18"/>
                <w:szCs w:val="18"/>
              </w:rPr>
            </w:pPr>
            <w:r w:rsidRPr="00E143AA">
              <w:rPr>
                <w:b/>
                <w:bCs/>
                <w:color w:val="000000"/>
                <w:sz w:val="18"/>
                <w:szCs w:val="18"/>
              </w:rPr>
              <w:t>% Infection</w: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1E63DACF" w14:textId="77777777" w:rsidR="00293B9F" w:rsidRPr="00E143AA" w:rsidRDefault="00293B9F" w:rsidP="000B5B35">
            <w:pPr>
              <w:jc w:val="center"/>
              <w:rPr>
                <w:b/>
                <w:bCs/>
                <w:color w:val="000000"/>
                <w:sz w:val="18"/>
                <w:szCs w:val="18"/>
              </w:rPr>
            </w:pPr>
            <w:r w:rsidRPr="00E143AA">
              <w:rPr>
                <w:b/>
                <w:bCs/>
                <w:color w:val="000000"/>
                <w:sz w:val="18"/>
                <w:szCs w:val="18"/>
              </w:rPr>
              <w:t>x̅</w: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7CDFBAE" w14:textId="77777777" w:rsidR="00293B9F" w:rsidRPr="00E143AA" w:rsidRDefault="00293B9F" w:rsidP="000B5B35">
            <w:pPr>
              <w:jc w:val="center"/>
              <w:rPr>
                <w:b/>
                <w:bCs/>
                <w:color w:val="000000"/>
                <w:sz w:val="18"/>
                <w:szCs w:val="18"/>
              </w:rPr>
            </w:pPr>
            <w:r w:rsidRPr="00E143AA">
              <w:rPr>
                <w:b/>
                <w:bCs/>
                <w:color w:val="000000"/>
                <w:sz w:val="18"/>
                <w:szCs w:val="18"/>
              </w:rPr>
              <w:t>x̃</w:t>
            </w:r>
          </w:p>
        </w:tc>
        <w:tc>
          <w:tcPr>
            <w:tcW w:w="0" w:type="auto"/>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43D432A" w14:textId="77777777" w:rsidR="00293B9F" w:rsidRPr="00E143AA" w:rsidRDefault="00293B9F" w:rsidP="000B5B35">
            <w:pPr>
              <w:jc w:val="center"/>
              <w:rPr>
                <w:b/>
                <w:bCs/>
                <w:color w:val="000000"/>
                <w:sz w:val="18"/>
                <w:szCs w:val="18"/>
              </w:rPr>
            </w:pPr>
            <w:r w:rsidRPr="00E143AA">
              <w:rPr>
                <w:b/>
                <w:bCs/>
                <w:color w:val="000000"/>
                <w:sz w:val="18"/>
                <w:szCs w:val="18"/>
              </w:rPr>
              <w:t xml:space="preserve">SD </w:t>
            </w:r>
          </w:p>
        </w:tc>
      </w:tr>
      <w:tr w:rsidR="00293B9F" w:rsidRPr="00E143AA" w14:paraId="6BA3EC08" w14:textId="77777777" w:rsidTr="000B5B35">
        <w:trPr>
          <w:trHeight w:val="20"/>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01CEF6E2" w14:textId="77777777" w:rsidR="00293B9F" w:rsidRPr="00E143AA" w:rsidRDefault="00293B9F" w:rsidP="000B5B35">
            <w:pPr>
              <w:rPr>
                <w:b/>
                <w:bCs/>
                <w:color w:val="000000"/>
                <w:sz w:val="18"/>
                <w:szCs w:val="18"/>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7BE1E396" w14:textId="77777777" w:rsidR="00293B9F" w:rsidRPr="00E143AA" w:rsidRDefault="00293B9F" w:rsidP="000B5B35">
            <w:pPr>
              <w:rPr>
                <w:b/>
                <w:bCs/>
                <w:color w:val="000000"/>
                <w:sz w:val="18"/>
                <w:szCs w:val="18"/>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23E4E722" w14:textId="77777777" w:rsidR="00293B9F" w:rsidRPr="00E143AA" w:rsidRDefault="00293B9F" w:rsidP="000B5B35">
            <w:pPr>
              <w:rPr>
                <w:b/>
                <w:bCs/>
                <w:color w:val="000000"/>
                <w:sz w:val="18"/>
                <w:szCs w:val="18"/>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1F83D4A7" w14:textId="77777777" w:rsidR="00293B9F" w:rsidRPr="00E143AA" w:rsidRDefault="00293B9F" w:rsidP="000B5B35">
            <w:pPr>
              <w:rPr>
                <w:b/>
                <w:bCs/>
                <w:color w:val="000000"/>
                <w:sz w:val="18"/>
                <w:szCs w:val="18"/>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1F81C138" w14:textId="77777777" w:rsidR="00293B9F" w:rsidRPr="00E143AA" w:rsidRDefault="00293B9F" w:rsidP="000B5B35">
            <w:pPr>
              <w:rPr>
                <w:b/>
                <w:bCs/>
                <w:color w:val="000000"/>
                <w:sz w:val="18"/>
                <w:szCs w:val="18"/>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4FDE3DCF" w14:textId="77777777" w:rsidR="00293B9F" w:rsidRPr="00E143AA" w:rsidRDefault="00293B9F" w:rsidP="000B5B35">
            <w:pPr>
              <w:rPr>
                <w:b/>
                <w:bCs/>
                <w:color w:val="000000"/>
                <w:sz w:val="18"/>
                <w:szCs w:val="18"/>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14:paraId="1BF61E72" w14:textId="77777777" w:rsidR="00293B9F" w:rsidRPr="00E143AA" w:rsidRDefault="00293B9F" w:rsidP="000B5B35">
            <w:pPr>
              <w:rPr>
                <w:b/>
                <w:bCs/>
                <w:color w:val="000000"/>
                <w:sz w:val="18"/>
                <w:szCs w:val="18"/>
              </w:rPr>
            </w:pPr>
          </w:p>
        </w:tc>
        <w:tc>
          <w:tcPr>
            <w:tcW w:w="0" w:type="auto"/>
            <w:tcBorders>
              <w:top w:val="nil"/>
              <w:left w:val="nil"/>
              <w:bottom w:val="nil"/>
              <w:right w:val="nil"/>
            </w:tcBorders>
            <w:shd w:val="clear" w:color="auto" w:fill="auto"/>
            <w:noWrap/>
            <w:vAlign w:val="bottom"/>
            <w:hideMark/>
          </w:tcPr>
          <w:p w14:paraId="4BFAB2A3" w14:textId="77777777" w:rsidR="00293B9F" w:rsidRPr="00E143AA" w:rsidRDefault="00293B9F" w:rsidP="000B5B35">
            <w:pPr>
              <w:jc w:val="center"/>
              <w:rPr>
                <w:rFonts w:ascii="Calibri" w:hAnsi="Calibri" w:cs="Calibri"/>
                <w:b/>
                <w:bCs/>
                <w:color w:val="000000"/>
              </w:rPr>
            </w:pPr>
          </w:p>
        </w:tc>
      </w:tr>
      <w:tr w:rsidR="00293B9F" w:rsidRPr="00E143AA" w14:paraId="478F58F4" w14:textId="77777777" w:rsidTr="000B5B35">
        <w:trPr>
          <w:trHeight w:val="20"/>
          <w:jc w:val="center"/>
        </w:trPr>
        <w:tc>
          <w:tcPr>
            <w:tcW w:w="0" w:type="auto"/>
            <w:vMerge w:val="restart"/>
            <w:tcBorders>
              <w:top w:val="nil"/>
              <w:left w:val="single" w:sz="12" w:space="0" w:color="auto"/>
              <w:bottom w:val="single" w:sz="12" w:space="0" w:color="auto"/>
              <w:right w:val="single" w:sz="12" w:space="0" w:color="auto"/>
            </w:tcBorders>
            <w:shd w:val="clear" w:color="auto" w:fill="auto"/>
            <w:noWrap/>
            <w:textDirection w:val="btLr"/>
            <w:vAlign w:val="center"/>
            <w:hideMark/>
          </w:tcPr>
          <w:p w14:paraId="0AA2E06D" w14:textId="77777777" w:rsidR="00293B9F" w:rsidRPr="00E143AA" w:rsidRDefault="00293B9F" w:rsidP="000B5B35">
            <w:pPr>
              <w:jc w:val="center"/>
              <w:rPr>
                <w:b/>
                <w:bCs/>
                <w:color w:val="000000"/>
                <w:sz w:val="18"/>
                <w:szCs w:val="18"/>
              </w:rPr>
            </w:pPr>
            <w:r w:rsidRPr="00E143AA">
              <w:rPr>
                <w:b/>
                <w:bCs/>
                <w:color w:val="000000"/>
                <w:sz w:val="18"/>
                <w:szCs w:val="18"/>
              </w:rPr>
              <w:t>Adult</w:t>
            </w:r>
          </w:p>
        </w:tc>
        <w:tc>
          <w:tcPr>
            <w:tcW w:w="0" w:type="auto"/>
            <w:vMerge w:val="restart"/>
            <w:tcBorders>
              <w:top w:val="nil"/>
              <w:left w:val="single" w:sz="12" w:space="0" w:color="auto"/>
              <w:bottom w:val="single" w:sz="12" w:space="0" w:color="auto"/>
              <w:right w:val="single" w:sz="12" w:space="0" w:color="auto"/>
            </w:tcBorders>
            <w:shd w:val="clear" w:color="auto" w:fill="auto"/>
            <w:noWrap/>
            <w:vAlign w:val="center"/>
            <w:hideMark/>
          </w:tcPr>
          <w:p w14:paraId="25887045" w14:textId="77777777" w:rsidR="00293B9F" w:rsidRPr="00E143AA" w:rsidRDefault="00293B9F" w:rsidP="000B5B35">
            <w:pPr>
              <w:jc w:val="center"/>
              <w:rPr>
                <w:color w:val="000000"/>
                <w:sz w:val="18"/>
                <w:szCs w:val="18"/>
              </w:rPr>
            </w:pPr>
            <w:r w:rsidRPr="00E143AA">
              <w:rPr>
                <w:color w:val="000000"/>
                <w:sz w:val="18"/>
                <w:szCs w:val="18"/>
              </w:rPr>
              <w:t>6 ºC</w:t>
            </w:r>
          </w:p>
        </w:tc>
        <w:tc>
          <w:tcPr>
            <w:tcW w:w="0" w:type="auto"/>
            <w:tcBorders>
              <w:top w:val="single" w:sz="8" w:space="0" w:color="auto"/>
              <w:left w:val="nil"/>
              <w:bottom w:val="single" w:sz="8" w:space="0" w:color="auto"/>
              <w:right w:val="single" w:sz="12" w:space="0" w:color="auto"/>
            </w:tcBorders>
            <w:shd w:val="clear" w:color="auto" w:fill="auto"/>
            <w:noWrap/>
            <w:vAlign w:val="center"/>
            <w:hideMark/>
          </w:tcPr>
          <w:p w14:paraId="7E47C328" w14:textId="77777777" w:rsidR="00293B9F" w:rsidRPr="00E143AA" w:rsidRDefault="00293B9F" w:rsidP="000B5B35">
            <w:pPr>
              <w:jc w:val="center"/>
              <w:rPr>
                <w:color w:val="000000"/>
                <w:sz w:val="18"/>
                <w:szCs w:val="18"/>
              </w:rPr>
            </w:pPr>
            <w:r w:rsidRPr="00E143AA">
              <w:rPr>
                <w:color w:val="000000"/>
                <w:sz w:val="18"/>
                <w:szCs w:val="18"/>
              </w:rPr>
              <w:t>Control</w:t>
            </w:r>
          </w:p>
        </w:tc>
        <w:tc>
          <w:tcPr>
            <w:tcW w:w="0" w:type="auto"/>
            <w:tcBorders>
              <w:top w:val="single" w:sz="8" w:space="0" w:color="auto"/>
              <w:left w:val="nil"/>
              <w:bottom w:val="single" w:sz="8" w:space="0" w:color="auto"/>
              <w:right w:val="single" w:sz="12" w:space="0" w:color="auto"/>
            </w:tcBorders>
            <w:shd w:val="clear" w:color="auto" w:fill="auto"/>
            <w:noWrap/>
            <w:vAlign w:val="center"/>
            <w:hideMark/>
          </w:tcPr>
          <w:p w14:paraId="2216C94C"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single" w:sz="8" w:space="0" w:color="auto"/>
              <w:left w:val="nil"/>
              <w:bottom w:val="single" w:sz="8" w:space="0" w:color="auto"/>
              <w:right w:val="single" w:sz="12" w:space="0" w:color="auto"/>
            </w:tcBorders>
            <w:shd w:val="clear" w:color="auto" w:fill="auto"/>
            <w:noWrap/>
            <w:vAlign w:val="center"/>
            <w:hideMark/>
          </w:tcPr>
          <w:p w14:paraId="5F353483"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single" w:sz="8" w:space="0" w:color="auto"/>
              <w:left w:val="nil"/>
              <w:bottom w:val="single" w:sz="8" w:space="0" w:color="auto"/>
              <w:right w:val="single" w:sz="12" w:space="0" w:color="auto"/>
            </w:tcBorders>
            <w:shd w:val="clear" w:color="auto" w:fill="auto"/>
            <w:noWrap/>
            <w:vAlign w:val="center"/>
            <w:hideMark/>
          </w:tcPr>
          <w:p w14:paraId="172C5F82"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vAlign w:val="center"/>
            <w:hideMark/>
          </w:tcPr>
          <w:p w14:paraId="1C58B082" w14:textId="77777777" w:rsidR="00293B9F" w:rsidRPr="00E143AA" w:rsidRDefault="00293B9F" w:rsidP="000B5B35">
            <w:pPr>
              <w:jc w:val="center"/>
              <w:rPr>
                <w:color w:val="000000"/>
                <w:sz w:val="18"/>
                <w:szCs w:val="18"/>
              </w:rPr>
            </w:pPr>
            <w:r w:rsidRPr="00E143AA">
              <w:rPr>
                <w:color w:val="000000"/>
                <w:sz w:val="18"/>
                <w:szCs w:val="18"/>
              </w:rPr>
              <w:t xml:space="preserve">NC                                           </w:t>
            </w:r>
          </w:p>
        </w:tc>
        <w:tc>
          <w:tcPr>
            <w:tcW w:w="0" w:type="auto"/>
            <w:vAlign w:val="center"/>
            <w:hideMark/>
          </w:tcPr>
          <w:p w14:paraId="11781A23" w14:textId="77777777" w:rsidR="00293B9F" w:rsidRPr="00E143AA" w:rsidRDefault="00293B9F" w:rsidP="000B5B35">
            <w:pPr>
              <w:rPr>
                <w:sz w:val="20"/>
                <w:szCs w:val="20"/>
              </w:rPr>
            </w:pPr>
          </w:p>
        </w:tc>
      </w:tr>
      <w:tr w:rsidR="00293B9F" w:rsidRPr="00E143AA" w14:paraId="2C7D261B"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615450DF"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7AAF58BE"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33EC7A25"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3</w:t>
            </w:r>
          </w:p>
        </w:tc>
        <w:tc>
          <w:tcPr>
            <w:tcW w:w="0" w:type="auto"/>
            <w:tcBorders>
              <w:top w:val="nil"/>
              <w:left w:val="nil"/>
              <w:bottom w:val="single" w:sz="8" w:space="0" w:color="auto"/>
              <w:right w:val="single" w:sz="12" w:space="0" w:color="auto"/>
            </w:tcBorders>
            <w:shd w:val="clear" w:color="auto" w:fill="auto"/>
            <w:noWrap/>
            <w:vAlign w:val="center"/>
            <w:hideMark/>
          </w:tcPr>
          <w:p w14:paraId="1216A081" w14:textId="77777777" w:rsidR="00293B9F" w:rsidRPr="00E143AA" w:rsidRDefault="00293B9F" w:rsidP="000B5B35">
            <w:pPr>
              <w:jc w:val="center"/>
              <w:rPr>
                <w:color w:val="000000"/>
                <w:sz w:val="18"/>
                <w:szCs w:val="18"/>
              </w:rPr>
            </w:pPr>
            <w:r w:rsidRPr="00E143AA">
              <w:rPr>
                <w:color w:val="000000"/>
                <w:sz w:val="18"/>
                <w:szCs w:val="18"/>
              </w:rPr>
              <w:t>40</w:t>
            </w:r>
          </w:p>
        </w:tc>
        <w:tc>
          <w:tcPr>
            <w:tcW w:w="0" w:type="auto"/>
            <w:tcBorders>
              <w:top w:val="nil"/>
              <w:left w:val="nil"/>
              <w:bottom w:val="single" w:sz="8" w:space="0" w:color="auto"/>
              <w:right w:val="single" w:sz="12" w:space="0" w:color="auto"/>
            </w:tcBorders>
            <w:shd w:val="clear" w:color="auto" w:fill="auto"/>
            <w:noWrap/>
            <w:vAlign w:val="center"/>
            <w:hideMark/>
          </w:tcPr>
          <w:p w14:paraId="09183E26" w14:textId="77777777" w:rsidR="00293B9F" w:rsidRPr="00E143AA" w:rsidRDefault="00293B9F" w:rsidP="000B5B35">
            <w:pPr>
              <w:jc w:val="center"/>
              <w:rPr>
                <w:color w:val="000000"/>
                <w:sz w:val="18"/>
                <w:szCs w:val="18"/>
              </w:rPr>
            </w:pPr>
            <w:r w:rsidRPr="00E143AA">
              <w:rPr>
                <w:color w:val="000000"/>
                <w:sz w:val="18"/>
                <w:szCs w:val="18"/>
              </w:rPr>
              <w:t>1935.8</w:t>
            </w:r>
          </w:p>
        </w:tc>
        <w:tc>
          <w:tcPr>
            <w:tcW w:w="0" w:type="auto"/>
            <w:tcBorders>
              <w:top w:val="nil"/>
              <w:left w:val="nil"/>
              <w:bottom w:val="single" w:sz="8" w:space="0" w:color="auto"/>
              <w:right w:val="single" w:sz="12" w:space="0" w:color="auto"/>
            </w:tcBorders>
            <w:shd w:val="clear" w:color="auto" w:fill="auto"/>
            <w:noWrap/>
            <w:vAlign w:val="center"/>
            <w:hideMark/>
          </w:tcPr>
          <w:p w14:paraId="0214DDA6"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7587D25D" w14:textId="77777777" w:rsidR="00293B9F" w:rsidRPr="00E143AA" w:rsidRDefault="00293B9F" w:rsidP="000B5B35">
            <w:pPr>
              <w:jc w:val="center"/>
              <w:rPr>
                <w:color w:val="000000"/>
                <w:sz w:val="18"/>
                <w:szCs w:val="18"/>
              </w:rPr>
            </w:pPr>
            <w:r w:rsidRPr="00E143AA">
              <w:rPr>
                <w:color w:val="000000"/>
                <w:sz w:val="18"/>
                <w:szCs w:val="18"/>
              </w:rPr>
              <w:t>5974.0</w:t>
            </w:r>
          </w:p>
        </w:tc>
        <w:tc>
          <w:tcPr>
            <w:tcW w:w="0" w:type="auto"/>
            <w:vAlign w:val="center"/>
            <w:hideMark/>
          </w:tcPr>
          <w:p w14:paraId="769E284E" w14:textId="77777777" w:rsidR="00293B9F" w:rsidRPr="00E143AA" w:rsidRDefault="00293B9F" w:rsidP="000B5B35">
            <w:pPr>
              <w:rPr>
                <w:sz w:val="20"/>
                <w:szCs w:val="20"/>
              </w:rPr>
            </w:pPr>
          </w:p>
        </w:tc>
      </w:tr>
      <w:tr w:rsidR="00293B9F" w:rsidRPr="00E143AA" w14:paraId="736948E7"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582BB7B1"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2032F1FF"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5D7A7E4E"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4</w:t>
            </w:r>
          </w:p>
        </w:tc>
        <w:tc>
          <w:tcPr>
            <w:tcW w:w="0" w:type="auto"/>
            <w:tcBorders>
              <w:top w:val="nil"/>
              <w:left w:val="nil"/>
              <w:bottom w:val="single" w:sz="8" w:space="0" w:color="auto"/>
              <w:right w:val="single" w:sz="12" w:space="0" w:color="auto"/>
            </w:tcBorders>
            <w:shd w:val="clear" w:color="auto" w:fill="auto"/>
            <w:noWrap/>
            <w:vAlign w:val="center"/>
            <w:hideMark/>
          </w:tcPr>
          <w:p w14:paraId="3F4C58CB"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6EF73125" w14:textId="77777777" w:rsidR="00293B9F" w:rsidRPr="00E143AA" w:rsidRDefault="00293B9F" w:rsidP="000B5B35">
            <w:pPr>
              <w:jc w:val="center"/>
              <w:rPr>
                <w:color w:val="000000"/>
                <w:sz w:val="18"/>
                <w:szCs w:val="18"/>
              </w:rPr>
            </w:pPr>
            <w:r w:rsidRPr="00E143AA">
              <w:rPr>
                <w:color w:val="000000"/>
                <w:sz w:val="18"/>
                <w:szCs w:val="18"/>
              </w:rPr>
              <w:t>29928.0</w:t>
            </w:r>
          </w:p>
        </w:tc>
        <w:tc>
          <w:tcPr>
            <w:tcW w:w="0" w:type="auto"/>
            <w:tcBorders>
              <w:top w:val="nil"/>
              <w:left w:val="nil"/>
              <w:bottom w:val="single" w:sz="8" w:space="0" w:color="auto"/>
              <w:right w:val="single" w:sz="12" w:space="0" w:color="auto"/>
            </w:tcBorders>
            <w:shd w:val="clear" w:color="auto" w:fill="auto"/>
            <w:noWrap/>
            <w:vAlign w:val="center"/>
            <w:hideMark/>
          </w:tcPr>
          <w:p w14:paraId="1C254AA2" w14:textId="77777777" w:rsidR="00293B9F" w:rsidRPr="00E143AA" w:rsidRDefault="00293B9F" w:rsidP="000B5B35">
            <w:pPr>
              <w:jc w:val="center"/>
              <w:rPr>
                <w:color w:val="000000"/>
                <w:sz w:val="18"/>
                <w:szCs w:val="18"/>
              </w:rPr>
            </w:pPr>
            <w:r w:rsidRPr="00E143AA">
              <w:rPr>
                <w:color w:val="000000"/>
                <w:sz w:val="18"/>
                <w:szCs w:val="18"/>
              </w:rPr>
              <w:t>19661.6</w:t>
            </w:r>
          </w:p>
        </w:tc>
        <w:tc>
          <w:tcPr>
            <w:tcW w:w="0" w:type="auto"/>
            <w:tcBorders>
              <w:top w:val="nil"/>
              <w:left w:val="nil"/>
              <w:bottom w:val="single" w:sz="8" w:space="0" w:color="auto"/>
              <w:right w:val="single" w:sz="12" w:space="0" w:color="auto"/>
            </w:tcBorders>
            <w:shd w:val="clear" w:color="auto" w:fill="auto"/>
            <w:noWrap/>
            <w:vAlign w:val="center"/>
            <w:hideMark/>
          </w:tcPr>
          <w:p w14:paraId="5DACFBCC" w14:textId="77777777" w:rsidR="00293B9F" w:rsidRPr="00E143AA" w:rsidRDefault="00293B9F" w:rsidP="000B5B35">
            <w:pPr>
              <w:jc w:val="center"/>
              <w:rPr>
                <w:color w:val="000000"/>
                <w:sz w:val="18"/>
                <w:szCs w:val="18"/>
              </w:rPr>
            </w:pPr>
            <w:r w:rsidRPr="00E143AA">
              <w:rPr>
                <w:color w:val="000000"/>
                <w:sz w:val="18"/>
                <w:szCs w:val="18"/>
              </w:rPr>
              <w:t>27386.5</w:t>
            </w:r>
          </w:p>
        </w:tc>
        <w:tc>
          <w:tcPr>
            <w:tcW w:w="0" w:type="auto"/>
            <w:vAlign w:val="center"/>
            <w:hideMark/>
          </w:tcPr>
          <w:p w14:paraId="50449DDF" w14:textId="77777777" w:rsidR="00293B9F" w:rsidRPr="00E143AA" w:rsidRDefault="00293B9F" w:rsidP="000B5B35">
            <w:pPr>
              <w:rPr>
                <w:sz w:val="20"/>
                <w:szCs w:val="20"/>
              </w:rPr>
            </w:pPr>
          </w:p>
        </w:tc>
      </w:tr>
      <w:tr w:rsidR="00293B9F" w:rsidRPr="00E143AA" w14:paraId="15FBD07D"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291EBE68"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1B7B5242"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650F6379"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5</w:t>
            </w:r>
          </w:p>
        </w:tc>
        <w:tc>
          <w:tcPr>
            <w:tcW w:w="0" w:type="auto"/>
            <w:tcBorders>
              <w:top w:val="nil"/>
              <w:left w:val="nil"/>
              <w:bottom w:val="single" w:sz="8" w:space="0" w:color="auto"/>
              <w:right w:val="single" w:sz="12" w:space="0" w:color="auto"/>
            </w:tcBorders>
            <w:shd w:val="clear" w:color="auto" w:fill="auto"/>
            <w:noWrap/>
            <w:vAlign w:val="center"/>
            <w:hideMark/>
          </w:tcPr>
          <w:p w14:paraId="1A680D53"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24D3E000" w14:textId="77777777" w:rsidR="00293B9F" w:rsidRPr="00E143AA" w:rsidRDefault="00293B9F" w:rsidP="000B5B35">
            <w:pPr>
              <w:jc w:val="center"/>
              <w:rPr>
                <w:color w:val="000000"/>
                <w:sz w:val="18"/>
                <w:szCs w:val="18"/>
              </w:rPr>
            </w:pPr>
            <w:r w:rsidRPr="00E143AA">
              <w:rPr>
                <w:color w:val="000000"/>
                <w:sz w:val="18"/>
                <w:szCs w:val="18"/>
              </w:rPr>
              <w:t>166137.0</w:t>
            </w:r>
          </w:p>
        </w:tc>
        <w:tc>
          <w:tcPr>
            <w:tcW w:w="0" w:type="auto"/>
            <w:tcBorders>
              <w:top w:val="nil"/>
              <w:left w:val="nil"/>
              <w:bottom w:val="single" w:sz="8" w:space="0" w:color="auto"/>
              <w:right w:val="single" w:sz="12" w:space="0" w:color="auto"/>
            </w:tcBorders>
            <w:shd w:val="clear" w:color="auto" w:fill="auto"/>
            <w:noWrap/>
            <w:vAlign w:val="center"/>
            <w:hideMark/>
          </w:tcPr>
          <w:p w14:paraId="6F453857" w14:textId="77777777" w:rsidR="00293B9F" w:rsidRPr="00E143AA" w:rsidRDefault="00293B9F" w:rsidP="000B5B35">
            <w:pPr>
              <w:jc w:val="center"/>
              <w:rPr>
                <w:color w:val="000000"/>
                <w:sz w:val="18"/>
                <w:szCs w:val="18"/>
              </w:rPr>
            </w:pPr>
            <w:r w:rsidRPr="00E143AA">
              <w:rPr>
                <w:color w:val="000000"/>
                <w:sz w:val="18"/>
                <w:szCs w:val="18"/>
              </w:rPr>
              <w:t>7213.2</w:t>
            </w:r>
          </w:p>
        </w:tc>
        <w:tc>
          <w:tcPr>
            <w:tcW w:w="0" w:type="auto"/>
            <w:tcBorders>
              <w:top w:val="nil"/>
              <w:left w:val="nil"/>
              <w:bottom w:val="single" w:sz="8" w:space="0" w:color="auto"/>
              <w:right w:val="single" w:sz="12" w:space="0" w:color="auto"/>
            </w:tcBorders>
            <w:shd w:val="clear" w:color="auto" w:fill="auto"/>
            <w:noWrap/>
            <w:vAlign w:val="center"/>
            <w:hideMark/>
          </w:tcPr>
          <w:p w14:paraId="4D8F415D" w14:textId="77777777" w:rsidR="00293B9F" w:rsidRPr="00E143AA" w:rsidRDefault="00293B9F" w:rsidP="000B5B35">
            <w:pPr>
              <w:jc w:val="center"/>
              <w:rPr>
                <w:color w:val="000000"/>
                <w:sz w:val="18"/>
                <w:szCs w:val="18"/>
              </w:rPr>
            </w:pPr>
            <w:r w:rsidRPr="00E143AA">
              <w:rPr>
                <w:color w:val="000000"/>
                <w:sz w:val="18"/>
                <w:szCs w:val="18"/>
              </w:rPr>
              <w:t>414098.4</w:t>
            </w:r>
          </w:p>
        </w:tc>
        <w:tc>
          <w:tcPr>
            <w:tcW w:w="0" w:type="auto"/>
            <w:vAlign w:val="center"/>
            <w:hideMark/>
          </w:tcPr>
          <w:p w14:paraId="0BCB6C06" w14:textId="77777777" w:rsidR="00293B9F" w:rsidRPr="00E143AA" w:rsidRDefault="00293B9F" w:rsidP="000B5B35">
            <w:pPr>
              <w:rPr>
                <w:sz w:val="20"/>
                <w:szCs w:val="20"/>
              </w:rPr>
            </w:pPr>
          </w:p>
        </w:tc>
      </w:tr>
      <w:tr w:rsidR="00293B9F" w:rsidRPr="00E143AA" w14:paraId="63518DCF" w14:textId="77777777" w:rsidTr="000B5B35">
        <w:trPr>
          <w:cantSplit/>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787A08A0"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7CA9CB52"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18EA09E5"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6</w:t>
            </w:r>
          </w:p>
        </w:tc>
        <w:tc>
          <w:tcPr>
            <w:tcW w:w="0" w:type="auto"/>
            <w:tcBorders>
              <w:top w:val="nil"/>
              <w:left w:val="nil"/>
              <w:bottom w:val="single" w:sz="8" w:space="0" w:color="auto"/>
              <w:right w:val="single" w:sz="12" w:space="0" w:color="auto"/>
            </w:tcBorders>
            <w:shd w:val="clear" w:color="auto" w:fill="auto"/>
            <w:noWrap/>
            <w:vAlign w:val="center"/>
            <w:hideMark/>
          </w:tcPr>
          <w:p w14:paraId="658A4877"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050AF8DE" w14:textId="77777777" w:rsidR="00293B9F" w:rsidRPr="00E143AA" w:rsidRDefault="00293B9F" w:rsidP="000B5B35">
            <w:pPr>
              <w:jc w:val="center"/>
              <w:rPr>
                <w:color w:val="000000"/>
                <w:sz w:val="18"/>
                <w:szCs w:val="18"/>
              </w:rPr>
            </w:pPr>
            <w:r w:rsidRPr="00E143AA">
              <w:rPr>
                <w:color w:val="000000"/>
                <w:sz w:val="18"/>
                <w:szCs w:val="18"/>
              </w:rPr>
              <w:t>37452.8</w:t>
            </w:r>
          </w:p>
        </w:tc>
        <w:tc>
          <w:tcPr>
            <w:tcW w:w="0" w:type="auto"/>
            <w:tcBorders>
              <w:top w:val="nil"/>
              <w:left w:val="nil"/>
              <w:bottom w:val="single" w:sz="8" w:space="0" w:color="auto"/>
              <w:right w:val="single" w:sz="12" w:space="0" w:color="auto"/>
            </w:tcBorders>
            <w:shd w:val="clear" w:color="auto" w:fill="auto"/>
            <w:noWrap/>
            <w:vAlign w:val="center"/>
            <w:hideMark/>
          </w:tcPr>
          <w:p w14:paraId="10FA04E3" w14:textId="77777777" w:rsidR="00293B9F" w:rsidRPr="00E143AA" w:rsidRDefault="00293B9F" w:rsidP="000B5B35">
            <w:pPr>
              <w:jc w:val="center"/>
              <w:rPr>
                <w:color w:val="000000"/>
                <w:sz w:val="18"/>
                <w:szCs w:val="18"/>
              </w:rPr>
            </w:pPr>
            <w:r w:rsidRPr="00E143AA">
              <w:rPr>
                <w:color w:val="000000"/>
                <w:sz w:val="18"/>
                <w:szCs w:val="18"/>
              </w:rPr>
              <w:t>33189.5</w:t>
            </w:r>
          </w:p>
        </w:tc>
        <w:tc>
          <w:tcPr>
            <w:tcW w:w="0" w:type="auto"/>
            <w:tcBorders>
              <w:top w:val="nil"/>
              <w:left w:val="nil"/>
              <w:bottom w:val="single" w:sz="8" w:space="0" w:color="auto"/>
              <w:right w:val="single" w:sz="12" w:space="0" w:color="auto"/>
            </w:tcBorders>
            <w:shd w:val="clear" w:color="auto" w:fill="auto"/>
            <w:noWrap/>
            <w:vAlign w:val="center"/>
            <w:hideMark/>
          </w:tcPr>
          <w:p w14:paraId="629A40B2" w14:textId="77777777" w:rsidR="00293B9F" w:rsidRPr="00E143AA" w:rsidRDefault="00293B9F" w:rsidP="000B5B35">
            <w:pPr>
              <w:jc w:val="center"/>
              <w:rPr>
                <w:color w:val="000000"/>
                <w:sz w:val="18"/>
                <w:szCs w:val="18"/>
              </w:rPr>
            </w:pPr>
            <w:r w:rsidRPr="00E143AA">
              <w:rPr>
                <w:color w:val="000000"/>
                <w:sz w:val="18"/>
                <w:szCs w:val="18"/>
              </w:rPr>
              <w:t>34122.3</w:t>
            </w:r>
          </w:p>
        </w:tc>
        <w:tc>
          <w:tcPr>
            <w:tcW w:w="0" w:type="auto"/>
            <w:vAlign w:val="center"/>
            <w:hideMark/>
          </w:tcPr>
          <w:p w14:paraId="52B0CA66" w14:textId="77777777" w:rsidR="00293B9F" w:rsidRPr="00E143AA" w:rsidRDefault="00293B9F" w:rsidP="000B5B35">
            <w:pPr>
              <w:rPr>
                <w:sz w:val="20"/>
                <w:szCs w:val="20"/>
              </w:rPr>
            </w:pPr>
          </w:p>
        </w:tc>
      </w:tr>
      <w:tr w:rsidR="00293B9F" w:rsidRPr="00E143AA" w14:paraId="1D973D12"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4ABA2779" w14:textId="77777777" w:rsidR="00293B9F" w:rsidRPr="00E143AA" w:rsidRDefault="00293B9F" w:rsidP="000B5B35">
            <w:pPr>
              <w:rPr>
                <w:b/>
                <w:bCs/>
                <w:color w:val="000000"/>
                <w:sz w:val="18"/>
                <w:szCs w:val="18"/>
              </w:rPr>
            </w:pPr>
          </w:p>
        </w:tc>
        <w:tc>
          <w:tcPr>
            <w:tcW w:w="0" w:type="auto"/>
            <w:vMerge w:val="restart"/>
            <w:tcBorders>
              <w:top w:val="nil"/>
              <w:left w:val="single" w:sz="12" w:space="0" w:color="auto"/>
              <w:bottom w:val="single" w:sz="12" w:space="0" w:color="auto"/>
              <w:right w:val="single" w:sz="12" w:space="0" w:color="auto"/>
            </w:tcBorders>
            <w:shd w:val="clear" w:color="auto" w:fill="auto"/>
            <w:noWrap/>
            <w:vAlign w:val="center"/>
            <w:hideMark/>
          </w:tcPr>
          <w:p w14:paraId="62892EA9" w14:textId="77777777" w:rsidR="00293B9F" w:rsidRPr="00E143AA" w:rsidRDefault="00293B9F" w:rsidP="000B5B35">
            <w:pPr>
              <w:jc w:val="center"/>
              <w:rPr>
                <w:color w:val="000000"/>
                <w:sz w:val="18"/>
                <w:szCs w:val="18"/>
              </w:rPr>
            </w:pPr>
            <w:r w:rsidRPr="00E143AA">
              <w:rPr>
                <w:color w:val="000000"/>
                <w:sz w:val="18"/>
                <w:szCs w:val="18"/>
              </w:rPr>
              <w:t xml:space="preserve">14 ºC </w:t>
            </w:r>
          </w:p>
        </w:tc>
        <w:tc>
          <w:tcPr>
            <w:tcW w:w="0" w:type="auto"/>
            <w:tcBorders>
              <w:top w:val="nil"/>
              <w:left w:val="nil"/>
              <w:bottom w:val="single" w:sz="8" w:space="0" w:color="auto"/>
              <w:right w:val="single" w:sz="12" w:space="0" w:color="auto"/>
            </w:tcBorders>
            <w:shd w:val="clear" w:color="auto" w:fill="auto"/>
            <w:noWrap/>
            <w:vAlign w:val="center"/>
            <w:hideMark/>
          </w:tcPr>
          <w:p w14:paraId="43D00434" w14:textId="77777777" w:rsidR="00293B9F" w:rsidRPr="00E143AA" w:rsidRDefault="00293B9F" w:rsidP="000B5B35">
            <w:pPr>
              <w:jc w:val="center"/>
              <w:rPr>
                <w:color w:val="000000"/>
                <w:sz w:val="18"/>
                <w:szCs w:val="18"/>
              </w:rPr>
            </w:pPr>
            <w:r w:rsidRPr="00E143AA">
              <w:rPr>
                <w:color w:val="000000"/>
                <w:sz w:val="18"/>
                <w:szCs w:val="18"/>
              </w:rPr>
              <w:t>Control </w:t>
            </w:r>
          </w:p>
        </w:tc>
        <w:tc>
          <w:tcPr>
            <w:tcW w:w="0" w:type="auto"/>
            <w:tcBorders>
              <w:top w:val="nil"/>
              <w:left w:val="nil"/>
              <w:bottom w:val="single" w:sz="8" w:space="0" w:color="auto"/>
              <w:right w:val="single" w:sz="12" w:space="0" w:color="auto"/>
            </w:tcBorders>
            <w:shd w:val="clear" w:color="auto" w:fill="auto"/>
            <w:noWrap/>
            <w:vAlign w:val="center"/>
            <w:hideMark/>
          </w:tcPr>
          <w:p w14:paraId="1E3E0D91"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4D9B42E0"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586164FD"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2B6C210B"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6E3C6262" w14:textId="77777777" w:rsidR="00293B9F" w:rsidRPr="00E143AA" w:rsidRDefault="00293B9F" w:rsidP="000B5B35">
            <w:pPr>
              <w:rPr>
                <w:sz w:val="20"/>
                <w:szCs w:val="20"/>
              </w:rPr>
            </w:pPr>
          </w:p>
        </w:tc>
      </w:tr>
      <w:tr w:rsidR="00293B9F" w:rsidRPr="00E143AA" w14:paraId="2190CB64"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4E0E8B91"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1F0D2414"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562DC40B"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3</w:t>
            </w:r>
          </w:p>
        </w:tc>
        <w:tc>
          <w:tcPr>
            <w:tcW w:w="0" w:type="auto"/>
            <w:tcBorders>
              <w:top w:val="nil"/>
              <w:left w:val="nil"/>
              <w:bottom w:val="single" w:sz="8" w:space="0" w:color="auto"/>
              <w:right w:val="single" w:sz="12" w:space="0" w:color="auto"/>
            </w:tcBorders>
            <w:shd w:val="clear" w:color="auto" w:fill="auto"/>
            <w:noWrap/>
            <w:vAlign w:val="center"/>
            <w:hideMark/>
          </w:tcPr>
          <w:p w14:paraId="34C6BD5A" w14:textId="77777777" w:rsidR="00293B9F" w:rsidRPr="00E143AA" w:rsidRDefault="00293B9F" w:rsidP="000B5B35">
            <w:pPr>
              <w:jc w:val="center"/>
              <w:rPr>
                <w:color w:val="000000"/>
                <w:sz w:val="18"/>
                <w:szCs w:val="18"/>
              </w:rPr>
            </w:pPr>
            <w:r w:rsidRPr="00E143AA">
              <w:rPr>
                <w:color w:val="000000"/>
                <w:sz w:val="18"/>
                <w:szCs w:val="18"/>
              </w:rPr>
              <w:t>90</w:t>
            </w:r>
          </w:p>
        </w:tc>
        <w:tc>
          <w:tcPr>
            <w:tcW w:w="0" w:type="auto"/>
            <w:tcBorders>
              <w:top w:val="nil"/>
              <w:left w:val="nil"/>
              <w:bottom w:val="single" w:sz="8" w:space="0" w:color="auto"/>
              <w:right w:val="single" w:sz="12" w:space="0" w:color="auto"/>
            </w:tcBorders>
            <w:shd w:val="clear" w:color="auto" w:fill="auto"/>
            <w:noWrap/>
            <w:vAlign w:val="center"/>
            <w:hideMark/>
          </w:tcPr>
          <w:p w14:paraId="475AF9FD" w14:textId="77777777" w:rsidR="00293B9F" w:rsidRPr="00E143AA" w:rsidRDefault="00293B9F" w:rsidP="000B5B35">
            <w:pPr>
              <w:jc w:val="center"/>
              <w:rPr>
                <w:color w:val="000000"/>
                <w:sz w:val="18"/>
                <w:szCs w:val="18"/>
              </w:rPr>
            </w:pPr>
            <w:r w:rsidRPr="00E143AA">
              <w:rPr>
                <w:color w:val="000000"/>
                <w:sz w:val="18"/>
                <w:szCs w:val="18"/>
              </w:rPr>
              <w:t>390702.6</w:t>
            </w:r>
          </w:p>
        </w:tc>
        <w:tc>
          <w:tcPr>
            <w:tcW w:w="0" w:type="auto"/>
            <w:tcBorders>
              <w:top w:val="nil"/>
              <w:left w:val="nil"/>
              <w:bottom w:val="single" w:sz="8" w:space="0" w:color="auto"/>
              <w:right w:val="single" w:sz="12" w:space="0" w:color="auto"/>
            </w:tcBorders>
            <w:shd w:val="clear" w:color="auto" w:fill="auto"/>
            <w:noWrap/>
            <w:vAlign w:val="center"/>
            <w:hideMark/>
          </w:tcPr>
          <w:p w14:paraId="08354604" w14:textId="77777777" w:rsidR="00293B9F" w:rsidRPr="00E143AA" w:rsidRDefault="00293B9F" w:rsidP="000B5B35">
            <w:pPr>
              <w:jc w:val="center"/>
              <w:rPr>
                <w:color w:val="000000"/>
                <w:sz w:val="18"/>
                <w:szCs w:val="18"/>
              </w:rPr>
            </w:pPr>
            <w:r w:rsidRPr="00E143AA">
              <w:rPr>
                <w:color w:val="000000"/>
                <w:sz w:val="18"/>
                <w:szCs w:val="18"/>
              </w:rPr>
              <w:t>379492.1</w:t>
            </w:r>
          </w:p>
        </w:tc>
        <w:tc>
          <w:tcPr>
            <w:tcW w:w="0" w:type="auto"/>
            <w:tcBorders>
              <w:top w:val="nil"/>
              <w:left w:val="nil"/>
              <w:bottom w:val="single" w:sz="8" w:space="0" w:color="auto"/>
              <w:right w:val="single" w:sz="12" w:space="0" w:color="auto"/>
            </w:tcBorders>
            <w:shd w:val="clear" w:color="auto" w:fill="auto"/>
            <w:noWrap/>
            <w:vAlign w:val="center"/>
            <w:hideMark/>
          </w:tcPr>
          <w:p w14:paraId="7ECBB887" w14:textId="77777777" w:rsidR="00293B9F" w:rsidRPr="00E143AA" w:rsidRDefault="00293B9F" w:rsidP="000B5B35">
            <w:pPr>
              <w:jc w:val="center"/>
              <w:rPr>
                <w:color w:val="000000"/>
                <w:sz w:val="18"/>
                <w:szCs w:val="18"/>
              </w:rPr>
            </w:pPr>
            <w:r w:rsidRPr="00E143AA">
              <w:rPr>
                <w:color w:val="000000"/>
                <w:sz w:val="18"/>
                <w:szCs w:val="18"/>
              </w:rPr>
              <w:t>297156.4</w:t>
            </w:r>
          </w:p>
        </w:tc>
        <w:tc>
          <w:tcPr>
            <w:tcW w:w="0" w:type="auto"/>
            <w:vAlign w:val="center"/>
            <w:hideMark/>
          </w:tcPr>
          <w:p w14:paraId="68731245" w14:textId="77777777" w:rsidR="00293B9F" w:rsidRPr="00E143AA" w:rsidRDefault="00293B9F" w:rsidP="000B5B35">
            <w:pPr>
              <w:rPr>
                <w:sz w:val="20"/>
                <w:szCs w:val="20"/>
              </w:rPr>
            </w:pPr>
          </w:p>
        </w:tc>
      </w:tr>
      <w:tr w:rsidR="00293B9F" w:rsidRPr="00E143AA" w14:paraId="2F9F108C"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4AD78B80"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4A0F94FA"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52D30EBD"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4</w:t>
            </w:r>
          </w:p>
        </w:tc>
        <w:tc>
          <w:tcPr>
            <w:tcW w:w="0" w:type="auto"/>
            <w:tcBorders>
              <w:top w:val="nil"/>
              <w:left w:val="nil"/>
              <w:bottom w:val="single" w:sz="8" w:space="0" w:color="auto"/>
              <w:right w:val="single" w:sz="12" w:space="0" w:color="auto"/>
            </w:tcBorders>
            <w:shd w:val="clear" w:color="auto" w:fill="auto"/>
            <w:noWrap/>
            <w:vAlign w:val="center"/>
            <w:hideMark/>
          </w:tcPr>
          <w:p w14:paraId="05E95349"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632CDD33" w14:textId="77777777" w:rsidR="00293B9F" w:rsidRPr="00E143AA" w:rsidRDefault="00293B9F" w:rsidP="000B5B35">
            <w:pPr>
              <w:jc w:val="center"/>
              <w:rPr>
                <w:color w:val="000000"/>
                <w:sz w:val="18"/>
                <w:szCs w:val="18"/>
              </w:rPr>
            </w:pPr>
            <w:r w:rsidRPr="00E143AA">
              <w:rPr>
                <w:color w:val="000000"/>
                <w:sz w:val="18"/>
                <w:szCs w:val="18"/>
              </w:rPr>
              <w:t>115605.8</w:t>
            </w:r>
          </w:p>
        </w:tc>
        <w:tc>
          <w:tcPr>
            <w:tcW w:w="0" w:type="auto"/>
            <w:tcBorders>
              <w:top w:val="nil"/>
              <w:left w:val="nil"/>
              <w:bottom w:val="single" w:sz="8" w:space="0" w:color="auto"/>
              <w:right w:val="single" w:sz="12" w:space="0" w:color="auto"/>
            </w:tcBorders>
            <w:shd w:val="clear" w:color="auto" w:fill="auto"/>
            <w:noWrap/>
            <w:vAlign w:val="center"/>
            <w:hideMark/>
          </w:tcPr>
          <w:p w14:paraId="4B2EEAE2" w14:textId="77777777" w:rsidR="00293B9F" w:rsidRPr="00E143AA" w:rsidRDefault="00293B9F" w:rsidP="000B5B35">
            <w:pPr>
              <w:jc w:val="center"/>
              <w:rPr>
                <w:color w:val="000000"/>
                <w:sz w:val="18"/>
                <w:szCs w:val="18"/>
              </w:rPr>
            </w:pPr>
            <w:r w:rsidRPr="00E143AA">
              <w:rPr>
                <w:color w:val="000000"/>
                <w:sz w:val="18"/>
                <w:szCs w:val="18"/>
              </w:rPr>
              <w:t>92617.6</w:t>
            </w:r>
          </w:p>
        </w:tc>
        <w:tc>
          <w:tcPr>
            <w:tcW w:w="0" w:type="auto"/>
            <w:tcBorders>
              <w:top w:val="nil"/>
              <w:left w:val="nil"/>
              <w:bottom w:val="single" w:sz="8" w:space="0" w:color="auto"/>
              <w:right w:val="single" w:sz="12" w:space="0" w:color="auto"/>
            </w:tcBorders>
            <w:shd w:val="clear" w:color="auto" w:fill="auto"/>
            <w:noWrap/>
            <w:vAlign w:val="center"/>
            <w:hideMark/>
          </w:tcPr>
          <w:p w14:paraId="61F5B585" w14:textId="77777777" w:rsidR="00293B9F" w:rsidRPr="00E143AA" w:rsidRDefault="00293B9F" w:rsidP="000B5B35">
            <w:pPr>
              <w:jc w:val="center"/>
              <w:rPr>
                <w:color w:val="000000"/>
                <w:sz w:val="18"/>
                <w:szCs w:val="18"/>
              </w:rPr>
            </w:pPr>
            <w:r w:rsidRPr="00E143AA">
              <w:rPr>
                <w:color w:val="000000"/>
                <w:sz w:val="18"/>
                <w:szCs w:val="18"/>
              </w:rPr>
              <w:t>94558.4</w:t>
            </w:r>
          </w:p>
        </w:tc>
        <w:tc>
          <w:tcPr>
            <w:tcW w:w="0" w:type="auto"/>
            <w:vAlign w:val="center"/>
            <w:hideMark/>
          </w:tcPr>
          <w:p w14:paraId="2A418BDB" w14:textId="77777777" w:rsidR="00293B9F" w:rsidRPr="00E143AA" w:rsidRDefault="00293B9F" w:rsidP="000B5B35">
            <w:pPr>
              <w:rPr>
                <w:sz w:val="20"/>
                <w:szCs w:val="20"/>
              </w:rPr>
            </w:pPr>
          </w:p>
        </w:tc>
      </w:tr>
      <w:tr w:rsidR="00293B9F" w:rsidRPr="00E143AA" w14:paraId="71AE0876"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044AA959"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3F4F70AE"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hideMark/>
          </w:tcPr>
          <w:p w14:paraId="65A2A9A3"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5</w:t>
            </w:r>
          </w:p>
        </w:tc>
        <w:tc>
          <w:tcPr>
            <w:tcW w:w="0" w:type="auto"/>
            <w:tcBorders>
              <w:top w:val="nil"/>
              <w:left w:val="nil"/>
              <w:bottom w:val="single" w:sz="8" w:space="0" w:color="auto"/>
              <w:right w:val="single" w:sz="12" w:space="0" w:color="auto"/>
            </w:tcBorders>
            <w:shd w:val="clear" w:color="auto" w:fill="auto"/>
            <w:noWrap/>
            <w:vAlign w:val="center"/>
            <w:hideMark/>
          </w:tcPr>
          <w:p w14:paraId="2C52B7AB"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7C5CF2B5" w14:textId="77777777" w:rsidR="00293B9F" w:rsidRPr="00E143AA" w:rsidRDefault="00293B9F" w:rsidP="000B5B35">
            <w:pPr>
              <w:jc w:val="center"/>
              <w:rPr>
                <w:color w:val="000000"/>
                <w:sz w:val="18"/>
                <w:szCs w:val="18"/>
              </w:rPr>
            </w:pPr>
            <w:r w:rsidRPr="00E143AA">
              <w:rPr>
                <w:color w:val="000000"/>
                <w:sz w:val="18"/>
                <w:szCs w:val="18"/>
              </w:rPr>
              <w:t>168608.3</w:t>
            </w:r>
          </w:p>
        </w:tc>
        <w:tc>
          <w:tcPr>
            <w:tcW w:w="0" w:type="auto"/>
            <w:tcBorders>
              <w:top w:val="nil"/>
              <w:left w:val="nil"/>
              <w:bottom w:val="single" w:sz="8" w:space="0" w:color="auto"/>
              <w:right w:val="single" w:sz="12" w:space="0" w:color="auto"/>
            </w:tcBorders>
            <w:shd w:val="clear" w:color="auto" w:fill="auto"/>
            <w:noWrap/>
            <w:vAlign w:val="center"/>
            <w:hideMark/>
          </w:tcPr>
          <w:p w14:paraId="14D816EC" w14:textId="77777777" w:rsidR="00293B9F" w:rsidRPr="00E143AA" w:rsidRDefault="00293B9F" w:rsidP="000B5B35">
            <w:pPr>
              <w:jc w:val="center"/>
              <w:rPr>
                <w:color w:val="000000"/>
                <w:sz w:val="18"/>
                <w:szCs w:val="18"/>
              </w:rPr>
            </w:pPr>
            <w:r w:rsidRPr="00E143AA">
              <w:rPr>
                <w:color w:val="000000"/>
                <w:sz w:val="18"/>
                <w:szCs w:val="18"/>
              </w:rPr>
              <w:t>128620.1</w:t>
            </w:r>
          </w:p>
        </w:tc>
        <w:tc>
          <w:tcPr>
            <w:tcW w:w="0" w:type="auto"/>
            <w:tcBorders>
              <w:top w:val="nil"/>
              <w:left w:val="nil"/>
              <w:bottom w:val="single" w:sz="8" w:space="0" w:color="auto"/>
              <w:right w:val="single" w:sz="12" w:space="0" w:color="auto"/>
            </w:tcBorders>
            <w:shd w:val="clear" w:color="auto" w:fill="auto"/>
            <w:noWrap/>
            <w:vAlign w:val="center"/>
            <w:hideMark/>
          </w:tcPr>
          <w:p w14:paraId="40F4174D" w14:textId="77777777" w:rsidR="00293B9F" w:rsidRPr="00E143AA" w:rsidRDefault="00293B9F" w:rsidP="000B5B35">
            <w:pPr>
              <w:jc w:val="center"/>
              <w:rPr>
                <w:color w:val="000000"/>
                <w:sz w:val="18"/>
                <w:szCs w:val="18"/>
              </w:rPr>
            </w:pPr>
            <w:r w:rsidRPr="00E143AA">
              <w:rPr>
                <w:color w:val="000000"/>
                <w:sz w:val="18"/>
                <w:szCs w:val="18"/>
              </w:rPr>
              <w:t>138250.9</w:t>
            </w:r>
          </w:p>
        </w:tc>
        <w:tc>
          <w:tcPr>
            <w:tcW w:w="0" w:type="auto"/>
            <w:vAlign w:val="center"/>
            <w:hideMark/>
          </w:tcPr>
          <w:p w14:paraId="6F2ECE52" w14:textId="77777777" w:rsidR="00293B9F" w:rsidRPr="00E143AA" w:rsidRDefault="00293B9F" w:rsidP="000B5B35">
            <w:pPr>
              <w:rPr>
                <w:sz w:val="20"/>
                <w:szCs w:val="20"/>
              </w:rPr>
            </w:pPr>
          </w:p>
        </w:tc>
      </w:tr>
      <w:tr w:rsidR="00293B9F" w:rsidRPr="00E143AA" w14:paraId="55A6F308"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3C878DA1"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37512F95"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409B35A7"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6</w:t>
            </w:r>
          </w:p>
        </w:tc>
        <w:tc>
          <w:tcPr>
            <w:tcW w:w="0" w:type="auto"/>
            <w:tcBorders>
              <w:top w:val="nil"/>
              <w:left w:val="nil"/>
              <w:bottom w:val="single" w:sz="8" w:space="0" w:color="auto"/>
              <w:right w:val="single" w:sz="12" w:space="0" w:color="auto"/>
            </w:tcBorders>
            <w:shd w:val="clear" w:color="auto" w:fill="auto"/>
            <w:noWrap/>
            <w:vAlign w:val="center"/>
            <w:hideMark/>
          </w:tcPr>
          <w:p w14:paraId="1D662F4C"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74313219" w14:textId="77777777" w:rsidR="00293B9F" w:rsidRPr="00E143AA" w:rsidRDefault="00293B9F" w:rsidP="000B5B35">
            <w:pPr>
              <w:jc w:val="center"/>
              <w:rPr>
                <w:color w:val="000000"/>
                <w:sz w:val="18"/>
                <w:szCs w:val="18"/>
              </w:rPr>
            </w:pPr>
            <w:r w:rsidRPr="00E143AA">
              <w:rPr>
                <w:color w:val="000000"/>
                <w:sz w:val="18"/>
                <w:szCs w:val="18"/>
              </w:rPr>
              <w:t>252253.7</w:t>
            </w:r>
          </w:p>
        </w:tc>
        <w:tc>
          <w:tcPr>
            <w:tcW w:w="0" w:type="auto"/>
            <w:tcBorders>
              <w:top w:val="nil"/>
              <w:left w:val="nil"/>
              <w:bottom w:val="single" w:sz="8" w:space="0" w:color="auto"/>
              <w:right w:val="single" w:sz="12" w:space="0" w:color="auto"/>
            </w:tcBorders>
            <w:shd w:val="clear" w:color="auto" w:fill="auto"/>
            <w:noWrap/>
            <w:vAlign w:val="center"/>
            <w:hideMark/>
          </w:tcPr>
          <w:p w14:paraId="1E5BF1D4" w14:textId="77777777" w:rsidR="00293B9F" w:rsidRPr="00E143AA" w:rsidRDefault="00293B9F" w:rsidP="000B5B35">
            <w:pPr>
              <w:jc w:val="center"/>
              <w:rPr>
                <w:color w:val="000000"/>
                <w:sz w:val="18"/>
                <w:szCs w:val="18"/>
              </w:rPr>
            </w:pPr>
            <w:r w:rsidRPr="00E143AA">
              <w:rPr>
                <w:color w:val="000000"/>
                <w:sz w:val="18"/>
                <w:szCs w:val="18"/>
              </w:rPr>
              <w:t>279499.4</w:t>
            </w:r>
          </w:p>
        </w:tc>
        <w:tc>
          <w:tcPr>
            <w:tcW w:w="0" w:type="auto"/>
            <w:tcBorders>
              <w:top w:val="nil"/>
              <w:left w:val="nil"/>
              <w:bottom w:val="single" w:sz="8" w:space="0" w:color="auto"/>
              <w:right w:val="single" w:sz="12" w:space="0" w:color="auto"/>
            </w:tcBorders>
            <w:shd w:val="clear" w:color="auto" w:fill="auto"/>
            <w:noWrap/>
            <w:vAlign w:val="center"/>
            <w:hideMark/>
          </w:tcPr>
          <w:p w14:paraId="48591886" w14:textId="77777777" w:rsidR="00293B9F" w:rsidRPr="00E143AA" w:rsidRDefault="00293B9F" w:rsidP="000B5B35">
            <w:pPr>
              <w:jc w:val="center"/>
              <w:rPr>
                <w:color w:val="000000"/>
                <w:sz w:val="18"/>
                <w:szCs w:val="18"/>
              </w:rPr>
            </w:pPr>
            <w:r w:rsidRPr="00E143AA">
              <w:rPr>
                <w:color w:val="000000"/>
                <w:sz w:val="18"/>
                <w:szCs w:val="18"/>
              </w:rPr>
              <w:t>165789.1</w:t>
            </w:r>
          </w:p>
        </w:tc>
        <w:tc>
          <w:tcPr>
            <w:tcW w:w="0" w:type="auto"/>
            <w:vAlign w:val="center"/>
            <w:hideMark/>
          </w:tcPr>
          <w:p w14:paraId="1D0EA399" w14:textId="77777777" w:rsidR="00293B9F" w:rsidRPr="00E143AA" w:rsidRDefault="00293B9F" w:rsidP="000B5B35">
            <w:pPr>
              <w:rPr>
                <w:sz w:val="20"/>
                <w:szCs w:val="20"/>
              </w:rPr>
            </w:pPr>
          </w:p>
        </w:tc>
      </w:tr>
      <w:tr w:rsidR="00293B9F" w:rsidRPr="00E143AA" w14:paraId="71459409"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00C65A91" w14:textId="77777777" w:rsidR="00293B9F" w:rsidRPr="00E143AA" w:rsidRDefault="00293B9F" w:rsidP="000B5B35">
            <w:pPr>
              <w:rPr>
                <w:b/>
                <w:bCs/>
                <w:color w:val="000000"/>
                <w:sz w:val="18"/>
                <w:szCs w:val="18"/>
              </w:rPr>
            </w:pPr>
          </w:p>
        </w:tc>
        <w:tc>
          <w:tcPr>
            <w:tcW w:w="0" w:type="auto"/>
            <w:vMerge w:val="restart"/>
            <w:tcBorders>
              <w:top w:val="nil"/>
              <w:left w:val="single" w:sz="12" w:space="0" w:color="auto"/>
              <w:bottom w:val="single" w:sz="12" w:space="0" w:color="auto"/>
              <w:right w:val="single" w:sz="12" w:space="0" w:color="auto"/>
            </w:tcBorders>
            <w:shd w:val="clear" w:color="auto" w:fill="auto"/>
            <w:noWrap/>
            <w:vAlign w:val="center"/>
            <w:hideMark/>
          </w:tcPr>
          <w:p w14:paraId="548D2C4A" w14:textId="77777777" w:rsidR="00293B9F" w:rsidRPr="00E143AA" w:rsidRDefault="00293B9F" w:rsidP="000B5B35">
            <w:pPr>
              <w:jc w:val="center"/>
              <w:rPr>
                <w:color w:val="000000"/>
                <w:sz w:val="18"/>
                <w:szCs w:val="18"/>
              </w:rPr>
            </w:pPr>
            <w:r w:rsidRPr="00E143AA">
              <w:rPr>
                <w:color w:val="000000"/>
                <w:sz w:val="18"/>
                <w:szCs w:val="18"/>
              </w:rPr>
              <w:t xml:space="preserve">22 ºC </w:t>
            </w:r>
          </w:p>
        </w:tc>
        <w:tc>
          <w:tcPr>
            <w:tcW w:w="0" w:type="auto"/>
            <w:tcBorders>
              <w:top w:val="nil"/>
              <w:left w:val="nil"/>
              <w:bottom w:val="single" w:sz="8" w:space="0" w:color="auto"/>
              <w:right w:val="single" w:sz="12" w:space="0" w:color="auto"/>
            </w:tcBorders>
            <w:shd w:val="clear" w:color="auto" w:fill="auto"/>
            <w:noWrap/>
            <w:vAlign w:val="center"/>
            <w:hideMark/>
          </w:tcPr>
          <w:p w14:paraId="46E8F4E4" w14:textId="77777777" w:rsidR="00293B9F" w:rsidRPr="00E143AA" w:rsidRDefault="00293B9F" w:rsidP="000B5B35">
            <w:pPr>
              <w:jc w:val="center"/>
              <w:rPr>
                <w:color w:val="000000"/>
                <w:sz w:val="18"/>
                <w:szCs w:val="18"/>
              </w:rPr>
            </w:pPr>
            <w:r w:rsidRPr="00E143AA">
              <w:rPr>
                <w:color w:val="000000"/>
                <w:sz w:val="18"/>
                <w:szCs w:val="18"/>
              </w:rPr>
              <w:t>Control</w:t>
            </w:r>
          </w:p>
        </w:tc>
        <w:tc>
          <w:tcPr>
            <w:tcW w:w="0" w:type="auto"/>
            <w:tcBorders>
              <w:top w:val="nil"/>
              <w:left w:val="nil"/>
              <w:bottom w:val="single" w:sz="8" w:space="0" w:color="auto"/>
              <w:right w:val="single" w:sz="12" w:space="0" w:color="auto"/>
            </w:tcBorders>
            <w:shd w:val="clear" w:color="auto" w:fill="auto"/>
            <w:noWrap/>
            <w:vAlign w:val="center"/>
            <w:hideMark/>
          </w:tcPr>
          <w:p w14:paraId="7207A43E"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2A34E16D"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49B8D2A9"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527682D9"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2786966D" w14:textId="77777777" w:rsidR="00293B9F" w:rsidRPr="00E143AA" w:rsidRDefault="00293B9F" w:rsidP="000B5B35">
            <w:pPr>
              <w:rPr>
                <w:sz w:val="20"/>
                <w:szCs w:val="20"/>
              </w:rPr>
            </w:pPr>
          </w:p>
        </w:tc>
      </w:tr>
      <w:tr w:rsidR="00293B9F" w:rsidRPr="00E143AA" w14:paraId="22EE6C20"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154CFF34"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45E730F4"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514DC9EB"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3</w:t>
            </w:r>
          </w:p>
        </w:tc>
        <w:tc>
          <w:tcPr>
            <w:tcW w:w="0" w:type="auto"/>
            <w:tcBorders>
              <w:top w:val="nil"/>
              <w:left w:val="nil"/>
              <w:bottom w:val="single" w:sz="8" w:space="0" w:color="auto"/>
              <w:right w:val="single" w:sz="12" w:space="0" w:color="auto"/>
            </w:tcBorders>
            <w:shd w:val="clear" w:color="auto" w:fill="auto"/>
            <w:noWrap/>
            <w:vAlign w:val="center"/>
            <w:hideMark/>
          </w:tcPr>
          <w:p w14:paraId="30482EF0"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5C3D7C9C"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3DE25B31"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2FD13D92"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0933CA8E" w14:textId="77777777" w:rsidR="00293B9F" w:rsidRPr="00E143AA" w:rsidRDefault="00293B9F" w:rsidP="000B5B35">
            <w:pPr>
              <w:rPr>
                <w:sz w:val="20"/>
                <w:szCs w:val="20"/>
              </w:rPr>
            </w:pPr>
          </w:p>
        </w:tc>
      </w:tr>
      <w:tr w:rsidR="00293B9F" w:rsidRPr="00E143AA" w14:paraId="4709B0EB"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2FB6C67E"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11E99276"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48A485AB"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4</w:t>
            </w:r>
          </w:p>
        </w:tc>
        <w:tc>
          <w:tcPr>
            <w:tcW w:w="0" w:type="auto"/>
            <w:tcBorders>
              <w:top w:val="nil"/>
              <w:left w:val="nil"/>
              <w:bottom w:val="single" w:sz="8" w:space="0" w:color="auto"/>
              <w:right w:val="single" w:sz="12" w:space="0" w:color="auto"/>
            </w:tcBorders>
            <w:shd w:val="clear" w:color="auto" w:fill="auto"/>
            <w:noWrap/>
            <w:vAlign w:val="center"/>
            <w:hideMark/>
          </w:tcPr>
          <w:p w14:paraId="6AA8D1ED"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698A6502"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7D51FDDA"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4D848543"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6FF938EC" w14:textId="77777777" w:rsidR="00293B9F" w:rsidRPr="00E143AA" w:rsidRDefault="00293B9F" w:rsidP="000B5B35">
            <w:pPr>
              <w:rPr>
                <w:sz w:val="20"/>
                <w:szCs w:val="20"/>
              </w:rPr>
            </w:pPr>
          </w:p>
        </w:tc>
      </w:tr>
      <w:tr w:rsidR="00293B9F" w:rsidRPr="00E143AA" w14:paraId="5CC1705B"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59D4F286"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5968DFA3"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27584BB4"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5</w:t>
            </w:r>
          </w:p>
        </w:tc>
        <w:tc>
          <w:tcPr>
            <w:tcW w:w="0" w:type="auto"/>
            <w:tcBorders>
              <w:top w:val="nil"/>
              <w:left w:val="nil"/>
              <w:bottom w:val="single" w:sz="8" w:space="0" w:color="auto"/>
              <w:right w:val="single" w:sz="12" w:space="0" w:color="auto"/>
            </w:tcBorders>
            <w:shd w:val="clear" w:color="auto" w:fill="auto"/>
            <w:noWrap/>
            <w:vAlign w:val="center"/>
            <w:hideMark/>
          </w:tcPr>
          <w:p w14:paraId="015D09EB"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69522175"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0EDA8257"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6FC6F3B5"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3E80581F" w14:textId="77777777" w:rsidR="00293B9F" w:rsidRPr="00E143AA" w:rsidRDefault="00293B9F" w:rsidP="000B5B35">
            <w:pPr>
              <w:rPr>
                <w:sz w:val="20"/>
                <w:szCs w:val="20"/>
              </w:rPr>
            </w:pPr>
          </w:p>
        </w:tc>
      </w:tr>
      <w:tr w:rsidR="00293B9F" w:rsidRPr="00E143AA" w14:paraId="77A509A8" w14:textId="77777777" w:rsidTr="000B5B35">
        <w:trPr>
          <w:cantSplit/>
          <w:trHeight w:val="114"/>
          <w:jc w:val="center"/>
        </w:trPr>
        <w:tc>
          <w:tcPr>
            <w:tcW w:w="0" w:type="auto"/>
            <w:vMerge/>
            <w:tcBorders>
              <w:top w:val="nil"/>
              <w:left w:val="single" w:sz="12" w:space="0" w:color="auto"/>
              <w:bottom w:val="single" w:sz="12" w:space="0" w:color="auto"/>
              <w:right w:val="single" w:sz="12" w:space="0" w:color="auto"/>
            </w:tcBorders>
            <w:vAlign w:val="center"/>
            <w:hideMark/>
          </w:tcPr>
          <w:p w14:paraId="04003DC3"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184E0822"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049AACDD"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6</w:t>
            </w:r>
          </w:p>
        </w:tc>
        <w:tc>
          <w:tcPr>
            <w:tcW w:w="0" w:type="auto"/>
            <w:tcBorders>
              <w:top w:val="nil"/>
              <w:left w:val="nil"/>
              <w:bottom w:val="single" w:sz="8" w:space="0" w:color="auto"/>
              <w:right w:val="single" w:sz="12" w:space="0" w:color="auto"/>
            </w:tcBorders>
            <w:shd w:val="clear" w:color="auto" w:fill="auto"/>
            <w:noWrap/>
            <w:vAlign w:val="center"/>
            <w:hideMark/>
          </w:tcPr>
          <w:p w14:paraId="3CE649B7"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69A6CA7E"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3EB33BE2"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7D0D2D75"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7D95D1F8" w14:textId="77777777" w:rsidR="00293B9F" w:rsidRPr="00E143AA" w:rsidRDefault="00293B9F" w:rsidP="000B5B35">
            <w:pPr>
              <w:rPr>
                <w:sz w:val="20"/>
                <w:szCs w:val="20"/>
              </w:rPr>
            </w:pPr>
          </w:p>
        </w:tc>
      </w:tr>
      <w:tr w:rsidR="00293B9F" w:rsidRPr="00E143AA" w14:paraId="63392FE9" w14:textId="77777777" w:rsidTr="000B5B35">
        <w:trPr>
          <w:trHeight w:val="20"/>
          <w:jc w:val="center"/>
        </w:trPr>
        <w:tc>
          <w:tcPr>
            <w:tcW w:w="0" w:type="auto"/>
            <w:vMerge w:val="restart"/>
            <w:tcBorders>
              <w:top w:val="nil"/>
              <w:left w:val="single" w:sz="12" w:space="0" w:color="auto"/>
              <w:bottom w:val="single" w:sz="12" w:space="0" w:color="auto"/>
              <w:right w:val="single" w:sz="12" w:space="0" w:color="auto"/>
            </w:tcBorders>
            <w:shd w:val="clear" w:color="auto" w:fill="auto"/>
            <w:noWrap/>
            <w:textDirection w:val="btLr"/>
            <w:vAlign w:val="center"/>
            <w:hideMark/>
          </w:tcPr>
          <w:p w14:paraId="117067E6" w14:textId="77777777" w:rsidR="00293B9F" w:rsidRPr="00E143AA" w:rsidRDefault="00293B9F" w:rsidP="000B5B35">
            <w:pPr>
              <w:jc w:val="center"/>
              <w:rPr>
                <w:b/>
                <w:bCs/>
                <w:color w:val="000000"/>
                <w:sz w:val="18"/>
                <w:szCs w:val="18"/>
              </w:rPr>
            </w:pPr>
            <w:r w:rsidRPr="00E143AA">
              <w:rPr>
                <w:b/>
                <w:bCs/>
                <w:color w:val="000000"/>
                <w:sz w:val="18"/>
                <w:szCs w:val="18"/>
              </w:rPr>
              <w:t>Eft</w:t>
            </w:r>
          </w:p>
        </w:tc>
        <w:tc>
          <w:tcPr>
            <w:tcW w:w="0" w:type="auto"/>
            <w:vMerge w:val="restart"/>
            <w:tcBorders>
              <w:top w:val="nil"/>
              <w:left w:val="single" w:sz="12" w:space="0" w:color="auto"/>
              <w:bottom w:val="single" w:sz="12" w:space="0" w:color="auto"/>
              <w:right w:val="single" w:sz="12" w:space="0" w:color="auto"/>
            </w:tcBorders>
            <w:shd w:val="clear" w:color="auto" w:fill="auto"/>
            <w:noWrap/>
            <w:vAlign w:val="center"/>
            <w:hideMark/>
          </w:tcPr>
          <w:p w14:paraId="204E8B65" w14:textId="77777777" w:rsidR="00293B9F" w:rsidRPr="00E143AA" w:rsidRDefault="00293B9F" w:rsidP="000B5B35">
            <w:pPr>
              <w:jc w:val="center"/>
              <w:rPr>
                <w:color w:val="000000"/>
                <w:sz w:val="18"/>
                <w:szCs w:val="18"/>
              </w:rPr>
            </w:pPr>
            <w:r w:rsidRPr="00E143AA">
              <w:rPr>
                <w:color w:val="000000"/>
                <w:sz w:val="18"/>
                <w:szCs w:val="18"/>
              </w:rPr>
              <w:t>6 ºC</w:t>
            </w:r>
          </w:p>
        </w:tc>
        <w:tc>
          <w:tcPr>
            <w:tcW w:w="0" w:type="auto"/>
            <w:tcBorders>
              <w:top w:val="nil"/>
              <w:left w:val="nil"/>
              <w:bottom w:val="single" w:sz="8" w:space="0" w:color="auto"/>
              <w:right w:val="single" w:sz="12" w:space="0" w:color="auto"/>
            </w:tcBorders>
            <w:shd w:val="clear" w:color="auto" w:fill="auto"/>
            <w:noWrap/>
            <w:vAlign w:val="center"/>
            <w:hideMark/>
          </w:tcPr>
          <w:p w14:paraId="004654F2" w14:textId="77777777" w:rsidR="00293B9F" w:rsidRPr="00E143AA" w:rsidRDefault="00293B9F" w:rsidP="000B5B35">
            <w:pPr>
              <w:jc w:val="center"/>
              <w:rPr>
                <w:color w:val="000000"/>
                <w:sz w:val="18"/>
                <w:szCs w:val="18"/>
              </w:rPr>
            </w:pPr>
            <w:r w:rsidRPr="00E143AA">
              <w:rPr>
                <w:color w:val="000000"/>
                <w:sz w:val="18"/>
                <w:szCs w:val="18"/>
              </w:rPr>
              <w:t>Control</w:t>
            </w:r>
          </w:p>
        </w:tc>
        <w:tc>
          <w:tcPr>
            <w:tcW w:w="0" w:type="auto"/>
            <w:tcBorders>
              <w:top w:val="nil"/>
              <w:left w:val="nil"/>
              <w:bottom w:val="single" w:sz="8" w:space="0" w:color="auto"/>
              <w:right w:val="single" w:sz="12" w:space="0" w:color="auto"/>
            </w:tcBorders>
            <w:shd w:val="clear" w:color="auto" w:fill="auto"/>
            <w:noWrap/>
            <w:vAlign w:val="center"/>
            <w:hideMark/>
          </w:tcPr>
          <w:p w14:paraId="253584AF"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112FECF8"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76A29B37"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572984DD"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6EDB0419" w14:textId="77777777" w:rsidR="00293B9F" w:rsidRPr="00E143AA" w:rsidRDefault="00293B9F" w:rsidP="000B5B35">
            <w:pPr>
              <w:rPr>
                <w:sz w:val="20"/>
                <w:szCs w:val="20"/>
              </w:rPr>
            </w:pPr>
          </w:p>
        </w:tc>
      </w:tr>
      <w:tr w:rsidR="00293B9F" w:rsidRPr="00E143AA" w14:paraId="4306654E"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23EFEF2A"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46B6D8DA"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6FA9FEAE"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3</w:t>
            </w:r>
          </w:p>
        </w:tc>
        <w:tc>
          <w:tcPr>
            <w:tcW w:w="0" w:type="auto"/>
            <w:tcBorders>
              <w:top w:val="nil"/>
              <w:left w:val="nil"/>
              <w:bottom w:val="single" w:sz="8" w:space="0" w:color="auto"/>
              <w:right w:val="single" w:sz="12" w:space="0" w:color="auto"/>
            </w:tcBorders>
            <w:shd w:val="clear" w:color="auto" w:fill="auto"/>
            <w:noWrap/>
            <w:vAlign w:val="center"/>
            <w:hideMark/>
          </w:tcPr>
          <w:p w14:paraId="679C5118" w14:textId="77777777" w:rsidR="00293B9F" w:rsidRPr="00E143AA" w:rsidRDefault="00293B9F" w:rsidP="000B5B35">
            <w:pPr>
              <w:jc w:val="center"/>
              <w:rPr>
                <w:color w:val="000000"/>
                <w:sz w:val="18"/>
                <w:szCs w:val="18"/>
              </w:rPr>
            </w:pPr>
            <w:r w:rsidRPr="00E143AA">
              <w:rPr>
                <w:color w:val="000000"/>
                <w:sz w:val="18"/>
                <w:szCs w:val="18"/>
              </w:rPr>
              <w:t>66.66</w:t>
            </w:r>
          </w:p>
        </w:tc>
        <w:tc>
          <w:tcPr>
            <w:tcW w:w="0" w:type="auto"/>
            <w:tcBorders>
              <w:top w:val="nil"/>
              <w:left w:val="nil"/>
              <w:bottom w:val="single" w:sz="8" w:space="0" w:color="auto"/>
              <w:right w:val="single" w:sz="12" w:space="0" w:color="auto"/>
            </w:tcBorders>
            <w:shd w:val="clear" w:color="auto" w:fill="auto"/>
            <w:noWrap/>
            <w:vAlign w:val="center"/>
            <w:hideMark/>
          </w:tcPr>
          <w:p w14:paraId="72DFF788" w14:textId="77777777" w:rsidR="00293B9F" w:rsidRPr="00E143AA" w:rsidRDefault="00293B9F" w:rsidP="000B5B35">
            <w:pPr>
              <w:jc w:val="center"/>
              <w:rPr>
                <w:color w:val="000000"/>
                <w:sz w:val="18"/>
                <w:szCs w:val="18"/>
              </w:rPr>
            </w:pPr>
            <w:r w:rsidRPr="00E143AA">
              <w:rPr>
                <w:color w:val="000000"/>
                <w:sz w:val="18"/>
                <w:szCs w:val="18"/>
              </w:rPr>
              <w:t>25591.1</w:t>
            </w:r>
          </w:p>
        </w:tc>
        <w:tc>
          <w:tcPr>
            <w:tcW w:w="0" w:type="auto"/>
            <w:tcBorders>
              <w:top w:val="nil"/>
              <w:left w:val="nil"/>
              <w:bottom w:val="single" w:sz="8" w:space="0" w:color="auto"/>
              <w:right w:val="single" w:sz="12" w:space="0" w:color="auto"/>
            </w:tcBorders>
            <w:shd w:val="clear" w:color="auto" w:fill="auto"/>
            <w:noWrap/>
            <w:vAlign w:val="center"/>
            <w:hideMark/>
          </w:tcPr>
          <w:p w14:paraId="1528193D" w14:textId="77777777" w:rsidR="00293B9F" w:rsidRPr="00E143AA" w:rsidRDefault="00293B9F" w:rsidP="000B5B35">
            <w:pPr>
              <w:jc w:val="center"/>
              <w:rPr>
                <w:color w:val="000000"/>
                <w:sz w:val="18"/>
                <w:szCs w:val="18"/>
              </w:rPr>
            </w:pPr>
            <w:r w:rsidRPr="00E143AA">
              <w:rPr>
                <w:color w:val="000000"/>
                <w:sz w:val="18"/>
                <w:szCs w:val="18"/>
              </w:rPr>
              <w:t>7093.1</w:t>
            </w:r>
          </w:p>
        </w:tc>
        <w:tc>
          <w:tcPr>
            <w:tcW w:w="0" w:type="auto"/>
            <w:tcBorders>
              <w:top w:val="nil"/>
              <w:left w:val="nil"/>
              <w:bottom w:val="single" w:sz="8" w:space="0" w:color="auto"/>
              <w:right w:val="single" w:sz="12" w:space="0" w:color="auto"/>
            </w:tcBorders>
            <w:shd w:val="clear" w:color="auto" w:fill="auto"/>
            <w:noWrap/>
            <w:vAlign w:val="center"/>
            <w:hideMark/>
          </w:tcPr>
          <w:p w14:paraId="3E5D0450" w14:textId="77777777" w:rsidR="00293B9F" w:rsidRPr="00E143AA" w:rsidRDefault="00293B9F" w:rsidP="000B5B35">
            <w:pPr>
              <w:jc w:val="center"/>
              <w:rPr>
                <w:color w:val="000000"/>
                <w:sz w:val="18"/>
                <w:szCs w:val="18"/>
              </w:rPr>
            </w:pPr>
            <w:r w:rsidRPr="00E143AA">
              <w:rPr>
                <w:color w:val="000000"/>
                <w:sz w:val="18"/>
                <w:szCs w:val="18"/>
              </w:rPr>
              <w:t>42229.3</w:t>
            </w:r>
          </w:p>
        </w:tc>
        <w:tc>
          <w:tcPr>
            <w:tcW w:w="0" w:type="auto"/>
            <w:vAlign w:val="center"/>
            <w:hideMark/>
          </w:tcPr>
          <w:p w14:paraId="117B5206" w14:textId="77777777" w:rsidR="00293B9F" w:rsidRPr="00E143AA" w:rsidRDefault="00293B9F" w:rsidP="000B5B35">
            <w:pPr>
              <w:rPr>
                <w:sz w:val="20"/>
                <w:szCs w:val="20"/>
              </w:rPr>
            </w:pPr>
          </w:p>
        </w:tc>
      </w:tr>
      <w:tr w:rsidR="00293B9F" w:rsidRPr="00E143AA" w14:paraId="3D2527AF"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676932DB"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49D0ED60"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6F2F5257"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4</w:t>
            </w:r>
          </w:p>
        </w:tc>
        <w:tc>
          <w:tcPr>
            <w:tcW w:w="0" w:type="auto"/>
            <w:tcBorders>
              <w:top w:val="nil"/>
              <w:left w:val="nil"/>
              <w:bottom w:val="single" w:sz="8" w:space="0" w:color="auto"/>
              <w:right w:val="single" w:sz="12" w:space="0" w:color="auto"/>
            </w:tcBorders>
            <w:shd w:val="clear" w:color="auto" w:fill="auto"/>
            <w:noWrap/>
            <w:vAlign w:val="center"/>
            <w:hideMark/>
          </w:tcPr>
          <w:p w14:paraId="0576C4FA"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386F578E" w14:textId="77777777" w:rsidR="00293B9F" w:rsidRPr="00E143AA" w:rsidRDefault="00293B9F" w:rsidP="000B5B35">
            <w:pPr>
              <w:jc w:val="center"/>
              <w:rPr>
                <w:color w:val="000000"/>
                <w:sz w:val="18"/>
                <w:szCs w:val="18"/>
              </w:rPr>
            </w:pPr>
            <w:r w:rsidRPr="00E143AA">
              <w:rPr>
                <w:color w:val="000000"/>
                <w:sz w:val="18"/>
                <w:szCs w:val="18"/>
              </w:rPr>
              <w:t>22959.9</w:t>
            </w:r>
          </w:p>
        </w:tc>
        <w:tc>
          <w:tcPr>
            <w:tcW w:w="0" w:type="auto"/>
            <w:tcBorders>
              <w:top w:val="nil"/>
              <w:left w:val="nil"/>
              <w:bottom w:val="single" w:sz="8" w:space="0" w:color="auto"/>
              <w:right w:val="single" w:sz="12" w:space="0" w:color="auto"/>
            </w:tcBorders>
            <w:shd w:val="clear" w:color="auto" w:fill="auto"/>
            <w:noWrap/>
            <w:vAlign w:val="center"/>
            <w:hideMark/>
          </w:tcPr>
          <w:p w14:paraId="227EA6EC" w14:textId="77777777" w:rsidR="00293B9F" w:rsidRPr="00E143AA" w:rsidRDefault="00293B9F" w:rsidP="000B5B35">
            <w:pPr>
              <w:jc w:val="center"/>
              <w:rPr>
                <w:color w:val="000000"/>
                <w:sz w:val="18"/>
                <w:szCs w:val="18"/>
              </w:rPr>
            </w:pPr>
            <w:r w:rsidRPr="00E143AA">
              <w:rPr>
                <w:color w:val="000000"/>
                <w:sz w:val="18"/>
                <w:szCs w:val="18"/>
              </w:rPr>
              <w:t>20478.0</w:t>
            </w:r>
          </w:p>
        </w:tc>
        <w:tc>
          <w:tcPr>
            <w:tcW w:w="0" w:type="auto"/>
            <w:tcBorders>
              <w:top w:val="nil"/>
              <w:left w:val="nil"/>
              <w:bottom w:val="single" w:sz="8" w:space="0" w:color="auto"/>
              <w:right w:val="single" w:sz="12" w:space="0" w:color="auto"/>
            </w:tcBorders>
            <w:shd w:val="clear" w:color="auto" w:fill="auto"/>
            <w:noWrap/>
            <w:vAlign w:val="center"/>
            <w:hideMark/>
          </w:tcPr>
          <w:p w14:paraId="6FD67862" w14:textId="77777777" w:rsidR="00293B9F" w:rsidRPr="00E143AA" w:rsidRDefault="00293B9F" w:rsidP="000B5B35">
            <w:pPr>
              <w:jc w:val="center"/>
              <w:rPr>
                <w:color w:val="000000"/>
                <w:sz w:val="18"/>
                <w:szCs w:val="18"/>
              </w:rPr>
            </w:pPr>
            <w:r w:rsidRPr="00E143AA">
              <w:rPr>
                <w:color w:val="000000"/>
                <w:sz w:val="18"/>
                <w:szCs w:val="18"/>
              </w:rPr>
              <w:t>18118.4</w:t>
            </w:r>
          </w:p>
        </w:tc>
        <w:tc>
          <w:tcPr>
            <w:tcW w:w="0" w:type="auto"/>
            <w:vAlign w:val="center"/>
            <w:hideMark/>
          </w:tcPr>
          <w:p w14:paraId="11D540D7" w14:textId="77777777" w:rsidR="00293B9F" w:rsidRPr="00E143AA" w:rsidRDefault="00293B9F" w:rsidP="000B5B35">
            <w:pPr>
              <w:rPr>
                <w:sz w:val="20"/>
                <w:szCs w:val="20"/>
              </w:rPr>
            </w:pPr>
          </w:p>
        </w:tc>
      </w:tr>
      <w:tr w:rsidR="00293B9F" w:rsidRPr="00E143AA" w14:paraId="0EA68BB6"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55704B86"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500E438C"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4E4232F7"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5</w:t>
            </w:r>
          </w:p>
        </w:tc>
        <w:tc>
          <w:tcPr>
            <w:tcW w:w="0" w:type="auto"/>
            <w:tcBorders>
              <w:top w:val="nil"/>
              <w:left w:val="nil"/>
              <w:bottom w:val="single" w:sz="8" w:space="0" w:color="auto"/>
              <w:right w:val="single" w:sz="12" w:space="0" w:color="auto"/>
            </w:tcBorders>
            <w:shd w:val="clear" w:color="auto" w:fill="auto"/>
            <w:noWrap/>
            <w:vAlign w:val="center"/>
            <w:hideMark/>
          </w:tcPr>
          <w:p w14:paraId="5CAA1727"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044722D1" w14:textId="77777777" w:rsidR="00293B9F" w:rsidRPr="00E143AA" w:rsidRDefault="00293B9F" w:rsidP="000B5B35">
            <w:pPr>
              <w:jc w:val="center"/>
              <w:rPr>
                <w:color w:val="000000"/>
                <w:sz w:val="18"/>
                <w:szCs w:val="18"/>
              </w:rPr>
            </w:pPr>
            <w:r w:rsidRPr="00E143AA">
              <w:rPr>
                <w:color w:val="000000"/>
                <w:sz w:val="18"/>
                <w:szCs w:val="18"/>
              </w:rPr>
              <w:t>111596.1</w:t>
            </w:r>
          </w:p>
        </w:tc>
        <w:tc>
          <w:tcPr>
            <w:tcW w:w="0" w:type="auto"/>
            <w:tcBorders>
              <w:top w:val="nil"/>
              <w:left w:val="nil"/>
              <w:bottom w:val="single" w:sz="8" w:space="0" w:color="auto"/>
              <w:right w:val="single" w:sz="12" w:space="0" w:color="auto"/>
            </w:tcBorders>
            <w:shd w:val="clear" w:color="auto" w:fill="auto"/>
            <w:noWrap/>
            <w:vAlign w:val="center"/>
            <w:hideMark/>
          </w:tcPr>
          <w:p w14:paraId="380F51C4" w14:textId="77777777" w:rsidR="00293B9F" w:rsidRPr="00E143AA" w:rsidRDefault="00293B9F" w:rsidP="000B5B35">
            <w:pPr>
              <w:jc w:val="center"/>
              <w:rPr>
                <w:color w:val="000000"/>
                <w:sz w:val="18"/>
                <w:szCs w:val="18"/>
              </w:rPr>
            </w:pPr>
            <w:r w:rsidRPr="00E143AA">
              <w:rPr>
                <w:color w:val="000000"/>
                <w:sz w:val="18"/>
                <w:szCs w:val="18"/>
              </w:rPr>
              <w:t>41625.6</w:t>
            </w:r>
          </w:p>
        </w:tc>
        <w:tc>
          <w:tcPr>
            <w:tcW w:w="0" w:type="auto"/>
            <w:tcBorders>
              <w:top w:val="nil"/>
              <w:left w:val="nil"/>
              <w:bottom w:val="single" w:sz="8" w:space="0" w:color="auto"/>
              <w:right w:val="single" w:sz="12" w:space="0" w:color="auto"/>
            </w:tcBorders>
            <w:shd w:val="clear" w:color="auto" w:fill="auto"/>
            <w:noWrap/>
            <w:vAlign w:val="center"/>
            <w:hideMark/>
          </w:tcPr>
          <w:p w14:paraId="3EC09BA1" w14:textId="77777777" w:rsidR="00293B9F" w:rsidRPr="00E143AA" w:rsidRDefault="00293B9F" w:rsidP="000B5B35">
            <w:pPr>
              <w:jc w:val="center"/>
              <w:rPr>
                <w:color w:val="000000"/>
                <w:sz w:val="18"/>
                <w:szCs w:val="18"/>
              </w:rPr>
            </w:pPr>
            <w:r w:rsidRPr="00E143AA">
              <w:rPr>
                <w:color w:val="000000"/>
                <w:sz w:val="18"/>
                <w:szCs w:val="18"/>
              </w:rPr>
              <w:t>143014.6</w:t>
            </w:r>
          </w:p>
        </w:tc>
        <w:tc>
          <w:tcPr>
            <w:tcW w:w="0" w:type="auto"/>
            <w:vAlign w:val="center"/>
            <w:hideMark/>
          </w:tcPr>
          <w:p w14:paraId="7E1F37A4" w14:textId="77777777" w:rsidR="00293B9F" w:rsidRPr="00E143AA" w:rsidRDefault="00293B9F" w:rsidP="000B5B35">
            <w:pPr>
              <w:rPr>
                <w:sz w:val="20"/>
                <w:szCs w:val="20"/>
              </w:rPr>
            </w:pPr>
          </w:p>
        </w:tc>
      </w:tr>
      <w:tr w:rsidR="00293B9F" w:rsidRPr="00E143AA" w14:paraId="6D56D86F"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264A85C8"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13FB1A22"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232640FA"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6</w:t>
            </w:r>
          </w:p>
        </w:tc>
        <w:tc>
          <w:tcPr>
            <w:tcW w:w="0" w:type="auto"/>
            <w:tcBorders>
              <w:top w:val="nil"/>
              <w:left w:val="nil"/>
              <w:bottom w:val="single" w:sz="8" w:space="0" w:color="auto"/>
              <w:right w:val="single" w:sz="12" w:space="0" w:color="auto"/>
            </w:tcBorders>
            <w:shd w:val="clear" w:color="auto" w:fill="auto"/>
            <w:noWrap/>
            <w:vAlign w:val="center"/>
            <w:hideMark/>
          </w:tcPr>
          <w:p w14:paraId="0D977A42"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0739FBBD" w14:textId="77777777" w:rsidR="00293B9F" w:rsidRPr="00E143AA" w:rsidRDefault="00293B9F" w:rsidP="000B5B35">
            <w:pPr>
              <w:jc w:val="center"/>
              <w:rPr>
                <w:color w:val="000000"/>
                <w:sz w:val="18"/>
                <w:szCs w:val="18"/>
              </w:rPr>
            </w:pPr>
            <w:r w:rsidRPr="00E143AA">
              <w:rPr>
                <w:color w:val="000000"/>
                <w:sz w:val="18"/>
                <w:szCs w:val="18"/>
              </w:rPr>
              <w:t>557867.0</w:t>
            </w:r>
          </w:p>
        </w:tc>
        <w:tc>
          <w:tcPr>
            <w:tcW w:w="0" w:type="auto"/>
            <w:tcBorders>
              <w:top w:val="nil"/>
              <w:left w:val="nil"/>
              <w:bottom w:val="single" w:sz="8" w:space="0" w:color="auto"/>
              <w:right w:val="single" w:sz="12" w:space="0" w:color="auto"/>
            </w:tcBorders>
            <w:shd w:val="clear" w:color="auto" w:fill="auto"/>
            <w:noWrap/>
            <w:vAlign w:val="center"/>
            <w:hideMark/>
          </w:tcPr>
          <w:p w14:paraId="567B3942" w14:textId="77777777" w:rsidR="00293B9F" w:rsidRPr="00E143AA" w:rsidRDefault="00293B9F" w:rsidP="000B5B35">
            <w:pPr>
              <w:jc w:val="center"/>
              <w:rPr>
                <w:color w:val="000000"/>
                <w:sz w:val="18"/>
                <w:szCs w:val="18"/>
              </w:rPr>
            </w:pPr>
            <w:r w:rsidRPr="00E143AA">
              <w:rPr>
                <w:color w:val="000000"/>
                <w:sz w:val="18"/>
                <w:szCs w:val="18"/>
              </w:rPr>
              <w:t>320852.2</w:t>
            </w:r>
          </w:p>
        </w:tc>
        <w:tc>
          <w:tcPr>
            <w:tcW w:w="0" w:type="auto"/>
            <w:tcBorders>
              <w:top w:val="nil"/>
              <w:left w:val="nil"/>
              <w:bottom w:val="single" w:sz="8" w:space="0" w:color="auto"/>
              <w:right w:val="single" w:sz="12" w:space="0" w:color="auto"/>
            </w:tcBorders>
            <w:shd w:val="clear" w:color="auto" w:fill="auto"/>
            <w:noWrap/>
            <w:vAlign w:val="center"/>
            <w:hideMark/>
          </w:tcPr>
          <w:p w14:paraId="50506A46" w14:textId="77777777" w:rsidR="00293B9F" w:rsidRPr="00E143AA" w:rsidRDefault="00293B9F" w:rsidP="000B5B35">
            <w:pPr>
              <w:jc w:val="center"/>
              <w:rPr>
                <w:color w:val="000000"/>
                <w:sz w:val="18"/>
                <w:szCs w:val="18"/>
              </w:rPr>
            </w:pPr>
            <w:r w:rsidRPr="00E143AA">
              <w:rPr>
                <w:color w:val="000000"/>
                <w:sz w:val="18"/>
                <w:szCs w:val="18"/>
              </w:rPr>
              <w:t>727764.7</w:t>
            </w:r>
          </w:p>
        </w:tc>
        <w:tc>
          <w:tcPr>
            <w:tcW w:w="0" w:type="auto"/>
            <w:vAlign w:val="center"/>
            <w:hideMark/>
          </w:tcPr>
          <w:p w14:paraId="3809DC57" w14:textId="77777777" w:rsidR="00293B9F" w:rsidRPr="00E143AA" w:rsidRDefault="00293B9F" w:rsidP="000B5B35">
            <w:pPr>
              <w:rPr>
                <w:sz w:val="20"/>
                <w:szCs w:val="20"/>
              </w:rPr>
            </w:pPr>
          </w:p>
        </w:tc>
      </w:tr>
      <w:tr w:rsidR="00293B9F" w:rsidRPr="00E143AA" w14:paraId="7407080C"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37BA0A91" w14:textId="77777777" w:rsidR="00293B9F" w:rsidRPr="00E143AA" w:rsidRDefault="00293B9F" w:rsidP="000B5B35">
            <w:pPr>
              <w:rPr>
                <w:b/>
                <w:bCs/>
                <w:color w:val="000000"/>
                <w:sz w:val="18"/>
                <w:szCs w:val="18"/>
              </w:rPr>
            </w:pPr>
          </w:p>
        </w:tc>
        <w:tc>
          <w:tcPr>
            <w:tcW w:w="0" w:type="auto"/>
            <w:vMerge w:val="restart"/>
            <w:tcBorders>
              <w:top w:val="nil"/>
              <w:left w:val="single" w:sz="12" w:space="0" w:color="auto"/>
              <w:bottom w:val="single" w:sz="12" w:space="0" w:color="auto"/>
              <w:right w:val="single" w:sz="12" w:space="0" w:color="auto"/>
            </w:tcBorders>
            <w:shd w:val="clear" w:color="auto" w:fill="auto"/>
            <w:noWrap/>
            <w:vAlign w:val="center"/>
            <w:hideMark/>
          </w:tcPr>
          <w:p w14:paraId="77343A68" w14:textId="77777777" w:rsidR="00293B9F" w:rsidRPr="00E143AA" w:rsidRDefault="00293B9F" w:rsidP="000B5B35">
            <w:pPr>
              <w:jc w:val="center"/>
              <w:rPr>
                <w:color w:val="000000"/>
                <w:sz w:val="18"/>
                <w:szCs w:val="18"/>
              </w:rPr>
            </w:pPr>
            <w:r w:rsidRPr="00E143AA">
              <w:rPr>
                <w:color w:val="000000"/>
                <w:sz w:val="18"/>
                <w:szCs w:val="18"/>
              </w:rPr>
              <w:t xml:space="preserve">14 ºC </w:t>
            </w:r>
          </w:p>
        </w:tc>
        <w:tc>
          <w:tcPr>
            <w:tcW w:w="0" w:type="auto"/>
            <w:tcBorders>
              <w:top w:val="nil"/>
              <w:left w:val="nil"/>
              <w:bottom w:val="single" w:sz="8" w:space="0" w:color="auto"/>
              <w:right w:val="single" w:sz="12" w:space="0" w:color="auto"/>
            </w:tcBorders>
            <w:shd w:val="clear" w:color="auto" w:fill="auto"/>
            <w:noWrap/>
            <w:vAlign w:val="center"/>
            <w:hideMark/>
          </w:tcPr>
          <w:p w14:paraId="29B1B0E7" w14:textId="77777777" w:rsidR="00293B9F" w:rsidRPr="00E143AA" w:rsidRDefault="00293B9F" w:rsidP="000B5B35">
            <w:pPr>
              <w:jc w:val="center"/>
              <w:rPr>
                <w:color w:val="000000"/>
                <w:sz w:val="18"/>
                <w:szCs w:val="18"/>
              </w:rPr>
            </w:pPr>
            <w:r w:rsidRPr="00E143AA">
              <w:rPr>
                <w:color w:val="000000"/>
                <w:sz w:val="18"/>
                <w:szCs w:val="18"/>
              </w:rPr>
              <w:t>Control </w:t>
            </w:r>
          </w:p>
        </w:tc>
        <w:tc>
          <w:tcPr>
            <w:tcW w:w="0" w:type="auto"/>
            <w:tcBorders>
              <w:top w:val="nil"/>
              <w:left w:val="nil"/>
              <w:bottom w:val="single" w:sz="8" w:space="0" w:color="auto"/>
              <w:right w:val="single" w:sz="12" w:space="0" w:color="auto"/>
            </w:tcBorders>
            <w:shd w:val="clear" w:color="auto" w:fill="auto"/>
            <w:noWrap/>
            <w:vAlign w:val="center"/>
            <w:hideMark/>
          </w:tcPr>
          <w:p w14:paraId="20DC50FB"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3F1B7677"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1B9C7F6F"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5DD194BF"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4C4451E8" w14:textId="77777777" w:rsidR="00293B9F" w:rsidRPr="00E143AA" w:rsidRDefault="00293B9F" w:rsidP="000B5B35">
            <w:pPr>
              <w:rPr>
                <w:sz w:val="20"/>
                <w:szCs w:val="20"/>
              </w:rPr>
            </w:pPr>
          </w:p>
        </w:tc>
      </w:tr>
      <w:tr w:rsidR="00293B9F" w:rsidRPr="00E143AA" w14:paraId="499A183E"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4CCC9B3C"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606C35C5"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3257B2C4"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3</w:t>
            </w:r>
          </w:p>
        </w:tc>
        <w:tc>
          <w:tcPr>
            <w:tcW w:w="0" w:type="auto"/>
            <w:tcBorders>
              <w:top w:val="nil"/>
              <w:left w:val="nil"/>
              <w:bottom w:val="single" w:sz="8" w:space="0" w:color="auto"/>
              <w:right w:val="single" w:sz="12" w:space="0" w:color="auto"/>
            </w:tcBorders>
            <w:shd w:val="clear" w:color="auto" w:fill="auto"/>
            <w:noWrap/>
            <w:vAlign w:val="center"/>
            <w:hideMark/>
          </w:tcPr>
          <w:p w14:paraId="6971C7C4"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4D099DBE" w14:textId="77777777" w:rsidR="00293B9F" w:rsidRPr="00E143AA" w:rsidRDefault="00293B9F" w:rsidP="000B5B35">
            <w:pPr>
              <w:jc w:val="center"/>
              <w:rPr>
                <w:color w:val="000000"/>
                <w:sz w:val="18"/>
                <w:szCs w:val="18"/>
              </w:rPr>
            </w:pPr>
            <w:r w:rsidRPr="00E143AA">
              <w:rPr>
                <w:color w:val="000000"/>
                <w:sz w:val="18"/>
                <w:szCs w:val="18"/>
              </w:rPr>
              <w:t>16114.2</w:t>
            </w:r>
          </w:p>
        </w:tc>
        <w:tc>
          <w:tcPr>
            <w:tcW w:w="0" w:type="auto"/>
            <w:tcBorders>
              <w:top w:val="nil"/>
              <w:left w:val="nil"/>
              <w:bottom w:val="single" w:sz="8" w:space="0" w:color="auto"/>
              <w:right w:val="single" w:sz="12" w:space="0" w:color="auto"/>
            </w:tcBorders>
            <w:shd w:val="clear" w:color="auto" w:fill="auto"/>
            <w:noWrap/>
            <w:vAlign w:val="center"/>
            <w:hideMark/>
          </w:tcPr>
          <w:p w14:paraId="04F55F50" w14:textId="77777777" w:rsidR="00293B9F" w:rsidRPr="00E143AA" w:rsidRDefault="00293B9F" w:rsidP="000B5B35">
            <w:pPr>
              <w:jc w:val="center"/>
              <w:rPr>
                <w:color w:val="000000"/>
                <w:sz w:val="18"/>
                <w:szCs w:val="18"/>
              </w:rPr>
            </w:pPr>
            <w:r w:rsidRPr="00E143AA">
              <w:rPr>
                <w:color w:val="000000"/>
                <w:sz w:val="18"/>
                <w:szCs w:val="18"/>
              </w:rPr>
              <w:t>7370.4</w:t>
            </w:r>
          </w:p>
        </w:tc>
        <w:tc>
          <w:tcPr>
            <w:tcW w:w="0" w:type="auto"/>
            <w:tcBorders>
              <w:top w:val="nil"/>
              <w:left w:val="nil"/>
              <w:bottom w:val="single" w:sz="8" w:space="0" w:color="auto"/>
              <w:right w:val="single" w:sz="12" w:space="0" w:color="auto"/>
            </w:tcBorders>
            <w:shd w:val="clear" w:color="auto" w:fill="auto"/>
            <w:noWrap/>
            <w:vAlign w:val="center"/>
            <w:hideMark/>
          </w:tcPr>
          <w:p w14:paraId="54563902" w14:textId="77777777" w:rsidR="00293B9F" w:rsidRPr="00E143AA" w:rsidRDefault="00293B9F" w:rsidP="000B5B35">
            <w:pPr>
              <w:jc w:val="center"/>
              <w:rPr>
                <w:color w:val="000000"/>
                <w:sz w:val="18"/>
                <w:szCs w:val="18"/>
              </w:rPr>
            </w:pPr>
            <w:r w:rsidRPr="00E143AA">
              <w:rPr>
                <w:color w:val="000000"/>
                <w:sz w:val="18"/>
                <w:szCs w:val="18"/>
              </w:rPr>
              <w:t>16429.5</w:t>
            </w:r>
          </w:p>
        </w:tc>
        <w:tc>
          <w:tcPr>
            <w:tcW w:w="0" w:type="auto"/>
            <w:vAlign w:val="center"/>
            <w:hideMark/>
          </w:tcPr>
          <w:p w14:paraId="0AD5DD5E" w14:textId="77777777" w:rsidR="00293B9F" w:rsidRPr="00E143AA" w:rsidRDefault="00293B9F" w:rsidP="000B5B35">
            <w:pPr>
              <w:rPr>
                <w:sz w:val="20"/>
                <w:szCs w:val="20"/>
              </w:rPr>
            </w:pPr>
          </w:p>
        </w:tc>
      </w:tr>
      <w:tr w:rsidR="00293B9F" w:rsidRPr="00E143AA" w14:paraId="0CEF0333"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37A0EC19"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338E524D"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75F817EE"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4</w:t>
            </w:r>
          </w:p>
        </w:tc>
        <w:tc>
          <w:tcPr>
            <w:tcW w:w="0" w:type="auto"/>
            <w:tcBorders>
              <w:top w:val="nil"/>
              <w:left w:val="nil"/>
              <w:bottom w:val="single" w:sz="8" w:space="0" w:color="auto"/>
              <w:right w:val="single" w:sz="12" w:space="0" w:color="auto"/>
            </w:tcBorders>
            <w:shd w:val="clear" w:color="auto" w:fill="auto"/>
            <w:noWrap/>
            <w:vAlign w:val="center"/>
            <w:hideMark/>
          </w:tcPr>
          <w:p w14:paraId="49BAFBFF"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25624D44" w14:textId="77777777" w:rsidR="00293B9F" w:rsidRPr="00E143AA" w:rsidRDefault="00293B9F" w:rsidP="000B5B35">
            <w:pPr>
              <w:jc w:val="center"/>
              <w:rPr>
                <w:color w:val="000000"/>
                <w:sz w:val="18"/>
                <w:szCs w:val="18"/>
              </w:rPr>
            </w:pPr>
            <w:r w:rsidRPr="00E143AA">
              <w:rPr>
                <w:color w:val="000000"/>
                <w:sz w:val="18"/>
                <w:szCs w:val="18"/>
              </w:rPr>
              <w:t>10781.6</w:t>
            </w:r>
          </w:p>
        </w:tc>
        <w:tc>
          <w:tcPr>
            <w:tcW w:w="0" w:type="auto"/>
            <w:tcBorders>
              <w:top w:val="nil"/>
              <w:left w:val="nil"/>
              <w:bottom w:val="single" w:sz="8" w:space="0" w:color="auto"/>
              <w:right w:val="single" w:sz="12" w:space="0" w:color="auto"/>
            </w:tcBorders>
            <w:shd w:val="clear" w:color="auto" w:fill="auto"/>
            <w:noWrap/>
            <w:vAlign w:val="center"/>
            <w:hideMark/>
          </w:tcPr>
          <w:p w14:paraId="473AE532" w14:textId="77777777" w:rsidR="00293B9F" w:rsidRPr="00E143AA" w:rsidRDefault="00293B9F" w:rsidP="000B5B35">
            <w:pPr>
              <w:jc w:val="center"/>
              <w:rPr>
                <w:color w:val="000000"/>
                <w:sz w:val="18"/>
                <w:szCs w:val="18"/>
              </w:rPr>
            </w:pPr>
            <w:r w:rsidRPr="00E143AA">
              <w:rPr>
                <w:color w:val="000000"/>
                <w:sz w:val="18"/>
                <w:szCs w:val="18"/>
              </w:rPr>
              <w:t>6258.9</w:t>
            </w:r>
          </w:p>
        </w:tc>
        <w:tc>
          <w:tcPr>
            <w:tcW w:w="0" w:type="auto"/>
            <w:tcBorders>
              <w:top w:val="nil"/>
              <w:left w:val="nil"/>
              <w:bottom w:val="single" w:sz="8" w:space="0" w:color="auto"/>
              <w:right w:val="single" w:sz="12" w:space="0" w:color="auto"/>
            </w:tcBorders>
            <w:shd w:val="clear" w:color="auto" w:fill="auto"/>
            <w:noWrap/>
            <w:vAlign w:val="center"/>
            <w:hideMark/>
          </w:tcPr>
          <w:p w14:paraId="3977918C" w14:textId="77777777" w:rsidR="00293B9F" w:rsidRPr="00E143AA" w:rsidRDefault="00293B9F" w:rsidP="000B5B35">
            <w:pPr>
              <w:jc w:val="center"/>
              <w:rPr>
                <w:color w:val="000000"/>
                <w:sz w:val="18"/>
                <w:szCs w:val="18"/>
              </w:rPr>
            </w:pPr>
            <w:r w:rsidRPr="00E143AA">
              <w:rPr>
                <w:color w:val="000000"/>
                <w:sz w:val="18"/>
                <w:szCs w:val="18"/>
              </w:rPr>
              <w:t>13609.9</w:t>
            </w:r>
          </w:p>
        </w:tc>
        <w:tc>
          <w:tcPr>
            <w:tcW w:w="0" w:type="auto"/>
            <w:vAlign w:val="center"/>
            <w:hideMark/>
          </w:tcPr>
          <w:p w14:paraId="3B176E4B" w14:textId="77777777" w:rsidR="00293B9F" w:rsidRPr="00E143AA" w:rsidRDefault="00293B9F" w:rsidP="000B5B35">
            <w:pPr>
              <w:rPr>
                <w:sz w:val="20"/>
                <w:szCs w:val="20"/>
              </w:rPr>
            </w:pPr>
          </w:p>
        </w:tc>
      </w:tr>
      <w:tr w:rsidR="00293B9F" w:rsidRPr="00E143AA" w14:paraId="3E5A3109"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485A67BC"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4F4A7794"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76DA5243"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5</w:t>
            </w:r>
          </w:p>
        </w:tc>
        <w:tc>
          <w:tcPr>
            <w:tcW w:w="0" w:type="auto"/>
            <w:tcBorders>
              <w:top w:val="nil"/>
              <w:left w:val="nil"/>
              <w:bottom w:val="single" w:sz="8" w:space="0" w:color="auto"/>
              <w:right w:val="single" w:sz="12" w:space="0" w:color="auto"/>
            </w:tcBorders>
            <w:shd w:val="clear" w:color="auto" w:fill="auto"/>
            <w:noWrap/>
            <w:vAlign w:val="center"/>
            <w:hideMark/>
          </w:tcPr>
          <w:p w14:paraId="3092CAF4"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0A80BACD" w14:textId="77777777" w:rsidR="00293B9F" w:rsidRPr="00E143AA" w:rsidRDefault="00293B9F" w:rsidP="000B5B35">
            <w:pPr>
              <w:jc w:val="center"/>
              <w:rPr>
                <w:color w:val="000000"/>
                <w:sz w:val="18"/>
                <w:szCs w:val="18"/>
              </w:rPr>
            </w:pPr>
            <w:r w:rsidRPr="00E143AA">
              <w:rPr>
                <w:color w:val="000000"/>
                <w:sz w:val="18"/>
                <w:szCs w:val="18"/>
              </w:rPr>
              <w:t>155673.8</w:t>
            </w:r>
          </w:p>
        </w:tc>
        <w:tc>
          <w:tcPr>
            <w:tcW w:w="0" w:type="auto"/>
            <w:tcBorders>
              <w:top w:val="nil"/>
              <w:left w:val="nil"/>
              <w:bottom w:val="single" w:sz="8" w:space="0" w:color="auto"/>
              <w:right w:val="single" w:sz="12" w:space="0" w:color="auto"/>
            </w:tcBorders>
            <w:shd w:val="clear" w:color="auto" w:fill="auto"/>
            <w:noWrap/>
            <w:vAlign w:val="center"/>
            <w:hideMark/>
          </w:tcPr>
          <w:p w14:paraId="078AFAE1" w14:textId="77777777" w:rsidR="00293B9F" w:rsidRPr="00E143AA" w:rsidRDefault="00293B9F" w:rsidP="000B5B35">
            <w:pPr>
              <w:jc w:val="center"/>
              <w:rPr>
                <w:color w:val="000000"/>
                <w:sz w:val="18"/>
                <w:szCs w:val="18"/>
              </w:rPr>
            </w:pPr>
            <w:r w:rsidRPr="00E143AA">
              <w:rPr>
                <w:color w:val="000000"/>
                <w:sz w:val="18"/>
                <w:szCs w:val="18"/>
              </w:rPr>
              <w:t>113451.3</w:t>
            </w:r>
          </w:p>
        </w:tc>
        <w:tc>
          <w:tcPr>
            <w:tcW w:w="0" w:type="auto"/>
            <w:tcBorders>
              <w:top w:val="nil"/>
              <w:left w:val="nil"/>
              <w:bottom w:val="single" w:sz="8" w:space="0" w:color="auto"/>
              <w:right w:val="single" w:sz="12" w:space="0" w:color="auto"/>
            </w:tcBorders>
            <w:shd w:val="clear" w:color="auto" w:fill="auto"/>
            <w:noWrap/>
            <w:vAlign w:val="center"/>
            <w:hideMark/>
          </w:tcPr>
          <w:p w14:paraId="79C74A40" w14:textId="77777777" w:rsidR="00293B9F" w:rsidRPr="00E143AA" w:rsidRDefault="00293B9F" w:rsidP="000B5B35">
            <w:pPr>
              <w:jc w:val="center"/>
              <w:rPr>
                <w:color w:val="000000"/>
                <w:sz w:val="18"/>
                <w:szCs w:val="18"/>
              </w:rPr>
            </w:pPr>
            <w:r w:rsidRPr="00E143AA">
              <w:rPr>
                <w:color w:val="000000"/>
                <w:sz w:val="18"/>
                <w:szCs w:val="18"/>
              </w:rPr>
              <w:t>185880.2</w:t>
            </w:r>
          </w:p>
        </w:tc>
        <w:tc>
          <w:tcPr>
            <w:tcW w:w="0" w:type="auto"/>
            <w:vAlign w:val="center"/>
            <w:hideMark/>
          </w:tcPr>
          <w:p w14:paraId="6D786226" w14:textId="77777777" w:rsidR="00293B9F" w:rsidRPr="00E143AA" w:rsidRDefault="00293B9F" w:rsidP="000B5B35">
            <w:pPr>
              <w:rPr>
                <w:sz w:val="20"/>
                <w:szCs w:val="20"/>
              </w:rPr>
            </w:pPr>
          </w:p>
        </w:tc>
      </w:tr>
      <w:tr w:rsidR="00293B9F" w:rsidRPr="00E143AA" w14:paraId="2031FC4E"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2517E908"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2153ABAE"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21EDE889"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6</w:t>
            </w:r>
          </w:p>
        </w:tc>
        <w:tc>
          <w:tcPr>
            <w:tcW w:w="0" w:type="auto"/>
            <w:tcBorders>
              <w:top w:val="nil"/>
              <w:left w:val="nil"/>
              <w:bottom w:val="single" w:sz="8" w:space="0" w:color="auto"/>
              <w:right w:val="single" w:sz="12" w:space="0" w:color="auto"/>
            </w:tcBorders>
            <w:shd w:val="clear" w:color="auto" w:fill="auto"/>
            <w:noWrap/>
            <w:vAlign w:val="center"/>
            <w:hideMark/>
          </w:tcPr>
          <w:p w14:paraId="3EFE9DB2"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48F48BE8" w14:textId="77777777" w:rsidR="00293B9F" w:rsidRPr="00E143AA" w:rsidRDefault="00293B9F" w:rsidP="000B5B35">
            <w:pPr>
              <w:jc w:val="center"/>
              <w:rPr>
                <w:color w:val="000000"/>
                <w:sz w:val="18"/>
                <w:szCs w:val="18"/>
              </w:rPr>
            </w:pPr>
            <w:r w:rsidRPr="00E143AA">
              <w:rPr>
                <w:color w:val="000000"/>
                <w:sz w:val="18"/>
                <w:szCs w:val="18"/>
              </w:rPr>
              <w:t>590267.3</w:t>
            </w:r>
          </w:p>
        </w:tc>
        <w:tc>
          <w:tcPr>
            <w:tcW w:w="0" w:type="auto"/>
            <w:tcBorders>
              <w:top w:val="nil"/>
              <w:left w:val="nil"/>
              <w:bottom w:val="single" w:sz="8" w:space="0" w:color="auto"/>
              <w:right w:val="single" w:sz="12" w:space="0" w:color="auto"/>
            </w:tcBorders>
            <w:shd w:val="clear" w:color="auto" w:fill="auto"/>
            <w:noWrap/>
            <w:vAlign w:val="center"/>
            <w:hideMark/>
          </w:tcPr>
          <w:p w14:paraId="68A81FBE" w14:textId="77777777" w:rsidR="00293B9F" w:rsidRPr="00E143AA" w:rsidRDefault="00293B9F" w:rsidP="000B5B35">
            <w:pPr>
              <w:jc w:val="center"/>
              <w:rPr>
                <w:color w:val="000000"/>
                <w:sz w:val="18"/>
                <w:szCs w:val="18"/>
              </w:rPr>
            </w:pPr>
            <w:r w:rsidRPr="00E143AA">
              <w:rPr>
                <w:color w:val="000000"/>
                <w:sz w:val="18"/>
                <w:szCs w:val="18"/>
              </w:rPr>
              <w:t>419778.1</w:t>
            </w:r>
          </w:p>
        </w:tc>
        <w:tc>
          <w:tcPr>
            <w:tcW w:w="0" w:type="auto"/>
            <w:tcBorders>
              <w:top w:val="nil"/>
              <w:left w:val="nil"/>
              <w:bottom w:val="single" w:sz="8" w:space="0" w:color="auto"/>
              <w:right w:val="single" w:sz="12" w:space="0" w:color="auto"/>
            </w:tcBorders>
            <w:shd w:val="clear" w:color="auto" w:fill="auto"/>
            <w:noWrap/>
            <w:vAlign w:val="center"/>
            <w:hideMark/>
          </w:tcPr>
          <w:p w14:paraId="14D69B69" w14:textId="77777777" w:rsidR="00293B9F" w:rsidRPr="00E143AA" w:rsidRDefault="00293B9F" w:rsidP="000B5B35">
            <w:pPr>
              <w:jc w:val="center"/>
              <w:rPr>
                <w:color w:val="000000"/>
                <w:sz w:val="18"/>
                <w:szCs w:val="18"/>
              </w:rPr>
            </w:pPr>
            <w:r w:rsidRPr="00E143AA">
              <w:rPr>
                <w:color w:val="000000"/>
                <w:sz w:val="18"/>
                <w:szCs w:val="18"/>
              </w:rPr>
              <w:t>696693.4</w:t>
            </w:r>
          </w:p>
        </w:tc>
        <w:tc>
          <w:tcPr>
            <w:tcW w:w="0" w:type="auto"/>
            <w:vAlign w:val="center"/>
            <w:hideMark/>
          </w:tcPr>
          <w:p w14:paraId="0814C764" w14:textId="77777777" w:rsidR="00293B9F" w:rsidRPr="00E143AA" w:rsidRDefault="00293B9F" w:rsidP="000B5B35">
            <w:pPr>
              <w:rPr>
                <w:sz w:val="20"/>
                <w:szCs w:val="20"/>
              </w:rPr>
            </w:pPr>
          </w:p>
        </w:tc>
      </w:tr>
      <w:tr w:rsidR="00293B9F" w:rsidRPr="00E143AA" w14:paraId="1FF614C6"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38A8FFEC" w14:textId="77777777" w:rsidR="00293B9F" w:rsidRPr="00E143AA" w:rsidRDefault="00293B9F" w:rsidP="000B5B35">
            <w:pPr>
              <w:rPr>
                <w:b/>
                <w:bCs/>
                <w:color w:val="000000"/>
                <w:sz w:val="18"/>
                <w:szCs w:val="18"/>
              </w:rPr>
            </w:pPr>
          </w:p>
        </w:tc>
        <w:tc>
          <w:tcPr>
            <w:tcW w:w="0" w:type="auto"/>
            <w:vMerge w:val="restart"/>
            <w:tcBorders>
              <w:top w:val="nil"/>
              <w:left w:val="single" w:sz="12" w:space="0" w:color="auto"/>
              <w:bottom w:val="single" w:sz="12" w:space="0" w:color="auto"/>
              <w:right w:val="single" w:sz="12" w:space="0" w:color="auto"/>
            </w:tcBorders>
            <w:shd w:val="clear" w:color="auto" w:fill="auto"/>
            <w:noWrap/>
            <w:vAlign w:val="center"/>
            <w:hideMark/>
          </w:tcPr>
          <w:p w14:paraId="466ED46E" w14:textId="77777777" w:rsidR="00293B9F" w:rsidRPr="00E143AA" w:rsidRDefault="00293B9F" w:rsidP="000B5B35">
            <w:pPr>
              <w:jc w:val="center"/>
              <w:rPr>
                <w:color w:val="000000"/>
                <w:sz w:val="18"/>
                <w:szCs w:val="18"/>
              </w:rPr>
            </w:pPr>
            <w:r w:rsidRPr="00E143AA">
              <w:rPr>
                <w:color w:val="000000"/>
                <w:sz w:val="18"/>
                <w:szCs w:val="18"/>
              </w:rPr>
              <w:t>22 ºC</w:t>
            </w:r>
          </w:p>
        </w:tc>
        <w:tc>
          <w:tcPr>
            <w:tcW w:w="0" w:type="auto"/>
            <w:tcBorders>
              <w:top w:val="nil"/>
              <w:left w:val="nil"/>
              <w:bottom w:val="single" w:sz="8" w:space="0" w:color="auto"/>
              <w:right w:val="single" w:sz="12" w:space="0" w:color="auto"/>
            </w:tcBorders>
            <w:shd w:val="clear" w:color="auto" w:fill="auto"/>
            <w:noWrap/>
            <w:vAlign w:val="center"/>
            <w:hideMark/>
          </w:tcPr>
          <w:p w14:paraId="24D855AE" w14:textId="77777777" w:rsidR="00293B9F" w:rsidRPr="00E143AA" w:rsidRDefault="00293B9F" w:rsidP="000B5B35">
            <w:pPr>
              <w:jc w:val="center"/>
              <w:rPr>
                <w:color w:val="000000"/>
                <w:sz w:val="18"/>
                <w:szCs w:val="18"/>
              </w:rPr>
            </w:pPr>
            <w:r w:rsidRPr="00E143AA">
              <w:rPr>
                <w:color w:val="000000"/>
                <w:sz w:val="18"/>
                <w:szCs w:val="18"/>
              </w:rPr>
              <w:t>Control</w:t>
            </w:r>
          </w:p>
        </w:tc>
        <w:tc>
          <w:tcPr>
            <w:tcW w:w="0" w:type="auto"/>
            <w:tcBorders>
              <w:top w:val="nil"/>
              <w:left w:val="nil"/>
              <w:bottom w:val="single" w:sz="8" w:space="0" w:color="auto"/>
              <w:right w:val="single" w:sz="12" w:space="0" w:color="auto"/>
            </w:tcBorders>
            <w:shd w:val="clear" w:color="auto" w:fill="auto"/>
            <w:noWrap/>
            <w:vAlign w:val="center"/>
            <w:hideMark/>
          </w:tcPr>
          <w:p w14:paraId="1A5BC643" w14:textId="77777777" w:rsidR="00293B9F" w:rsidRPr="00E143AA" w:rsidRDefault="00293B9F" w:rsidP="000B5B35">
            <w:pPr>
              <w:jc w:val="center"/>
              <w:rPr>
                <w:color w:val="000000"/>
                <w:sz w:val="18"/>
                <w:szCs w:val="18"/>
              </w:rPr>
            </w:pPr>
            <w:r w:rsidRPr="00E143AA">
              <w:rPr>
                <w:color w:val="000000"/>
                <w:sz w:val="18"/>
                <w:szCs w:val="18"/>
              </w:rPr>
              <w:t>0</w:t>
            </w:r>
          </w:p>
        </w:tc>
        <w:tc>
          <w:tcPr>
            <w:tcW w:w="0" w:type="auto"/>
            <w:tcBorders>
              <w:top w:val="nil"/>
              <w:left w:val="nil"/>
              <w:bottom w:val="single" w:sz="8" w:space="0" w:color="auto"/>
              <w:right w:val="single" w:sz="12" w:space="0" w:color="auto"/>
            </w:tcBorders>
            <w:shd w:val="clear" w:color="auto" w:fill="auto"/>
            <w:noWrap/>
            <w:vAlign w:val="center"/>
            <w:hideMark/>
          </w:tcPr>
          <w:p w14:paraId="4DD1A7D8"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7F20E973"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tcBorders>
              <w:top w:val="nil"/>
              <w:left w:val="nil"/>
              <w:bottom w:val="single" w:sz="8" w:space="0" w:color="auto"/>
              <w:right w:val="single" w:sz="12" w:space="0" w:color="auto"/>
            </w:tcBorders>
            <w:shd w:val="clear" w:color="auto" w:fill="auto"/>
            <w:noWrap/>
            <w:vAlign w:val="center"/>
            <w:hideMark/>
          </w:tcPr>
          <w:p w14:paraId="2CA8D4C5" w14:textId="77777777" w:rsidR="00293B9F" w:rsidRPr="00E143AA" w:rsidRDefault="00293B9F" w:rsidP="000B5B35">
            <w:pPr>
              <w:jc w:val="center"/>
              <w:rPr>
                <w:color w:val="000000"/>
                <w:sz w:val="18"/>
                <w:szCs w:val="18"/>
              </w:rPr>
            </w:pPr>
            <w:r w:rsidRPr="00E143AA">
              <w:rPr>
                <w:color w:val="000000"/>
                <w:sz w:val="18"/>
                <w:szCs w:val="18"/>
              </w:rPr>
              <w:t>NC</w:t>
            </w:r>
          </w:p>
        </w:tc>
        <w:tc>
          <w:tcPr>
            <w:tcW w:w="0" w:type="auto"/>
            <w:vAlign w:val="center"/>
            <w:hideMark/>
          </w:tcPr>
          <w:p w14:paraId="63F743EF" w14:textId="77777777" w:rsidR="00293B9F" w:rsidRPr="00E143AA" w:rsidRDefault="00293B9F" w:rsidP="000B5B35">
            <w:pPr>
              <w:rPr>
                <w:sz w:val="20"/>
                <w:szCs w:val="20"/>
              </w:rPr>
            </w:pPr>
          </w:p>
        </w:tc>
      </w:tr>
      <w:tr w:rsidR="00293B9F" w:rsidRPr="00E143AA" w14:paraId="065F04D3"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3E87A774"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752FD777"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4769F7A0"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4</w:t>
            </w:r>
          </w:p>
        </w:tc>
        <w:tc>
          <w:tcPr>
            <w:tcW w:w="0" w:type="auto"/>
            <w:tcBorders>
              <w:top w:val="nil"/>
              <w:left w:val="nil"/>
              <w:bottom w:val="single" w:sz="8" w:space="0" w:color="auto"/>
              <w:right w:val="single" w:sz="12" w:space="0" w:color="auto"/>
            </w:tcBorders>
            <w:shd w:val="clear" w:color="auto" w:fill="auto"/>
            <w:noWrap/>
            <w:vAlign w:val="center"/>
            <w:hideMark/>
          </w:tcPr>
          <w:p w14:paraId="474D97A8" w14:textId="77777777" w:rsidR="00293B9F" w:rsidRPr="00E143AA" w:rsidRDefault="00293B9F" w:rsidP="000B5B35">
            <w:pPr>
              <w:jc w:val="center"/>
              <w:rPr>
                <w:color w:val="000000"/>
                <w:sz w:val="18"/>
                <w:szCs w:val="18"/>
              </w:rPr>
            </w:pPr>
            <w:r w:rsidRPr="00E143AA">
              <w:rPr>
                <w:color w:val="000000"/>
                <w:sz w:val="18"/>
                <w:szCs w:val="18"/>
              </w:rPr>
              <w:t>60</w:t>
            </w:r>
          </w:p>
        </w:tc>
        <w:tc>
          <w:tcPr>
            <w:tcW w:w="0" w:type="auto"/>
            <w:tcBorders>
              <w:top w:val="nil"/>
              <w:left w:val="nil"/>
              <w:bottom w:val="single" w:sz="8" w:space="0" w:color="auto"/>
              <w:right w:val="single" w:sz="12" w:space="0" w:color="auto"/>
            </w:tcBorders>
            <w:shd w:val="clear" w:color="auto" w:fill="auto"/>
            <w:noWrap/>
            <w:vAlign w:val="center"/>
            <w:hideMark/>
          </w:tcPr>
          <w:p w14:paraId="06BFDC68" w14:textId="77777777" w:rsidR="00293B9F" w:rsidRPr="00E143AA" w:rsidRDefault="00293B9F" w:rsidP="000B5B35">
            <w:pPr>
              <w:jc w:val="center"/>
              <w:rPr>
                <w:color w:val="000000"/>
                <w:sz w:val="18"/>
                <w:szCs w:val="18"/>
              </w:rPr>
            </w:pPr>
            <w:r w:rsidRPr="00E143AA">
              <w:rPr>
                <w:color w:val="000000"/>
                <w:sz w:val="18"/>
                <w:szCs w:val="18"/>
              </w:rPr>
              <w:t>11.738</w:t>
            </w:r>
          </w:p>
        </w:tc>
        <w:tc>
          <w:tcPr>
            <w:tcW w:w="0" w:type="auto"/>
            <w:tcBorders>
              <w:top w:val="nil"/>
              <w:left w:val="nil"/>
              <w:bottom w:val="single" w:sz="8" w:space="0" w:color="auto"/>
              <w:right w:val="single" w:sz="12" w:space="0" w:color="auto"/>
            </w:tcBorders>
            <w:shd w:val="clear" w:color="auto" w:fill="auto"/>
            <w:noWrap/>
            <w:vAlign w:val="center"/>
            <w:hideMark/>
          </w:tcPr>
          <w:p w14:paraId="09772321" w14:textId="77777777" w:rsidR="00293B9F" w:rsidRPr="00E143AA" w:rsidRDefault="00293B9F" w:rsidP="000B5B35">
            <w:pPr>
              <w:jc w:val="center"/>
              <w:rPr>
                <w:color w:val="000000"/>
                <w:sz w:val="18"/>
                <w:szCs w:val="18"/>
              </w:rPr>
            </w:pPr>
            <w:r w:rsidRPr="00E143AA">
              <w:rPr>
                <w:color w:val="000000"/>
                <w:sz w:val="18"/>
                <w:szCs w:val="18"/>
              </w:rPr>
              <w:t>5.81</w:t>
            </w:r>
          </w:p>
        </w:tc>
        <w:tc>
          <w:tcPr>
            <w:tcW w:w="0" w:type="auto"/>
            <w:tcBorders>
              <w:top w:val="nil"/>
              <w:left w:val="nil"/>
              <w:bottom w:val="single" w:sz="8" w:space="0" w:color="auto"/>
              <w:right w:val="single" w:sz="12" w:space="0" w:color="auto"/>
            </w:tcBorders>
            <w:shd w:val="clear" w:color="auto" w:fill="auto"/>
            <w:noWrap/>
            <w:vAlign w:val="center"/>
            <w:hideMark/>
          </w:tcPr>
          <w:p w14:paraId="3A8B55F2" w14:textId="77777777" w:rsidR="00293B9F" w:rsidRPr="00E143AA" w:rsidRDefault="00293B9F" w:rsidP="000B5B35">
            <w:pPr>
              <w:jc w:val="center"/>
              <w:rPr>
                <w:color w:val="000000"/>
                <w:sz w:val="18"/>
                <w:szCs w:val="18"/>
              </w:rPr>
            </w:pPr>
            <w:r w:rsidRPr="00E143AA">
              <w:rPr>
                <w:color w:val="000000"/>
                <w:sz w:val="18"/>
                <w:szCs w:val="18"/>
              </w:rPr>
              <w:t>17.0</w:t>
            </w:r>
          </w:p>
        </w:tc>
        <w:tc>
          <w:tcPr>
            <w:tcW w:w="0" w:type="auto"/>
            <w:vAlign w:val="center"/>
            <w:hideMark/>
          </w:tcPr>
          <w:p w14:paraId="0E6CFE28" w14:textId="77777777" w:rsidR="00293B9F" w:rsidRPr="00E143AA" w:rsidRDefault="00293B9F" w:rsidP="000B5B35">
            <w:pPr>
              <w:rPr>
                <w:sz w:val="20"/>
                <w:szCs w:val="20"/>
              </w:rPr>
            </w:pPr>
          </w:p>
        </w:tc>
      </w:tr>
      <w:tr w:rsidR="00293B9F" w:rsidRPr="00E143AA" w14:paraId="3D2632F3" w14:textId="77777777" w:rsidTr="000B5B35">
        <w:trPr>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0648C04A"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30057BC0" w14:textId="77777777" w:rsidR="00293B9F" w:rsidRPr="00E143AA" w:rsidRDefault="00293B9F" w:rsidP="000B5B35">
            <w:pPr>
              <w:rPr>
                <w:color w:val="000000"/>
                <w:sz w:val="18"/>
                <w:szCs w:val="18"/>
              </w:rPr>
            </w:pPr>
          </w:p>
        </w:tc>
        <w:tc>
          <w:tcPr>
            <w:tcW w:w="0" w:type="auto"/>
            <w:tcBorders>
              <w:top w:val="nil"/>
              <w:left w:val="nil"/>
              <w:bottom w:val="single" w:sz="8" w:space="0" w:color="auto"/>
              <w:right w:val="single" w:sz="12" w:space="0" w:color="auto"/>
            </w:tcBorders>
            <w:shd w:val="clear" w:color="auto" w:fill="auto"/>
            <w:noWrap/>
            <w:vAlign w:val="center"/>
            <w:hideMark/>
          </w:tcPr>
          <w:p w14:paraId="5D693650"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5</w:t>
            </w:r>
          </w:p>
        </w:tc>
        <w:tc>
          <w:tcPr>
            <w:tcW w:w="0" w:type="auto"/>
            <w:tcBorders>
              <w:top w:val="nil"/>
              <w:left w:val="nil"/>
              <w:bottom w:val="single" w:sz="8" w:space="0" w:color="auto"/>
              <w:right w:val="single" w:sz="12" w:space="0" w:color="auto"/>
            </w:tcBorders>
            <w:shd w:val="clear" w:color="auto" w:fill="auto"/>
            <w:noWrap/>
            <w:vAlign w:val="center"/>
            <w:hideMark/>
          </w:tcPr>
          <w:p w14:paraId="2855726E" w14:textId="77777777" w:rsidR="00293B9F" w:rsidRPr="00E143AA" w:rsidRDefault="00293B9F" w:rsidP="000B5B35">
            <w:pPr>
              <w:jc w:val="center"/>
              <w:rPr>
                <w:color w:val="000000"/>
                <w:sz w:val="18"/>
                <w:szCs w:val="18"/>
              </w:rPr>
            </w:pPr>
            <w:r w:rsidRPr="00E143AA">
              <w:rPr>
                <w:color w:val="000000"/>
                <w:sz w:val="18"/>
                <w:szCs w:val="18"/>
              </w:rPr>
              <w:t>100</w:t>
            </w:r>
          </w:p>
        </w:tc>
        <w:tc>
          <w:tcPr>
            <w:tcW w:w="0" w:type="auto"/>
            <w:tcBorders>
              <w:top w:val="nil"/>
              <w:left w:val="nil"/>
              <w:bottom w:val="single" w:sz="8" w:space="0" w:color="auto"/>
              <w:right w:val="single" w:sz="12" w:space="0" w:color="auto"/>
            </w:tcBorders>
            <w:shd w:val="clear" w:color="auto" w:fill="auto"/>
            <w:noWrap/>
            <w:vAlign w:val="center"/>
            <w:hideMark/>
          </w:tcPr>
          <w:p w14:paraId="7113B7DB" w14:textId="77777777" w:rsidR="00293B9F" w:rsidRPr="00E143AA" w:rsidRDefault="00293B9F" w:rsidP="000B5B35">
            <w:pPr>
              <w:jc w:val="center"/>
              <w:rPr>
                <w:color w:val="000000"/>
                <w:sz w:val="18"/>
                <w:szCs w:val="18"/>
              </w:rPr>
            </w:pPr>
            <w:r w:rsidRPr="00E143AA">
              <w:rPr>
                <w:color w:val="000000"/>
                <w:sz w:val="18"/>
                <w:szCs w:val="18"/>
              </w:rPr>
              <w:t>25.174</w:t>
            </w:r>
          </w:p>
        </w:tc>
        <w:tc>
          <w:tcPr>
            <w:tcW w:w="0" w:type="auto"/>
            <w:tcBorders>
              <w:top w:val="nil"/>
              <w:left w:val="nil"/>
              <w:bottom w:val="single" w:sz="8" w:space="0" w:color="auto"/>
              <w:right w:val="single" w:sz="12" w:space="0" w:color="auto"/>
            </w:tcBorders>
            <w:shd w:val="clear" w:color="auto" w:fill="auto"/>
            <w:noWrap/>
            <w:vAlign w:val="center"/>
            <w:hideMark/>
          </w:tcPr>
          <w:p w14:paraId="1C813ADB" w14:textId="77777777" w:rsidR="00293B9F" w:rsidRPr="00E143AA" w:rsidRDefault="00293B9F" w:rsidP="000B5B35">
            <w:pPr>
              <w:jc w:val="center"/>
              <w:rPr>
                <w:color w:val="000000"/>
                <w:sz w:val="18"/>
                <w:szCs w:val="18"/>
              </w:rPr>
            </w:pPr>
            <w:r w:rsidRPr="00E143AA">
              <w:rPr>
                <w:color w:val="000000"/>
                <w:sz w:val="18"/>
                <w:szCs w:val="18"/>
              </w:rPr>
              <w:t>35.0</w:t>
            </w:r>
          </w:p>
        </w:tc>
        <w:tc>
          <w:tcPr>
            <w:tcW w:w="0" w:type="auto"/>
            <w:tcBorders>
              <w:top w:val="nil"/>
              <w:left w:val="nil"/>
              <w:bottom w:val="single" w:sz="8" w:space="0" w:color="auto"/>
              <w:right w:val="single" w:sz="12" w:space="0" w:color="auto"/>
            </w:tcBorders>
            <w:shd w:val="clear" w:color="auto" w:fill="auto"/>
            <w:noWrap/>
            <w:vAlign w:val="center"/>
            <w:hideMark/>
          </w:tcPr>
          <w:p w14:paraId="24BBA56C" w14:textId="77777777" w:rsidR="00293B9F" w:rsidRPr="00E143AA" w:rsidRDefault="00293B9F" w:rsidP="000B5B35">
            <w:pPr>
              <w:jc w:val="center"/>
              <w:rPr>
                <w:color w:val="000000"/>
                <w:sz w:val="18"/>
                <w:szCs w:val="18"/>
              </w:rPr>
            </w:pPr>
            <w:r w:rsidRPr="00E143AA">
              <w:rPr>
                <w:color w:val="000000"/>
                <w:sz w:val="18"/>
                <w:szCs w:val="18"/>
              </w:rPr>
              <w:t>17.0</w:t>
            </w:r>
          </w:p>
        </w:tc>
        <w:tc>
          <w:tcPr>
            <w:tcW w:w="0" w:type="auto"/>
            <w:vAlign w:val="center"/>
            <w:hideMark/>
          </w:tcPr>
          <w:p w14:paraId="4DC5ED1C" w14:textId="77777777" w:rsidR="00293B9F" w:rsidRPr="00E143AA" w:rsidRDefault="00293B9F" w:rsidP="000B5B35">
            <w:pPr>
              <w:rPr>
                <w:sz w:val="20"/>
                <w:szCs w:val="20"/>
              </w:rPr>
            </w:pPr>
          </w:p>
        </w:tc>
      </w:tr>
      <w:tr w:rsidR="00293B9F" w:rsidRPr="00E143AA" w14:paraId="3CE07FB9" w14:textId="77777777" w:rsidTr="000B5B35">
        <w:trPr>
          <w:cantSplit/>
          <w:trHeight w:val="20"/>
          <w:jc w:val="center"/>
        </w:trPr>
        <w:tc>
          <w:tcPr>
            <w:tcW w:w="0" w:type="auto"/>
            <w:vMerge/>
            <w:tcBorders>
              <w:top w:val="nil"/>
              <w:left w:val="single" w:sz="12" w:space="0" w:color="auto"/>
              <w:bottom w:val="single" w:sz="12" w:space="0" w:color="auto"/>
              <w:right w:val="single" w:sz="12" w:space="0" w:color="auto"/>
            </w:tcBorders>
            <w:vAlign w:val="center"/>
            <w:hideMark/>
          </w:tcPr>
          <w:p w14:paraId="7D7D5DB4" w14:textId="77777777" w:rsidR="00293B9F" w:rsidRPr="00E143AA" w:rsidRDefault="00293B9F" w:rsidP="000B5B35">
            <w:pPr>
              <w:rPr>
                <w:b/>
                <w:bCs/>
                <w:color w:val="000000"/>
                <w:sz w:val="18"/>
                <w:szCs w:val="18"/>
              </w:rPr>
            </w:pPr>
          </w:p>
        </w:tc>
        <w:tc>
          <w:tcPr>
            <w:tcW w:w="0" w:type="auto"/>
            <w:vMerge/>
            <w:tcBorders>
              <w:top w:val="nil"/>
              <w:left w:val="single" w:sz="12" w:space="0" w:color="auto"/>
              <w:bottom w:val="single" w:sz="12" w:space="0" w:color="auto"/>
              <w:right w:val="single" w:sz="12" w:space="0" w:color="auto"/>
            </w:tcBorders>
            <w:vAlign w:val="center"/>
            <w:hideMark/>
          </w:tcPr>
          <w:p w14:paraId="4D80C2E4" w14:textId="77777777" w:rsidR="00293B9F" w:rsidRPr="00E143AA" w:rsidRDefault="00293B9F" w:rsidP="000B5B35">
            <w:pPr>
              <w:rPr>
                <w:color w:val="000000"/>
                <w:sz w:val="18"/>
                <w:szCs w:val="18"/>
              </w:rPr>
            </w:pPr>
          </w:p>
        </w:tc>
        <w:tc>
          <w:tcPr>
            <w:tcW w:w="0" w:type="auto"/>
            <w:tcBorders>
              <w:top w:val="nil"/>
              <w:left w:val="nil"/>
              <w:bottom w:val="single" w:sz="12" w:space="0" w:color="auto"/>
              <w:right w:val="single" w:sz="12" w:space="0" w:color="auto"/>
            </w:tcBorders>
            <w:shd w:val="clear" w:color="auto" w:fill="auto"/>
            <w:noWrap/>
            <w:vAlign w:val="center"/>
            <w:hideMark/>
          </w:tcPr>
          <w:p w14:paraId="5FC19272" w14:textId="77777777" w:rsidR="00293B9F" w:rsidRPr="00E143AA" w:rsidRDefault="00293B9F" w:rsidP="000B5B35">
            <w:pPr>
              <w:jc w:val="center"/>
              <w:rPr>
                <w:color w:val="000000"/>
                <w:sz w:val="18"/>
                <w:szCs w:val="18"/>
              </w:rPr>
            </w:pPr>
            <w:r w:rsidRPr="00E143AA">
              <w:rPr>
                <w:color w:val="000000"/>
                <w:sz w:val="18"/>
                <w:szCs w:val="18"/>
              </w:rPr>
              <w:t>5x10</w:t>
            </w:r>
            <w:r w:rsidRPr="00E143AA">
              <w:rPr>
                <w:color w:val="000000"/>
                <w:sz w:val="18"/>
                <w:szCs w:val="18"/>
                <w:vertAlign w:val="superscript"/>
              </w:rPr>
              <w:t>6</w:t>
            </w:r>
          </w:p>
        </w:tc>
        <w:tc>
          <w:tcPr>
            <w:tcW w:w="0" w:type="auto"/>
            <w:tcBorders>
              <w:top w:val="nil"/>
              <w:left w:val="nil"/>
              <w:bottom w:val="single" w:sz="12" w:space="0" w:color="auto"/>
              <w:right w:val="single" w:sz="12" w:space="0" w:color="auto"/>
            </w:tcBorders>
            <w:shd w:val="clear" w:color="auto" w:fill="auto"/>
            <w:noWrap/>
            <w:vAlign w:val="center"/>
            <w:hideMark/>
          </w:tcPr>
          <w:p w14:paraId="201C15A7" w14:textId="77777777" w:rsidR="00293B9F" w:rsidRPr="00E143AA" w:rsidRDefault="00293B9F" w:rsidP="000B5B35">
            <w:pPr>
              <w:jc w:val="center"/>
              <w:rPr>
                <w:color w:val="000000"/>
                <w:sz w:val="18"/>
                <w:szCs w:val="18"/>
              </w:rPr>
            </w:pPr>
            <w:r w:rsidRPr="00E143AA">
              <w:rPr>
                <w:color w:val="000000"/>
                <w:sz w:val="18"/>
                <w:szCs w:val="18"/>
              </w:rPr>
              <w:t>83.33</w:t>
            </w:r>
          </w:p>
        </w:tc>
        <w:tc>
          <w:tcPr>
            <w:tcW w:w="0" w:type="auto"/>
            <w:tcBorders>
              <w:top w:val="nil"/>
              <w:left w:val="nil"/>
              <w:bottom w:val="single" w:sz="12" w:space="0" w:color="auto"/>
              <w:right w:val="single" w:sz="12" w:space="0" w:color="auto"/>
            </w:tcBorders>
            <w:shd w:val="clear" w:color="auto" w:fill="auto"/>
            <w:noWrap/>
            <w:vAlign w:val="center"/>
            <w:hideMark/>
          </w:tcPr>
          <w:p w14:paraId="70777345" w14:textId="77777777" w:rsidR="00293B9F" w:rsidRPr="00E143AA" w:rsidRDefault="00293B9F" w:rsidP="000B5B35">
            <w:pPr>
              <w:jc w:val="center"/>
              <w:rPr>
                <w:color w:val="000000"/>
                <w:sz w:val="18"/>
                <w:szCs w:val="18"/>
              </w:rPr>
            </w:pPr>
            <w:r w:rsidRPr="00E143AA">
              <w:rPr>
                <w:color w:val="000000"/>
                <w:sz w:val="18"/>
                <w:szCs w:val="18"/>
              </w:rPr>
              <w:t>36.29333</w:t>
            </w:r>
          </w:p>
        </w:tc>
        <w:tc>
          <w:tcPr>
            <w:tcW w:w="0" w:type="auto"/>
            <w:tcBorders>
              <w:top w:val="nil"/>
              <w:left w:val="nil"/>
              <w:bottom w:val="single" w:sz="12" w:space="0" w:color="auto"/>
              <w:right w:val="single" w:sz="12" w:space="0" w:color="auto"/>
            </w:tcBorders>
            <w:shd w:val="clear" w:color="auto" w:fill="auto"/>
            <w:noWrap/>
            <w:vAlign w:val="center"/>
            <w:hideMark/>
          </w:tcPr>
          <w:p w14:paraId="318E0279" w14:textId="77777777" w:rsidR="00293B9F" w:rsidRPr="00E143AA" w:rsidRDefault="00293B9F" w:rsidP="000B5B35">
            <w:pPr>
              <w:jc w:val="center"/>
              <w:rPr>
                <w:color w:val="000000"/>
                <w:sz w:val="18"/>
                <w:szCs w:val="18"/>
              </w:rPr>
            </w:pPr>
            <w:r w:rsidRPr="00E143AA">
              <w:rPr>
                <w:color w:val="000000"/>
                <w:sz w:val="18"/>
                <w:szCs w:val="18"/>
              </w:rPr>
              <w:t>10.86</w:t>
            </w:r>
          </w:p>
        </w:tc>
        <w:tc>
          <w:tcPr>
            <w:tcW w:w="0" w:type="auto"/>
            <w:tcBorders>
              <w:top w:val="nil"/>
              <w:left w:val="nil"/>
              <w:bottom w:val="single" w:sz="12" w:space="0" w:color="auto"/>
              <w:right w:val="single" w:sz="12" w:space="0" w:color="auto"/>
            </w:tcBorders>
            <w:shd w:val="clear" w:color="auto" w:fill="auto"/>
            <w:noWrap/>
            <w:vAlign w:val="center"/>
            <w:hideMark/>
          </w:tcPr>
          <w:p w14:paraId="30019EB8" w14:textId="77777777" w:rsidR="00293B9F" w:rsidRPr="00E143AA" w:rsidRDefault="00293B9F" w:rsidP="000B5B35">
            <w:pPr>
              <w:jc w:val="center"/>
              <w:rPr>
                <w:color w:val="000000"/>
                <w:sz w:val="18"/>
                <w:szCs w:val="18"/>
              </w:rPr>
            </w:pPr>
            <w:r w:rsidRPr="00E143AA">
              <w:rPr>
                <w:color w:val="000000"/>
                <w:sz w:val="18"/>
                <w:szCs w:val="18"/>
              </w:rPr>
              <w:t>48.07737</w:t>
            </w:r>
          </w:p>
        </w:tc>
        <w:tc>
          <w:tcPr>
            <w:tcW w:w="0" w:type="auto"/>
            <w:vAlign w:val="center"/>
            <w:hideMark/>
          </w:tcPr>
          <w:p w14:paraId="4932CC9D" w14:textId="77777777" w:rsidR="00293B9F" w:rsidRPr="00E143AA" w:rsidRDefault="00293B9F" w:rsidP="000B5B35">
            <w:pPr>
              <w:rPr>
                <w:sz w:val="20"/>
                <w:szCs w:val="20"/>
              </w:rPr>
            </w:pPr>
          </w:p>
        </w:tc>
      </w:tr>
    </w:tbl>
    <w:p w14:paraId="0B90AA23" w14:textId="77777777" w:rsidR="00293B9F" w:rsidRDefault="00293B9F" w:rsidP="00293B9F">
      <w:pPr>
        <w:sectPr w:rsidR="00293B9F" w:rsidSect="00E143AA">
          <w:pgSz w:w="15840" w:h="12240" w:orient="landscape" w:code="1"/>
          <w:pgMar w:top="1440" w:right="1440" w:bottom="1440" w:left="1440" w:header="720" w:footer="720" w:gutter="0"/>
          <w:cols w:space="720"/>
          <w:docGrid w:linePitch="360"/>
        </w:sectPr>
      </w:pPr>
    </w:p>
    <w:p w14:paraId="47DBB098" w14:textId="595404F1" w:rsidR="00293B9F" w:rsidRPr="002510D6" w:rsidRDefault="00293B9F" w:rsidP="00293B9F">
      <w:pPr>
        <w:pStyle w:val="Caption"/>
        <w:rPr>
          <w:b w:val="0"/>
          <w:bCs w:val="0"/>
        </w:rPr>
      </w:pPr>
      <w:bookmarkStart w:id="21" w:name="_Toc109163214"/>
      <w:r>
        <w:lastRenderedPageBreak/>
        <w:t>Table 1.</w:t>
      </w:r>
      <w:r w:rsidR="0003237E">
        <w:fldChar w:fldCharType="begin"/>
      </w:r>
      <w:r w:rsidR="0003237E">
        <w:instrText xml:space="preserve"> SEQ Table_1. \* ARABIC </w:instrText>
      </w:r>
      <w:r w:rsidR="0003237E">
        <w:fldChar w:fldCharType="separate"/>
      </w:r>
      <w:r w:rsidR="000B5B35">
        <w:rPr>
          <w:noProof/>
        </w:rPr>
        <w:t>3</w:t>
      </w:r>
      <w:r w:rsidR="0003237E">
        <w:rPr>
          <w:noProof/>
        </w:rPr>
        <w:fldChar w:fldCharType="end"/>
      </w:r>
      <w:r w:rsidRPr="006A457E">
        <w:t>:</w:t>
      </w:r>
      <w:r>
        <w:t xml:space="preserve"> </w:t>
      </w:r>
      <w:r>
        <w:rPr>
          <w:b w:val="0"/>
          <w:bCs w:val="0"/>
        </w:rPr>
        <w:t xml:space="preserve">Results of Bayesian mixed effect binomial models showing odds ratio (OR), OR error, and 95% confidence interval for the OR estimate given for each model parameter predicting food consumption by adult </w:t>
      </w:r>
      <w:r>
        <w:rPr>
          <w:b w:val="0"/>
          <w:bCs w:val="0"/>
          <w:i/>
          <w:iCs/>
        </w:rPr>
        <w:t>Notophthalmus viridescens</w:t>
      </w:r>
      <w:r>
        <w:rPr>
          <w:b w:val="0"/>
          <w:bCs w:val="0"/>
        </w:rPr>
        <w:t xml:space="preserve"> exposed to one of four </w:t>
      </w:r>
      <w:r>
        <w:rPr>
          <w:b w:val="0"/>
          <w:bCs w:val="0"/>
          <w:i/>
          <w:iCs/>
        </w:rPr>
        <w:t>Batrachochytrium salamandrivorans</w:t>
      </w:r>
      <w:r>
        <w:rPr>
          <w:b w:val="0"/>
          <w:bCs w:val="0"/>
        </w:rPr>
        <w:t xml:space="preserve"> doses (5x10</w:t>
      </w:r>
      <w:r>
        <w:rPr>
          <w:b w:val="0"/>
          <w:bCs w:val="0"/>
          <w:vertAlign w:val="superscript"/>
        </w:rPr>
        <w:t>3-6</w:t>
      </w:r>
      <w:r>
        <w:rPr>
          <w:b w:val="0"/>
          <w:bCs w:val="0"/>
        </w:rPr>
        <w:t>) at two temperatures (6 and 14°C).</w:t>
      </w:r>
      <w:bookmarkEnd w:id="21"/>
      <w:r>
        <w:rPr>
          <w:b w:val="0"/>
          <w:bCs w:val="0"/>
        </w:rPr>
        <w:t xml:space="preserve"> </w:t>
      </w:r>
    </w:p>
    <w:p w14:paraId="521293AE" w14:textId="77777777" w:rsidR="00293B9F" w:rsidRPr="00C840BB" w:rsidRDefault="00293B9F" w:rsidP="00293B9F"/>
    <w:tbl>
      <w:tblPr>
        <w:tblW w:w="8227" w:type="dxa"/>
        <w:tblInd w:w="118" w:type="dxa"/>
        <w:tblLook w:val="04A0" w:firstRow="1" w:lastRow="0" w:firstColumn="1" w:lastColumn="0" w:noHBand="0" w:noVBand="1"/>
      </w:tblPr>
      <w:tblGrid>
        <w:gridCol w:w="1463"/>
        <w:gridCol w:w="2667"/>
        <w:gridCol w:w="1080"/>
        <w:gridCol w:w="1127"/>
        <w:gridCol w:w="1890"/>
      </w:tblGrid>
      <w:tr w:rsidR="00293B9F" w:rsidRPr="006A457E" w14:paraId="6A20A81D" w14:textId="77777777" w:rsidTr="000B5B35">
        <w:trPr>
          <w:trHeight w:val="300"/>
        </w:trPr>
        <w:tc>
          <w:tcPr>
            <w:tcW w:w="1463"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DB85999" w14:textId="77777777" w:rsidR="00293B9F" w:rsidRPr="006A457E" w:rsidRDefault="00293B9F" w:rsidP="000B5B35">
            <w:pPr>
              <w:jc w:val="center"/>
              <w:rPr>
                <w:b/>
                <w:bCs/>
                <w:color w:val="000000"/>
              </w:rPr>
            </w:pPr>
            <w:r w:rsidRPr="006A457E">
              <w:rPr>
                <w:b/>
                <w:bCs/>
                <w:color w:val="000000"/>
                <w:sz w:val="22"/>
                <w:szCs w:val="22"/>
              </w:rPr>
              <w:t>Temperature</w:t>
            </w:r>
          </w:p>
        </w:tc>
        <w:tc>
          <w:tcPr>
            <w:tcW w:w="266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451FED4" w14:textId="77777777" w:rsidR="00293B9F" w:rsidRPr="006A457E" w:rsidRDefault="00293B9F" w:rsidP="000B5B35">
            <w:pPr>
              <w:jc w:val="center"/>
              <w:rPr>
                <w:b/>
                <w:bCs/>
                <w:color w:val="000000"/>
              </w:rPr>
            </w:pPr>
            <w:r w:rsidRPr="006A457E">
              <w:rPr>
                <w:b/>
                <w:bCs/>
                <w:color w:val="000000"/>
                <w:sz w:val="22"/>
                <w:szCs w:val="22"/>
              </w:rPr>
              <w:t>Population Level Effects</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8A9BFFE" w14:textId="77777777" w:rsidR="00293B9F" w:rsidRPr="006A457E" w:rsidRDefault="00293B9F" w:rsidP="000B5B35">
            <w:pPr>
              <w:jc w:val="center"/>
              <w:rPr>
                <w:b/>
                <w:bCs/>
                <w:color w:val="000000"/>
              </w:rPr>
            </w:pPr>
            <w:r>
              <w:rPr>
                <w:b/>
                <w:bCs/>
                <w:color w:val="000000"/>
                <w:sz w:val="22"/>
                <w:szCs w:val="22"/>
              </w:rPr>
              <w:t>OR</w:t>
            </w:r>
          </w:p>
        </w:tc>
        <w:tc>
          <w:tcPr>
            <w:tcW w:w="112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33736DD" w14:textId="77777777" w:rsidR="00293B9F" w:rsidRPr="006A457E" w:rsidRDefault="00293B9F" w:rsidP="000B5B35">
            <w:pPr>
              <w:jc w:val="center"/>
              <w:rPr>
                <w:b/>
                <w:bCs/>
                <w:color w:val="000000"/>
              </w:rPr>
            </w:pPr>
            <w:r>
              <w:rPr>
                <w:b/>
                <w:bCs/>
                <w:color w:val="000000"/>
                <w:sz w:val="22"/>
                <w:szCs w:val="22"/>
              </w:rPr>
              <w:t>OR error</w:t>
            </w:r>
          </w:p>
        </w:tc>
        <w:tc>
          <w:tcPr>
            <w:tcW w:w="189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840699E" w14:textId="77777777" w:rsidR="00293B9F" w:rsidRPr="006A457E" w:rsidRDefault="00293B9F" w:rsidP="000B5B35">
            <w:pPr>
              <w:jc w:val="center"/>
              <w:rPr>
                <w:b/>
                <w:bCs/>
                <w:color w:val="000000"/>
              </w:rPr>
            </w:pPr>
            <w:r w:rsidRPr="006A457E">
              <w:rPr>
                <w:b/>
                <w:bCs/>
                <w:color w:val="000000"/>
                <w:sz w:val="22"/>
                <w:szCs w:val="22"/>
              </w:rPr>
              <w:t>95% CI</w:t>
            </w:r>
          </w:p>
        </w:tc>
      </w:tr>
      <w:tr w:rsidR="00293B9F" w:rsidRPr="006A457E" w14:paraId="79A21E23" w14:textId="77777777" w:rsidTr="000B5B35">
        <w:trPr>
          <w:trHeight w:val="288"/>
        </w:trPr>
        <w:tc>
          <w:tcPr>
            <w:tcW w:w="1463"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01DE58F3" w14:textId="77777777" w:rsidR="00293B9F" w:rsidRPr="006A457E" w:rsidRDefault="00293B9F" w:rsidP="000B5B35">
            <w:pPr>
              <w:jc w:val="center"/>
              <w:rPr>
                <w:b/>
                <w:bCs/>
                <w:color w:val="000000"/>
              </w:rPr>
            </w:pPr>
            <w:r w:rsidRPr="006A457E">
              <w:rPr>
                <w:b/>
                <w:bCs/>
                <w:color w:val="000000"/>
                <w:sz w:val="22"/>
                <w:szCs w:val="22"/>
              </w:rPr>
              <w:t>14°C</w:t>
            </w:r>
          </w:p>
        </w:tc>
        <w:tc>
          <w:tcPr>
            <w:tcW w:w="2667"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4A0711C8" w14:textId="77777777" w:rsidR="00293B9F" w:rsidRPr="006A457E" w:rsidRDefault="00293B9F" w:rsidP="000B5B35">
            <w:pPr>
              <w:jc w:val="center"/>
              <w:rPr>
                <w:color w:val="000000"/>
              </w:rPr>
            </w:pPr>
            <w:r w:rsidRPr="006A457E">
              <w:rPr>
                <w:color w:val="000000"/>
                <w:sz w:val="22"/>
                <w:szCs w:val="22"/>
              </w:rPr>
              <w:t>Intercept</w:t>
            </w:r>
          </w:p>
        </w:tc>
        <w:tc>
          <w:tcPr>
            <w:tcW w:w="108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0C4205A5" w14:textId="77777777" w:rsidR="00293B9F" w:rsidRPr="006A457E" w:rsidRDefault="00293B9F" w:rsidP="000B5B35">
            <w:pPr>
              <w:jc w:val="center"/>
              <w:rPr>
                <w:color w:val="000000"/>
              </w:rPr>
            </w:pPr>
            <w:r w:rsidRPr="006A457E">
              <w:rPr>
                <w:color w:val="000000"/>
                <w:sz w:val="22"/>
                <w:szCs w:val="22"/>
              </w:rPr>
              <w:t>0.35</w:t>
            </w:r>
          </w:p>
        </w:tc>
        <w:tc>
          <w:tcPr>
            <w:tcW w:w="1127"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5BDF4935" w14:textId="77777777" w:rsidR="00293B9F" w:rsidRPr="006A457E" w:rsidRDefault="00293B9F" w:rsidP="000B5B35">
            <w:pPr>
              <w:jc w:val="center"/>
              <w:rPr>
                <w:color w:val="000000"/>
              </w:rPr>
            </w:pPr>
            <w:r w:rsidRPr="006A457E">
              <w:rPr>
                <w:color w:val="000000"/>
                <w:sz w:val="22"/>
                <w:szCs w:val="22"/>
              </w:rPr>
              <w:t>1.49</w:t>
            </w:r>
          </w:p>
        </w:tc>
        <w:tc>
          <w:tcPr>
            <w:tcW w:w="189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20084DEC" w14:textId="77777777" w:rsidR="00293B9F" w:rsidRPr="006A457E" w:rsidRDefault="00293B9F" w:rsidP="000B5B35">
            <w:pPr>
              <w:jc w:val="center"/>
              <w:rPr>
                <w:color w:val="000000"/>
              </w:rPr>
            </w:pPr>
            <w:r w:rsidRPr="006A457E">
              <w:rPr>
                <w:color w:val="000000"/>
                <w:sz w:val="22"/>
                <w:szCs w:val="22"/>
              </w:rPr>
              <w:t>(-2.54,3.37)</w:t>
            </w:r>
          </w:p>
        </w:tc>
      </w:tr>
      <w:tr w:rsidR="00293B9F" w:rsidRPr="006A457E" w14:paraId="6E8F909A"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5B6B28E3"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390C7630" w14:textId="77777777" w:rsidR="00293B9F" w:rsidRPr="006A457E" w:rsidRDefault="00293B9F" w:rsidP="000B5B35">
            <w:pPr>
              <w:jc w:val="center"/>
              <w:rPr>
                <w:color w:val="000000"/>
              </w:rPr>
            </w:pPr>
            <w:r w:rsidRPr="006A457E">
              <w:rPr>
                <w:color w:val="000000"/>
                <w:sz w:val="22"/>
                <w:szCs w:val="22"/>
              </w:rPr>
              <w:t>Day</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2E1EF498" w14:textId="77777777" w:rsidR="00293B9F" w:rsidRPr="006A457E" w:rsidRDefault="00293B9F" w:rsidP="000B5B35">
            <w:pPr>
              <w:jc w:val="center"/>
              <w:rPr>
                <w:color w:val="000000"/>
              </w:rPr>
            </w:pPr>
            <w:r w:rsidRPr="006A457E">
              <w:rPr>
                <w:color w:val="000000"/>
                <w:sz w:val="22"/>
                <w:szCs w:val="22"/>
              </w:rPr>
              <w:t>0.04</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749A26EF" w14:textId="77777777" w:rsidR="00293B9F" w:rsidRPr="006A457E" w:rsidRDefault="00293B9F" w:rsidP="000B5B35">
            <w:pPr>
              <w:jc w:val="center"/>
              <w:rPr>
                <w:color w:val="000000"/>
              </w:rPr>
            </w:pPr>
            <w:r w:rsidRPr="006A457E">
              <w:rPr>
                <w:color w:val="000000"/>
                <w:sz w:val="22"/>
                <w:szCs w:val="22"/>
              </w:rPr>
              <w:t>0.1</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58D4961C" w14:textId="77777777" w:rsidR="00293B9F" w:rsidRPr="006A457E" w:rsidRDefault="00293B9F" w:rsidP="000B5B35">
            <w:pPr>
              <w:jc w:val="center"/>
              <w:rPr>
                <w:color w:val="000000"/>
              </w:rPr>
            </w:pPr>
            <w:r w:rsidRPr="006A457E">
              <w:rPr>
                <w:color w:val="000000"/>
                <w:sz w:val="22"/>
                <w:szCs w:val="22"/>
              </w:rPr>
              <w:t>(-0.16,0.24)</w:t>
            </w:r>
          </w:p>
        </w:tc>
      </w:tr>
      <w:tr w:rsidR="00293B9F" w:rsidRPr="006A457E" w14:paraId="0BECAEDF"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14AB5B62"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0CDD86C3"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3</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2987973F" w14:textId="77777777" w:rsidR="00293B9F" w:rsidRPr="006A457E" w:rsidRDefault="00293B9F" w:rsidP="000B5B35">
            <w:pPr>
              <w:jc w:val="center"/>
              <w:rPr>
                <w:color w:val="000000"/>
              </w:rPr>
            </w:pPr>
            <w:r w:rsidRPr="006A457E">
              <w:rPr>
                <w:color w:val="000000"/>
                <w:sz w:val="22"/>
                <w:szCs w:val="22"/>
              </w:rPr>
              <w:t>-0.19</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51C20C66" w14:textId="77777777" w:rsidR="00293B9F" w:rsidRPr="006A457E" w:rsidRDefault="00293B9F" w:rsidP="000B5B35">
            <w:pPr>
              <w:jc w:val="center"/>
              <w:rPr>
                <w:color w:val="000000"/>
              </w:rPr>
            </w:pPr>
            <w:r w:rsidRPr="006A457E">
              <w:rPr>
                <w:color w:val="000000"/>
                <w:sz w:val="22"/>
                <w:szCs w:val="22"/>
              </w:rPr>
              <w:t>1.86</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1C628DF5" w14:textId="77777777" w:rsidR="00293B9F" w:rsidRPr="006A457E" w:rsidRDefault="00293B9F" w:rsidP="000B5B35">
            <w:pPr>
              <w:jc w:val="center"/>
              <w:rPr>
                <w:color w:val="000000"/>
              </w:rPr>
            </w:pPr>
            <w:r w:rsidRPr="006A457E">
              <w:rPr>
                <w:color w:val="000000"/>
                <w:sz w:val="22"/>
                <w:szCs w:val="22"/>
              </w:rPr>
              <w:t>(-3.91,3.44)</w:t>
            </w:r>
          </w:p>
        </w:tc>
      </w:tr>
      <w:tr w:rsidR="00293B9F" w:rsidRPr="006A457E" w14:paraId="21FC06BD"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11FD63B3"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40E696D4"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4</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693523D2" w14:textId="77777777" w:rsidR="00293B9F" w:rsidRPr="006A457E" w:rsidRDefault="00293B9F" w:rsidP="000B5B35">
            <w:pPr>
              <w:jc w:val="center"/>
              <w:rPr>
                <w:color w:val="000000"/>
              </w:rPr>
            </w:pPr>
            <w:r w:rsidRPr="006A457E">
              <w:rPr>
                <w:color w:val="000000"/>
                <w:sz w:val="22"/>
                <w:szCs w:val="22"/>
              </w:rPr>
              <w:t>2</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36AC2334" w14:textId="77777777" w:rsidR="00293B9F" w:rsidRPr="006A457E" w:rsidRDefault="00293B9F" w:rsidP="000B5B35">
            <w:pPr>
              <w:jc w:val="center"/>
              <w:rPr>
                <w:color w:val="000000"/>
              </w:rPr>
            </w:pPr>
            <w:r w:rsidRPr="006A457E">
              <w:rPr>
                <w:color w:val="000000"/>
                <w:sz w:val="22"/>
                <w:szCs w:val="22"/>
              </w:rPr>
              <w:t>1.86</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04CF5BA9" w14:textId="77777777" w:rsidR="00293B9F" w:rsidRPr="006A457E" w:rsidRDefault="00293B9F" w:rsidP="000B5B35">
            <w:pPr>
              <w:jc w:val="center"/>
              <w:rPr>
                <w:color w:val="000000"/>
              </w:rPr>
            </w:pPr>
            <w:r w:rsidRPr="006A457E">
              <w:rPr>
                <w:color w:val="000000"/>
                <w:sz w:val="22"/>
                <w:szCs w:val="22"/>
              </w:rPr>
              <w:t>(-1.76,5.63)</w:t>
            </w:r>
          </w:p>
        </w:tc>
      </w:tr>
      <w:tr w:rsidR="00293B9F" w:rsidRPr="006A457E" w14:paraId="41B1BBD3"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5C9B37CE"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49B8CE0D"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5</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51C597FF" w14:textId="77777777" w:rsidR="00293B9F" w:rsidRPr="006A457E" w:rsidRDefault="00293B9F" w:rsidP="000B5B35">
            <w:pPr>
              <w:jc w:val="center"/>
              <w:rPr>
                <w:color w:val="000000"/>
              </w:rPr>
            </w:pPr>
            <w:r w:rsidRPr="006A457E">
              <w:rPr>
                <w:color w:val="000000"/>
                <w:sz w:val="22"/>
                <w:szCs w:val="22"/>
              </w:rPr>
              <w:t>5.15</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2464F239" w14:textId="77777777" w:rsidR="00293B9F" w:rsidRPr="006A457E" w:rsidRDefault="00293B9F" w:rsidP="000B5B35">
            <w:pPr>
              <w:jc w:val="center"/>
              <w:rPr>
                <w:color w:val="000000"/>
              </w:rPr>
            </w:pPr>
            <w:r w:rsidRPr="006A457E">
              <w:rPr>
                <w:color w:val="000000"/>
                <w:sz w:val="22"/>
                <w:szCs w:val="22"/>
              </w:rPr>
              <w:t>1.98</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4FAD2D5A" w14:textId="77777777" w:rsidR="00293B9F" w:rsidRPr="006A457E" w:rsidRDefault="00293B9F" w:rsidP="000B5B35">
            <w:pPr>
              <w:jc w:val="center"/>
              <w:rPr>
                <w:color w:val="000000"/>
              </w:rPr>
            </w:pPr>
            <w:r w:rsidRPr="006A457E">
              <w:rPr>
                <w:color w:val="000000"/>
                <w:sz w:val="22"/>
                <w:szCs w:val="22"/>
              </w:rPr>
              <w:t>(1.34,9.21)</w:t>
            </w:r>
          </w:p>
        </w:tc>
      </w:tr>
      <w:tr w:rsidR="00293B9F" w:rsidRPr="006A457E" w14:paraId="2C4495F5"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5A7F573B"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62425A82"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6</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26971288" w14:textId="77777777" w:rsidR="00293B9F" w:rsidRPr="006A457E" w:rsidRDefault="00293B9F" w:rsidP="000B5B35">
            <w:pPr>
              <w:jc w:val="center"/>
              <w:rPr>
                <w:color w:val="000000"/>
              </w:rPr>
            </w:pPr>
            <w:r w:rsidRPr="006A457E">
              <w:rPr>
                <w:color w:val="000000"/>
                <w:sz w:val="22"/>
                <w:szCs w:val="22"/>
              </w:rPr>
              <w:t>2.73</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0CAEB510" w14:textId="77777777" w:rsidR="00293B9F" w:rsidRPr="006A457E" w:rsidRDefault="00293B9F" w:rsidP="000B5B35">
            <w:pPr>
              <w:jc w:val="center"/>
              <w:rPr>
                <w:color w:val="000000"/>
              </w:rPr>
            </w:pPr>
            <w:r w:rsidRPr="006A457E">
              <w:rPr>
                <w:color w:val="000000"/>
                <w:sz w:val="22"/>
                <w:szCs w:val="22"/>
              </w:rPr>
              <w:t>1.96</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2564EF7F" w14:textId="77777777" w:rsidR="00293B9F" w:rsidRPr="006A457E" w:rsidRDefault="00293B9F" w:rsidP="000B5B35">
            <w:pPr>
              <w:jc w:val="center"/>
              <w:rPr>
                <w:color w:val="000000"/>
              </w:rPr>
            </w:pPr>
            <w:r w:rsidRPr="006A457E">
              <w:rPr>
                <w:color w:val="000000"/>
                <w:sz w:val="22"/>
                <w:szCs w:val="22"/>
              </w:rPr>
              <w:t>(-1.12,6.62)</w:t>
            </w:r>
          </w:p>
        </w:tc>
      </w:tr>
      <w:tr w:rsidR="00293B9F" w:rsidRPr="006A457E" w14:paraId="03E9F497"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5E39A208"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6409F86D"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3</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6D8C6089" w14:textId="77777777" w:rsidR="00293B9F" w:rsidRPr="006A457E" w:rsidRDefault="00293B9F" w:rsidP="000B5B35">
            <w:pPr>
              <w:jc w:val="center"/>
              <w:rPr>
                <w:color w:val="000000"/>
              </w:rPr>
            </w:pPr>
            <w:r w:rsidRPr="006A457E">
              <w:rPr>
                <w:color w:val="000000"/>
                <w:sz w:val="22"/>
                <w:szCs w:val="22"/>
              </w:rPr>
              <w:t>-0.05</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3D605A09" w14:textId="77777777" w:rsidR="00293B9F" w:rsidRPr="006A457E" w:rsidRDefault="00293B9F" w:rsidP="000B5B35">
            <w:pPr>
              <w:jc w:val="center"/>
              <w:rPr>
                <w:color w:val="000000"/>
              </w:rPr>
            </w:pPr>
            <w:r w:rsidRPr="006A457E">
              <w:rPr>
                <w:color w:val="000000"/>
                <w:sz w:val="22"/>
                <w:szCs w:val="22"/>
              </w:rPr>
              <w:t>0.13</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346AE542" w14:textId="77777777" w:rsidR="00293B9F" w:rsidRPr="006A457E" w:rsidRDefault="00293B9F" w:rsidP="000B5B35">
            <w:pPr>
              <w:jc w:val="center"/>
              <w:rPr>
                <w:color w:val="000000"/>
              </w:rPr>
            </w:pPr>
            <w:r w:rsidRPr="006A457E">
              <w:rPr>
                <w:color w:val="000000"/>
                <w:sz w:val="22"/>
                <w:szCs w:val="22"/>
              </w:rPr>
              <w:t>(-0.3,0.21)</w:t>
            </w:r>
          </w:p>
        </w:tc>
      </w:tr>
      <w:tr w:rsidR="00293B9F" w:rsidRPr="006A457E" w14:paraId="4387F68D"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4158EFA4"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0BEE358E"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4</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4C894D4B" w14:textId="77777777" w:rsidR="00293B9F" w:rsidRPr="006A457E" w:rsidRDefault="00293B9F" w:rsidP="000B5B35">
            <w:pPr>
              <w:jc w:val="center"/>
              <w:rPr>
                <w:color w:val="000000"/>
              </w:rPr>
            </w:pPr>
            <w:r w:rsidRPr="006A457E">
              <w:rPr>
                <w:color w:val="000000"/>
                <w:sz w:val="22"/>
                <w:szCs w:val="22"/>
              </w:rPr>
              <w:t>-0.25</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4A6725BD" w14:textId="77777777" w:rsidR="00293B9F" w:rsidRPr="006A457E" w:rsidRDefault="00293B9F" w:rsidP="000B5B35">
            <w:pPr>
              <w:jc w:val="center"/>
              <w:rPr>
                <w:color w:val="000000"/>
              </w:rPr>
            </w:pPr>
            <w:r w:rsidRPr="006A457E">
              <w:rPr>
                <w:color w:val="000000"/>
                <w:sz w:val="22"/>
                <w:szCs w:val="22"/>
              </w:rPr>
              <w:t>0.13</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721FA849" w14:textId="77777777" w:rsidR="00293B9F" w:rsidRPr="006A457E" w:rsidRDefault="00293B9F" w:rsidP="000B5B35">
            <w:pPr>
              <w:jc w:val="center"/>
              <w:rPr>
                <w:color w:val="000000"/>
              </w:rPr>
            </w:pPr>
            <w:r w:rsidRPr="006A457E">
              <w:rPr>
                <w:color w:val="000000"/>
                <w:sz w:val="22"/>
                <w:szCs w:val="22"/>
              </w:rPr>
              <w:t>(-0.51,0.01)</w:t>
            </w:r>
          </w:p>
        </w:tc>
      </w:tr>
      <w:tr w:rsidR="00293B9F" w:rsidRPr="006A457E" w14:paraId="7006CD89" w14:textId="77777777" w:rsidTr="000B5B35">
        <w:trPr>
          <w:trHeight w:val="288"/>
        </w:trPr>
        <w:tc>
          <w:tcPr>
            <w:tcW w:w="1463" w:type="dxa"/>
            <w:vMerge/>
            <w:tcBorders>
              <w:top w:val="nil"/>
              <w:left w:val="single" w:sz="12" w:space="0" w:color="auto"/>
              <w:bottom w:val="single" w:sz="4" w:space="0" w:color="auto"/>
              <w:right w:val="single" w:sz="12" w:space="0" w:color="auto"/>
            </w:tcBorders>
            <w:vAlign w:val="center"/>
            <w:hideMark/>
          </w:tcPr>
          <w:p w14:paraId="520A46C7"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6F4A2C0A"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5</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0B885D1E" w14:textId="77777777" w:rsidR="00293B9F" w:rsidRPr="006A457E" w:rsidRDefault="00293B9F" w:rsidP="000B5B35">
            <w:pPr>
              <w:jc w:val="center"/>
              <w:rPr>
                <w:color w:val="000000"/>
              </w:rPr>
            </w:pPr>
            <w:r w:rsidRPr="006A457E">
              <w:rPr>
                <w:color w:val="000000"/>
                <w:sz w:val="22"/>
                <w:szCs w:val="22"/>
              </w:rPr>
              <w:t>-0.46</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09690784" w14:textId="77777777" w:rsidR="00293B9F" w:rsidRPr="006A457E" w:rsidRDefault="00293B9F" w:rsidP="000B5B35">
            <w:pPr>
              <w:jc w:val="center"/>
              <w:rPr>
                <w:color w:val="000000"/>
              </w:rPr>
            </w:pPr>
            <w:r w:rsidRPr="006A457E">
              <w:rPr>
                <w:color w:val="000000"/>
                <w:sz w:val="22"/>
                <w:szCs w:val="22"/>
              </w:rPr>
              <w:t>0.14</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1D520E99" w14:textId="77777777" w:rsidR="00293B9F" w:rsidRPr="006A457E" w:rsidRDefault="00293B9F" w:rsidP="000B5B35">
            <w:pPr>
              <w:jc w:val="center"/>
              <w:rPr>
                <w:color w:val="000000"/>
              </w:rPr>
            </w:pPr>
            <w:r w:rsidRPr="006A457E">
              <w:rPr>
                <w:color w:val="000000"/>
                <w:sz w:val="22"/>
                <w:szCs w:val="22"/>
              </w:rPr>
              <w:t>(-0.75, -0.2)</w:t>
            </w:r>
          </w:p>
        </w:tc>
      </w:tr>
      <w:tr w:rsidR="00293B9F" w:rsidRPr="006A457E" w14:paraId="6994F5C9" w14:textId="77777777" w:rsidTr="000B5B35">
        <w:trPr>
          <w:trHeight w:val="288"/>
        </w:trPr>
        <w:tc>
          <w:tcPr>
            <w:tcW w:w="1463" w:type="dxa"/>
            <w:vMerge/>
            <w:tcBorders>
              <w:top w:val="nil"/>
              <w:left w:val="single" w:sz="12" w:space="0" w:color="auto"/>
              <w:bottom w:val="single" w:sz="12" w:space="0" w:color="auto"/>
              <w:right w:val="single" w:sz="12" w:space="0" w:color="auto"/>
            </w:tcBorders>
            <w:vAlign w:val="center"/>
            <w:hideMark/>
          </w:tcPr>
          <w:p w14:paraId="5007E553" w14:textId="77777777" w:rsidR="00293B9F" w:rsidRPr="006A457E" w:rsidRDefault="00293B9F" w:rsidP="000B5B35">
            <w:pPr>
              <w:rPr>
                <w:b/>
                <w:bCs/>
                <w:color w:val="000000"/>
              </w:rPr>
            </w:pPr>
          </w:p>
        </w:tc>
        <w:tc>
          <w:tcPr>
            <w:tcW w:w="2667" w:type="dxa"/>
            <w:tcBorders>
              <w:top w:val="nil"/>
              <w:left w:val="single" w:sz="12" w:space="0" w:color="auto"/>
              <w:bottom w:val="single" w:sz="12" w:space="0" w:color="auto"/>
              <w:right w:val="single" w:sz="12" w:space="0" w:color="auto"/>
            </w:tcBorders>
            <w:shd w:val="clear" w:color="auto" w:fill="auto"/>
            <w:noWrap/>
            <w:vAlign w:val="bottom"/>
            <w:hideMark/>
          </w:tcPr>
          <w:p w14:paraId="59F57200"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6</w:t>
            </w:r>
          </w:p>
        </w:tc>
        <w:tc>
          <w:tcPr>
            <w:tcW w:w="1080" w:type="dxa"/>
            <w:tcBorders>
              <w:top w:val="nil"/>
              <w:left w:val="single" w:sz="12" w:space="0" w:color="auto"/>
              <w:bottom w:val="single" w:sz="12" w:space="0" w:color="auto"/>
              <w:right w:val="single" w:sz="12" w:space="0" w:color="auto"/>
            </w:tcBorders>
            <w:shd w:val="clear" w:color="auto" w:fill="auto"/>
            <w:noWrap/>
            <w:vAlign w:val="bottom"/>
            <w:hideMark/>
          </w:tcPr>
          <w:p w14:paraId="38234377" w14:textId="77777777" w:rsidR="00293B9F" w:rsidRPr="006A457E" w:rsidRDefault="00293B9F" w:rsidP="000B5B35">
            <w:pPr>
              <w:jc w:val="center"/>
              <w:rPr>
                <w:color w:val="000000"/>
              </w:rPr>
            </w:pPr>
            <w:r w:rsidRPr="006A457E">
              <w:rPr>
                <w:color w:val="000000"/>
                <w:sz w:val="22"/>
                <w:szCs w:val="22"/>
              </w:rPr>
              <w:t>-0.61</w:t>
            </w:r>
          </w:p>
        </w:tc>
        <w:tc>
          <w:tcPr>
            <w:tcW w:w="1127" w:type="dxa"/>
            <w:tcBorders>
              <w:top w:val="nil"/>
              <w:left w:val="single" w:sz="12" w:space="0" w:color="auto"/>
              <w:bottom w:val="single" w:sz="12" w:space="0" w:color="auto"/>
              <w:right w:val="single" w:sz="12" w:space="0" w:color="auto"/>
            </w:tcBorders>
            <w:shd w:val="clear" w:color="auto" w:fill="auto"/>
            <w:noWrap/>
            <w:vAlign w:val="bottom"/>
            <w:hideMark/>
          </w:tcPr>
          <w:p w14:paraId="3BE0016D" w14:textId="77777777" w:rsidR="00293B9F" w:rsidRPr="006A457E" w:rsidRDefault="00293B9F" w:rsidP="000B5B35">
            <w:pPr>
              <w:jc w:val="center"/>
              <w:rPr>
                <w:color w:val="000000"/>
              </w:rPr>
            </w:pPr>
            <w:r w:rsidRPr="006A457E">
              <w:rPr>
                <w:color w:val="000000"/>
                <w:sz w:val="22"/>
                <w:szCs w:val="22"/>
              </w:rPr>
              <w:t>0.14</w:t>
            </w:r>
          </w:p>
        </w:tc>
        <w:tc>
          <w:tcPr>
            <w:tcW w:w="1890" w:type="dxa"/>
            <w:tcBorders>
              <w:top w:val="nil"/>
              <w:left w:val="single" w:sz="12" w:space="0" w:color="auto"/>
              <w:bottom w:val="single" w:sz="12" w:space="0" w:color="auto"/>
              <w:right w:val="single" w:sz="12" w:space="0" w:color="auto"/>
            </w:tcBorders>
            <w:shd w:val="clear" w:color="auto" w:fill="auto"/>
            <w:noWrap/>
            <w:vAlign w:val="bottom"/>
            <w:hideMark/>
          </w:tcPr>
          <w:p w14:paraId="1BA37A3B" w14:textId="77777777" w:rsidR="00293B9F" w:rsidRPr="006A457E" w:rsidRDefault="00293B9F" w:rsidP="000B5B35">
            <w:pPr>
              <w:jc w:val="center"/>
              <w:rPr>
                <w:color w:val="000000"/>
              </w:rPr>
            </w:pPr>
            <w:r w:rsidRPr="006A457E">
              <w:rPr>
                <w:color w:val="000000"/>
                <w:sz w:val="22"/>
                <w:szCs w:val="22"/>
              </w:rPr>
              <w:t>(-0.95, -0.28)</w:t>
            </w:r>
          </w:p>
        </w:tc>
      </w:tr>
      <w:tr w:rsidR="00293B9F" w:rsidRPr="006A457E" w14:paraId="7ED2FE25" w14:textId="77777777" w:rsidTr="000B5B35">
        <w:trPr>
          <w:trHeight w:val="288"/>
        </w:trPr>
        <w:tc>
          <w:tcPr>
            <w:tcW w:w="1463"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14:paraId="12A5FD62" w14:textId="77777777" w:rsidR="00293B9F" w:rsidRPr="006A457E" w:rsidRDefault="00293B9F" w:rsidP="000B5B35">
            <w:pPr>
              <w:jc w:val="center"/>
              <w:rPr>
                <w:b/>
                <w:bCs/>
                <w:color w:val="000000"/>
              </w:rPr>
            </w:pPr>
            <w:r w:rsidRPr="006A457E">
              <w:rPr>
                <w:b/>
                <w:bCs/>
                <w:color w:val="000000"/>
                <w:sz w:val="22"/>
                <w:szCs w:val="22"/>
              </w:rPr>
              <w:t>6°C</w:t>
            </w:r>
          </w:p>
        </w:tc>
        <w:tc>
          <w:tcPr>
            <w:tcW w:w="2667"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04F65885" w14:textId="77777777" w:rsidR="00293B9F" w:rsidRPr="006A457E" w:rsidRDefault="00293B9F" w:rsidP="000B5B35">
            <w:pPr>
              <w:jc w:val="center"/>
              <w:rPr>
                <w:color w:val="000000"/>
              </w:rPr>
            </w:pPr>
            <w:r w:rsidRPr="006A457E">
              <w:rPr>
                <w:color w:val="000000"/>
                <w:sz w:val="22"/>
                <w:szCs w:val="22"/>
              </w:rPr>
              <w:t>Intercept</w:t>
            </w:r>
          </w:p>
        </w:tc>
        <w:tc>
          <w:tcPr>
            <w:tcW w:w="108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79AE9777" w14:textId="77777777" w:rsidR="00293B9F" w:rsidRPr="006A457E" w:rsidRDefault="00293B9F" w:rsidP="000B5B35">
            <w:pPr>
              <w:jc w:val="center"/>
              <w:rPr>
                <w:color w:val="000000"/>
              </w:rPr>
            </w:pPr>
            <w:r w:rsidRPr="006A457E">
              <w:rPr>
                <w:color w:val="000000"/>
                <w:sz w:val="22"/>
                <w:szCs w:val="22"/>
              </w:rPr>
              <w:t>-1.91</w:t>
            </w:r>
          </w:p>
        </w:tc>
        <w:tc>
          <w:tcPr>
            <w:tcW w:w="1127"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39F5B66E" w14:textId="77777777" w:rsidR="00293B9F" w:rsidRPr="006A457E" w:rsidRDefault="00293B9F" w:rsidP="000B5B35">
            <w:pPr>
              <w:jc w:val="center"/>
              <w:rPr>
                <w:color w:val="000000"/>
              </w:rPr>
            </w:pPr>
            <w:r w:rsidRPr="006A457E">
              <w:rPr>
                <w:color w:val="000000"/>
                <w:sz w:val="22"/>
                <w:szCs w:val="22"/>
              </w:rPr>
              <w:t>0.57</w:t>
            </w:r>
          </w:p>
        </w:tc>
        <w:tc>
          <w:tcPr>
            <w:tcW w:w="1890"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226459BA" w14:textId="77777777" w:rsidR="00293B9F" w:rsidRPr="006A457E" w:rsidRDefault="00293B9F" w:rsidP="000B5B35">
            <w:pPr>
              <w:jc w:val="center"/>
              <w:rPr>
                <w:color w:val="000000"/>
              </w:rPr>
            </w:pPr>
            <w:r w:rsidRPr="006A457E">
              <w:rPr>
                <w:color w:val="000000"/>
                <w:sz w:val="22"/>
                <w:szCs w:val="22"/>
              </w:rPr>
              <w:t>(-3.04, -0.75)</w:t>
            </w:r>
          </w:p>
        </w:tc>
      </w:tr>
      <w:tr w:rsidR="00293B9F" w:rsidRPr="006A457E" w14:paraId="6808068D"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7F6CDFE0"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0ED5A01F" w14:textId="77777777" w:rsidR="00293B9F" w:rsidRPr="006A457E" w:rsidRDefault="00293B9F" w:rsidP="000B5B35">
            <w:pPr>
              <w:jc w:val="center"/>
              <w:rPr>
                <w:color w:val="000000"/>
              </w:rPr>
            </w:pPr>
            <w:r w:rsidRPr="006A457E">
              <w:rPr>
                <w:color w:val="000000"/>
                <w:sz w:val="22"/>
                <w:szCs w:val="22"/>
              </w:rPr>
              <w:t>Day</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346C6F99" w14:textId="77777777" w:rsidR="00293B9F" w:rsidRPr="006A457E" w:rsidRDefault="00293B9F" w:rsidP="000B5B35">
            <w:pPr>
              <w:jc w:val="center"/>
              <w:rPr>
                <w:color w:val="000000"/>
              </w:rPr>
            </w:pPr>
            <w:r w:rsidRPr="006A457E">
              <w:rPr>
                <w:color w:val="000000"/>
                <w:sz w:val="22"/>
                <w:szCs w:val="22"/>
              </w:rPr>
              <w:t>-0.02</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3F020C1C" w14:textId="77777777" w:rsidR="00293B9F" w:rsidRPr="006A457E" w:rsidRDefault="00293B9F" w:rsidP="000B5B35">
            <w:pPr>
              <w:jc w:val="center"/>
              <w:rPr>
                <w:color w:val="000000"/>
              </w:rPr>
            </w:pPr>
            <w:r w:rsidRPr="006A457E">
              <w:rPr>
                <w:color w:val="000000"/>
                <w:sz w:val="22"/>
                <w:szCs w:val="22"/>
              </w:rPr>
              <w:t>0.03</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4C976B9B" w14:textId="77777777" w:rsidR="00293B9F" w:rsidRPr="006A457E" w:rsidRDefault="00293B9F" w:rsidP="000B5B35">
            <w:pPr>
              <w:jc w:val="center"/>
              <w:rPr>
                <w:color w:val="000000"/>
              </w:rPr>
            </w:pPr>
            <w:r w:rsidRPr="006A457E">
              <w:rPr>
                <w:color w:val="000000"/>
                <w:sz w:val="22"/>
                <w:szCs w:val="22"/>
              </w:rPr>
              <w:t>(-0.07,0.04)</w:t>
            </w:r>
          </w:p>
        </w:tc>
      </w:tr>
      <w:tr w:rsidR="00293B9F" w:rsidRPr="006A457E" w14:paraId="6AE50F09"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16F048FC"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1B2CA565"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3</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1AD1CFDD" w14:textId="77777777" w:rsidR="00293B9F" w:rsidRPr="006A457E" w:rsidRDefault="00293B9F" w:rsidP="000B5B35">
            <w:pPr>
              <w:jc w:val="center"/>
              <w:rPr>
                <w:color w:val="000000"/>
              </w:rPr>
            </w:pPr>
            <w:r w:rsidRPr="006A457E">
              <w:rPr>
                <w:color w:val="000000"/>
                <w:sz w:val="22"/>
                <w:szCs w:val="22"/>
              </w:rPr>
              <w:t>-0.83</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7E1FFF4A" w14:textId="77777777" w:rsidR="00293B9F" w:rsidRPr="006A457E" w:rsidRDefault="00293B9F" w:rsidP="000B5B35">
            <w:pPr>
              <w:jc w:val="center"/>
              <w:rPr>
                <w:color w:val="000000"/>
              </w:rPr>
            </w:pPr>
            <w:r w:rsidRPr="006A457E">
              <w:rPr>
                <w:color w:val="000000"/>
                <w:sz w:val="22"/>
                <w:szCs w:val="22"/>
              </w:rPr>
              <w:t>0.74</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2C91A7F4" w14:textId="77777777" w:rsidR="00293B9F" w:rsidRPr="006A457E" w:rsidRDefault="00293B9F" w:rsidP="000B5B35">
            <w:pPr>
              <w:jc w:val="center"/>
              <w:rPr>
                <w:color w:val="000000"/>
              </w:rPr>
            </w:pPr>
            <w:r w:rsidRPr="006A457E">
              <w:rPr>
                <w:color w:val="000000"/>
                <w:sz w:val="22"/>
                <w:szCs w:val="22"/>
              </w:rPr>
              <w:t>(-2.33,0.61)</w:t>
            </w:r>
          </w:p>
        </w:tc>
      </w:tr>
      <w:tr w:rsidR="00293B9F" w:rsidRPr="006A457E" w14:paraId="14E0D42E"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707EAC7A"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46ABA6DA"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4</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422CCDA4" w14:textId="77777777" w:rsidR="00293B9F" w:rsidRPr="006A457E" w:rsidRDefault="00293B9F" w:rsidP="000B5B35">
            <w:pPr>
              <w:jc w:val="center"/>
              <w:rPr>
                <w:color w:val="000000"/>
              </w:rPr>
            </w:pPr>
            <w:r w:rsidRPr="006A457E">
              <w:rPr>
                <w:color w:val="000000"/>
                <w:sz w:val="22"/>
                <w:szCs w:val="22"/>
              </w:rPr>
              <w:t>-0.86</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4BD9DB41" w14:textId="77777777" w:rsidR="00293B9F" w:rsidRPr="006A457E" w:rsidRDefault="00293B9F" w:rsidP="000B5B35">
            <w:pPr>
              <w:jc w:val="center"/>
              <w:rPr>
                <w:color w:val="000000"/>
              </w:rPr>
            </w:pPr>
            <w:r w:rsidRPr="006A457E">
              <w:rPr>
                <w:color w:val="000000"/>
                <w:sz w:val="22"/>
                <w:szCs w:val="22"/>
              </w:rPr>
              <w:t>0.74</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7FBD1BCF" w14:textId="77777777" w:rsidR="00293B9F" w:rsidRPr="006A457E" w:rsidRDefault="00293B9F" w:rsidP="000B5B35">
            <w:pPr>
              <w:jc w:val="center"/>
              <w:rPr>
                <w:color w:val="000000"/>
              </w:rPr>
            </w:pPr>
            <w:r w:rsidRPr="006A457E">
              <w:rPr>
                <w:color w:val="000000"/>
                <w:sz w:val="22"/>
                <w:szCs w:val="22"/>
              </w:rPr>
              <w:t>(-2.37,0.55)</w:t>
            </w:r>
          </w:p>
        </w:tc>
      </w:tr>
      <w:tr w:rsidR="00293B9F" w:rsidRPr="006A457E" w14:paraId="5EA035EA"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1038A57B"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68311F12"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5</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3F81E901" w14:textId="77777777" w:rsidR="00293B9F" w:rsidRPr="006A457E" w:rsidRDefault="00293B9F" w:rsidP="000B5B35">
            <w:pPr>
              <w:jc w:val="center"/>
              <w:rPr>
                <w:color w:val="000000"/>
              </w:rPr>
            </w:pPr>
            <w:r w:rsidRPr="006A457E">
              <w:rPr>
                <w:color w:val="000000"/>
                <w:sz w:val="22"/>
                <w:szCs w:val="22"/>
              </w:rPr>
              <w:t>-1.37</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75D4A1AD" w14:textId="77777777" w:rsidR="00293B9F" w:rsidRPr="006A457E" w:rsidRDefault="00293B9F" w:rsidP="000B5B35">
            <w:pPr>
              <w:jc w:val="center"/>
              <w:rPr>
                <w:color w:val="000000"/>
              </w:rPr>
            </w:pPr>
            <w:r w:rsidRPr="006A457E">
              <w:rPr>
                <w:color w:val="000000"/>
                <w:sz w:val="22"/>
                <w:szCs w:val="22"/>
              </w:rPr>
              <w:t>0.8</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794B73A3" w14:textId="77777777" w:rsidR="00293B9F" w:rsidRPr="006A457E" w:rsidRDefault="00293B9F" w:rsidP="000B5B35">
            <w:pPr>
              <w:jc w:val="center"/>
              <w:rPr>
                <w:color w:val="000000"/>
              </w:rPr>
            </w:pPr>
            <w:r w:rsidRPr="006A457E">
              <w:rPr>
                <w:color w:val="000000"/>
                <w:sz w:val="22"/>
                <w:szCs w:val="22"/>
              </w:rPr>
              <w:t>(-3.01,0.21)</w:t>
            </w:r>
          </w:p>
        </w:tc>
      </w:tr>
      <w:tr w:rsidR="00293B9F" w:rsidRPr="006A457E" w14:paraId="79AB5CB0"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43413C08"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38A8D992" w14:textId="77777777" w:rsidR="00293B9F" w:rsidRPr="006A457E" w:rsidRDefault="00293B9F" w:rsidP="000B5B35">
            <w:pPr>
              <w:jc w:val="center"/>
              <w:rPr>
                <w:color w:val="000000"/>
              </w:rPr>
            </w:pPr>
            <w:r w:rsidRPr="006A457E">
              <w:rPr>
                <w:color w:val="000000"/>
                <w:sz w:val="22"/>
                <w:szCs w:val="22"/>
              </w:rPr>
              <w:t>5x10</w:t>
            </w:r>
            <w:r w:rsidRPr="0003074E">
              <w:rPr>
                <w:color w:val="000000"/>
                <w:sz w:val="22"/>
                <w:szCs w:val="22"/>
                <w:vertAlign w:val="superscript"/>
              </w:rPr>
              <w:t>6</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40AF87A3" w14:textId="77777777" w:rsidR="00293B9F" w:rsidRPr="006A457E" w:rsidRDefault="00293B9F" w:rsidP="000B5B35">
            <w:pPr>
              <w:jc w:val="center"/>
              <w:rPr>
                <w:color w:val="000000"/>
              </w:rPr>
            </w:pPr>
            <w:r w:rsidRPr="006A457E">
              <w:rPr>
                <w:color w:val="000000"/>
                <w:sz w:val="22"/>
                <w:szCs w:val="22"/>
              </w:rPr>
              <w:t>1.56</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28F34AA3" w14:textId="77777777" w:rsidR="00293B9F" w:rsidRPr="006A457E" w:rsidRDefault="00293B9F" w:rsidP="000B5B35">
            <w:pPr>
              <w:jc w:val="center"/>
              <w:rPr>
                <w:color w:val="000000"/>
              </w:rPr>
            </w:pPr>
            <w:r w:rsidRPr="006A457E">
              <w:rPr>
                <w:color w:val="000000"/>
                <w:sz w:val="22"/>
                <w:szCs w:val="22"/>
              </w:rPr>
              <w:t>0.77</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18832190" w14:textId="77777777" w:rsidR="00293B9F" w:rsidRPr="006A457E" w:rsidRDefault="00293B9F" w:rsidP="000B5B35">
            <w:pPr>
              <w:jc w:val="center"/>
              <w:rPr>
                <w:color w:val="000000"/>
              </w:rPr>
            </w:pPr>
            <w:r w:rsidRPr="006A457E">
              <w:rPr>
                <w:color w:val="000000"/>
                <w:sz w:val="22"/>
                <w:szCs w:val="22"/>
              </w:rPr>
              <w:t>(0.01,3.05)</w:t>
            </w:r>
          </w:p>
        </w:tc>
      </w:tr>
      <w:tr w:rsidR="00293B9F" w:rsidRPr="006A457E" w14:paraId="4FDF28C3"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3E0FC1CD"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7D8AA4AB"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3</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4ADC3419" w14:textId="77777777" w:rsidR="00293B9F" w:rsidRPr="006A457E" w:rsidRDefault="00293B9F" w:rsidP="000B5B35">
            <w:pPr>
              <w:jc w:val="center"/>
              <w:rPr>
                <w:color w:val="000000"/>
              </w:rPr>
            </w:pPr>
            <w:r w:rsidRPr="006A457E">
              <w:rPr>
                <w:color w:val="000000"/>
                <w:sz w:val="22"/>
                <w:szCs w:val="22"/>
              </w:rPr>
              <w:t>-0.02</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7CC78635" w14:textId="77777777" w:rsidR="00293B9F" w:rsidRPr="006A457E" w:rsidRDefault="00293B9F" w:rsidP="000B5B35">
            <w:pPr>
              <w:jc w:val="center"/>
              <w:rPr>
                <w:color w:val="000000"/>
              </w:rPr>
            </w:pPr>
            <w:r w:rsidRPr="006A457E">
              <w:rPr>
                <w:color w:val="000000"/>
                <w:sz w:val="22"/>
                <w:szCs w:val="22"/>
              </w:rPr>
              <w:t>0.03</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0D74AB60" w14:textId="77777777" w:rsidR="00293B9F" w:rsidRPr="006A457E" w:rsidRDefault="00293B9F" w:rsidP="000B5B35">
            <w:pPr>
              <w:jc w:val="center"/>
              <w:rPr>
                <w:color w:val="000000"/>
              </w:rPr>
            </w:pPr>
            <w:r w:rsidRPr="006A457E">
              <w:rPr>
                <w:color w:val="000000"/>
                <w:sz w:val="22"/>
                <w:szCs w:val="22"/>
              </w:rPr>
              <w:t>(-0.09,0.05)</w:t>
            </w:r>
          </w:p>
        </w:tc>
      </w:tr>
      <w:tr w:rsidR="00293B9F" w:rsidRPr="006A457E" w14:paraId="7E1C4415"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3F2BA518"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086964E9"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4</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4E50F44B" w14:textId="77777777" w:rsidR="00293B9F" w:rsidRPr="006A457E" w:rsidRDefault="00293B9F" w:rsidP="000B5B35">
            <w:pPr>
              <w:jc w:val="center"/>
              <w:rPr>
                <w:color w:val="000000"/>
              </w:rPr>
            </w:pPr>
            <w:r w:rsidRPr="006A457E">
              <w:rPr>
                <w:color w:val="000000"/>
                <w:sz w:val="22"/>
                <w:szCs w:val="22"/>
              </w:rPr>
              <w:t>-0.02</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12B8BD30" w14:textId="77777777" w:rsidR="00293B9F" w:rsidRPr="006A457E" w:rsidRDefault="00293B9F" w:rsidP="000B5B35">
            <w:pPr>
              <w:jc w:val="center"/>
              <w:rPr>
                <w:color w:val="000000"/>
              </w:rPr>
            </w:pPr>
            <w:r w:rsidRPr="006A457E">
              <w:rPr>
                <w:color w:val="000000"/>
                <w:sz w:val="22"/>
                <w:szCs w:val="22"/>
              </w:rPr>
              <w:t>0.03</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543E890B" w14:textId="77777777" w:rsidR="00293B9F" w:rsidRPr="006A457E" w:rsidRDefault="00293B9F" w:rsidP="000B5B35">
            <w:pPr>
              <w:jc w:val="center"/>
              <w:rPr>
                <w:color w:val="000000"/>
              </w:rPr>
            </w:pPr>
            <w:r w:rsidRPr="006A457E">
              <w:rPr>
                <w:color w:val="000000"/>
                <w:sz w:val="22"/>
                <w:szCs w:val="22"/>
              </w:rPr>
              <w:t>(-0.09,0.05)</w:t>
            </w:r>
          </w:p>
        </w:tc>
      </w:tr>
      <w:tr w:rsidR="00293B9F" w:rsidRPr="006A457E" w14:paraId="4D6EF361" w14:textId="77777777" w:rsidTr="000B5B35">
        <w:trPr>
          <w:trHeight w:val="288"/>
        </w:trPr>
        <w:tc>
          <w:tcPr>
            <w:tcW w:w="1463" w:type="dxa"/>
            <w:vMerge/>
            <w:tcBorders>
              <w:top w:val="nil"/>
              <w:left w:val="single" w:sz="12" w:space="0" w:color="auto"/>
              <w:bottom w:val="single" w:sz="8" w:space="0" w:color="000000"/>
              <w:right w:val="single" w:sz="12" w:space="0" w:color="auto"/>
            </w:tcBorders>
            <w:vAlign w:val="center"/>
            <w:hideMark/>
          </w:tcPr>
          <w:p w14:paraId="1D6CD8B6" w14:textId="77777777" w:rsidR="00293B9F" w:rsidRPr="006A457E" w:rsidRDefault="00293B9F" w:rsidP="000B5B35">
            <w:pPr>
              <w:rPr>
                <w:b/>
                <w:bCs/>
                <w:color w:val="000000"/>
              </w:rPr>
            </w:pPr>
          </w:p>
        </w:tc>
        <w:tc>
          <w:tcPr>
            <w:tcW w:w="2667" w:type="dxa"/>
            <w:tcBorders>
              <w:top w:val="nil"/>
              <w:left w:val="single" w:sz="12" w:space="0" w:color="auto"/>
              <w:bottom w:val="single" w:sz="4" w:space="0" w:color="auto"/>
              <w:right w:val="single" w:sz="12" w:space="0" w:color="auto"/>
            </w:tcBorders>
            <w:shd w:val="clear" w:color="auto" w:fill="auto"/>
            <w:noWrap/>
            <w:vAlign w:val="bottom"/>
            <w:hideMark/>
          </w:tcPr>
          <w:p w14:paraId="73C273FD"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5</w:t>
            </w:r>
          </w:p>
        </w:tc>
        <w:tc>
          <w:tcPr>
            <w:tcW w:w="1080" w:type="dxa"/>
            <w:tcBorders>
              <w:top w:val="nil"/>
              <w:left w:val="single" w:sz="12" w:space="0" w:color="auto"/>
              <w:bottom w:val="single" w:sz="4" w:space="0" w:color="auto"/>
              <w:right w:val="single" w:sz="12" w:space="0" w:color="auto"/>
            </w:tcBorders>
            <w:shd w:val="clear" w:color="auto" w:fill="auto"/>
            <w:noWrap/>
            <w:vAlign w:val="bottom"/>
            <w:hideMark/>
          </w:tcPr>
          <w:p w14:paraId="05E8A1C2" w14:textId="77777777" w:rsidR="00293B9F" w:rsidRPr="006A457E" w:rsidRDefault="00293B9F" w:rsidP="000B5B35">
            <w:pPr>
              <w:jc w:val="center"/>
              <w:rPr>
                <w:color w:val="000000"/>
              </w:rPr>
            </w:pPr>
            <w:r w:rsidRPr="006A457E">
              <w:rPr>
                <w:color w:val="000000"/>
                <w:sz w:val="22"/>
                <w:szCs w:val="22"/>
              </w:rPr>
              <w:t>-0.01</w:t>
            </w:r>
          </w:p>
        </w:tc>
        <w:tc>
          <w:tcPr>
            <w:tcW w:w="1127" w:type="dxa"/>
            <w:tcBorders>
              <w:top w:val="nil"/>
              <w:left w:val="single" w:sz="12" w:space="0" w:color="auto"/>
              <w:bottom w:val="single" w:sz="4" w:space="0" w:color="auto"/>
              <w:right w:val="single" w:sz="12" w:space="0" w:color="auto"/>
            </w:tcBorders>
            <w:shd w:val="clear" w:color="auto" w:fill="auto"/>
            <w:noWrap/>
            <w:vAlign w:val="bottom"/>
            <w:hideMark/>
          </w:tcPr>
          <w:p w14:paraId="489231DE" w14:textId="77777777" w:rsidR="00293B9F" w:rsidRPr="006A457E" w:rsidRDefault="00293B9F" w:rsidP="000B5B35">
            <w:pPr>
              <w:jc w:val="center"/>
              <w:rPr>
                <w:color w:val="000000"/>
              </w:rPr>
            </w:pPr>
            <w:r w:rsidRPr="006A457E">
              <w:rPr>
                <w:color w:val="000000"/>
                <w:sz w:val="22"/>
                <w:szCs w:val="22"/>
              </w:rPr>
              <w:t>0.04</w:t>
            </w:r>
          </w:p>
        </w:tc>
        <w:tc>
          <w:tcPr>
            <w:tcW w:w="1890" w:type="dxa"/>
            <w:tcBorders>
              <w:top w:val="nil"/>
              <w:left w:val="single" w:sz="12" w:space="0" w:color="auto"/>
              <w:bottom w:val="single" w:sz="4" w:space="0" w:color="auto"/>
              <w:right w:val="single" w:sz="12" w:space="0" w:color="auto"/>
            </w:tcBorders>
            <w:shd w:val="clear" w:color="auto" w:fill="auto"/>
            <w:noWrap/>
            <w:vAlign w:val="bottom"/>
            <w:hideMark/>
          </w:tcPr>
          <w:p w14:paraId="2B8FF9CD" w14:textId="77777777" w:rsidR="00293B9F" w:rsidRPr="006A457E" w:rsidRDefault="00293B9F" w:rsidP="000B5B35">
            <w:pPr>
              <w:jc w:val="center"/>
              <w:rPr>
                <w:color w:val="000000"/>
              </w:rPr>
            </w:pPr>
            <w:r w:rsidRPr="006A457E">
              <w:rPr>
                <w:color w:val="000000"/>
                <w:sz w:val="22"/>
                <w:szCs w:val="22"/>
              </w:rPr>
              <w:t>(-0.1,0.06)</w:t>
            </w:r>
          </w:p>
        </w:tc>
      </w:tr>
      <w:tr w:rsidR="00293B9F" w:rsidRPr="006A457E" w14:paraId="1A9EF5D9" w14:textId="77777777" w:rsidTr="000B5B35">
        <w:trPr>
          <w:trHeight w:val="300"/>
        </w:trPr>
        <w:tc>
          <w:tcPr>
            <w:tcW w:w="1463" w:type="dxa"/>
            <w:vMerge/>
            <w:tcBorders>
              <w:top w:val="nil"/>
              <w:left w:val="single" w:sz="12" w:space="0" w:color="auto"/>
              <w:bottom w:val="single" w:sz="12" w:space="0" w:color="auto"/>
              <w:right w:val="single" w:sz="12" w:space="0" w:color="auto"/>
            </w:tcBorders>
            <w:vAlign w:val="center"/>
            <w:hideMark/>
          </w:tcPr>
          <w:p w14:paraId="347BBC23" w14:textId="77777777" w:rsidR="00293B9F" w:rsidRPr="006A457E" w:rsidRDefault="00293B9F" w:rsidP="000B5B35">
            <w:pPr>
              <w:rPr>
                <w:b/>
                <w:bCs/>
                <w:color w:val="000000"/>
              </w:rPr>
            </w:pPr>
          </w:p>
        </w:tc>
        <w:tc>
          <w:tcPr>
            <w:tcW w:w="2667" w:type="dxa"/>
            <w:tcBorders>
              <w:top w:val="nil"/>
              <w:left w:val="single" w:sz="12" w:space="0" w:color="auto"/>
              <w:bottom w:val="single" w:sz="12" w:space="0" w:color="auto"/>
              <w:right w:val="single" w:sz="12" w:space="0" w:color="auto"/>
            </w:tcBorders>
            <w:shd w:val="clear" w:color="auto" w:fill="auto"/>
            <w:noWrap/>
            <w:vAlign w:val="bottom"/>
            <w:hideMark/>
          </w:tcPr>
          <w:p w14:paraId="09ED53C6" w14:textId="77777777" w:rsidR="00293B9F" w:rsidRPr="006A457E" w:rsidRDefault="00293B9F" w:rsidP="000B5B35">
            <w:pPr>
              <w:jc w:val="center"/>
              <w:rPr>
                <w:color w:val="000000"/>
              </w:rPr>
            </w:pPr>
            <w:r w:rsidRPr="006A457E">
              <w:rPr>
                <w:color w:val="000000"/>
                <w:sz w:val="22"/>
                <w:szCs w:val="22"/>
              </w:rPr>
              <w:t>Day:5x10</w:t>
            </w:r>
            <w:r w:rsidRPr="0003074E">
              <w:rPr>
                <w:color w:val="000000"/>
                <w:sz w:val="22"/>
                <w:szCs w:val="22"/>
                <w:vertAlign w:val="superscript"/>
              </w:rPr>
              <w:t>6</w:t>
            </w:r>
          </w:p>
        </w:tc>
        <w:tc>
          <w:tcPr>
            <w:tcW w:w="1080" w:type="dxa"/>
            <w:tcBorders>
              <w:top w:val="nil"/>
              <w:left w:val="single" w:sz="12" w:space="0" w:color="auto"/>
              <w:bottom w:val="single" w:sz="12" w:space="0" w:color="auto"/>
              <w:right w:val="single" w:sz="12" w:space="0" w:color="auto"/>
            </w:tcBorders>
            <w:shd w:val="clear" w:color="auto" w:fill="auto"/>
            <w:noWrap/>
            <w:vAlign w:val="bottom"/>
            <w:hideMark/>
          </w:tcPr>
          <w:p w14:paraId="70B38A39" w14:textId="77777777" w:rsidR="00293B9F" w:rsidRPr="006A457E" w:rsidRDefault="00293B9F" w:rsidP="000B5B35">
            <w:pPr>
              <w:jc w:val="center"/>
              <w:rPr>
                <w:color w:val="000000"/>
              </w:rPr>
            </w:pPr>
            <w:r w:rsidRPr="006A457E">
              <w:rPr>
                <w:color w:val="000000"/>
                <w:sz w:val="22"/>
                <w:szCs w:val="22"/>
              </w:rPr>
              <w:t>-0.17</w:t>
            </w:r>
          </w:p>
        </w:tc>
        <w:tc>
          <w:tcPr>
            <w:tcW w:w="1127" w:type="dxa"/>
            <w:tcBorders>
              <w:top w:val="nil"/>
              <w:left w:val="single" w:sz="12" w:space="0" w:color="auto"/>
              <w:bottom w:val="single" w:sz="12" w:space="0" w:color="auto"/>
              <w:right w:val="single" w:sz="12" w:space="0" w:color="auto"/>
            </w:tcBorders>
            <w:shd w:val="clear" w:color="auto" w:fill="auto"/>
            <w:noWrap/>
            <w:vAlign w:val="bottom"/>
            <w:hideMark/>
          </w:tcPr>
          <w:p w14:paraId="32CAAEDC" w14:textId="77777777" w:rsidR="00293B9F" w:rsidRPr="006A457E" w:rsidRDefault="00293B9F" w:rsidP="000B5B35">
            <w:pPr>
              <w:jc w:val="center"/>
              <w:rPr>
                <w:color w:val="000000"/>
              </w:rPr>
            </w:pPr>
            <w:r w:rsidRPr="006A457E">
              <w:rPr>
                <w:color w:val="000000"/>
                <w:sz w:val="22"/>
                <w:szCs w:val="22"/>
              </w:rPr>
              <w:t>0.05</w:t>
            </w:r>
          </w:p>
        </w:tc>
        <w:tc>
          <w:tcPr>
            <w:tcW w:w="1890" w:type="dxa"/>
            <w:tcBorders>
              <w:top w:val="nil"/>
              <w:left w:val="single" w:sz="12" w:space="0" w:color="auto"/>
              <w:bottom w:val="single" w:sz="12" w:space="0" w:color="auto"/>
              <w:right w:val="single" w:sz="12" w:space="0" w:color="auto"/>
            </w:tcBorders>
            <w:shd w:val="clear" w:color="auto" w:fill="auto"/>
            <w:noWrap/>
            <w:vAlign w:val="bottom"/>
            <w:hideMark/>
          </w:tcPr>
          <w:p w14:paraId="24A2F508" w14:textId="77777777" w:rsidR="00293B9F" w:rsidRPr="006A457E" w:rsidRDefault="00293B9F" w:rsidP="000B5B35">
            <w:pPr>
              <w:jc w:val="center"/>
              <w:rPr>
                <w:color w:val="000000"/>
              </w:rPr>
            </w:pPr>
            <w:r w:rsidRPr="006A457E">
              <w:rPr>
                <w:color w:val="000000"/>
                <w:sz w:val="22"/>
                <w:szCs w:val="22"/>
              </w:rPr>
              <w:t>(-0.27, -0.07)</w:t>
            </w:r>
          </w:p>
        </w:tc>
      </w:tr>
    </w:tbl>
    <w:p w14:paraId="5F4A3350" w14:textId="77777777" w:rsidR="00293B9F" w:rsidRDefault="00293B9F" w:rsidP="00293B9F">
      <w:pPr>
        <w:spacing w:after="160" w:line="259" w:lineRule="auto"/>
      </w:pPr>
    </w:p>
    <w:p w14:paraId="3C9F67B8" w14:textId="77777777" w:rsidR="00293B9F" w:rsidRDefault="00293B9F" w:rsidP="00293B9F">
      <w:pPr>
        <w:spacing w:after="160" w:line="259" w:lineRule="auto"/>
      </w:pPr>
      <w:r>
        <w:br w:type="page"/>
      </w:r>
    </w:p>
    <w:p w14:paraId="4A5AC7A6" w14:textId="50F54ED3" w:rsidR="00293B9F" w:rsidRDefault="00293B9F" w:rsidP="00293B9F">
      <w:pPr>
        <w:pStyle w:val="Caption"/>
        <w:rPr>
          <w:b w:val="0"/>
          <w:bCs w:val="0"/>
        </w:rPr>
      </w:pPr>
      <w:bookmarkStart w:id="22" w:name="_Toc109163215"/>
      <w:r>
        <w:lastRenderedPageBreak/>
        <w:t>Table 1.</w:t>
      </w:r>
      <w:r w:rsidR="0003237E">
        <w:fldChar w:fldCharType="begin"/>
      </w:r>
      <w:r w:rsidR="0003237E">
        <w:instrText xml:space="preserve"> SEQ Table_1. \* ARABIC </w:instrText>
      </w:r>
      <w:r w:rsidR="0003237E">
        <w:fldChar w:fldCharType="separate"/>
      </w:r>
      <w:r w:rsidR="000B5B35">
        <w:rPr>
          <w:noProof/>
        </w:rPr>
        <w:t>4</w:t>
      </w:r>
      <w:r w:rsidR="0003237E">
        <w:rPr>
          <w:noProof/>
        </w:rPr>
        <w:fldChar w:fldCharType="end"/>
      </w:r>
      <w:r w:rsidRPr="006A457E">
        <w:t>:</w:t>
      </w:r>
      <w:r>
        <w:t xml:space="preserve"> </w:t>
      </w:r>
      <w:r>
        <w:rPr>
          <w:b w:val="0"/>
          <w:bCs w:val="0"/>
        </w:rPr>
        <w:t xml:space="preserve">Results of Bayesian mixed effect binomial models showing odds ratio (OR), OR error, and 95% confidence interval for the OR estimate given for each model parameter predicting whether an adult </w:t>
      </w:r>
      <w:r>
        <w:rPr>
          <w:b w:val="0"/>
          <w:bCs w:val="0"/>
          <w:i/>
          <w:iCs/>
        </w:rPr>
        <w:t>Notophthalmus viridescens</w:t>
      </w:r>
      <w:r>
        <w:rPr>
          <w:b w:val="0"/>
          <w:bCs w:val="0"/>
        </w:rPr>
        <w:t xml:space="preserve"> exposed to one of four </w:t>
      </w:r>
      <w:r>
        <w:rPr>
          <w:b w:val="0"/>
          <w:bCs w:val="0"/>
          <w:i/>
          <w:iCs/>
        </w:rPr>
        <w:t>Batrachochytrium salamandrivorans</w:t>
      </w:r>
      <w:r>
        <w:rPr>
          <w:b w:val="0"/>
          <w:bCs w:val="0"/>
        </w:rPr>
        <w:t xml:space="preserve"> doses (5x10</w:t>
      </w:r>
      <w:r>
        <w:rPr>
          <w:b w:val="0"/>
          <w:bCs w:val="0"/>
          <w:vertAlign w:val="superscript"/>
        </w:rPr>
        <w:t>3-6</w:t>
      </w:r>
      <w:r>
        <w:rPr>
          <w:b w:val="0"/>
          <w:bCs w:val="0"/>
        </w:rPr>
        <w:t>) at two temperatures (6 and 14°C) would be out of its housing water.</w:t>
      </w:r>
      <w:bookmarkEnd w:id="22"/>
    </w:p>
    <w:p w14:paraId="17AA01ED" w14:textId="77777777" w:rsidR="00293B9F" w:rsidRPr="006A457E" w:rsidRDefault="00293B9F" w:rsidP="00293B9F">
      <w:pPr>
        <w:rPr>
          <w:b/>
          <w:bCs/>
        </w:rPr>
      </w:pPr>
    </w:p>
    <w:tbl>
      <w:tblPr>
        <w:tblW w:w="8093" w:type="dxa"/>
        <w:tblInd w:w="118" w:type="dxa"/>
        <w:tblLook w:val="04A0" w:firstRow="1" w:lastRow="0" w:firstColumn="1" w:lastColumn="0" w:noHBand="0" w:noVBand="1"/>
      </w:tblPr>
      <w:tblGrid>
        <w:gridCol w:w="1480"/>
        <w:gridCol w:w="2698"/>
        <w:gridCol w:w="1092"/>
        <w:gridCol w:w="1275"/>
        <w:gridCol w:w="1548"/>
      </w:tblGrid>
      <w:tr w:rsidR="00293B9F" w:rsidRPr="00073131" w14:paraId="10375CAB" w14:textId="77777777" w:rsidTr="001741B2">
        <w:trPr>
          <w:trHeight w:val="302"/>
        </w:trPr>
        <w:tc>
          <w:tcPr>
            <w:tcW w:w="14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01893AC" w14:textId="77777777" w:rsidR="00293B9F" w:rsidRPr="00073131" w:rsidRDefault="00293B9F" w:rsidP="000B5B35">
            <w:pPr>
              <w:jc w:val="center"/>
              <w:rPr>
                <w:b/>
                <w:bCs/>
                <w:color w:val="000000"/>
              </w:rPr>
            </w:pPr>
            <w:r w:rsidRPr="00073131">
              <w:rPr>
                <w:b/>
                <w:bCs/>
                <w:color w:val="000000"/>
                <w:sz w:val="22"/>
                <w:szCs w:val="22"/>
              </w:rPr>
              <w:t>Temperature</w:t>
            </w:r>
          </w:p>
        </w:tc>
        <w:tc>
          <w:tcPr>
            <w:tcW w:w="269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9E61E9F" w14:textId="77777777" w:rsidR="00293B9F" w:rsidRPr="00073131" w:rsidRDefault="00293B9F" w:rsidP="000B5B35">
            <w:pPr>
              <w:jc w:val="center"/>
              <w:rPr>
                <w:b/>
                <w:bCs/>
                <w:color w:val="000000"/>
              </w:rPr>
            </w:pPr>
            <w:r w:rsidRPr="00073131">
              <w:rPr>
                <w:b/>
                <w:bCs/>
                <w:color w:val="000000"/>
                <w:sz w:val="22"/>
                <w:szCs w:val="22"/>
              </w:rPr>
              <w:t>Population Level Effects</w:t>
            </w:r>
          </w:p>
        </w:tc>
        <w:tc>
          <w:tcPr>
            <w:tcW w:w="109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C31C4C2" w14:textId="77777777" w:rsidR="00293B9F" w:rsidRPr="00073131" w:rsidRDefault="00293B9F" w:rsidP="000B5B35">
            <w:pPr>
              <w:jc w:val="center"/>
              <w:rPr>
                <w:b/>
                <w:bCs/>
                <w:color w:val="000000"/>
              </w:rPr>
            </w:pPr>
            <w:r>
              <w:rPr>
                <w:b/>
                <w:bCs/>
                <w:color w:val="000000"/>
                <w:sz w:val="22"/>
                <w:szCs w:val="22"/>
              </w:rPr>
              <w:t>OR</w:t>
            </w:r>
          </w:p>
        </w:tc>
        <w:tc>
          <w:tcPr>
            <w:tcW w:w="1275"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C55F7DA" w14:textId="77777777" w:rsidR="00293B9F" w:rsidRPr="00073131" w:rsidRDefault="00293B9F" w:rsidP="000B5B35">
            <w:pPr>
              <w:jc w:val="center"/>
              <w:rPr>
                <w:b/>
                <w:bCs/>
                <w:color w:val="000000"/>
              </w:rPr>
            </w:pPr>
            <w:r>
              <w:rPr>
                <w:b/>
                <w:bCs/>
                <w:color w:val="000000"/>
                <w:sz w:val="22"/>
                <w:szCs w:val="22"/>
              </w:rPr>
              <w:t>OR error</w:t>
            </w:r>
          </w:p>
        </w:tc>
        <w:tc>
          <w:tcPr>
            <w:tcW w:w="1548"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9125AEF" w14:textId="77777777" w:rsidR="00293B9F" w:rsidRPr="00073131" w:rsidRDefault="00293B9F" w:rsidP="000B5B35">
            <w:pPr>
              <w:jc w:val="center"/>
              <w:rPr>
                <w:b/>
                <w:bCs/>
                <w:color w:val="000000"/>
              </w:rPr>
            </w:pPr>
            <w:r w:rsidRPr="00073131">
              <w:rPr>
                <w:b/>
                <w:bCs/>
                <w:color w:val="000000"/>
                <w:sz w:val="22"/>
                <w:szCs w:val="22"/>
              </w:rPr>
              <w:t>95% CI</w:t>
            </w:r>
          </w:p>
        </w:tc>
      </w:tr>
      <w:tr w:rsidR="00293B9F" w:rsidRPr="00073131" w14:paraId="58D734FF" w14:textId="77777777" w:rsidTr="001741B2">
        <w:trPr>
          <w:trHeight w:val="290"/>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auto"/>
            <w:noWrap/>
            <w:vAlign w:val="center"/>
            <w:hideMark/>
          </w:tcPr>
          <w:p w14:paraId="36EAB76E" w14:textId="77777777" w:rsidR="00293B9F" w:rsidRPr="00073131" w:rsidRDefault="00293B9F" w:rsidP="000B5B35">
            <w:pPr>
              <w:jc w:val="center"/>
              <w:rPr>
                <w:b/>
                <w:bCs/>
                <w:color w:val="000000"/>
              </w:rPr>
            </w:pPr>
            <w:r w:rsidRPr="00073131">
              <w:rPr>
                <w:b/>
                <w:bCs/>
                <w:color w:val="000000"/>
                <w:sz w:val="22"/>
                <w:szCs w:val="22"/>
              </w:rPr>
              <w:t>14°C</w:t>
            </w:r>
          </w:p>
        </w:tc>
        <w:tc>
          <w:tcPr>
            <w:tcW w:w="2698"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658BD059" w14:textId="77777777" w:rsidR="00293B9F" w:rsidRPr="00073131" w:rsidRDefault="00293B9F" w:rsidP="000B5B35">
            <w:pPr>
              <w:jc w:val="center"/>
              <w:rPr>
                <w:color w:val="000000"/>
              </w:rPr>
            </w:pPr>
            <w:r w:rsidRPr="00073131">
              <w:rPr>
                <w:color w:val="000000"/>
                <w:sz w:val="22"/>
                <w:szCs w:val="22"/>
              </w:rPr>
              <w:t>Intercept</w:t>
            </w:r>
          </w:p>
        </w:tc>
        <w:tc>
          <w:tcPr>
            <w:tcW w:w="1092"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3FC4DAEC" w14:textId="77777777" w:rsidR="00293B9F" w:rsidRPr="00073131" w:rsidRDefault="00293B9F" w:rsidP="000B5B35">
            <w:pPr>
              <w:jc w:val="center"/>
              <w:rPr>
                <w:color w:val="000000"/>
              </w:rPr>
            </w:pPr>
            <w:r w:rsidRPr="00073131">
              <w:rPr>
                <w:color w:val="000000"/>
                <w:sz w:val="22"/>
                <w:szCs w:val="22"/>
              </w:rPr>
              <w:t>-2.46</w:t>
            </w:r>
          </w:p>
        </w:tc>
        <w:tc>
          <w:tcPr>
            <w:tcW w:w="1275"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7E0F5B7C" w14:textId="77777777" w:rsidR="00293B9F" w:rsidRPr="00073131" w:rsidRDefault="00293B9F" w:rsidP="000B5B35">
            <w:pPr>
              <w:jc w:val="center"/>
              <w:rPr>
                <w:color w:val="000000"/>
              </w:rPr>
            </w:pPr>
            <w:r w:rsidRPr="00073131">
              <w:rPr>
                <w:color w:val="000000"/>
                <w:sz w:val="22"/>
                <w:szCs w:val="22"/>
              </w:rPr>
              <w:t>0.81</w:t>
            </w:r>
          </w:p>
        </w:tc>
        <w:tc>
          <w:tcPr>
            <w:tcW w:w="1548"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2E359664" w14:textId="77777777" w:rsidR="00293B9F" w:rsidRPr="00073131" w:rsidRDefault="00293B9F" w:rsidP="000B5B35">
            <w:pPr>
              <w:jc w:val="center"/>
              <w:rPr>
                <w:color w:val="000000"/>
              </w:rPr>
            </w:pPr>
            <w:r w:rsidRPr="00073131">
              <w:rPr>
                <w:color w:val="000000"/>
                <w:sz w:val="22"/>
                <w:szCs w:val="22"/>
              </w:rPr>
              <w:t>(-4.1, -0.9)</w:t>
            </w:r>
          </w:p>
        </w:tc>
      </w:tr>
      <w:tr w:rsidR="00293B9F" w:rsidRPr="00073131" w14:paraId="4B93BC67"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5318FD17"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00B24F20" w14:textId="77777777" w:rsidR="00293B9F" w:rsidRPr="00073131" w:rsidRDefault="00293B9F" w:rsidP="000B5B35">
            <w:pPr>
              <w:jc w:val="center"/>
              <w:rPr>
                <w:color w:val="000000"/>
              </w:rPr>
            </w:pPr>
            <w:r w:rsidRPr="00073131">
              <w:rPr>
                <w:color w:val="000000"/>
                <w:sz w:val="22"/>
                <w:szCs w:val="22"/>
              </w:rPr>
              <w:t>Day</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53922417" w14:textId="77777777" w:rsidR="00293B9F" w:rsidRPr="00073131" w:rsidRDefault="00293B9F" w:rsidP="000B5B35">
            <w:pPr>
              <w:jc w:val="center"/>
              <w:rPr>
                <w:color w:val="000000"/>
              </w:rPr>
            </w:pPr>
            <w:r w:rsidRPr="00073131">
              <w:rPr>
                <w:color w:val="000000"/>
                <w:sz w:val="22"/>
                <w:szCs w:val="22"/>
              </w:rPr>
              <w:t>-0.01</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287F594E" w14:textId="77777777" w:rsidR="00293B9F" w:rsidRPr="00073131" w:rsidRDefault="00293B9F" w:rsidP="000B5B35">
            <w:pPr>
              <w:jc w:val="center"/>
              <w:rPr>
                <w:color w:val="000000"/>
              </w:rPr>
            </w:pPr>
            <w:r w:rsidRPr="00073131">
              <w:rPr>
                <w:color w:val="000000"/>
                <w:sz w:val="22"/>
                <w:szCs w:val="22"/>
              </w:rPr>
              <w:t>0.04</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3891C733" w14:textId="77777777" w:rsidR="00293B9F" w:rsidRPr="00073131" w:rsidRDefault="00293B9F" w:rsidP="000B5B35">
            <w:pPr>
              <w:jc w:val="center"/>
              <w:rPr>
                <w:color w:val="000000"/>
              </w:rPr>
            </w:pPr>
            <w:r w:rsidRPr="00073131">
              <w:rPr>
                <w:color w:val="000000"/>
                <w:sz w:val="22"/>
                <w:szCs w:val="22"/>
              </w:rPr>
              <w:t>(-0.1,0.07)</w:t>
            </w:r>
          </w:p>
        </w:tc>
      </w:tr>
      <w:tr w:rsidR="00293B9F" w:rsidRPr="00073131" w14:paraId="79B3F784"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7DAFA331"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56147E98"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3</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6B49675B" w14:textId="77777777" w:rsidR="00293B9F" w:rsidRPr="00073131" w:rsidRDefault="00293B9F" w:rsidP="000B5B35">
            <w:pPr>
              <w:jc w:val="center"/>
              <w:rPr>
                <w:color w:val="000000"/>
              </w:rPr>
            </w:pPr>
            <w:r w:rsidRPr="00073131">
              <w:rPr>
                <w:color w:val="000000"/>
                <w:sz w:val="22"/>
                <w:szCs w:val="22"/>
              </w:rPr>
              <w:t>-0.63</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7A0EFB9A" w14:textId="77777777" w:rsidR="00293B9F" w:rsidRPr="00073131" w:rsidRDefault="00293B9F" w:rsidP="000B5B35">
            <w:pPr>
              <w:jc w:val="center"/>
              <w:rPr>
                <w:color w:val="000000"/>
              </w:rPr>
            </w:pPr>
            <w:r w:rsidRPr="00073131">
              <w:rPr>
                <w:color w:val="000000"/>
                <w:sz w:val="22"/>
                <w:szCs w:val="22"/>
              </w:rPr>
              <w:t>1.02</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2BD7325E" w14:textId="77777777" w:rsidR="00293B9F" w:rsidRPr="00073131" w:rsidRDefault="00293B9F" w:rsidP="000B5B35">
            <w:pPr>
              <w:jc w:val="center"/>
              <w:rPr>
                <w:color w:val="000000"/>
              </w:rPr>
            </w:pPr>
            <w:r w:rsidRPr="00073131">
              <w:rPr>
                <w:color w:val="000000"/>
                <w:sz w:val="22"/>
                <w:szCs w:val="22"/>
              </w:rPr>
              <w:t>(-2.65,1.36)</w:t>
            </w:r>
          </w:p>
        </w:tc>
      </w:tr>
      <w:tr w:rsidR="00293B9F" w:rsidRPr="00073131" w14:paraId="63F089A3"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082B8C13"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09A977F8"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4</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456C0803" w14:textId="77777777" w:rsidR="00293B9F" w:rsidRPr="00073131" w:rsidRDefault="00293B9F" w:rsidP="000B5B35">
            <w:pPr>
              <w:jc w:val="center"/>
              <w:rPr>
                <w:color w:val="000000"/>
              </w:rPr>
            </w:pPr>
            <w:r w:rsidRPr="00073131">
              <w:rPr>
                <w:color w:val="000000"/>
                <w:sz w:val="22"/>
                <w:szCs w:val="22"/>
              </w:rPr>
              <w:t>-0.92</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5C7C274A" w14:textId="77777777" w:rsidR="00293B9F" w:rsidRPr="00073131" w:rsidRDefault="00293B9F" w:rsidP="000B5B35">
            <w:pPr>
              <w:jc w:val="center"/>
              <w:rPr>
                <w:color w:val="000000"/>
              </w:rPr>
            </w:pPr>
            <w:r w:rsidRPr="00073131">
              <w:rPr>
                <w:color w:val="000000"/>
                <w:sz w:val="22"/>
                <w:szCs w:val="22"/>
              </w:rPr>
              <w:t>1.06</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21FC37AC" w14:textId="77777777" w:rsidR="00293B9F" w:rsidRPr="00073131" w:rsidRDefault="00293B9F" w:rsidP="000B5B35">
            <w:pPr>
              <w:jc w:val="center"/>
              <w:rPr>
                <w:color w:val="000000"/>
              </w:rPr>
            </w:pPr>
            <w:r w:rsidRPr="00073131">
              <w:rPr>
                <w:color w:val="000000"/>
                <w:sz w:val="22"/>
                <w:szCs w:val="22"/>
              </w:rPr>
              <w:t>(-3.04,1.14)</w:t>
            </w:r>
          </w:p>
        </w:tc>
      </w:tr>
      <w:tr w:rsidR="00293B9F" w:rsidRPr="00073131" w14:paraId="4B837EE6"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1DDD2F59"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496E29D8"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5</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22482C5F" w14:textId="77777777" w:rsidR="00293B9F" w:rsidRPr="00073131" w:rsidRDefault="00293B9F" w:rsidP="000B5B35">
            <w:pPr>
              <w:jc w:val="center"/>
              <w:rPr>
                <w:color w:val="000000"/>
              </w:rPr>
            </w:pPr>
            <w:r w:rsidRPr="00073131">
              <w:rPr>
                <w:color w:val="000000"/>
                <w:sz w:val="22"/>
                <w:szCs w:val="22"/>
              </w:rPr>
              <w:t>-0.3</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45DAF760" w14:textId="77777777" w:rsidR="00293B9F" w:rsidRPr="00073131" w:rsidRDefault="00293B9F" w:rsidP="000B5B35">
            <w:pPr>
              <w:jc w:val="center"/>
              <w:rPr>
                <w:color w:val="000000"/>
              </w:rPr>
            </w:pPr>
            <w:r w:rsidRPr="00073131">
              <w:rPr>
                <w:color w:val="000000"/>
                <w:sz w:val="22"/>
                <w:szCs w:val="22"/>
              </w:rPr>
              <w:t>1.04</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7C5106EC" w14:textId="77777777" w:rsidR="00293B9F" w:rsidRPr="00073131" w:rsidRDefault="00293B9F" w:rsidP="000B5B35">
            <w:pPr>
              <w:jc w:val="center"/>
              <w:rPr>
                <w:color w:val="000000"/>
              </w:rPr>
            </w:pPr>
            <w:r w:rsidRPr="00073131">
              <w:rPr>
                <w:color w:val="000000"/>
                <w:sz w:val="22"/>
                <w:szCs w:val="22"/>
              </w:rPr>
              <w:t>(-2.38,1.73)</w:t>
            </w:r>
          </w:p>
        </w:tc>
      </w:tr>
      <w:tr w:rsidR="00293B9F" w:rsidRPr="00073131" w14:paraId="015A5AB8"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0EA81E71"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62A48334"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6</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5C4A5DE5" w14:textId="77777777" w:rsidR="00293B9F" w:rsidRPr="00073131" w:rsidRDefault="00293B9F" w:rsidP="000B5B35">
            <w:pPr>
              <w:jc w:val="center"/>
              <w:rPr>
                <w:color w:val="000000"/>
              </w:rPr>
            </w:pPr>
            <w:r w:rsidRPr="00073131">
              <w:rPr>
                <w:color w:val="000000"/>
                <w:sz w:val="22"/>
                <w:szCs w:val="22"/>
              </w:rPr>
              <w:t>-3.56</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2C010BA2" w14:textId="77777777" w:rsidR="00293B9F" w:rsidRPr="00073131" w:rsidRDefault="00293B9F" w:rsidP="000B5B35">
            <w:pPr>
              <w:jc w:val="center"/>
              <w:rPr>
                <w:color w:val="000000"/>
              </w:rPr>
            </w:pPr>
            <w:r w:rsidRPr="00073131">
              <w:rPr>
                <w:color w:val="000000"/>
                <w:sz w:val="22"/>
                <w:szCs w:val="22"/>
              </w:rPr>
              <w:t>1.39</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3F281FD7" w14:textId="77777777" w:rsidR="00293B9F" w:rsidRPr="00073131" w:rsidRDefault="00293B9F" w:rsidP="000B5B35">
            <w:pPr>
              <w:jc w:val="center"/>
              <w:rPr>
                <w:color w:val="000000"/>
              </w:rPr>
            </w:pPr>
            <w:r w:rsidRPr="00073131">
              <w:rPr>
                <w:color w:val="000000"/>
                <w:sz w:val="22"/>
                <w:szCs w:val="22"/>
              </w:rPr>
              <w:t>(-6.36, -0.89)</w:t>
            </w:r>
          </w:p>
        </w:tc>
      </w:tr>
      <w:tr w:rsidR="00293B9F" w:rsidRPr="00073131" w14:paraId="64960F68"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0256EFA2"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5C33C276"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3</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48B81F70" w14:textId="77777777" w:rsidR="00293B9F" w:rsidRPr="00073131" w:rsidRDefault="00293B9F" w:rsidP="000B5B35">
            <w:pPr>
              <w:jc w:val="center"/>
              <w:rPr>
                <w:color w:val="000000"/>
              </w:rPr>
            </w:pPr>
            <w:r w:rsidRPr="00073131">
              <w:rPr>
                <w:color w:val="000000"/>
                <w:sz w:val="22"/>
                <w:szCs w:val="22"/>
              </w:rPr>
              <w:t>0.09</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5A9AF2DD" w14:textId="77777777" w:rsidR="00293B9F" w:rsidRPr="00073131" w:rsidRDefault="00293B9F" w:rsidP="000B5B35">
            <w:pPr>
              <w:jc w:val="center"/>
              <w:rPr>
                <w:color w:val="000000"/>
              </w:rPr>
            </w:pPr>
            <w:r w:rsidRPr="00073131">
              <w:rPr>
                <w:color w:val="000000"/>
                <w:sz w:val="22"/>
                <w:szCs w:val="22"/>
              </w:rPr>
              <w:t>0.05</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0563E6B3" w14:textId="77777777" w:rsidR="00293B9F" w:rsidRPr="00073131" w:rsidRDefault="00293B9F" w:rsidP="000B5B35">
            <w:pPr>
              <w:jc w:val="center"/>
              <w:rPr>
                <w:color w:val="000000"/>
              </w:rPr>
            </w:pPr>
            <w:r w:rsidRPr="00073131">
              <w:rPr>
                <w:color w:val="000000"/>
                <w:sz w:val="22"/>
                <w:szCs w:val="22"/>
              </w:rPr>
              <w:t>(-0.01,0.2)</w:t>
            </w:r>
          </w:p>
        </w:tc>
      </w:tr>
      <w:tr w:rsidR="00293B9F" w:rsidRPr="00073131" w14:paraId="33F21E8B"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6BD9F354"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2358C299"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4</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1F2E1C69" w14:textId="77777777" w:rsidR="00293B9F" w:rsidRPr="00073131" w:rsidRDefault="00293B9F" w:rsidP="000B5B35">
            <w:pPr>
              <w:jc w:val="center"/>
              <w:rPr>
                <w:color w:val="000000"/>
              </w:rPr>
            </w:pPr>
            <w:r w:rsidRPr="00073131">
              <w:rPr>
                <w:color w:val="000000"/>
                <w:sz w:val="22"/>
                <w:szCs w:val="22"/>
              </w:rPr>
              <w:t>0.11</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47049DCB" w14:textId="77777777" w:rsidR="00293B9F" w:rsidRPr="00073131" w:rsidRDefault="00293B9F" w:rsidP="000B5B35">
            <w:pPr>
              <w:jc w:val="center"/>
              <w:rPr>
                <w:color w:val="000000"/>
              </w:rPr>
            </w:pPr>
            <w:r w:rsidRPr="00073131">
              <w:rPr>
                <w:color w:val="000000"/>
                <w:sz w:val="22"/>
                <w:szCs w:val="22"/>
              </w:rPr>
              <w:t>0.06</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172650B0" w14:textId="77777777" w:rsidR="00293B9F" w:rsidRPr="00073131" w:rsidRDefault="00293B9F" w:rsidP="000B5B35">
            <w:pPr>
              <w:jc w:val="center"/>
              <w:rPr>
                <w:color w:val="000000"/>
              </w:rPr>
            </w:pPr>
            <w:r w:rsidRPr="00073131">
              <w:rPr>
                <w:color w:val="000000"/>
                <w:sz w:val="22"/>
                <w:szCs w:val="22"/>
              </w:rPr>
              <w:t>(0,0.23)</w:t>
            </w:r>
          </w:p>
        </w:tc>
      </w:tr>
      <w:tr w:rsidR="00293B9F" w:rsidRPr="00073131" w14:paraId="190BD38F" w14:textId="77777777" w:rsidTr="001741B2">
        <w:trPr>
          <w:trHeight w:val="290"/>
        </w:trPr>
        <w:tc>
          <w:tcPr>
            <w:tcW w:w="1480" w:type="dxa"/>
            <w:vMerge/>
            <w:tcBorders>
              <w:top w:val="nil"/>
              <w:left w:val="single" w:sz="12" w:space="0" w:color="auto"/>
              <w:bottom w:val="single" w:sz="4" w:space="0" w:color="auto"/>
              <w:right w:val="single" w:sz="12" w:space="0" w:color="auto"/>
            </w:tcBorders>
            <w:vAlign w:val="center"/>
            <w:hideMark/>
          </w:tcPr>
          <w:p w14:paraId="6A8A9395"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614CBA35"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5</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57905F7D" w14:textId="77777777" w:rsidR="00293B9F" w:rsidRPr="00073131" w:rsidRDefault="00293B9F" w:rsidP="000B5B35">
            <w:pPr>
              <w:jc w:val="center"/>
              <w:rPr>
                <w:color w:val="000000"/>
              </w:rPr>
            </w:pPr>
            <w:r w:rsidRPr="00073131">
              <w:rPr>
                <w:color w:val="000000"/>
                <w:sz w:val="22"/>
                <w:szCs w:val="22"/>
              </w:rPr>
              <w:t>0.16</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58AC2F40" w14:textId="77777777" w:rsidR="00293B9F" w:rsidRPr="00073131" w:rsidRDefault="00293B9F" w:rsidP="000B5B35">
            <w:pPr>
              <w:jc w:val="center"/>
              <w:rPr>
                <w:color w:val="000000"/>
              </w:rPr>
            </w:pPr>
            <w:r w:rsidRPr="00073131">
              <w:rPr>
                <w:color w:val="000000"/>
                <w:sz w:val="22"/>
                <w:szCs w:val="22"/>
              </w:rPr>
              <w:t>0.06</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609D9938" w14:textId="77777777" w:rsidR="00293B9F" w:rsidRPr="00073131" w:rsidRDefault="00293B9F" w:rsidP="000B5B35">
            <w:pPr>
              <w:jc w:val="center"/>
              <w:rPr>
                <w:color w:val="000000"/>
              </w:rPr>
            </w:pPr>
            <w:r w:rsidRPr="00073131">
              <w:rPr>
                <w:color w:val="000000"/>
                <w:sz w:val="22"/>
                <w:szCs w:val="22"/>
              </w:rPr>
              <w:t>(0.05,0.29)</w:t>
            </w:r>
          </w:p>
        </w:tc>
      </w:tr>
      <w:tr w:rsidR="00293B9F" w:rsidRPr="00073131" w14:paraId="52FC3903" w14:textId="77777777" w:rsidTr="001741B2">
        <w:trPr>
          <w:trHeight w:val="290"/>
        </w:trPr>
        <w:tc>
          <w:tcPr>
            <w:tcW w:w="1480" w:type="dxa"/>
            <w:vMerge/>
            <w:tcBorders>
              <w:top w:val="nil"/>
              <w:left w:val="single" w:sz="12" w:space="0" w:color="auto"/>
              <w:bottom w:val="single" w:sz="12" w:space="0" w:color="auto"/>
              <w:right w:val="single" w:sz="12" w:space="0" w:color="auto"/>
            </w:tcBorders>
            <w:vAlign w:val="center"/>
            <w:hideMark/>
          </w:tcPr>
          <w:p w14:paraId="75BFE319" w14:textId="77777777" w:rsidR="00293B9F" w:rsidRPr="00073131" w:rsidRDefault="00293B9F" w:rsidP="000B5B35">
            <w:pPr>
              <w:rPr>
                <w:b/>
                <w:bCs/>
                <w:color w:val="000000"/>
              </w:rPr>
            </w:pPr>
          </w:p>
        </w:tc>
        <w:tc>
          <w:tcPr>
            <w:tcW w:w="2698" w:type="dxa"/>
            <w:tcBorders>
              <w:top w:val="nil"/>
              <w:left w:val="single" w:sz="12" w:space="0" w:color="auto"/>
              <w:bottom w:val="single" w:sz="12" w:space="0" w:color="auto"/>
              <w:right w:val="single" w:sz="12" w:space="0" w:color="auto"/>
            </w:tcBorders>
            <w:shd w:val="clear" w:color="auto" w:fill="auto"/>
            <w:noWrap/>
            <w:vAlign w:val="bottom"/>
            <w:hideMark/>
          </w:tcPr>
          <w:p w14:paraId="5D78213A"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6</w:t>
            </w:r>
          </w:p>
        </w:tc>
        <w:tc>
          <w:tcPr>
            <w:tcW w:w="1092" w:type="dxa"/>
            <w:tcBorders>
              <w:top w:val="nil"/>
              <w:left w:val="single" w:sz="12" w:space="0" w:color="auto"/>
              <w:bottom w:val="single" w:sz="12" w:space="0" w:color="auto"/>
              <w:right w:val="single" w:sz="12" w:space="0" w:color="auto"/>
            </w:tcBorders>
            <w:shd w:val="clear" w:color="auto" w:fill="auto"/>
            <w:noWrap/>
            <w:vAlign w:val="bottom"/>
            <w:hideMark/>
          </w:tcPr>
          <w:p w14:paraId="649FA4AE" w14:textId="77777777" w:rsidR="00293B9F" w:rsidRPr="00073131" w:rsidRDefault="00293B9F" w:rsidP="000B5B35">
            <w:pPr>
              <w:jc w:val="center"/>
              <w:rPr>
                <w:color w:val="000000"/>
              </w:rPr>
            </w:pPr>
            <w:r w:rsidRPr="00073131">
              <w:rPr>
                <w:color w:val="000000"/>
                <w:sz w:val="22"/>
                <w:szCs w:val="22"/>
              </w:rPr>
              <w:t>0.83</w:t>
            </w:r>
          </w:p>
        </w:tc>
        <w:tc>
          <w:tcPr>
            <w:tcW w:w="1275" w:type="dxa"/>
            <w:tcBorders>
              <w:top w:val="nil"/>
              <w:left w:val="single" w:sz="12" w:space="0" w:color="auto"/>
              <w:bottom w:val="single" w:sz="12" w:space="0" w:color="auto"/>
              <w:right w:val="single" w:sz="12" w:space="0" w:color="auto"/>
            </w:tcBorders>
            <w:shd w:val="clear" w:color="auto" w:fill="auto"/>
            <w:noWrap/>
            <w:vAlign w:val="bottom"/>
            <w:hideMark/>
          </w:tcPr>
          <w:p w14:paraId="5B7D95A7" w14:textId="77777777" w:rsidR="00293B9F" w:rsidRPr="00073131" w:rsidRDefault="00293B9F" w:rsidP="000B5B35">
            <w:pPr>
              <w:jc w:val="center"/>
              <w:rPr>
                <w:color w:val="000000"/>
              </w:rPr>
            </w:pPr>
            <w:r w:rsidRPr="00073131">
              <w:rPr>
                <w:color w:val="000000"/>
                <w:sz w:val="22"/>
                <w:szCs w:val="22"/>
              </w:rPr>
              <w:t>0.16</w:t>
            </w:r>
          </w:p>
        </w:tc>
        <w:tc>
          <w:tcPr>
            <w:tcW w:w="1548" w:type="dxa"/>
            <w:tcBorders>
              <w:top w:val="nil"/>
              <w:left w:val="single" w:sz="12" w:space="0" w:color="auto"/>
              <w:bottom w:val="single" w:sz="12" w:space="0" w:color="auto"/>
              <w:right w:val="single" w:sz="12" w:space="0" w:color="auto"/>
            </w:tcBorders>
            <w:shd w:val="clear" w:color="auto" w:fill="auto"/>
            <w:noWrap/>
            <w:vAlign w:val="bottom"/>
            <w:hideMark/>
          </w:tcPr>
          <w:p w14:paraId="7BE31DD4" w14:textId="77777777" w:rsidR="00293B9F" w:rsidRPr="00073131" w:rsidRDefault="00293B9F" w:rsidP="000B5B35">
            <w:pPr>
              <w:jc w:val="center"/>
              <w:rPr>
                <w:color w:val="000000"/>
              </w:rPr>
            </w:pPr>
            <w:r w:rsidRPr="00073131">
              <w:rPr>
                <w:color w:val="000000"/>
                <w:sz w:val="22"/>
                <w:szCs w:val="22"/>
              </w:rPr>
              <w:t>(0.53,1.17)</w:t>
            </w:r>
          </w:p>
        </w:tc>
      </w:tr>
      <w:tr w:rsidR="00293B9F" w:rsidRPr="00073131" w14:paraId="792BC000" w14:textId="77777777" w:rsidTr="001741B2">
        <w:trPr>
          <w:trHeight w:val="290"/>
        </w:trPr>
        <w:tc>
          <w:tcPr>
            <w:tcW w:w="1480"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14:paraId="3124109E" w14:textId="77777777" w:rsidR="00293B9F" w:rsidRPr="00073131" w:rsidRDefault="00293B9F" w:rsidP="000B5B35">
            <w:pPr>
              <w:jc w:val="center"/>
              <w:rPr>
                <w:b/>
                <w:bCs/>
                <w:color w:val="000000"/>
              </w:rPr>
            </w:pPr>
            <w:r w:rsidRPr="00073131">
              <w:rPr>
                <w:b/>
                <w:bCs/>
                <w:color w:val="000000"/>
                <w:sz w:val="22"/>
                <w:szCs w:val="22"/>
              </w:rPr>
              <w:t>6°C</w:t>
            </w:r>
          </w:p>
        </w:tc>
        <w:tc>
          <w:tcPr>
            <w:tcW w:w="2698"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4F9E3FC9" w14:textId="77777777" w:rsidR="00293B9F" w:rsidRPr="00073131" w:rsidRDefault="00293B9F" w:rsidP="000B5B35">
            <w:pPr>
              <w:jc w:val="center"/>
              <w:rPr>
                <w:color w:val="000000"/>
              </w:rPr>
            </w:pPr>
            <w:r w:rsidRPr="006A457E">
              <w:rPr>
                <w:color w:val="000000"/>
                <w:sz w:val="22"/>
                <w:szCs w:val="22"/>
              </w:rPr>
              <w:t>Intercept</w:t>
            </w:r>
          </w:p>
        </w:tc>
        <w:tc>
          <w:tcPr>
            <w:tcW w:w="1092"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0501D951" w14:textId="77777777" w:rsidR="00293B9F" w:rsidRPr="00073131" w:rsidRDefault="00293B9F" w:rsidP="000B5B35">
            <w:pPr>
              <w:jc w:val="center"/>
              <w:rPr>
                <w:color w:val="000000"/>
              </w:rPr>
            </w:pPr>
            <w:r w:rsidRPr="00073131">
              <w:rPr>
                <w:color w:val="000000"/>
                <w:sz w:val="22"/>
                <w:szCs w:val="22"/>
              </w:rPr>
              <w:t>-4.92</w:t>
            </w:r>
          </w:p>
        </w:tc>
        <w:tc>
          <w:tcPr>
            <w:tcW w:w="1275"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32FA9CFE" w14:textId="77777777" w:rsidR="00293B9F" w:rsidRPr="00073131" w:rsidRDefault="00293B9F" w:rsidP="000B5B35">
            <w:pPr>
              <w:jc w:val="center"/>
              <w:rPr>
                <w:color w:val="000000"/>
              </w:rPr>
            </w:pPr>
            <w:r w:rsidRPr="00073131">
              <w:rPr>
                <w:color w:val="000000"/>
                <w:sz w:val="22"/>
                <w:szCs w:val="22"/>
              </w:rPr>
              <w:t>1.04</w:t>
            </w:r>
          </w:p>
        </w:tc>
        <w:tc>
          <w:tcPr>
            <w:tcW w:w="1548"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14:paraId="53658853" w14:textId="77777777" w:rsidR="00293B9F" w:rsidRPr="00073131" w:rsidRDefault="00293B9F" w:rsidP="000B5B35">
            <w:pPr>
              <w:jc w:val="center"/>
              <w:rPr>
                <w:color w:val="000000"/>
              </w:rPr>
            </w:pPr>
            <w:r w:rsidRPr="00073131">
              <w:rPr>
                <w:color w:val="000000"/>
                <w:sz w:val="22"/>
                <w:szCs w:val="22"/>
              </w:rPr>
              <w:t>(-7.04, -2.9)</w:t>
            </w:r>
          </w:p>
        </w:tc>
      </w:tr>
      <w:tr w:rsidR="00293B9F" w:rsidRPr="00073131" w14:paraId="5174FE74"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1E71B6C4"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0B7D2CF0" w14:textId="77777777" w:rsidR="00293B9F" w:rsidRPr="00073131" w:rsidRDefault="00293B9F" w:rsidP="000B5B35">
            <w:pPr>
              <w:jc w:val="center"/>
              <w:rPr>
                <w:color w:val="000000"/>
              </w:rPr>
            </w:pPr>
            <w:r w:rsidRPr="006A457E">
              <w:rPr>
                <w:color w:val="000000"/>
                <w:sz w:val="22"/>
                <w:szCs w:val="22"/>
              </w:rPr>
              <w:t>Day</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5C319B59" w14:textId="77777777" w:rsidR="00293B9F" w:rsidRPr="00073131" w:rsidRDefault="00293B9F" w:rsidP="000B5B35">
            <w:pPr>
              <w:jc w:val="center"/>
              <w:rPr>
                <w:color w:val="000000"/>
              </w:rPr>
            </w:pPr>
            <w:r w:rsidRPr="00073131">
              <w:rPr>
                <w:color w:val="000000"/>
                <w:sz w:val="22"/>
                <w:szCs w:val="22"/>
              </w:rPr>
              <w:t>0.02</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76218CF4" w14:textId="77777777" w:rsidR="00293B9F" w:rsidRPr="00073131" w:rsidRDefault="00293B9F" w:rsidP="000B5B35">
            <w:pPr>
              <w:jc w:val="center"/>
              <w:rPr>
                <w:color w:val="000000"/>
              </w:rPr>
            </w:pPr>
            <w:r w:rsidRPr="00073131">
              <w:rPr>
                <w:color w:val="000000"/>
                <w:sz w:val="22"/>
                <w:szCs w:val="22"/>
              </w:rPr>
              <w:t>0.03</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002974DD" w14:textId="77777777" w:rsidR="00293B9F" w:rsidRPr="00073131" w:rsidRDefault="00293B9F" w:rsidP="000B5B35">
            <w:pPr>
              <w:jc w:val="center"/>
              <w:rPr>
                <w:color w:val="000000"/>
              </w:rPr>
            </w:pPr>
            <w:r w:rsidRPr="00073131">
              <w:rPr>
                <w:color w:val="000000"/>
                <w:sz w:val="22"/>
                <w:szCs w:val="22"/>
              </w:rPr>
              <w:t>(-0.04,0.08)</w:t>
            </w:r>
          </w:p>
        </w:tc>
      </w:tr>
      <w:tr w:rsidR="00293B9F" w:rsidRPr="00073131" w14:paraId="7845280D"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10527C84"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477F83AF"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3</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01EB9F1A" w14:textId="77777777" w:rsidR="00293B9F" w:rsidRPr="00073131" w:rsidRDefault="00293B9F" w:rsidP="000B5B35">
            <w:pPr>
              <w:jc w:val="center"/>
              <w:rPr>
                <w:color w:val="000000"/>
              </w:rPr>
            </w:pPr>
            <w:r w:rsidRPr="00073131">
              <w:rPr>
                <w:color w:val="000000"/>
                <w:sz w:val="22"/>
                <w:szCs w:val="22"/>
              </w:rPr>
              <w:t>1.5</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474369B5" w14:textId="77777777" w:rsidR="00293B9F" w:rsidRPr="00073131" w:rsidRDefault="00293B9F" w:rsidP="000B5B35">
            <w:pPr>
              <w:jc w:val="center"/>
              <w:rPr>
                <w:color w:val="000000"/>
              </w:rPr>
            </w:pPr>
            <w:r w:rsidRPr="00073131">
              <w:rPr>
                <w:color w:val="000000"/>
                <w:sz w:val="22"/>
                <w:szCs w:val="22"/>
              </w:rPr>
              <w:t>1.21</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003B269E" w14:textId="77777777" w:rsidR="00293B9F" w:rsidRPr="00073131" w:rsidRDefault="00293B9F" w:rsidP="000B5B35">
            <w:pPr>
              <w:jc w:val="center"/>
              <w:rPr>
                <w:color w:val="000000"/>
              </w:rPr>
            </w:pPr>
            <w:r w:rsidRPr="00073131">
              <w:rPr>
                <w:color w:val="000000"/>
                <w:sz w:val="22"/>
                <w:szCs w:val="22"/>
              </w:rPr>
              <w:t>(-0.85,3.96)</w:t>
            </w:r>
          </w:p>
        </w:tc>
      </w:tr>
      <w:tr w:rsidR="00293B9F" w:rsidRPr="00073131" w14:paraId="16798011"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101E84D2"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7DDA2528"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4</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34D06A91" w14:textId="77777777" w:rsidR="00293B9F" w:rsidRPr="00073131" w:rsidRDefault="00293B9F" w:rsidP="000B5B35">
            <w:pPr>
              <w:jc w:val="center"/>
              <w:rPr>
                <w:color w:val="000000"/>
              </w:rPr>
            </w:pPr>
            <w:r w:rsidRPr="00073131">
              <w:rPr>
                <w:color w:val="000000"/>
                <w:sz w:val="22"/>
                <w:szCs w:val="22"/>
              </w:rPr>
              <w:t>0.83</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3A94FA0B" w14:textId="77777777" w:rsidR="00293B9F" w:rsidRPr="00073131" w:rsidRDefault="00293B9F" w:rsidP="000B5B35">
            <w:pPr>
              <w:jc w:val="center"/>
              <w:rPr>
                <w:color w:val="000000"/>
              </w:rPr>
            </w:pPr>
            <w:r w:rsidRPr="00073131">
              <w:rPr>
                <w:color w:val="000000"/>
                <w:sz w:val="22"/>
                <w:szCs w:val="22"/>
              </w:rPr>
              <w:t>1.23</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004948C6" w14:textId="77777777" w:rsidR="00293B9F" w:rsidRPr="00073131" w:rsidRDefault="00293B9F" w:rsidP="000B5B35">
            <w:pPr>
              <w:jc w:val="center"/>
              <w:rPr>
                <w:color w:val="000000"/>
              </w:rPr>
            </w:pPr>
            <w:r w:rsidRPr="00073131">
              <w:rPr>
                <w:color w:val="000000"/>
                <w:sz w:val="22"/>
                <w:szCs w:val="22"/>
              </w:rPr>
              <w:t>(-1.57,3.23)</w:t>
            </w:r>
          </w:p>
        </w:tc>
      </w:tr>
      <w:tr w:rsidR="00293B9F" w:rsidRPr="00073131" w14:paraId="0E9E5711"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4E32BF21"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0BDB2A9E"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5</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71FE9BFA" w14:textId="77777777" w:rsidR="00293B9F" w:rsidRPr="00073131" w:rsidRDefault="00293B9F" w:rsidP="000B5B35">
            <w:pPr>
              <w:jc w:val="center"/>
              <w:rPr>
                <w:color w:val="000000"/>
              </w:rPr>
            </w:pPr>
            <w:r w:rsidRPr="00073131">
              <w:rPr>
                <w:color w:val="000000"/>
                <w:sz w:val="22"/>
                <w:szCs w:val="22"/>
              </w:rPr>
              <w:t>1.3</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4FB2C8F2" w14:textId="77777777" w:rsidR="00293B9F" w:rsidRPr="00073131" w:rsidRDefault="00293B9F" w:rsidP="000B5B35">
            <w:pPr>
              <w:jc w:val="center"/>
              <w:rPr>
                <w:color w:val="000000"/>
              </w:rPr>
            </w:pPr>
            <w:r w:rsidRPr="00073131">
              <w:rPr>
                <w:color w:val="000000"/>
                <w:sz w:val="22"/>
                <w:szCs w:val="22"/>
              </w:rPr>
              <w:t>1.23</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18D3C0F6" w14:textId="77777777" w:rsidR="00293B9F" w:rsidRPr="00073131" w:rsidRDefault="00293B9F" w:rsidP="000B5B35">
            <w:pPr>
              <w:jc w:val="center"/>
              <w:rPr>
                <w:color w:val="000000"/>
              </w:rPr>
            </w:pPr>
            <w:r w:rsidRPr="00073131">
              <w:rPr>
                <w:color w:val="000000"/>
                <w:sz w:val="22"/>
                <w:szCs w:val="22"/>
              </w:rPr>
              <w:t>(-1.09,3.69)</w:t>
            </w:r>
          </w:p>
        </w:tc>
      </w:tr>
      <w:tr w:rsidR="00293B9F" w:rsidRPr="00073131" w14:paraId="3131240D"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6B7ED567"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7BCDD364" w14:textId="77777777" w:rsidR="00293B9F" w:rsidRPr="00073131" w:rsidRDefault="00293B9F" w:rsidP="000B5B35">
            <w:pPr>
              <w:jc w:val="center"/>
              <w:rPr>
                <w:color w:val="000000"/>
              </w:rPr>
            </w:pPr>
            <w:r w:rsidRPr="006A457E">
              <w:rPr>
                <w:color w:val="000000"/>
                <w:sz w:val="22"/>
                <w:szCs w:val="22"/>
              </w:rPr>
              <w:t>5x10</w:t>
            </w:r>
            <w:r w:rsidRPr="0003074E">
              <w:rPr>
                <w:color w:val="000000"/>
                <w:sz w:val="22"/>
                <w:szCs w:val="22"/>
                <w:vertAlign w:val="superscript"/>
              </w:rPr>
              <w:t>6</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223390A7" w14:textId="77777777" w:rsidR="00293B9F" w:rsidRPr="00073131" w:rsidRDefault="00293B9F" w:rsidP="000B5B35">
            <w:pPr>
              <w:jc w:val="center"/>
              <w:rPr>
                <w:color w:val="000000"/>
              </w:rPr>
            </w:pPr>
            <w:r w:rsidRPr="00073131">
              <w:rPr>
                <w:color w:val="000000"/>
                <w:sz w:val="22"/>
                <w:szCs w:val="22"/>
              </w:rPr>
              <w:t>0.15</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2F410ABF" w14:textId="77777777" w:rsidR="00293B9F" w:rsidRPr="00073131" w:rsidRDefault="00293B9F" w:rsidP="000B5B35">
            <w:pPr>
              <w:jc w:val="center"/>
              <w:rPr>
                <w:color w:val="000000"/>
              </w:rPr>
            </w:pPr>
            <w:r w:rsidRPr="00073131">
              <w:rPr>
                <w:color w:val="000000"/>
                <w:sz w:val="22"/>
                <w:szCs w:val="22"/>
              </w:rPr>
              <w:t>1.38</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6D45FE14" w14:textId="77777777" w:rsidR="00293B9F" w:rsidRPr="00073131" w:rsidRDefault="00293B9F" w:rsidP="000B5B35">
            <w:pPr>
              <w:jc w:val="center"/>
              <w:rPr>
                <w:color w:val="000000"/>
              </w:rPr>
            </w:pPr>
            <w:r w:rsidRPr="00073131">
              <w:rPr>
                <w:color w:val="000000"/>
                <w:sz w:val="22"/>
                <w:szCs w:val="22"/>
              </w:rPr>
              <w:t>(-2.55,2.92)</w:t>
            </w:r>
          </w:p>
        </w:tc>
      </w:tr>
      <w:tr w:rsidR="00293B9F" w:rsidRPr="00073131" w14:paraId="13ABCEFC"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4540D805"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63AC14BA"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3</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5BA40666" w14:textId="77777777" w:rsidR="00293B9F" w:rsidRPr="00073131" w:rsidRDefault="00293B9F" w:rsidP="000B5B35">
            <w:pPr>
              <w:jc w:val="center"/>
              <w:rPr>
                <w:color w:val="000000"/>
              </w:rPr>
            </w:pPr>
            <w:r w:rsidRPr="00073131">
              <w:rPr>
                <w:color w:val="000000"/>
                <w:sz w:val="22"/>
                <w:szCs w:val="22"/>
              </w:rPr>
              <w:t>0</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3E96674C" w14:textId="77777777" w:rsidR="00293B9F" w:rsidRPr="00073131" w:rsidRDefault="00293B9F" w:rsidP="000B5B35">
            <w:pPr>
              <w:jc w:val="center"/>
              <w:rPr>
                <w:color w:val="000000"/>
              </w:rPr>
            </w:pPr>
            <w:r w:rsidRPr="00073131">
              <w:rPr>
                <w:color w:val="000000"/>
                <w:sz w:val="22"/>
                <w:szCs w:val="22"/>
              </w:rPr>
              <w:t>0.04</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2B05AC32" w14:textId="77777777" w:rsidR="00293B9F" w:rsidRPr="00073131" w:rsidRDefault="00293B9F" w:rsidP="000B5B35">
            <w:pPr>
              <w:jc w:val="center"/>
              <w:rPr>
                <w:color w:val="000000"/>
              </w:rPr>
            </w:pPr>
            <w:r w:rsidRPr="00073131">
              <w:rPr>
                <w:color w:val="000000"/>
                <w:sz w:val="22"/>
                <w:szCs w:val="22"/>
              </w:rPr>
              <w:t>(-0.08,0.07)</w:t>
            </w:r>
          </w:p>
        </w:tc>
      </w:tr>
      <w:tr w:rsidR="00293B9F" w:rsidRPr="00073131" w14:paraId="5C38ABE2"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413064B3"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789407FB"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4</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62032A08" w14:textId="77777777" w:rsidR="00293B9F" w:rsidRPr="00073131" w:rsidRDefault="00293B9F" w:rsidP="000B5B35">
            <w:pPr>
              <w:jc w:val="center"/>
              <w:rPr>
                <w:color w:val="000000"/>
              </w:rPr>
            </w:pPr>
            <w:r w:rsidRPr="00073131">
              <w:rPr>
                <w:color w:val="000000"/>
                <w:sz w:val="22"/>
                <w:szCs w:val="22"/>
              </w:rPr>
              <w:t>0.02</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2E706CDE" w14:textId="77777777" w:rsidR="00293B9F" w:rsidRPr="00073131" w:rsidRDefault="00293B9F" w:rsidP="000B5B35">
            <w:pPr>
              <w:jc w:val="center"/>
              <w:rPr>
                <w:color w:val="000000"/>
              </w:rPr>
            </w:pPr>
            <w:r w:rsidRPr="00073131">
              <w:rPr>
                <w:color w:val="000000"/>
                <w:sz w:val="22"/>
                <w:szCs w:val="22"/>
              </w:rPr>
              <w:t>0.04</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2A0D5312" w14:textId="77777777" w:rsidR="00293B9F" w:rsidRPr="00073131" w:rsidRDefault="00293B9F" w:rsidP="000B5B35">
            <w:pPr>
              <w:jc w:val="center"/>
              <w:rPr>
                <w:color w:val="000000"/>
              </w:rPr>
            </w:pPr>
            <w:r w:rsidRPr="00073131">
              <w:rPr>
                <w:color w:val="000000"/>
                <w:sz w:val="22"/>
                <w:szCs w:val="22"/>
              </w:rPr>
              <w:t>(-0.05,0.09)</w:t>
            </w:r>
          </w:p>
        </w:tc>
      </w:tr>
      <w:tr w:rsidR="00293B9F" w:rsidRPr="00073131" w14:paraId="28654D46" w14:textId="77777777" w:rsidTr="001741B2">
        <w:trPr>
          <w:trHeight w:val="290"/>
        </w:trPr>
        <w:tc>
          <w:tcPr>
            <w:tcW w:w="1480" w:type="dxa"/>
            <w:vMerge/>
            <w:tcBorders>
              <w:top w:val="nil"/>
              <w:left w:val="single" w:sz="12" w:space="0" w:color="auto"/>
              <w:bottom w:val="single" w:sz="8" w:space="0" w:color="000000"/>
              <w:right w:val="single" w:sz="12" w:space="0" w:color="auto"/>
            </w:tcBorders>
            <w:vAlign w:val="center"/>
            <w:hideMark/>
          </w:tcPr>
          <w:p w14:paraId="0526EED9" w14:textId="77777777" w:rsidR="00293B9F" w:rsidRPr="00073131" w:rsidRDefault="00293B9F" w:rsidP="000B5B35">
            <w:pPr>
              <w:rPr>
                <w:b/>
                <w:bCs/>
                <w:color w:val="000000"/>
              </w:rPr>
            </w:pPr>
          </w:p>
        </w:tc>
        <w:tc>
          <w:tcPr>
            <w:tcW w:w="2698" w:type="dxa"/>
            <w:tcBorders>
              <w:top w:val="nil"/>
              <w:left w:val="single" w:sz="12" w:space="0" w:color="auto"/>
              <w:bottom w:val="single" w:sz="4" w:space="0" w:color="auto"/>
              <w:right w:val="single" w:sz="12" w:space="0" w:color="auto"/>
            </w:tcBorders>
            <w:shd w:val="clear" w:color="auto" w:fill="auto"/>
            <w:noWrap/>
            <w:vAlign w:val="bottom"/>
            <w:hideMark/>
          </w:tcPr>
          <w:p w14:paraId="41A5A3F8"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5</w:t>
            </w:r>
          </w:p>
        </w:tc>
        <w:tc>
          <w:tcPr>
            <w:tcW w:w="1092" w:type="dxa"/>
            <w:tcBorders>
              <w:top w:val="nil"/>
              <w:left w:val="single" w:sz="12" w:space="0" w:color="auto"/>
              <w:bottom w:val="single" w:sz="4" w:space="0" w:color="auto"/>
              <w:right w:val="single" w:sz="12" w:space="0" w:color="auto"/>
            </w:tcBorders>
            <w:shd w:val="clear" w:color="auto" w:fill="auto"/>
            <w:noWrap/>
            <w:vAlign w:val="bottom"/>
            <w:hideMark/>
          </w:tcPr>
          <w:p w14:paraId="0A903039" w14:textId="77777777" w:rsidR="00293B9F" w:rsidRPr="00073131" w:rsidRDefault="00293B9F" w:rsidP="000B5B35">
            <w:pPr>
              <w:jc w:val="center"/>
              <w:rPr>
                <w:color w:val="000000"/>
              </w:rPr>
            </w:pPr>
            <w:r w:rsidRPr="00073131">
              <w:rPr>
                <w:color w:val="000000"/>
                <w:sz w:val="22"/>
                <w:szCs w:val="22"/>
              </w:rPr>
              <w:t>0.04</w:t>
            </w:r>
          </w:p>
        </w:tc>
        <w:tc>
          <w:tcPr>
            <w:tcW w:w="1275" w:type="dxa"/>
            <w:tcBorders>
              <w:top w:val="nil"/>
              <w:left w:val="single" w:sz="12" w:space="0" w:color="auto"/>
              <w:bottom w:val="single" w:sz="4" w:space="0" w:color="auto"/>
              <w:right w:val="single" w:sz="12" w:space="0" w:color="auto"/>
            </w:tcBorders>
            <w:shd w:val="clear" w:color="auto" w:fill="auto"/>
            <w:noWrap/>
            <w:vAlign w:val="bottom"/>
            <w:hideMark/>
          </w:tcPr>
          <w:p w14:paraId="5896A6FD" w14:textId="77777777" w:rsidR="00293B9F" w:rsidRPr="00073131" w:rsidRDefault="00293B9F" w:rsidP="000B5B35">
            <w:pPr>
              <w:jc w:val="center"/>
              <w:rPr>
                <w:color w:val="000000"/>
              </w:rPr>
            </w:pPr>
            <w:r w:rsidRPr="00073131">
              <w:rPr>
                <w:color w:val="000000"/>
                <w:sz w:val="22"/>
                <w:szCs w:val="22"/>
              </w:rPr>
              <w:t>0.04</w:t>
            </w:r>
          </w:p>
        </w:tc>
        <w:tc>
          <w:tcPr>
            <w:tcW w:w="1548" w:type="dxa"/>
            <w:tcBorders>
              <w:top w:val="nil"/>
              <w:left w:val="single" w:sz="12" w:space="0" w:color="auto"/>
              <w:bottom w:val="single" w:sz="4" w:space="0" w:color="auto"/>
              <w:right w:val="single" w:sz="12" w:space="0" w:color="auto"/>
            </w:tcBorders>
            <w:shd w:val="clear" w:color="auto" w:fill="auto"/>
            <w:noWrap/>
            <w:vAlign w:val="bottom"/>
            <w:hideMark/>
          </w:tcPr>
          <w:p w14:paraId="26911F2A" w14:textId="77777777" w:rsidR="00293B9F" w:rsidRPr="00073131" w:rsidRDefault="00293B9F" w:rsidP="000B5B35">
            <w:pPr>
              <w:jc w:val="center"/>
              <w:rPr>
                <w:color w:val="000000"/>
              </w:rPr>
            </w:pPr>
            <w:r w:rsidRPr="00073131">
              <w:rPr>
                <w:color w:val="000000"/>
                <w:sz w:val="22"/>
                <w:szCs w:val="22"/>
              </w:rPr>
              <w:t>(-0.03,0.11)</w:t>
            </w:r>
          </w:p>
        </w:tc>
      </w:tr>
      <w:tr w:rsidR="00293B9F" w:rsidRPr="00073131" w14:paraId="6446CB64" w14:textId="77777777" w:rsidTr="001741B2">
        <w:trPr>
          <w:trHeight w:val="302"/>
        </w:trPr>
        <w:tc>
          <w:tcPr>
            <w:tcW w:w="1480" w:type="dxa"/>
            <w:vMerge/>
            <w:tcBorders>
              <w:top w:val="nil"/>
              <w:left w:val="single" w:sz="12" w:space="0" w:color="auto"/>
              <w:bottom w:val="single" w:sz="12" w:space="0" w:color="auto"/>
              <w:right w:val="single" w:sz="12" w:space="0" w:color="auto"/>
            </w:tcBorders>
            <w:vAlign w:val="center"/>
            <w:hideMark/>
          </w:tcPr>
          <w:p w14:paraId="5152470D" w14:textId="77777777" w:rsidR="00293B9F" w:rsidRPr="00073131" w:rsidRDefault="00293B9F" w:rsidP="000B5B35">
            <w:pPr>
              <w:rPr>
                <w:b/>
                <w:bCs/>
                <w:color w:val="000000"/>
              </w:rPr>
            </w:pPr>
          </w:p>
        </w:tc>
        <w:tc>
          <w:tcPr>
            <w:tcW w:w="2698" w:type="dxa"/>
            <w:tcBorders>
              <w:top w:val="nil"/>
              <w:left w:val="single" w:sz="12" w:space="0" w:color="auto"/>
              <w:bottom w:val="single" w:sz="12" w:space="0" w:color="auto"/>
              <w:right w:val="single" w:sz="12" w:space="0" w:color="auto"/>
            </w:tcBorders>
            <w:shd w:val="clear" w:color="auto" w:fill="auto"/>
            <w:noWrap/>
            <w:vAlign w:val="bottom"/>
            <w:hideMark/>
          </w:tcPr>
          <w:p w14:paraId="5C7CA8A5" w14:textId="77777777" w:rsidR="00293B9F" w:rsidRPr="00073131" w:rsidRDefault="00293B9F" w:rsidP="000B5B35">
            <w:pPr>
              <w:jc w:val="center"/>
              <w:rPr>
                <w:color w:val="000000"/>
              </w:rPr>
            </w:pPr>
            <w:r w:rsidRPr="006A457E">
              <w:rPr>
                <w:color w:val="000000"/>
                <w:sz w:val="22"/>
                <w:szCs w:val="22"/>
              </w:rPr>
              <w:t>Day:5x10</w:t>
            </w:r>
            <w:r w:rsidRPr="0003074E">
              <w:rPr>
                <w:color w:val="000000"/>
                <w:sz w:val="22"/>
                <w:szCs w:val="22"/>
                <w:vertAlign w:val="superscript"/>
              </w:rPr>
              <w:t>6</w:t>
            </w:r>
          </w:p>
        </w:tc>
        <w:tc>
          <w:tcPr>
            <w:tcW w:w="1092" w:type="dxa"/>
            <w:tcBorders>
              <w:top w:val="nil"/>
              <w:left w:val="single" w:sz="12" w:space="0" w:color="auto"/>
              <w:bottom w:val="single" w:sz="12" w:space="0" w:color="auto"/>
              <w:right w:val="single" w:sz="12" w:space="0" w:color="auto"/>
            </w:tcBorders>
            <w:shd w:val="clear" w:color="auto" w:fill="auto"/>
            <w:noWrap/>
            <w:vAlign w:val="bottom"/>
            <w:hideMark/>
          </w:tcPr>
          <w:p w14:paraId="355EA380" w14:textId="77777777" w:rsidR="00293B9F" w:rsidRPr="00073131" w:rsidRDefault="00293B9F" w:rsidP="000B5B35">
            <w:pPr>
              <w:jc w:val="center"/>
              <w:rPr>
                <w:color w:val="000000"/>
              </w:rPr>
            </w:pPr>
            <w:r w:rsidRPr="00073131">
              <w:rPr>
                <w:color w:val="000000"/>
                <w:sz w:val="22"/>
                <w:szCs w:val="22"/>
              </w:rPr>
              <w:t>0.16</w:t>
            </w:r>
          </w:p>
        </w:tc>
        <w:tc>
          <w:tcPr>
            <w:tcW w:w="1275" w:type="dxa"/>
            <w:tcBorders>
              <w:top w:val="nil"/>
              <w:left w:val="single" w:sz="12" w:space="0" w:color="auto"/>
              <w:bottom w:val="single" w:sz="12" w:space="0" w:color="auto"/>
              <w:right w:val="single" w:sz="12" w:space="0" w:color="auto"/>
            </w:tcBorders>
            <w:shd w:val="clear" w:color="auto" w:fill="auto"/>
            <w:noWrap/>
            <w:vAlign w:val="bottom"/>
            <w:hideMark/>
          </w:tcPr>
          <w:p w14:paraId="0AB32C03" w14:textId="77777777" w:rsidR="00293B9F" w:rsidRPr="00073131" w:rsidRDefault="00293B9F" w:rsidP="000B5B35">
            <w:pPr>
              <w:jc w:val="center"/>
              <w:rPr>
                <w:color w:val="000000"/>
              </w:rPr>
            </w:pPr>
            <w:r w:rsidRPr="00073131">
              <w:rPr>
                <w:color w:val="000000"/>
                <w:sz w:val="22"/>
                <w:szCs w:val="22"/>
              </w:rPr>
              <w:t>0.07</w:t>
            </w:r>
          </w:p>
        </w:tc>
        <w:tc>
          <w:tcPr>
            <w:tcW w:w="1548" w:type="dxa"/>
            <w:tcBorders>
              <w:top w:val="nil"/>
              <w:left w:val="single" w:sz="12" w:space="0" w:color="auto"/>
              <w:bottom w:val="single" w:sz="12" w:space="0" w:color="auto"/>
              <w:right w:val="single" w:sz="12" w:space="0" w:color="auto"/>
            </w:tcBorders>
            <w:shd w:val="clear" w:color="auto" w:fill="auto"/>
            <w:noWrap/>
            <w:vAlign w:val="bottom"/>
            <w:hideMark/>
          </w:tcPr>
          <w:p w14:paraId="16AC1FA5" w14:textId="77777777" w:rsidR="00293B9F" w:rsidRPr="00073131" w:rsidRDefault="00293B9F" w:rsidP="000B5B35">
            <w:pPr>
              <w:jc w:val="center"/>
              <w:rPr>
                <w:color w:val="000000"/>
              </w:rPr>
            </w:pPr>
            <w:r w:rsidRPr="00073131">
              <w:rPr>
                <w:color w:val="000000"/>
                <w:sz w:val="22"/>
                <w:szCs w:val="22"/>
              </w:rPr>
              <w:t>(0.01,0.3)</w:t>
            </w:r>
          </w:p>
        </w:tc>
      </w:tr>
    </w:tbl>
    <w:p w14:paraId="0AF59BFD" w14:textId="66D66A4C" w:rsidR="00293B9F" w:rsidRPr="0027216F" w:rsidRDefault="00293B9F" w:rsidP="00293B9F">
      <w:pPr>
        <w:spacing w:after="160" w:line="259" w:lineRule="auto"/>
        <w:sectPr w:rsidR="00293B9F" w:rsidRPr="0027216F" w:rsidSect="001741B2">
          <w:pgSz w:w="12240" w:h="15840" w:code="1"/>
          <w:pgMar w:top="1440" w:right="1440" w:bottom="1440" w:left="1440" w:header="720" w:footer="1440" w:gutter="0"/>
          <w:cols w:space="720"/>
          <w:docGrid w:linePitch="360"/>
        </w:sectPr>
      </w:pPr>
    </w:p>
    <w:p w14:paraId="57447AB4" w14:textId="39327491" w:rsidR="00BC4CF5" w:rsidRDefault="00293B9F" w:rsidP="00980582">
      <w:pPr>
        <w:pStyle w:val="Heading2"/>
        <w:ind w:left="0" w:firstLine="720"/>
      </w:pPr>
      <w:bookmarkStart w:id="23" w:name="_Toc109295749"/>
      <w:r>
        <w:lastRenderedPageBreak/>
        <w:t>Appendix B Figures</w:t>
      </w:r>
      <w:bookmarkEnd w:id="23"/>
    </w:p>
    <w:p w14:paraId="1EFCFC49" w14:textId="77777777" w:rsidR="00BC4CF5" w:rsidRDefault="00BC4CF5" w:rsidP="00BC4CF5">
      <w:pPr>
        <w:spacing w:line="270" w:lineRule="atLeast"/>
        <w:rPr>
          <w:b/>
          <w:bCs/>
          <w:color w:val="202020"/>
        </w:rPr>
      </w:pPr>
      <w:r>
        <w:rPr>
          <w:b/>
          <w:bCs/>
          <w:noProof/>
          <w:color w:val="202020"/>
        </w:rPr>
        <w:drawing>
          <wp:inline distT="0" distB="0" distL="0" distR="0" wp14:anchorId="64AFB1DE" wp14:editId="2526684B">
            <wp:extent cx="8162925" cy="4321549"/>
            <wp:effectExtent l="0" t="0" r="0" b="0"/>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phical user interfac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8206607" cy="4344675"/>
                    </a:xfrm>
                    <a:prstGeom prst="rect">
                      <a:avLst/>
                    </a:prstGeom>
                  </pic:spPr>
                </pic:pic>
              </a:graphicData>
            </a:graphic>
          </wp:inline>
        </w:drawing>
      </w:r>
    </w:p>
    <w:p w14:paraId="1697598F" w14:textId="77777777" w:rsidR="00BC4CF5" w:rsidRDefault="00BC4CF5" w:rsidP="00BC4CF5">
      <w:pPr>
        <w:spacing w:line="270" w:lineRule="atLeast"/>
        <w:rPr>
          <w:b/>
          <w:bCs/>
          <w:color w:val="202020"/>
        </w:rPr>
      </w:pPr>
    </w:p>
    <w:p w14:paraId="5C0F3A53" w14:textId="47E9CB5C" w:rsidR="00BC4CF5" w:rsidRDefault="008E73A6" w:rsidP="008E73A6">
      <w:pPr>
        <w:pStyle w:val="Caption"/>
        <w:rPr>
          <w:color w:val="202020"/>
        </w:rPr>
      </w:pPr>
      <w:bookmarkStart w:id="24" w:name="_Toc109163225"/>
      <w:r>
        <w:t>Fig 1.</w:t>
      </w:r>
      <w:r w:rsidR="0003237E">
        <w:fldChar w:fldCharType="begin"/>
      </w:r>
      <w:r w:rsidR="0003237E">
        <w:instrText xml:space="preserve"> SEQ Fig_1. \* ARABIC </w:instrText>
      </w:r>
      <w:r w:rsidR="0003237E">
        <w:fldChar w:fldCharType="separate"/>
      </w:r>
      <w:r w:rsidR="000B5B35">
        <w:rPr>
          <w:noProof/>
        </w:rPr>
        <w:t>1</w:t>
      </w:r>
      <w:r w:rsidR="0003237E">
        <w:rPr>
          <w:noProof/>
        </w:rPr>
        <w:fldChar w:fldCharType="end"/>
      </w:r>
      <w:r>
        <w:rPr>
          <w:color w:val="202020"/>
        </w:rPr>
        <w:t>:</w:t>
      </w:r>
      <w:r w:rsidR="00BC4CF5" w:rsidRPr="00BC4CF5">
        <w:rPr>
          <w:color w:val="202020"/>
        </w:rPr>
        <w:t> </w:t>
      </w:r>
      <w:r w:rsidR="00BC4CF5" w:rsidRPr="008E73A6">
        <w:rPr>
          <w:b w:val="0"/>
          <w:bCs w:val="0"/>
          <w:color w:val="202020"/>
        </w:rPr>
        <w:t>Survival curves representing the mortality rate of </w:t>
      </w:r>
      <w:r w:rsidR="00BC4CF5" w:rsidRPr="008E73A6">
        <w:rPr>
          <w:rStyle w:val="Emphasis"/>
          <w:b w:val="0"/>
          <w:bCs w:val="0"/>
          <w:color w:val="202020"/>
        </w:rPr>
        <w:t>Notophthalmus viridescens</w:t>
      </w:r>
      <w:r w:rsidR="00BC4CF5" w:rsidRPr="008E73A6">
        <w:rPr>
          <w:b w:val="0"/>
          <w:bCs w:val="0"/>
          <w:color w:val="202020"/>
        </w:rPr>
        <w:t> held at 6, 14, and 22°C and exposed to four </w:t>
      </w:r>
      <w:r w:rsidR="00BC4CF5" w:rsidRPr="008E73A6">
        <w:rPr>
          <w:rStyle w:val="Emphasis"/>
          <w:b w:val="0"/>
          <w:bCs w:val="0"/>
          <w:color w:val="202020"/>
        </w:rPr>
        <w:t>Batrachochytrium salamandrivorans</w:t>
      </w:r>
      <w:r w:rsidR="00BC4CF5" w:rsidRPr="008E73A6">
        <w:rPr>
          <w:b w:val="0"/>
          <w:bCs w:val="0"/>
          <w:color w:val="202020"/>
        </w:rPr>
        <w:t> doses (5x10</w:t>
      </w:r>
      <w:r w:rsidR="00BC4CF5" w:rsidRPr="008E73A6">
        <w:rPr>
          <w:b w:val="0"/>
          <w:bCs w:val="0"/>
          <w:color w:val="202020"/>
          <w:vertAlign w:val="superscript"/>
        </w:rPr>
        <w:t>3-6</w:t>
      </w:r>
      <w:r w:rsidR="00BC4CF5" w:rsidRPr="008E73A6">
        <w:rPr>
          <w:b w:val="0"/>
          <w:bCs w:val="0"/>
          <w:color w:val="202020"/>
        </w:rPr>
        <w:t> zoospores per 10 mL).</w:t>
      </w:r>
      <w:bookmarkStart w:id="25" w:name="article1.body1.sec2.sec1.fig1.caption1.p"/>
      <w:bookmarkEnd w:id="25"/>
      <w:r w:rsidR="00441DD3" w:rsidRPr="008E73A6">
        <w:rPr>
          <w:b w:val="0"/>
          <w:bCs w:val="0"/>
          <w:color w:val="202020"/>
        </w:rPr>
        <w:t xml:space="preserve"> </w:t>
      </w:r>
      <w:r w:rsidR="00BC4CF5" w:rsidRPr="008E73A6">
        <w:rPr>
          <w:b w:val="0"/>
          <w:bCs w:val="0"/>
          <w:color w:val="202020"/>
        </w:rPr>
        <w:t>The survival curves for adult and eft (juvenile) </w:t>
      </w:r>
      <w:r w:rsidR="00BC4CF5" w:rsidRPr="008E73A6">
        <w:rPr>
          <w:rStyle w:val="Emphasis"/>
          <w:b w:val="0"/>
          <w:bCs w:val="0"/>
          <w:color w:val="202020"/>
        </w:rPr>
        <w:t>N</w:t>
      </w:r>
      <w:r w:rsidR="00BC4CF5" w:rsidRPr="008E73A6">
        <w:rPr>
          <w:b w:val="0"/>
          <w:bCs w:val="0"/>
          <w:color w:val="202020"/>
        </w:rPr>
        <w:t>. </w:t>
      </w:r>
      <w:r w:rsidR="00BC4CF5" w:rsidRPr="008E73A6">
        <w:rPr>
          <w:rStyle w:val="Emphasis"/>
          <w:b w:val="0"/>
          <w:bCs w:val="0"/>
          <w:color w:val="202020"/>
        </w:rPr>
        <w:t>viridescens</w:t>
      </w:r>
      <w:r w:rsidR="00BC4CF5" w:rsidRPr="008E73A6">
        <w:rPr>
          <w:b w:val="0"/>
          <w:bCs w:val="0"/>
          <w:color w:val="202020"/>
        </w:rPr>
        <w:t> are shown in the lower and upper panels, respectively.</w:t>
      </w:r>
      <w:bookmarkEnd w:id="24"/>
    </w:p>
    <w:p w14:paraId="67AB2880" w14:textId="2C3DAA31" w:rsidR="00BC4CF5" w:rsidRDefault="00BC4CF5" w:rsidP="00BC4CF5">
      <w:pPr>
        <w:pStyle w:val="NormalWeb"/>
        <w:spacing w:before="0" w:beforeAutospacing="0" w:after="0" w:afterAutospacing="0" w:line="270" w:lineRule="atLeast"/>
        <w:rPr>
          <w:color w:val="202020"/>
        </w:rPr>
      </w:pPr>
    </w:p>
    <w:p w14:paraId="54B6DEA9" w14:textId="0688D077" w:rsidR="00BC4CF5" w:rsidRDefault="00BC4CF5" w:rsidP="00BC4CF5">
      <w:pPr>
        <w:pStyle w:val="NormalWeb"/>
        <w:spacing w:before="0" w:beforeAutospacing="0" w:after="0" w:afterAutospacing="0" w:line="270" w:lineRule="atLeast"/>
        <w:rPr>
          <w:color w:val="202020"/>
        </w:rPr>
      </w:pPr>
    </w:p>
    <w:p w14:paraId="3346C608" w14:textId="77777777" w:rsidR="00BC4CF5" w:rsidRDefault="00BC4CF5" w:rsidP="00BC4CF5">
      <w:pPr>
        <w:pStyle w:val="NormalWeb"/>
        <w:spacing w:before="0" w:beforeAutospacing="0" w:after="0" w:afterAutospacing="0" w:line="270" w:lineRule="atLeast"/>
        <w:rPr>
          <w:color w:val="202020"/>
        </w:rPr>
        <w:sectPr w:rsidR="00BC4CF5" w:rsidSect="001741B2">
          <w:pgSz w:w="15840" w:h="12240" w:orient="landscape" w:code="1"/>
          <w:pgMar w:top="1440" w:right="1440" w:bottom="1440" w:left="1440" w:header="720" w:footer="1440" w:gutter="0"/>
          <w:cols w:space="720"/>
          <w:docGrid w:linePitch="360"/>
        </w:sectPr>
      </w:pPr>
    </w:p>
    <w:p w14:paraId="4C4CA445" w14:textId="26BFBE7D" w:rsidR="00BC4CF5" w:rsidRPr="00BC4CF5" w:rsidRDefault="00BC4CF5" w:rsidP="00BC4CF5">
      <w:pPr>
        <w:pStyle w:val="NormalWeb"/>
        <w:spacing w:before="0" w:beforeAutospacing="0" w:after="0" w:afterAutospacing="0" w:line="270" w:lineRule="atLeast"/>
        <w:rPr>
          <w:color w:val="202020"/>
        </w:rPr>
      </w:pPr>
      <w:r>
        <w:rPr>
          <w:noProof/>
          <w:color w:val="202020"/>
        </w:rPr>
        <w:lastRenderedPageBreak/>
        <w:drawing>
          <wp:inline distT="0" distB="0" distL="0" distR="0" wp14:anchorId="24FB7D94" wp14:editId="0B272D14">
            <wp:extent cx="8229600" cy="2630211"/>
            <wp:effectExtent l="0" t="0" r="0" b="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8253571" cy="2637872"/>
                    </a:xfrm>
                    <a:prstGeom prst="rect">
                      <a:avLst/>
                    </a:prstGeom>
                  </pic:spPr>
                </pic:pic>
              </a:graphicData>
            </a:graphic>
          </wp:inline>
        </w:drawing>
      </w:r>
    </w:p>
    <w:p w14:paraId="6416F1A7" w14:textId="77777777" w:rsidR="00073131" w:rsidRPr="00BC4CF5" w:rsidRDefault="00073131" w:rsidP="00073131"/>
    <w:p w14:paraId="64928F99" w14:textId="62BE0888" w:rsidR="00BC4CF5" w:rsidRPr="008E73A6" w:rsidRDefault="008E73A6" w:rsidP="008E73A6">
      <w:pPr>
        <w:pStyle w:val="Caption"/>
        <w:rPr>
          <w:b w:val="0"/>
          <w:bCs w:val="0"/>
          <w:color w:val="202020"/>
        </w:rPr>
      </w:pPr>
      <w:bookmarkStart w:id="26" w:name="_Toc109163226"/>
      <w:r>
        <w:t>Fig 1.</w:t>
      </w:r>
      <w:r w:rsidR="0003237E">
        <w:fldChar w:fldCharType="begin"/>
      </w:r>
      <w:r w:rsidR="0003237E">
        <w:instrText xml:space="preserve"> SEQ Fig_1. \* ARABIC </w:instrText>
      </w:r>
      <w:r w:rsidR="0003237E">
        <w:fldChar w:fldCharType="separate"/>
      </w:r>
      <w:r w:rsidR="000B5B35">
        <w:rPr>
          <w:noProof/>
        </w:rPr>
        <w:t>2</w:t>
      </w:r>
      <w:r w:rsidR="0003237E">
        <w:rPr>
          <w:noProof/>
        </w:rPr>
        <w:fldChar w:fldCharType="end"/>
      </w:r>
      <w:r>
        <w:t xml:space="preserve">: </w:t>
      </w:r>
      <w:r w:rsidR="00BC4CF5" w:rsidRPr="008E73A6">
        <w:rPr>
          <w:b w:val="0"/>
          <w:bCs w:val="0"/>
          <w:color w:val="202020"/>
        </w:rPr>
        <w:t xml:space="preserve">Boxplots showing </w:t>
      </w:r>
      <w:r w:rsidR="006611DC" w:rsidRPr="008E73A6">
        <w:rPr>
          <w:b w:val="0"/>
          <w:bCs w:val="0"/>
          <w:color w:val="202020"/>
        </w:rPr>
        <w:t>log transformed</w:t>
      </w:r>
      <w:r w:rsidR="00BC4CF5" w:rsidRPr="008E73A6">
        <w:rPr>
          <w:b w:val="0"/>
          <w:bCs w:val="0"/>
          <w:color w:val="202020"/>
        </w:rPr>
        <w:t> </w:t>
      </w:r>
      <w:r w:rsidR="00DE1AE3" w:rsidRPr="00DE1AE3">
        <w:rPr>
          <w:rStyle w:val="Emphasis"/>
          <w:b w:val="0"/>
          <w:bCs w:val="0"/>
          <w:color w:val="202020"/>
        </w:rPr>
        <w:t>Bsal</w:t>
      </w:r>
      <w:r w:rsidR="00BC4CF5" w:rsidRPr="008E73A6">
        <w:rPr>
          <w:b w:val="0"/>
          <w:bCs w:val="0"/>
          <w:color w:val="202020"/>
        </w:rPr>
        <w:t> zoospore copies/uL+1 estimated at necropsy from swab samples tested via qPCR.</w:t>
      </w:r>
      <w:bookmarkEnd w:id="26"/>
    </w:p>
    <w:p w14:paraId="659BCFD9" w14:textId="77777777" w:rsidR="00BC4CF5" w:rsidRPr="00BC4CF5" w:rsidRDefault="00BC4CF5" w:rsidP="00BC4CF5">
      <w:pPr>
        <w:pStyle w:val="NormalWeb"/>
        <w:spacing w:before="0" w:beforeAutospacing="0" w:after="0" w:afterAutospacing="0" w:line="270" w:lineRule="atLeast"/>
        <w:rPr>
          <w:color w:val="202020"/>
        </w:rPr>
      </w:pPr>
      <w:bookmarkStart w:id="27" w:name="article1.body1.sec2.sec1.fig2.caption1.p"/>
      <w:bookmarkEnd w:id="27"/>
      <w:r w:rsidRPr="00BC4CF5">
        <w:rPr>
          <w:color w:val="202020"/>
        </w:rPr>
        <w:t>Boxplots shown represent each zoospore exposure dose (5x10</w:t>
      </w:r>
      <w:r w:rsidRPr="00BC4CF5">
        <w:rPr>
          <w:color w:val="202020"/>
          <w:vertAlign w:val="superscript"/>
        </w:rPr>
        <w:t>3-6</w:t>
      </w:r>
      <w:r w:rsidRPr="00BC4CF5">
        <w:rPr>
          <w:color w:val="202020"/>
        </w:rPr>
        <w:t> per 10 mL) for each life stage (</w:t>
      </w:r>
      <w:r w:rsidRPr="00BC4CF5">
        <w:rPr>
          <w:rStyle w:val="Strong"/>
          <w:color w:val="202020"/>
        </w:rPr>
        <w:t>A</w:t>
      </w:r>
      <w:r w:rsidRPr="00BC4CF5">
        <w:rPr>
          <w:color w:val="202020"/>
        </w:rPr>
        <w:t>) and temperature (</w:t>
      </w:r>
      <w:r w:rsidRPr="00BC4CF5">
        <w:rPr>
          <w:rStyle w:val="Strong"/>
          <w:color w:val="202020"/>
        </w:rPr>
        <w:t>B</w:t>
      </w:r>
      <w:r w:rsidRPr="00BC4CF5">
        <w:rPr>
          <w:color w:val="202020"/>
        </w:rPr>
        <w:t>). Boxplots faceted by temperature and exposure dose are colored brown and orange in (</w:t>
      </w:r>
      <w:r w:rsidRPr="00BC4CF5">
        <w:rPr>
          <w:rStyle w:val="Strong"/>
          <w:color w:val="202020"/>
        </w:rPr>
        <w:t>A</w:t>
      </w:r>
      <w:r w:rsidRPr="00BC4CF5">
        <w:rPr>
          <w:color w:val="202020"/>
        </w:rPr>
        <w:t>) representing adult and eft life stages, respectively. Boxplots faceted by life stage and exposure dose are colored blue, yellow and red in (</w:t>
      </w:r>
      <w:r w:rsidRPr="00BC4CF5">
        <w:rPr>
          <w:rStyle w:val="Strong"/>
          <w:color w:val="202020"/>
        </w:rPr>
        <w:t>B</w:t>
      </w:r>
      <w:r w:rsidRPr="00BC4CF5">
        <w:rPr>
          <w:color w:val="202020"/>
        </w:rPr>
        <w:t>) representing 6, 14 and 22°C exposure temperatures, respectively. Significant Wilcoxon tests between exposure temperatures for each exposure dose are shown in (</w:t>
      </w:r>
      <w:r w:rsidRPr="00BC4CF5">
        <w:rPr>
          <w:rStyle w:val="Strong"/>
          <w:color w:val="202020"/>
        </w:rPr>
        <w:t>A</w:t>
      </w:r>
      <w:r w:rsidRPr="00BC4CF5">
        <w:rPr>
          <w:color w:val="202020"/>
        </w:rPr>
        <w:t>) (ns = not significant, * = </w:t>
      </w:r>
      <w:r w:rsidRPr="00BC4CF5">
        <w:rPr>
          <w:rStyle w:val="Emphasis"/>
          <w:color w:val="202020"/>
        </w:rPr>
        <w:t>P</w:t>
      </w:r>
      <w:r w:rsidRPr="00BC4CF5">
        <w:rPr>
          <w:color w:val="202020"/>
        </w:rPr>
        <w:t>&lt;0.05, ** = </w:t>
      </w:r>
      <w:r w:rsidRPr="00BC4CF5">
        <w:rPr>
          <w:rStyle w:val="Emphasis"/>
          <w:color w:val="202020"/>
        </w:rPr>
        <w:t>P</w:t>
      </w:r>
      <w:r w:rsidRPr="00BC4CF5">
        <w:rPr>
          <w:color w:val="202020"/>
        </w:rPr>
        <w:t>&lt;0.01, *** = </w:t>
      </w:r>
      <w:r w:rsidRPr="00BC4CF5">
        <w:rPr>
          <w:rStyle w:val="Emphasis"/>
          <w:color w:val="202020"/>
        </w:rPr>
        <w:t>P</w:t>
      </w:r>
      <w:r w:rsidRPr="00BC4CF5">
        <w:rPr>
          <w:color w:val="202020"/>
        </w:rPr>
        <w:t>&lt;0.001). Significant Kruskal-Wallis tests are indicated in (</w:t>
      </w:r>
      <w:r w:rsidRPr="00BC4CF5">
        <w:rPr>
          <w:rStyle w:val="Strong"/>
          <w:color w:val="202020"/>
        </w:rPr>
        <w:t>B</w:t>
      </w:r>
      <w:r w:rsidRPr="00BC4CF5">
        <w:rPr>
          <w:color w:val="202020"/>
        </w:rPr>
        <w:t>) (ns = not significant, * = </w:t>
      </w:r>
      <w:r w:rsidRPr="00BC4CF5">
        <w:rPr>
          <w:rStyle w:val="Emphasis"/>
          <w:color w:val="202020"/>
        </w:rPr>
        <w:t>P</w:t>
      </w:r>
      <w:r w:rsidRPr="00BC4CF5">
        <w:rPr>
          <w:color w:val="202020"/>
        </w:rPr>
        <w:t>&lt;0.05, ** = </w:t>
      </w:r>
      <w:r w:rsidRPr="00BC4CF5">
        <w:rPr>
          <w:rStyle w:val="Emphasis"/>
          <w:color w:val="202020"/>
        </w:rPr>
        <w:t>P</w:t>
      </w:r>
      <w:r w:rsidRPr="00BC4CF5">
        <w:rPr>
          <w:color w:val="202020"/>
        </w:rPr>
        <w:t>&lt;0.01, *** = </w:t>
      </w:r>
      <w:r w:rsidRPr="00BC4CF5">
        <w:rPr>
          <w:rStyle w:val="Emphasis"/>
          <w:color w:val="202020"/>
        </w:rPr>
        <w:t>P</w:t>
      </w:r>
      <w:r w:rsidRPr="00BC4CF5">
        <w:rPr>
          <w:color w:val="202020"/>
        </w:rPr>
        <w:t>&lt;0.001). Temperatures with unlike lowercase letters are significantly different.</w:t>
      </w:r>
    </w:p>
    <w:p w14:paraId="261B6AFB" w14:textId="04E3E5D8" w:rsidR="00F41E0C" w:rsidRDefault="00F41E0C" w:rsidP="00C15D4D">
      <w:pPr>
        <w:spacing w:line="480" w:lineRule="auto"/>
        <w:rPr>
          <w:b/>
          <w:bCs/>
        </w:rPr>
      </w:pPr>
    </w:p>
    <w:p w14:paraId="35F54DF6" w14:textId="753CFF70" w:rsidR="006A2868" w:rsidRDefault="006A2868">
      <w:pPr>
        <w:spacing w:after="160" w:line="259" w:lineRule="auto"/>
        <w:rPr>
          <w:b/>
          <w:bCs/>
        </w:rPr>
      </w:pPr>
      <w:r>
        <w:rPr>
          <w:b/>
          <w:bCs/>
        </w:rPr>
        <w:br w:type="page"/>
      </w:r>
    </w:p>
    <w:p w14:paraId="402071BC" w14:textId="226544A0" w:rsidR="00F41E0C" w:rsidRDefault="006A2868" w:rsidP="006A2868">
      <w:pPr>
        <w:spacing w:after="160" w:line="259" w:lineRule="auto"/>
        <w:jc w:val="center"/>
        <w:rPr>
          <w:b/>
          <w:bCs/>
        </w:rPr>
      </w:pPr>
      <w:r>
        <w:rPr>
          <w:b/>
          <w:bCs/>
          <w:noProof/>
        </w:rPr>
        <w:lastRenderedPageBreak/>
        <w:drawing>
          <wp:inline distT="0" distB="0" distL="0" distR="0" wp14:anchorId="778C50C2" wp14:editId="79B1505F">
            <wp:extent cx="7178040" cy="3672840"/>
            <wp:effectExtent l="0" t="0" r="3810" b="3810"/>
            <wp:docPr id="25" name="Picture 2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Map&#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178040" cy="3672840"/>
                    </a:xfrm>
                    <a:prstGeom prst="rect">
                      <a:avLst/>
                    </a:prstGeom>
                  </pic:spPr>
                </pic:pic>
              </a:graphicData>
            </a:graphic>
          </wp:inline>
        </w:drawing>
      </w:r>
    </w:p>
    <w:p w14:paraId="22066832" w14:textId="1F02AA3C" w:rsidR="006A2868" w:rsidRPr="006A2868" w:rsidRDefault="006A2868" w:rsidP="006A2868">
      <w:pPr>
        <w:pStyle w:val="Caption"/>
      </w:pPr>
      <w:bookmarkStart w:id="28" w:name="_Toc109163227"/>
      <w:r>
        <w:t>Fig 1.</w:t>
      </w:r>
      <w:r w:rsidR="0003237E">
        <w:fldChar w:fldCharType="begin"/>
      </w:r>
      <w:r w:rsidR="0003237E">
        <w:instrText xml:space="preserve"> SEQ Fig_1. \* ARABIC </w:instrText>
      </w:r>
      <w:r w:rsidR="0003237E">
        <w:fldChar w:fldCharType="separate"/>
      </w:r>
      <w:r w:rsidR="000B5B35">
        <w:rPr>
          <w:noProof/>
        </w:rPr>
        <w:t>3</w:t>
      </w:r>
      <w:r w:rsidR="0003237E">
        <w:rPr>
          <w:noProof/>
        </w:rPr>
        <w:fldChar w:fldCharType="end"/>
      </w:r>
      <w:r>
        <w:t xml:space="preserve">: </w:t>
      </w:r>
      <w:r w:rsidRPr="006A2868">
        <w:rPr>
          <w:b w:val="0"/>
          <w:bCs w:val="0"/>
        </w:rPr>
        <w:t xml:space="preserve">Hematoxylin and </w:t>
      </w:r>
      <w:r w:rsidR="006611DC" w:rsidRPr="006A2868">
        <w:rPr>
          <w:b w:val="0"/>
          <w:bCs w:val="0"/>
        </w:rPr>
        <w:t>Eosin-stained</w:t>
      </w:r>
      <w:r w:rsidRPr="006A2868">
        <w:rPr>
          <w:b w:val="0"/>
          <w:bCs w:val="0"/>
        </w:rPr>
        <w:t xml:space="preserve"> sections of skin from </w:t>
      </w:r>
      <w:r w:rsidRPr="000A4BC6">
        <w:rPr>
          <w:b w:val="0"/>
          <w:bCs w:val="0"/>
          <w:i/>
          <w:iCs/>
        </w:rPr>
        <w:t>Notophthalmus viridescens</w:t>
      </w:r>
      <w:r w:rsidRPr="006A2868">
        <w:rPr>
          <w:b w:val="0"/>
          <w:bCs w:val="0"/>
        </w:rPr>
        <w:t xml:space="preserve"> exposed to </w:t>
      </w:r>
      <w:r w:rsidRPr="000A4BC6">
        <w:rPr>
          <w:b w:val="0"/>
          <w:bCs w:val="0"/>
          <w:i/>
          <w:iCs/>
        </w:rPr>
        <w:t>Batrachochytrium salamandrivorans</w:t>
      </w:r>
      <w:r w:rsidRPr="006A2868">
        <w:rPr>
          <w:b w:val="0"/>
          <w:bCs w:val="0"/>
        </w:rPr>
        <w:t xml:space="preserve"> (</w:t>
      </w:r>
      <w:r w:rsidR="00DE1AE3" w:rsidRPr="00DE1AE3">
        <w:rPr>
          <w:b w:val="0"/>
          <w:bCs w:val="0"/>
          <w:i/>
          <w:iCs/>
        </w:rPr>
        <w:t>Bsal</w:t>
      </w:r>
      <w:r w:rsidRPr="006A2868">
        <w:rPr>
          <w:b w:val="0"/>
          <w:bCs w:val="0"/>
        </w:rPr>
        <w:t>) zoospores (doses = 5x10</w:t>
      </w:r>
      <w:r w:rsidR="000A4BC6">
        <w:rPr>
          <w:b w:val="0"/>
          <w:bCs w:val="0"/>
          <w:vertAlign w:val="superscript"/>
        </w:rPr>
        <w:t>3</w:t>
      </w:r>
      <w:r w:rsidRPr="006A2868">
        <w:rPr>
          <w:b w:val="0"/>
          <w:bCs w:val="0"/>
        </w:rPr>
        <w:t>-</w:t>
      </w:r>
      <w:r w:rsidR="000A4BC6">
        <w:rPr>
          <w:b w:val="0"/>
          <w:bCs w:val="0"/>
          <w:vertAlign w:val="superscript"/>
        </w:rPr>
        <w:t>6</w:t>
      </w:r>
      <w:r w:rsidRPr="006A2868">
        <w:rPr>
          <w:b w:val="0"/>
          <w:bCs w:val="0"/>
        </w:rPr>
        <w:t xml:space="preserve"> per 10 mL)</w:t>
      </w:r>
      <w:r>
        <w:rPr>
          <w:b w:val="0"/>
          <w:bCs w:val="0"/>
        </w:rPr>
        <w:t>.</w:t>
      </w:r>
      <w:r w:rsidR="000A4BC6">
        <w:rPr>
          <w:b w:val="0"/>
          <w:bCs w:val="0"/>
        </w:rPr>
        <w:t xml:space="preserve"> </w:t>
      </w:r>
      <w:r w:rsidR="000A4BC6" w:rsidRPr="000A4BC6">
        <w:rPr>
          <w:b w:val="0"/>
          <w:bCs w:val="0"/>
        </w:rPr>
        <w:t xml:space="preserve">Fungal organisms (arrows) were observed invading the epidermis of juveniles (efts) at all temperatures, 6, 14, and 22°C (A, B and C, respectively), but only at 6 and 14°C for adults (D and E, respectively). No invasion was observed in adult skin exposed at 22°C, even at the highest dose of 5x106 </w:t>
      </w:r>
      <w:r w:rsidR="00DE1AE3" w:rsidRPr="00DE1AE3">
        <w:rPr>
          <w:b w:val="0"/>
          <w:bCs w:val="0"/>
          <w:i/>
          <w:iCs/>
        </w:rPr>
        <w:t>Bsal</w:t>
      </w:r>
      <w:r w:rsidR="000A4BC6" w:rsidRPr="000A4BC6">
        <w:rPr>
          <w:b w:val="0"/>
          <w:bCs w:val="0"/>
        </w:rPr>
        <w:t xml:space="preserve"> zoospores (F).</w:t>
      </w:r>
      <w:bookmarkEnd w:id="28"/>
    </w:p>
    <w:p w14:paraId="183AD1A1" w14:textId="2388C9CF" w:rsidR="00BC4CF5" w:rsidRDefault="00BC4CF5">
      <w:pPr>
        <w:spacing w:after="160" w:line="259" w:lineRule="auto"/>
        <w:rPr>
          <w:b/>
          <w:bCs/>
        </w:rPr>
      </w:pPr>
      <w:r>
        <w:rPr>
          <w:b/>
          <w:bCs/>
        </w:rPr>
        <w:br w:type="page"/>
      </w:r>
    </w:p>
    <w:p w14:paraId="51B2C624" w14:textId="639FF6E4" w:rsidR="00BC4CF5" w:rsidRDefault="007F651A">
      <w:pPr>
        <w:spacing w:after="160" w:line="259" w:lineRule="auto"/>
        <w:rPr>
          <w:b/>
          <w:bCs/>
        </w:rPr>
      </w:pPr>
      <w:r>
        <w:rPr>
          <w:b/>
          <w:bCs/>
          <w:noProof/>
        </w:rPr>
        <w:lastRenderedPageBreak/>
        <w:drawing>
          <wp:inline distT="0" distB="0" distL="0" distR="0" wp14:anchorId="0ACF79F9" wp14:editId="1B452938">
            <wp:extent cx="8229600" cy="3937000"/>
            <wp:effectExtent l="0" t="0" r="0" b="0"/>
            <wp:docPr id="5" name="Picture 5" descr="Graphical user interfac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8229600" cy="3937000"/>
                    </a:xfrm>
                    <a:prstGeom prst="rect">
                      <a:avLst/>
                    </a:prstGeom>
                  </pic:spPr>
                </pic:pic>
              </a:graphicData>
            </a:graphic>
          </wp:inline>
        </w:drawing>
      </w:r>
    </w:p>
    <w:p w14:paraId="6EB0D4A1" w14:textId="550D5053" w:rsidR="00BC4CF5" w:rsidRPr="008E73A6" w:rsidRDefault="008E73A6" w:rsidP="008E73A6">
      <w:pPr>
        <w:pStyle w:val="Caption"/>
        <w:rPr>
          <w:b w:val="0"/>
          <w:bCs w:val="0"/>
        </w:rPr>
      </w:pPr>
      <w:bookmarkStart w:id="29" w:name="_Toc109163228"/>
      <w:r>
        <w:t>Fig 1.</w:t>
      </w:r>
      <w:r w:rsidR="0003237E">
        <w:fldChar w:fldCharType="begin"/>
      </w:r>
      <w:r w:rsidR="0003237E">
        <w:instrText xml:space="preserve"> SEQ Fig_1. \* ARABIC </w:instrText>
      </w:r>
      <w:r w:rsidR="0003237E">
        <w:fldChar w:fldCharType="separate"/>
      </w:r>
      <w:r w:rsidR="000B5B35">
        <w:rPr>
          <w:noProof/>
        </w:rPr>
        <w:t>4</w:t>
      </w:r>
      <w:r w:rsidR="0003237E">
        <w:rPr>
          <w:noProof/>
        </w:rPr>
        <w:fldChar w:fldCharType="end"/>
      </w:r>
      <w:r>
        <w:t>:</w:t>
      </w:r>
      <w:r w:rsidR="007F651A" w:rsidRPr="00480E79">
        <w:t xml:space="preserve"> </w:t>
      </w:r>
      <w:r w:rsidR="00480E79" w:rsidRPr="008E73A6">
        <w:rPr>
          <w:b w:val="0"/>
          <w:bCs w:val="0"/>
        </w:rPr>
        <w:t>Percentage of invertebrates consumed by adult eastern newts (</w:t>
      </w:r>
      <w:r w:rsidR="00480E79" w:rsidRPr="008E73A6">
        <w:rPr>
          <w:b w:val="0"/>
          <w:bCs w:val="0"/>
          <w:i/>
          <w:iCs/>
        </w:rPr>
        <w:t>Notophthalmus viridescens</w:t>
      </w:r>
      <w:r w:rsidR="00480E79" w:rsidRPr="008E73A6">
        <w:rPr>
          <w:b w:val="0"/>
          <w:bCs w:val="0"/>
        </w:rPr>
        <w:t xml:space="preserve">) over 24hr feeding periods following </w:t>
      </w:r>
      <w:r w:rsidR="00480E79" w:rsidRPr="008E73A6">
        <w:rPr>
          <w:b w:val="0"/>
          <w:bCs w:val="0"/>
          <w:i/>
          <w:iCs/>
        </w:rPr>
        <w:t>Batrachochytrium salamandrivorans</w:t>
      </w:r>
      <w:r w:rsidR="00480E79" w:rsidRPr="008E73A6">
        <w:rPr>
          <w:b w:val="0"/>
          <w:bCs w:val="0"/>
        </w:rPr>
        <w:t xml:space="preserve"> zoospore exposure doses (5x10</w:t>
      </w:r>
      <w:r w:rsidR="00480E79" w:rsidRPr="008E73A6">
        <w:rPr>
          <w:b w:val="0"/>
          <w:bCs w:val="0"/>
          <w:vertAlign w:val="superscript"/>
        </w:rPr>
        <w:t>3-4</w:t>
      </w:r>
      <w:r w:rsidR="00480E79" w:rsidRPr="008E73A6">
        <w:rPr>
          <w:b w:val="0"/>
          <w:bCs w:val="0"/>
        </w:rPr>
        <w:t xml:space="preserve">) at two exposure temperatures (6 and 14°C). Colored points and thin lines represent the observed percentage of food consumed by each individual over time. Thick-colored lines show the mean predictions of the percent invertebrates consumed for each individual </w:t>
      </w:r>
      <w:r w:rsidR="00480E79" w:rsidRPr="008E73A6">
        <w:rPr>
          <w:b w:val="0"/>
          <w:bCs w:val="0"/>
          <w:i/>
          <w:iCs/>
        </w:rPr>
        <w:t>N. viridescens</w:t>
      </w:r>
      <w:r w:rsidR="00480E79" w:rsidRPr="008E73A6">
        <w:rPr>
          <w:b w:val="0"/>
          <w:bCs w:val="0"/>
        </w:rPr>
        <w:t xml:space="preserve"> according to a generalized </w:t>
      </w:r>
      <w:r w:rsidR="006611DC" w:rsidRPr="008E73A6">
        <w:rPr>
          <w:b w:val="0"/>
          <w:bCs w:val="0"/>
        </w:rPr>
        <w:t>linear mixed</w:t>
      </w:r>
      <w:r w:rsidR="001F2C99">
        <w:rPr>
          <w:b w:val="0"/>
          <w:bCs w:val="0"/>
        </w:rPr>
        <w:t>-</w:t>
      </w:r>
      <w:r w:rsidR="00480E79" w:rsidRPr="008E73A6">
        <w:rPr>
          <w:b w:val="0"/>
          <w:bCs w:val="0"/>
        </w:rPr>
        <w:t>effects model</w:t>
      </w:r>
      <w:r w:rsidR="00714FBC" w:rsidRPr="008E73A6">
        <w:rPr>
          <w:b w:val="0"/>
          <w:bCs w:val="0"/>
        </w:rPr>
        <w:t xml:space="preserve">. </w:t>
      </w:r>
      <w:r w:rsidR="00480E79" w:rsidRPr="008E73A6">
        <w:rPr>
          <w:b w:val="0"/>
          <w:bCs w:val="0"/>
        </w:rPr>
        <w:t>Colors correspond to zoospore doses and</w:t>
      </w:r>
      <w:r w:rsidR="00284C70" w:rsidRPr="008E73A6">
        <w:rPr>
          <w:b w:val="0"/>
          <w:bCs w:val="0"/>
        </w:rPr>
        <w:t xml:space="preserve"> temperatures are shown on different rows.</w:t>
      </w:r>
      <w:bookmarkEnd w:id="29"/>
      <w:r w:rsidR="00284C70" w:rsidRPr="008E73A6">
        <w:rPr>
          <w:b w:val="0"/>
          <w:bCs w:val="0"/>
        </w:rPr>
        <w:t xml:space="preserve"> </w:t>
      </w:r>
    </w:p>
    <w:p w14:paraId="1155724F" w14:textId="160F03C3" w:rsidR="007F651A" w:rsidRDefault="007F651A">
      <w:pPr>
        <w:spacing w:after="160" w:line="259" w:lineRule="auto"/>
        <w:rPr>
          <w:b/>
          <w:bCs/>
        </w:rPr>
      </w:pPr>
    </w:p>
    <w:p w14:paraId="5910191E" w14:textId="59A08676" w:rsidR="007F651A" w:rsidRDefault="007F651A">
      <w:pPr>
        <w:spacing w:after="160" w:line="259" w:lineRule="auto"/>
        <w:rPr>
          <w:b/>
          <w:bCs/>
        </w:rPr>
      </w:pPr>
      <w:r>
        <w:rPr>
          <w:b/>
          <w:bCs/>
        </w:rPr>
        <w:br w:type="page"/>
      </w:r>
    </w:p>
    <w:p w14:paraId="7E5352A7" w14:textId="11ED0A7C" w:rsidR="007F651A" w:rsidRDefault="007F651A">
      <w:pPr>
        <w:spacing w:after="160" w:line="259" w:lineRule="auto"/>
        <w:rPr>
          <w:b/>
          <w:bCs/>
        </w:rPr>
      </w:pPr>
      <w:r>
        <w:rPr>
          <w:b/>
          <w:bCs/>
          <w:noProof/>
        </w:rPr>
        <w:lastRenderedPageBreak/>
        <w:drawing>
          <wp:inline distT="0" distB="0" distL="0" distR="0" wp14:anchorId="31ED70A4" wp14:editId="6AB3F9AB">
            <wp:extent cx="8229600" cy="3512185"/>
            <wp:effectExtent l="0" t="0" r="0" b="0"/>
            <wp:docPr id="6" name="Picture 6"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Excel&#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8229600" cy="3512185"/>
                    </a:xfrm>
                    <a:prstGeom prst="rect">
                      <a:avLst/>
                    </a:prstGeom>
                  </pic:spPr>
                </pic:pic>
              </a:graphicData>
            </a:graphic>
          </wp:inline>
        </w:drawing>
      </w:r>
    </w:p>
    <w:p w14:paraId="35C2BC97" w14:textId="01C75F69" w:rsidR="001F2C99" w:rsidRDefault="008E73A6" w:rsidP="001F2C99">
      <w:pPr>
        <w:pStyle w:val="Caption"/>
        <w:rPr>
          <w:b w:val="0"/>
          <w:bCs w:val="0"/>
        </w:rPr>
      </w:pPr>
      <w:bookmarkStart w:id="30" w:name="_Toc109163229"/>
      <w:r>
        <w:t>Fig 1.</w:t>
      </w:r>
      <w:r w:rsidR="0003237E">
        <w:fldChar w:fldCharType="begin"/>
      </w:r>
      <w:r w:rsidR="0003237E">
        <w:instrText xml:space="preserve"> SEQ Fig_1. \* ARABIC </w:instrText>
      </w:r>
      <w:r w:rsidR="0003237E">
        <w:fldChar w:fldCharType="separate"/>
      </w:r>
      <w:r w:rsidR="000B5B35">
        <w:rPr>
          <w:noProof/>
        </w:rPr>
        <w:t>5</w:t>
      </w:r>
      <w:r w:rsidR="0003237E">
        <w:rPr>
          <w:noProof/>
        </w:rPr>
        <w:fldChar w:fldCharType="end"/>
      </w:r>
      <w:r w:rsidR="007F651A">
        <w:t xml:space="preserve">: </w:t>
      </w:r>
      <w:r w:rsidR="00284C70" w:rsidRPr="008E73A6">
        <w:rPr>
          <w:b w:val="0"/>
          <w:bCs w:val="0"/>
        </w:rPr>
        <w:t xml:space="preserve">Probability of </w:t>
      </w:r>
      <w:r w:rsidR="00284C70" w:rsidRPr="008E73A6">
        <w:rPr>
          <w:b w:val="0"/>
          <w:bCs w:val="0"/>
          <w:i/>
          <w:iCs/>
        </w:rPr>
        <w:t>Notophthalmus viridescens</w:t>
      </w:r>
      <w:r w:rsidR="00284C70" w:rsidRPr="008E73A6">
        <w:rPr>
          <w:b w:val="0"/>
          <w:bCs w:val="0"/>
        </w:rPr>
        <w:t xml:space="preserve"> being out of water following </w:t>
      </w:r>
      <w:r w:rsidR="00284C70" w:rsidRPr="008E73A6">
        <w:rPr>
          <w:b w:val="0"/>
          <w:bCs w:val="0"/>
          <w:i/>
          <w:iCs/>
        </w:rPr>
        <w:t>Batrachochytrium salamandrivorans</w:t>
      </w:r>
      <w:r w:rsidR="00284C70" w:rsidRPr="008E73A6">
        <w:rPr>
          <w:b w:val="0"/>
          <w:bCs w:val="0"/>
        </w:rPr>
        <w:t xml:space="preserve"> zoospore exposure at one of four doses (5x10</w:t>
      </w:r>
      <w:r w:rsidR="00284C70" w:rsidRPr="008E73A6">
        <w:rPr>
          <w:b w:val="0"/>
          <w:bCs w:val="0"/>
          <w:vertAlign w:val="superscript"/>
        </w:rPr>
        <w:t>3-4</w:t>
      </w:r>
      <w:r w:rsidR="00284C70" w:rsidRPr="008E73A6">
        <w:rPr>
          <w:b w:val="0"/>
          <w:bCs w:val="0"/>
        </w:rPr>
        <w:t xml:space="preserve">) and two exposure temperatures (6 and 14°C). </w:t>
      </w:r>
      <w:r w:rsidR="001F2C99" w:rsidRPr="008E73A6">
        <w:rPr>
          <w:b w:val="0"/>
          <w:bCs w:val="0"/>
        </w:rPr>
        <w:t xml:space="preserve">Colored points </w:t>
      </w:r>
      <w:r w:rsidR="001F2C99">
        <w:rPr>
          <w:b w:val="0"/>
          <w:bCs w:val="0"/>
        </w:rPr>
        <w:t>indicate</w:t>
      </w:r>
      <w:r w:rsidR="001F2C99" w:rsidRPr="008E73A6">
        <w:rPr>
          <w:b w:val="0"/>
          <w:bCs w:val="0"/>
        </w:rPr>
        <w:t xml:space="preserve"> individual observations </w:t>
      </w:r>
      <w:r w:rsidR="001F2C99">
        <w:rPr>
          <w:b w:val="0"/>
          <w:bCs w:val="0"/>
        </w:rPr>
        <w:t xml:space="preserve">of </w:t>
      </w:r>
      <w:r w:rsidR="001F2C99" w:rsidRPr="008E73A6">
        <w:rPr>
          <w:b w:val="0"/>
          <w:bCs w:val="0"/>
          <w:i/>
          <w:iCs/>
        </w:rPr>
        <w:t xml:space="preserve">N. </w:t>
      </w:r>
      <w:r w:rsidR="001F2C99" w:rsidRPr="008E73A6">
        <w:rPr>
          <w:b w:val="0"/>
          <w:bCs w:val="0"/>
        </w:rPr>
        <w:t xml:space="preserve">viridescens out of water (1) or submerged (0) in their </w:t>
      </w:r>
      <w:r w:rsidR="001F2C99">
        <w:rPr>
          <w:b w:val="0"/>
          <w:bCs w:val="0"/>
        </w:rPr>
        <w:t xml:space="preserve">housing </w:t>
      </w:r>
      <w:r w:rsidR="001F2C99" w:rsidRPr="008E73A6">
        <w:rPr>
          <w:b w:val="0"/>
          <w:bCs w:val="0"/>
        </w:rPr>
        <w:t>container during each daily check period. Thick-colored lines show the mean predict</w:t>
      </w:r>
      <w:r w:rsidR="001F2C99">
        <w:rPr>
          <w:b w:val="0"/>
          <w:bCs w:val="0"/>
        </w:rPr>
        <w:t xml:space="preserve">ed </w:t>
      </w:r>
      <w:r w:rsidR="001F2C99" w:rsidRPr="008E73A6">
        <w:rPr>
          <w:b w:val="0"/>
          <w:bCs w:val="0"/>
        </w:rPr>
        <w:t>probabilit</w:t>
      </w:r>
      <w:r w:rsidR="001F2C99">
        <w:rPr>
          <w:b w:val="0"/>
          <w:bCs w:val="0"/>
        </w:rPr>
        <w:t xml:space="preserve">ies that </w:t>
      </w:r>
      <w:r w:rsidR="001F2C99" w:rsidRPr="008E73A6">
        <w:rPr>
          <w:b w:val="0"/>
          <w:bCs w:val="0"/>
        </w:rPr>
        <w:t xml:space="preserve">individual </w:t>
      </w:r>
      <w:r w:rsidR="001F2C99" w:rsidRPr="008E73A6">
        <w:rPr>
          <w:b w:val="0"/>
          <w:bCs w:val="0"/>
          <w:i/>
          <w:iCs/>
        </w:rPr>
        <w:t>N. viridescens</w:t>
      </w:r>
      <w:r w:rsidR="001F2C99" w:rsidRPr="008E73A6">
        <w:rPr>
          <w:b w:val="0"/>
          <w:bCs w:val="0"/>
        </w:rPr>
        <w:t xml:space="preserve"> would be out of the water according to a generalized linear mixed</w:t>
      </w:r>
      <w:r w:rsidR="001F2C99">
        <w:rPr>
          <w:b w:val="0"/>
          <w:bCs w:val="0"/>
        </w:rPr>
        <w:t>-</w:t>
      </w:r>
      <w:r w:rsidR="001F2C99" w:rsidRPr="008E73A6">
        <w:rPr>
          <w:b w:val="0"/>
          <w:bCs w:val="0"/>
        </w:rPr>
        <w:t>effects model</w:t>
      </w:r>
      <w:r w:rsidR="00714FBC" w:rsidRPr="008E73A6">
        <w:rPr>
          <w:b w:val="0"/>
          <w:bCs w:val="0"/>
        </w:rPr>
        <w:t xml:space="preserve">. </w:t>
      </w:r>
      <w:r w:rsidR="001F2C99" w:rsidRPr="008E73A6">
        <w:rPr>
          <w:b w:val="0"/>
          <w:bCs w:val="0"/>
        </w:rPr>
        <w:t>Colors correspond to zoospore doses and temperatures are shown on different rows.</w:t>
      </w:r>
      <w:bookmarkEnd w:id="30"/>
    </w:p>
    <w:p w14:paraId="3DCD3BB5" w14:textId="0AC9CF3D" w:rsidR="007F651A" w:rsidRDefault="007F651A" w:rsidP="001F2C99">
      <w:pPr>
        <w:pStyle w:val="Caption"/>
        <w:rPr>
          <w:b w:val="0"/>
          <w:bCs w:val="0"/>
        </w:rPr>
      </w:pPr>
    </w:p>
    <w:p w14:paraId="728A7B32" w14:textId="77777777" w:rsidR="007F651A" w:rsidRDefault="007F651A">
      <w:pPr>
        <w:spacing w:after="160" w:line="259" w:lineRule="auto"/>
        <w:rPr>
          <w:b/>
          <w:bCs/>
        </w:rPr>
      </w:pPr>
      <w:r>
        <w:rPr>
          <w:b/>
          <w:bCs/>
        </w:rPr>
        <w:br w:type="page"/>
      </w:r>
    </w:p>
    <w:p w14:paraId="45A51DDB" w14:textId="77777777" w:rsidR="007F651A" w:rsidRDefault="007F651A">
      <w:pPr>
        <w:spacing w:after="160" w:line="259" w:lineRule="auto"/>
        <w:rPr>
          <w:b/>
          <w:bCs/>
        </w:rPr>
        <w:sectPr w:rsidR="007F651A" w:rsidSect="001741B2">
          <w:pgSz w:w="15840" w:h="12240" w:orient="landscape" w:code="1"/>
          <w:pgMar w:top="1440" w:right="1440" w:bottom="1440" w:left="1440" w:header="720" w:footer="1440" w:gutter="0"/>
          <w:cols w:space="720"/>
          <w:docGrid w:linePitch="360"/>
        </w:sectPr>
      </w:pPr>
    </w:p>
    <w:p w14:paraId="23A50D50" w14:textId="77777777" w:rsidR="007F651A" w:rsidRDefault="007F651A">
      <w:pPr>
        <w:spacing w:after="160" w:line="259" w:lineRule="auto"/>
        <w:rPr>
          <w:b/>
          <w:bCs/>
        </w:rPr>
      </w:pPr>
      <w:r>
        <w:rPr>
          <w:b/>
          <w:bCs/>
          <w:noProof/>
        </w:rPr>
        <w:lastRenderedPageBreak/>
        <w:drawing>
          <wp:inline distT="0" distB="0" distL="0" distR="0" wp14:anchorId="1464A3C3" wp14:editId="23712DEE">
            <wp:extent cx="5943600" cy="4592955"/>
            <wp:effectExtent l="0" t="0" r="0" b="0"/>
            <wp:docPr id="8" name="Picture 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Map&#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4592955"/>
                    </a:xfrm>
                    <a:prstGeom prst="rect">
                      <a:avLst/>
                    </a:prstGeom>
                  </pic:spPr>
                </pic:pic>
              </a:graphicData>
            </a:graphic>
          </wp:inline>
        </w:drawing>
      </w:r>
    </w:p>
    <w:p w14:paraId="1F67DB86" w14:textId="3EC0EC8D" w:rsidR="007F651A" w:rsidRPr="007F651A" w:rsidRDefault="008E73A6" w:rsidP="008E73A6">
      <w:pPr>
        <w:pStyle w:val="Caption"/>
        <w:rPr>
          <w:color w:val="202020"/>
        </w:rPr>
      </w:pPr>
      <w:bookmarkStart w:id="31" w:name="_Toc109163230"/>
      <w:r>
        <w:t>Fig 1.</w:t>
      </w:r>
      <w:r w:rsidR="0003237E">
        <w:fldChar w:fldCharType="begin"/>
      </w:r>
      <w:r w:rsidR="0003237E">
        <w:instrText xml:space="preserve"> SEQ Fig_1. \* ARABIC </w:instrText>
      </w:r>
      <w:r w:rsidR="0003237E">
        <w:fldChar w:fldCharType="separate"/>
      </w:r>
      <w:r w:rsidR="000B5B35">
        <w:rPr>
          <w:noProof/>
        </w:rPr>
        <w:t>6</w:t>
      </w:r>
      <w:r w:rsidR="0003237E">
        <w:rPr>
          <w:noProof/>
        </w:rPr>
        <w:fldChar w:fldCharType="end"/>
      </w:r>
      <w:r w:rsidR="007F651A">
        <w:t xml:space="preserve">: </w:t>
      </w:r>
      <w:r w:rsidR="007F651A">
        <w:rPr>
          <w:rFonts w:ascii="Helvetica" w:hAnsi="Helvetica"/>
          <w:color w:val="202020"/>
          <w:sz w:val="20"/>
          <w:szCs w:val="20"/>
        </w:rPr>
        <w:t> </w:t>
      </w:r>
      <w:r w:rsidR="007F651A" w:rsidRPr="008E73A6">
        <w:rPr>
          <w:b w:val="0"/>
          <w:bCs w:val="0"/>
          <w:color w:val="202020"/>
        </w:rPr>
        <w:t>Invasion risk of </w:t>
      </w:r>
      <w:r w:rsidR="00AE13A9">
        <w:rPr>
          <w:b w:val="0"/>
          <w:bCs w:val="0"/>
          <w:i/>
          <w:iCs/>
          <w:color w:val="202020"/>
        </w:rPr>
        <w:t xml:space="preserve">Batrachochytrium salamandrivorans </w:t>
      </w:r>
      <w:r w:rsidR="00AE13A9">
        <w:rPr>
          <w:b w:val="0"/>
          <w:bCs w:val="0"/>
          <w:color w:val="202020"/>
        </w:rPr>
        <w:t>(</w:t>
      </w:r>
      <w:r w:rsidR="00DE1AE3" w:rsidRPr="00DE1AE3">
        <w:rPr>
          <w:rStyle w:val="Emphasis"/>
          <w:b w:val="0"/>
          <w:bCs w:val="0"/>
          <w:color w:val="202020"/>
        </w:rPr>
        <w:t>Bsal</w:t>
      </w:r>
      <w:r w:rsidR="00AE13A9">
        <w:rPr>
          <w:rStyle w:val="Emphasis"/>
          <w:b w:val="0"/>
          <w:bCs w:val="0"/>
          <w:i w:val="0"/>
          <w:iCs w:val="0"/>
          <w:color w:val="202020"/>
        </w:rPr>
        <w:t>)</w:t>
      </w:r>
      <w:r w:rsidR="007F651A" w:rsidRPr="008E73A6">
        <w:rPr>
          <w:b w:val="0"/>
          <w:bCs w:val="0"/>
          <w:color w:val="202020"/>
        </w:rPr>
        <w:t> into </w:t>
      </w:r>
      <w:r w:rsidR="007F651A" w:rsidRPr="008E73A6">
        <w:rPr>
          <w:rStyle w:val="Emphasis"/>
          <w:b w:val="0"/>
          <w:bCs w:val="0"/>
          <w:color w:val="202020"/>
        </w:rPr>
        <w:t>Notophthalmus viridescens</w:t>
      </w:r>
      <w:r w:rsidR="007F651A" w:rsidRPr="008E73A6">
        <w:rPr>
          <w:b w:val="0"/>
          <w:bCs w:val="0"/>
          <w:color w:val="202020"/>
        </w:rPr>
        <w:t> populations in North America, adjusting for temperature-dependent susceptibility.</w:t>
      </w:r>
      <w:bookmarkStart w:id="32" w:name="article1.body1.sec2.sec4.fig1.caption1.p"/>
      <w:bookmarkEnd w:id="32"/>
      <w:r w:rsidR="007F651A" w:rsidRPr="008E73A6">
        <w:rPr>
          <w:b w:val="0"/>
          <w:bCs w:val="0"/>
          <w:color w:val="202020"/>
        </w:rPr>
        <w:t xml:space="preserve"> Red indicates increasing risk, while light-colored areas indicate low invasion risk. Regions shaded white are outside of the </w:t>
      </w:r>
      <w:r w:rsidR="007F651A" w:rsidRPr="008E73A6">
        <w:rPr>
          <w:rStyle w:val="Emphasis"/>
          <w:b w:val="0"/>
          <w:bCs w:val="0"/>
          <w:color w:val="202020"/>
        </w:rPr>
        <w:t>N</w:t>
      </w:r>
      <w:r w:rsidR="007F651A" w:rsidRPr="008E73A6">
        <w:rPr>
          <w:b w:val="0"/>
          <w:bCs w:val="0"/>
          <w:color w:val="202020"/>
        </w:rPr>
        <w:t>. </w:t>
      </w:r>
      <w:r w:rsidR="007F651A" w:rsidRPr="008E73A6">
        <w:rPr>
          <w:rStyle w:val="Emphasis"/>
          <w:b w:val="0"/>
          <w:bCs w:val="0"/>
          <w:color w:val="202020"/>
        </w:rPr>
        <w:t>viridescens</w:t>
      </w:r>
      <w:r w:rsidR="007F651A" w:rsidRPr="008E73A6">
        <w:rPr>
          <w:b w:val="0"/>
          <w:bCs w:val="0"/>
          <w:color w:val="202020"/>
        </w:rPr>
        <w:t> range</w:t>
      </w:r>
      <w:bookmarkEnd w:id="31"/>
    </w:p>
    <w:p w14:paraId="0408851C" w14:textId="2B91839F" w:rsidR="00BC4CF5" w:rsidRDefault="007F651A">
      <w:pPr>
        <w:spacing w:after="160" w:line="259" w:lineRule="auto"/>
        <w:rPr>
          <w:b/>
          <w:bCs/>
        </w:rPr>
      </w:pPr>
      <w:r>
        <w:rPr>
          <w:b/>
          <w:bCs/>
        </w:rPr>
        <w:br w:type="page"/>
      </w:r>
    </w:p>
    <w:p w14:paraId="44CF94CF" w14:textId="2DEEF14F" w:rsidR="00F41E0C" w:rsidRPr="002E3E30" w:rsidRDefault="00334896" w:rsidP="0030744B">
      <w:pPr>
        <w:pStyle w:val="Dissertation-Chapter"/>
        <w:rPr>
          <w:b/>
          <w:bCs w:val="0"/>
        </w:rPr>
      </w:pPr>
      <w:bookmarkStart w:id="33" w:name="_Toc109295750"/>
      <w:r w:rsidRPr="002E3E30">
        <w:rPr>
          <w:b/>
          <w:bCs w:val="0"/>
        </w:rPr>
        <w:lastRenderedPageBreak/>
        <w:t xml:space="preserve">CHAPTER II: </w:t>
      </w:r>
      <w:bookmarkStart w:id="34" w:name="_Hlk103874882"/>
      <w:r w:rsidR="00F40F0D" w:rsidRPr="00F40F0D">
        <w:rPr>
          <w:b/>
          <w:bCs w:val="0"/>
        </w:rPr>
        <w:t xml:space="preserve">IMPORTANCE OF TRANSMISSION PATHWAYS AND PATHOGEN LOAD IN </w:t>
      </w:r>
      <w:r w:rsidR="001F2C99" w:rsidRPr="001F2C99">
        <w:rPr>
          <w:b/>
          <w:bCs w:val="0"/>
          <w:i/>
          <w:iCs/>
        </w:rPr>
        <w:t>BATRACHOCHYTRIUM SALAMANDRIVORANS</w:t>
      </w:r>
      <w:r w:rsidR="001F2C99" w:rsidRPr="00F40F0D">
        <w:rPr>
          <w:b/>
          <w:bCs w:val="0"/>
        </w:rPr>
        <w:t xml:space="preserve"> </w:t>
      </w:r>
      <w:r w:rsidR="00F40F0D" w:rsidRPr="00F40F0D">
        <w:rPr>
          <w:b/>
          <w:bCs w:val="0"/>
        </w:rPr>
        <w:t>EPIDEMIOLOGY</w:t>
      </w:r>
      <w:bookmarkEnd w:id="33"/>
      <w:bookmarkEnd w:id="34"/>
    </w:p>
    <w:p w14:paraId="6A0D7745" w14:textId="21A59408" w:rsidR="00DE0111" w:rsidRDefault="00DE0111">
      <w:pPr>
        <w:spacing w:after="160" w:line="259" w:lineRule="auto"/>
        <w:rPr>
          <w:b/>
          <w:bCs/>
          <w:sz w:val="32"/>
          <w:szCs w:val="32"/>
        </w:rPr>
      </w:pPr>
      <w:r>
        <w:rPr>
          <w:b/>
          <w:bCs/>
          <w:sz w:val="32"/>
          <w:szCs w:val="32"/>
        </w:rPr>
        <w:br w:type="page"/>
      </w:r>
    </w:p>
    <w:p w14:paraId="682CBFBC" w14:textId="153F9302" w:rsidR="00DE0111" w:rsidRDefault="00DE0111" w:rsidP="00137B8F">
      <w:pPr>
        <w:pStyle w:val="Heading1"/>
      </w:pPr>
      <w:bookmarkStart w:id="35" w:name="_Toc109295751"/>
      <w:r w:rsidRPr="00DE0111">
        <w:lastRenderedPageBreak/>
        <w:t>Abstract</w:t>
      </w:r>
      <w:bookmarkEnd w:id="35"/>
    </w:p>
    <w:p w14:paraId="2DCCBF0C" w14:textId="77777777" w:rsidR="00EB39BC" w:rsidRPr="00EB39BC" w:rsidRDefault="00EB39BC" w:rsidP="00EB39BC"/>
    <w:p w14:paraId="387BDD8A" w14:textId="72E1E2C9" w:rsidR="00DE0111" w:rsidRPr="00FA7464" w:rsidRDefault="00E464EF" w:rsidP="00FA7464">
      <w:pPr>
        <w:spacing w:line="480" w:lineRule="auto"/>
      </w:pPr>
      <w:r w:rsidRPr="00953F2A">
        <w:rPr>
          <w:i/>
          <w:iCs/>
        </w:rPr>
        <w:t>Batrachochytrium salamandrivorans</w:t>
      </w:r>
      <w:r w:rsidRPr="00E464EF">
        <w:t xml:space="preserve"> (</w:t>
      </w:r>
      <w:r w:rsidR="00DE1AE3" w:rsidRPr="00DE1AE3">
        <w:rPr>
          <w:i/>
          <w:iCs/>
        </w:rPr>
        <w:t>Bsal</w:t>
      </w:r>
      <w:r w:rsidRPr="00E464EF">
        <w:t xml:space="preserve">) poses a major threat to global amphibian biodiversity. It is essential we understand </w:t>
      </w:r>
      <w:r w:rsidR="00DE1AE3" w:rsidRPr="00DE1AE3">
        <w:rPr>
          <w:i/>
          <w:iCs/>
        </w:rPr>
        <w:t>Bsal</w:t>
      </w:r>
      <w:r w:rsidRPr="00E464EF">
        <w:t xml:space="preserve"> transmission so better-informed management strategies are developed. We measured the latency period of </w:t>
      </w:r>
      <w:r w:rsidR="00DE1AE3" w:rsidRPr="00DE1AE3">
        <w:rPr>
          <w:i/>
          <w:iCs/>
        </w:rPr>
        <w:t>Bsal</w:t>
      </w:r>
      <w:r w:rsidRPr="00E464EF">
        <w:t>-infected eastern newts (</w:t>
      </w:r>
      <w:r w:rsidRPr="00953F2A">
        <w:rPr>
          <w:i/>
          <w:iCs/>
        </w:rPr>
        <w:t>Notophthalmus viridescens</w:t>
      </w:r>
      <w:r w:rsidRPr="00E464EF">
        <w:t xml:space="preserve">) using controlled transmission experiments. We estimated latency by measuring transmission probability given host contact </w:t>
      </w:r>
      <w:r w:rsidR="00B14D02">
        <w:t>and</w:t>
      </w:r>
      <w:r w:rsidRPr="00E464EF">
        <w:t xml:space="preserve"> simulating three one-second contact types (venter-venter, dorsum-venter, or venter-dorsum) between 10 infected and 10 unexposed newts at four </w:t>
      </w:r>
      <w:r w:rsidR="00B14D02">
        <w:t>durations</w:t>
      </w:r>
      <w:r w:rsidRPr="00E464EF">
        <w:t xml:space="preserve"> post-exposure (3-, 6-, 9- or 10-days PE)</w:t>
      </w:r>
      <w:r w:rsidR="00B14D02">
        <w:t xml:space="preserve"> to </w:t>
      </w:r>
      <w:r w:rsidR="00DE1AE3" w:rsidRPr="00DE1AE3">
        <w:rPr>
          <w:i/>
          <w:iCs/>
        </w:rPr>
        <w:t>Bsal</w:t>
      </w:r>
      <w:r w:rsidRPr="00E464EF">
        <w:t>. Our</w:t>
      </w:r>
      <w:r w:rsidR="008628B5">
        <w:t xml:space="preserve"> results indicate that newts </w:t>
      </w:r>
      <w:r w:rsidR="00F45DEB">
        <w:t xml:space="preserve">can </w:t>
      </w:r>
      <w:r w:rsidR="008628B5">
        <w:t>become infectious within 3 days PE</w:t>
      </w:r>
      <w:r w:rsidR="00F45DEB">
        <w:t>, but</w:t>
      </w:r>
      <w:r w:rsidR="008628B5">
        <w:t xml:space="preserve"> </w:t>
      </w:r>
      <w:r w:rsidRPr="00E464EF">
        <w:t xml:space="preserve">transmission probability correlates </w:t>
      </w:r>
      <w:r w:rsidR="00F45DEB">
        <w:t xml:space="preserve">strongly </w:t>
      </w:r>
      <w:r w:rsidRPr="00E464EF">
        <w:t xml:space="preserve">with </w:t>
      </w:r>
      <w:r w:rsidR="00AE78F7">
        <w:t xml:space="preserve">PE duration and </w:t>
      </w:r>
      <w:r w:rsidR="00DE1AE3" w:rsidRPr="00DE1AE3">
        <w:rPr>
          <w:i/>
          <w:iCs/>
        </w:rPr>
        <w:t>Bsal</w:t>
      </w:r>
      <w:r w:rsidR="00AE78F7" w:rsidRPr="00E464EF">
        <w:t xml:space="preserve"> </w:t>
      </w:r>
      <w:r w:rsidRPr="00E464EF">
        <w:t>load o</w:t>
      </w:r>
      <w:r w:rsidR="00F45DEB">
        <w:t>n</w:t>
      </w:r>
      <w:r w:rsidRPr="00E464EF">
        <w:t xml:space="preserve"> infected individuals</w:t>
      </w:r>
      <w:r w:rsidR="008628B5">
        <w:t>.</w:t>
      </w:r>
      <w:r w:rsidRPr="00E464EF">
        <w:t xml:space="preserve"> </w:t>
      </w:r>
      <w:r w:rsidR="00EB1678">
        <w:t xml:space="preserve">Location of body contacts did not affect transmission. </w:t>
      </w:r>
      <w:r w:rsidRPr="00E464EF">
        <w:t xml:space="preserve">In a separate experiment, we evaluated whether infected newt carcasses could contribute to </w:t>
      </w:r>
      <w:r w:rsidR="00DE1AE3" w:rsidRPr="00DE1AE3">
        <w:rPr>
          <w:i/>
          <w:iCs/>
        </w:rPr>
        <w:t>Bsal</w:t>
      </w:r>
      <w:r w:rsidR="001C6AE6">
        <w:rPr>
          <w:i/>
        </w:rPr>
        <w:t xml:space="preserve"> </w:t>
      </w:r>
      <w:r w:rsidRPr="00E464EF">
        <w:t>transmission dynamics. We cohoused 10 infected carcasses with susceptible newts in two cohousing chamber types (partitioned or non-partitioned)</w:t>
      </w:r>
      <w:r w:rsidR="001C6AE6">
        <w:t xml:space="preserve"> </w:t>
      </w:r>
      <w:r w:rsidR="00B14D02">
        <w:t>at</w:t>
      </w:r>
      <w:r w:rsidR="001C6AE6" w:rsidRPr="00E464EF">
        <w:t xml:space="preserve"> three time</w:t>
      </w:r>
      <w:r w:rsidR="00BB71E0">
        <w:t xml:space="preserve"> </w:t>
      </w:r>
      <w:r w:rsidR="001C6AE6" w:rsidRPr="00E464EF">
        <w:t>periods post-</w:t>
      </w:r>
      <w:r w:rsidR="00EA23C1">
        <w:t>mortem</w:t>
      </w:r>
      <w:r w:rsidR="001C6AE6" w:rsidRPr="00E464EF">
        <w:t xml:space="preserve"> (1 – 24, 24 – 48, or 48 – 72</w:t>
      </w:r>
      <w:r w:rsidR="00D6084F">
        <w:t xml:space="preserve"> </w:t>
      </w:r>
      <w:r w:rsidR="001C6AE6" w:rsidRPr="00E464EF">
        <w:t>hrs)</w:t>
      </w:r>
      <w:r w:rsidRPr="00E464EF">
        <w:t xml:space="preserve">. The partitioned chamber </w:t>
      </w:r>
      <w:r w:rsidR="001C6AE6">
        <w:t xml:space="preserve">prevented newt-to-newt contact hence only </w:t>
      </w:r>
      <w:r w:rsidRPr="00E464EF">
        <w:t>allowed indirect</w:t>
      </w:r>
      <w:r w:rsidR="001C6AE6">
        <w:t>, waterborne</w:t>
      </w:r>
      <w:r w:rsidRPr="00E464EF">
        <w:t xml:space="preserve"> transmission of zoospores. Our results indicate carcasses are capable of</w:t>
      </w:r>
      <w:r w:rsidR="001C6AE6">
        <w:t xml:space="preserve"> </w:t>
      </w:r>
      <w:r w:rsidRPr="00E464EF">
        <w:t xml:space="preserve">transmitting </w:t>
      </w:r>
      <w:r w:rsidR="00DE1AE3" w:rsidRPr="00DE1AE3">
        <w:rPr>
          <w:i/>
          <w:iCs/>
        </w:rPr>
        <w:t>Bsal</w:t>
      </w:r>
      <w:r w:rsidRPr="00953F2A">
        <w:rPr>
          <w:i/>
          <w:iCs/>
        </w:rPr>
        <w:t xml:space="preserve"> </w:t>
      </w:r>
      <w:r w:rsidRPr="00E464EF">
        <w:t xml:space="preserve">to susceptible newts </w:t>
      </w:r>
      <w:r w:rsidR="00B14D02">
        <w:t xml:space="preserve">up to </w:t>
      </w:r>
      <w:r w:rsidRPr="00E464EF">
        <w:t>at least 72</w:t>
      </w:r>
      <w:r w:rsidR="001C6AE6">
        <w:t xml:space="preserve"> </w:t>
      </w:r>
      <w:r w:rsidRPr="00E464EF">
        <w:t>hrs post-</w:t>
      </w:r>
      <w:r w:rsidR="00AE13A9">
        <w:t>mortem</w:t>
      </w:r>
      <w:r w:rsidRPr="00E464EF">
        <w:t xml:space="preserve">, even without </w:t>
      </w:r>
      <w:r w:rsidR="001C6AE6">
        <w:t xml:space="preserve">live newts </w:t>
      </w:r>
      <w:r w:rsidRPr="00E464EF">
        <w:t>directly contacting carcass</w:t>
      </w:r>
      <w:r w:rsidR="001C6AE6">
        <w:t>es</w:t>
      </w:r>
      <w:r w:rsidRPr="00E464EF">
        <w:t>. All susceptible newts in each chamber type and post-</w:t>
      </w:r>
      <w:r w:rsidR="00EA23C1">
        <w:t>mortem</w:t>
      </w:r>
      <w:r w:rsidRPr="00E464EF">
        <w:t xml:space="preserve"> period became infected. </w:t>
      </w:r>
      <w:r w:rsidR="00DE1AE3" w:rsidRPr="00DE1AE3">
        <w:rPr>
          <w:i/>
          <w:iCs/>
        </w:rPr>
        <w:t>Bsal</w:t>
      </w:r>
      <w:r w:rsidRPr="00953F2A">
        <w:rPr>
          <w:i/>
          <w:iCs/>
        </w:rPr>
        <w:t xml:space="preserve"> </w:t>
      </w:r>
      <w:r w:rsidR="00953F2A">
        <w:t>genomic</w:t>
      </w:r>
      <w:r w:rsidRPr="00E464EF">
        <w:t xml:space="preserve"> copies/uL in skin swabs taken from infected carcasses and water samples collected from cohousing chambers were </w:t>
      </w:r>
      <w:r w:rsidR="00AE78F7">
        <w:t xml:space="preserve">equivalent to or </w:t>
      </w:r>
      <w:r w:rsidRPr="00E464EF">
        <w:t>high</w:t>
      </w:r>
      <w:r w:rsidR="00AE78F7">
        <w:t>er</w:t>
      </w:r>
      <w:r w:rsidRPr="00E464EF">
        <w:t xml:space="preserve"> </w:t>
      </w:r>
      <w:r w:rsidR="00AE78F7">
        <w:t xml:space="preserve">than live infected newts, </w:t>
      </w:r>
      <w:r w:rsidRPr="00E464EF">
        <w:t>and</w:t>
      </w:r>
      <w:r w:rsidR="00953F2A">
        <w:t xml:space="preserve"> </w:t>
      </w:r>
      <w:r w:rsidR="00AE78F7">
        <w:t xml:space="preserve">copies </w:t>
      </w:r>
      <w:r w:rsidR="00BB71E0">
        <w:t xml:space="preserve">in the water </w:t>
      </w:r>
      <w:r w:rsidR="00953F2A">
        <w:t xml:space="preserve">did not decline </w:t>
      </w:r>
      <w:r w:rsidR="00AE78F7">
        <w:t xml:space="preserve">over </w:t>
      </w:r>
      <w:r w:rsidR="00953F2A">
        <w:t>72</w:t>
      </w:r>
      <w:r w:rsidR="001C6AE6">
        <w:t xml:space="preserve"> </w:t>
      </w:r>
      <w:r w:rsidR="00953F2A">
        <w:t>hrs</w:t>
      </w:r>
      <w:r w:rsidRPr="00E464EF">
        <w:t xml:space="preserve">. </w:t>
      </w:r>
      <w:r w:rsidR="001C6AE6">
        <w:t>Our</w:t>
      </w:r>
      <w:r w:rsidRPr="00E464EF">
        <w:t xml:space="preserve"> results indicate</w:t>
      </w:r>
      <w:r w:rsidRPr="00953F2A">
        <w:rPr>
          <w:i/>
          <w:iCs/>
        </w:rPr>
        <w:t xml:space="preserve"> </w:t>
      </w:r>
      <w:r w:rsidR="00DE1AE3" w:rsidRPr="00DE1AE3">
        <w:rPr>
          <w:i/>
          <w:iCs/>
        </w:rPr>
        <w:t>Bsal</w:t>
      </w:r>
      <w:r w:rsidRPr="00E464EF">
        <w:t xml:space="preserve"> </w:t>
      </w:r>
      <w:r w:rsidR="00B14D02">
        <w:t xml:space="preserve">infection </w:t>
      </w:r>
      <w:r w:rsidR="001C6AE6">
        <w:t xml:space="preserve">can </w:t>
      </w:r>
      <w:r w:rsidRPr="00E464EF">
        <w:t xml:space="preserve">occur rapidly between </w:t>
      </w:r>
      <w:r w:rsidR="001C6AE6">
        <w:lastRenderedPageBreak/>
        <w:t xml:space="preserve">infected and susceptible </w:t>
      </w:r>
      <w:r w:rsidRPr="00E464EF">
        <w:t>newts</w:t>
      </w:r>
      <w:r w:rsidR="00B14D02">
        <w:t xml:space="preserve"> via indirect and direct transmission pathways</w:t>
      </w:r>
      <w:r w:rsidRPr="00E464EF">
        <w:t>, and carcasses may prolong outbreaks.</w:t>
      </w:r>
      <w:r w:rsidR="00B14D02">
        <w:t xml:space="preserve"> </w:t>
      </w:r>
    </w:p>
    <w:p w14:paraId="329C2688" w14:textId="7DBDEDD1" w:rsidR="00DE0111" w:rsidRDefault="00DE0111" w:rsidP="00137B8F">
      <w:pPr>
        <w:pStyle w:val="Heading1"/>
        <w:numPr>
          <w:ilvl w:val="0"/>
          <w:numId w:val="17"/>
        </w:numPr>
      </w:pPr>
      <w:bookmarkStart w:id="36" w:name="_Toc109295752"/>
      <w:r>
        <w:t>Introduction</w:t>
      </w:r>
      <w:bookmarkEnd w:id="36"/>
      <w:r>
        <w:t xml:space="preserve"> </w:t>
      </w:r>
    </w:p>
    <w:p w14:paraId="03A4FDC5" w14:textId="77777777" w:rsidR="00EB39BC" w:rsidRPr="00EB39BC" w:rsidRDefault="00EB39BC" w:rsidP="00EB39BC"/>
    <w:p w14:paraId="7EC428D8" w14:textId="7A32D66B" w:rsidR="00C8358D" w:rsidRDefault="002B01F4" w:rsidP="002B01F4">
      <w:pPr>
        <w:spacing w:line="480" w:lineRule="auto"/>
      </w:pPr>
      <w:bookmarkStart w:id="37" w:name="_Hlk104970111"/>
      <w:r>
        <w:t xml:space="preserve">Amphibian diseases are one of the leading causes for observed amphibian population declines around the globe </w:t>
      </w:r>
      <w:r>
        <w:fldChar w:fldCharType="begin">
          <w:fldData xml:space="preserve">PEVuZE5vdGU+PENpdGU+PEF1dGhvcj5TY2hlZWxlPC9BdXRob3I+PFllYXI+MjAxOTwvWWVhcj48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</w:fldData>
        </w:fldChar>
      </w:r>
      <w:r>
        <w:instrText xml:space="preserve"> ADDIN EN.CITE </w:instrText>
      </w:r>
      <w:r>
        <w:fldChar w:fldCharType="begin">
          <w:fldData xml:space="preserve">PEVuZE5vdGU+PENpdGU+PEF1dGhvcj5TY2hlZWxlPC9BdXRob3I+PFllYXI+MjAxOTwvWWVhcj48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</w:fldData>
        </w:fldChar>
      </w:r>
      <w:r>
        <w:instrText xml:space="preserve"> ADDIN EN.CITE.DATA </w:instrText>
      </w:r>
      <w:r>
        <w:fldChar w:fldCharType="end"/>
      </w:r>
      <w:r>
        <w:fldChar w:fldCharType="separate"/>
      </w:r>
      <w:r>
        <w:rPr>
          <w:noProof/>
        </w:rPr>
        <w:t>[1, 2]</w:t>
      </w:r>
      <w:r>
        <w:fldChar w:fldCharType="end"/>
      </w:r>
      <w:r>
        <w:t xml:space="preserve">. Given the pronounced effect diseases have on amphibian populations, successful management of amphibian populations </w:t>
      </w:r>
      <w:r w:rsidR="001C6AE6">
        <w:t>hinges</w:t>
      </w:r>
      <w:r>
        <w:t xml:space="preserve"> on the effective management of disease within their populations. Currently</w:t>
      </w:r>
      <w:r w:rsidR="001C6AE6">
        <w:t>,</w:t>
      </w:r>
      <w:r>
        <w:t xml:space="preserve"> there are three notifiable amphibian pathogens recognized by the World Organization for Animal Health (OIE), which have been designated as notifiable due to the known threat each poses to amphibian</w:t>
      </w:r>
      <w:r w:rsidR="002C6A9C">
        <w:t>s</w:t>
      </w:r>
      <w:r>
        <w:t xml:space="preserve">. These notifiable pathogens include viruses in the genus </w:t>
      </w:r>
      <w:r w:rsidRPr="002B01F4">
        <w:rPr>
          <w:i/>
          <w:iCs/>
        </w:rPr>
        <w:t>Ranavirus</w:t>
      </w:r>
      <w:r>
        <w:t xml:space="preserve"> and two </w:t>
      </w:r>
      <w:r w:rsidR="001C6AE6">
        <w:t>chytrid fung</w:t>
      </w:r>
      <w:r w:rsidR="002C6A9C">
        <w:t>us</w:t>
      </w:r>
      <w:r w:rsidR="001C6AE6">
        <w:t xml:space="preserve"> (</w:t>
      </w:r>
      <w:r w:rsidRPr="002B01F4">
        <w:rPr>
          <w:i/>
          <w:iCs/>
        </w:rPr>
        <w:t>Batrachochytrium</w:t>
      </w:r>
      <w:r w:rsidR="001C6AE6">
        <w:rPr>
          <w:iCs/>
        </w:rPr>
        <w:t>)</w:t>
      </w:r>
      <w:r w:rsidR="001C6AE6">
        <w:t xml:space="preserve"> </w:t>
      </w:r>
      <w:r>
        <w:t xml:space="preserve">species. Ranaviruses and </w:t>
      </w:r>
      <w:r w:rsidRPr="002B01F4">
        <w:rPr>
          <w:i/>
          <w:iCs/>
        </w:rPr>
        <w:t>Batrachochytrium dendrobatidis</w:t>
      </w:r>
      <w:r>
        <w:t xml:space="preserve"> (</w:t>
      </w:r>
      <w:r w:rsidR="0043337C" w:rsidRPr="0043337C">
        <w:rPr>
          <w:i/>
          <w:iCs/>
        </w:rPr>
        <w:t>Bd</w:t>
      </w:r>
      <w:r>
        <w:t xml:space="preserve">) </w:t>
      </w:r>
      <w:r w:rsidRPr="002049D4">
        <w:t>have</w:t>
      </w:r>
      <w:r>
        <w:t xml:space="preserve"> posed threats to </w:t>
      </w:r>
      <w:r w:rsidR="001C6AE6">
        <w:t xml:space="preserve">global </w:t>
      </w:r>
      <w:r>
        <w:t>amphibian populations for several decades</w:t>
      </w:r>
      <w:r w:rsidR="001C6AE6">
        <w:t xml:space="preserve">. Recently, </w:t>
      </w:r>
      <w:r w:rsidR="00984230">
        <w:t xml:space="preserve">a new </w:t>
      </w:r>
      <w:r w:rsidR="001C6AE6">
        <w:t>chytrid fungus (</w:t>
      </w:r>
      <w:r w:rsidR="001C6AE6" w:rsidRPr="007D7DE2">
        <w:rPr>
          <w:i/>
        </w:rPr>
        <w:t>B. salamandrivorans</w:t>
      </w:r>
      <w:r w:rsidR="001C6AE6">
        <w:t xml:space="preserve">, </w:t>
      </w:r>
      <w:r w:rsidR="00DE1AE3" w:rsidRPr="00DE1AE3">
        <w:rPr>
          <w:i/>
          <w:iCs/>
        </w:rPr>
        <w:t>Bsal</w:t>
      </w:r>
      <w:r w:rsidR="001C6AE6">
        <w:t>) was</w:t>
      </w:r>
      <w:r w:rsidR="00984230">
        <w:t xml:space="preserve"> identified</w:t>
      </w:r>
      <w:r w:rsidR="001C6AE6">
        <w:t xml:space="preserve"> associated with enigmatic declines of salamanders in Europe</w:t>
      </w:r>
      <w:r>
        <w:t xml:space="preserve"> </w:t>
      </w:r>
      <w:r>
        <w:fldChar w:fldCharType="begin">
          <w:fldData xml:space="preserve">PEVuZE5vdGU+PENpdGU+PEF1dGhvcj5CcnVubmVyPC9BdXRob3I+PFllYXI+MjAxNTwvWWVhcj48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</w:fldData>
        </w:fldChar>
      </w:r>
      <w:r>
        <w:instrText xml:space="preserve"> ADDIN EN.CITE </w:instrText>
      </w:r>
      <w:r>
        <w:fldChar w:fldCharType="begin">
          <w:fldData xml:space="preserve">PEVuZE5vdGU+PENpdGU+PEF1dGhvcj5CcnVubmVyPC9BdXRob3I+PFllYXI+MjAxNTwvWWVhcj48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</w:fldData>
        </w:fldChar>
      </w:r>
      <w:r>
        <w:instrText xml:space="preserve"> ADDIN EN.CITE.DATA </w:instrText>
      </w:r>
      <w:r>
        <w:fldChar w:fldCharType="end"/>
      </w:r>
      <w:r>
        <w:fldChar w:fldCharType="separate"/>
      </w:r>
      <w:r>
        <w:rPr>
          <w:noProof/>
        </w:rPr>
        <w:t>[3, 4]</w:t>
      </w:r>
      <w:r>
        <w:fldChar w:fldCharType="end"/>
      </w:r>
      <w:r w:rsidR="00714FBC">
        <w:t xml:space="preserve">. </w:t>
      </w:r>
    </w:p>
    <w:p w14:paraId="5C0E5513" w14:textId="6EA21264" w:rsidR="009B2F89" w:rsidRDefault="00C8358D" w:rsidP="002643FE">
      <w:pPr>
        <w:spacing w:line="480" w:lineRule="auto"/>
        <w:ind w:firstLine="720"/>
      </w:pPr>
      <w:r>
        <w:t>I</w:t>
      </w:r>
      <w:r w:rsidR="002B01F4">
        <w:t>n 2013</w:t>
      </w:r>
      <w:r w:rsidR="001C6AE6">
        <w:t>,</w:t>
      </w:r>
      <w:r w:rsidR="002B01F4">
        <w:t xml:space="preserve"> </w:t>
      </w:r>
      <w:r w:rsidR="00DE1AE3" w:rsidRPr="00DE1AE3">
        <w:rPr>
          <w:i/>
          <w:iCs/>
        </w:rPr>
        <w:t>Bsal</w:t>
      </w:r>
      <w:r w:rsidR="002B01F4">
        <w:t xml:space="preserve"> </w:t>
      </w:r>
      <w:r w:rsidR="002B01F4" w:rsidRPr="005154E2">
        <w:t>was</w:t>
      </w:r>
      <w:r w:rsidR="002B01F4">
        <w:t xml:space="preserve"> </w:t>
      </w:r>
      <w:r w:rsidR="00B14D02">
        <w:t xml:space="preserve">first </w:t>
      </w:r>
      <w:r w:rsidR="002B01F4">
        <w:t>described after declines of European Fire Salamanders (</w:t>
      </w:r>
      <w:r w:rsidR="002B01F4" w:rsidRPr="002B01F4">
        <w:rPr>
          <w:i/>
          <w:iCs/>
        </w:rPr>
        <w:t>Salamandra salamandra</w:t>
      </w:r>
      <w:r w:rsidR="002B01F4">
        <w:t xml:space="preserve">) were observed in the Bunderbos region of Netherlands </w:t>
      </w:r>
      <w:r w:rsidR="002B01F4">
        <w:fldChar w:fldCharType="begin">
          <w:fldData xml:space="preserve">PEVuZE5vdGU+PENpdGU+PEF1dGhvcj5Bbm5lbWFyaWVrZSBTcGl0emVuLXZhbiBkZXI8L0F1dGhv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</w:fldData>
        </w:fldChar>
      </w:r>
      <w:r w:rsidR="002B01F4">
        <w:instrText xml:space="preserve"> ADDIN EN.CITE </w:instrText>
      </w:r>
      <w:r w:rsidR="002B01F4">
        <w:fldChar w:fldCharType="begin">
          <w:fldData xml:space="preserve">PEVuZE5vdGU+PENpdGU+PEF1dGhvcj5Bbm5lbWFyaWVrZSBTcGl0emVuLXZhbiBkZXI8L0F1dGhv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</w:fldData>
        </w:fldChar>
      </w:r>
      <w:r w:rsidR="002B01F4">
        <w:instrText xml:space="preserve"> ADDIN EN.CITE.DATA </w:instrText>
      </w:r>
      <w:r w:rsidR="002B01F4">
        <w:fldChar w:fldCharType="end"/>
      </w:r>
      <w:r w:rsidR="002B01F4">
        <w:fldChar w:fldCharType="separate"/>
      </w:r>
      <w:r w:rsidR="002B01F4">
        <w:rPr>
          <w:noProof/>
        </w:rPr>
        <w:t>[5, 6]</w:t>
      </w:r>
      <w:r w:rsidR="002B01F4">
        <w:fldChar w:fldCharType="end"/>
      </w:r>
      <w:r w:rsidR="002B01F4">
        <w:t xml:space="preserve">. </w:t>
      </w:r>
      <w:r w:rsidR="00DE1AE3" w:rsidRPr="00DE1AE3">
        <w:rPr>
          <w:i/>
          <w:iCs/>
        </w:rPr>
        <w:t>Bsal</w:t>
      </w:r>
      <w:r w:rsidR="002B01F4" w:rsidRPr="002B01F4">
        <w:rPr>
          <w:i/>
          <w:iCs/>
        </w:rPr>
        <w:t xml:space="preserve"> </w:t>
      </w:r>
      <w:r w:rsidR="002B01F4">
        <w:t xml:space="preserve">and </w:t>
      </w:r>
      <w:r w:rsidR="0043337C" w:rsidRPr="0043337C">
        <w:rPr>
          <w:i/>
          <w:iCs/>
        </w:rPr>
        <w:t>Bd</w:t>
      </w:r>
      <w:r w:rsidR="002B01F4" w:rsidRPr="002B01F4">
        <w:rPr>
          <w:i/>
          <w:iCs/>
        </w:rPr>
        <w:t xml:space="preserve"> </w:t>
      </w:r>
      <w:r w:rsidR="002B01F4">
        <w:t>both cause amphibian chytridiomycosis, a disease which has caused population declines across the globe in</w:t>
      </w:r>
      <w:r>
        <w:t xml:space="preserve"> over</w:t>
      </w:r>
      <w:r w:rsidR="002B01F4">
        <w:t xml:space="preserve"> 500 amphibian species</w:t>
      </w:r>
      <w:r>
        <w:t xml:space="preserve"> </w:t>
      </w:r>
      <w:r>
        <w:fldChar w:fldCharType="begin">
          <w:fldData xml:space="preserve">PEVuZE5vdGU+PENpdGU+PEF1dGhvcj5TY2hlZWxlPC9BdXRob3I+PFllYXI+MjAxOTwvWWVhcj48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</w:fldData>
        </w:fldChar>
      </w:r>
      <w:r>
        <w:instrText xml:space="preserve"> ADDIN EN.CITE </w:instrText>
      </w:r>
      <w:r>
        <w:fldChar w:fldCharType="begin">
          <w:fldData xml:space="preserve">PEVuZE5vdGU+PENpdGU+PEF1dGhvcj5TY2hlZWxlPC9BdXRob3I+PFllYXI+MjAxOTwvWWVhcj48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</w:fldData>
        </w:fldChar>
      </w:r>
      <w:r>
        <w:instrText xml:space="preserve"> ADDIN EN.CITE.DATA </w:instrText>
      </w:r>
      <w:r>
        <w:fldChar w:fldCharType="end"/>
      </w:r>
      <w:r>
        <w:fldChar w:fldCharType="separate"/>
      </w:r>
      <w:r>
        <w:rPr>
          <w:noProof/>
        </w:rPr>
        <w:t>[1]</w:t>
      </w:r>
      <w:r>
        <w:fldChar w:fldCharType="end"/>
      </w:r>
      <w:r w:rsidR="002B01F4">
        <w:t xml:space="preserve">. </w:t>
      </w:r>
      <w:r w:rsidR="00DE1AE3" w:rsidRPr="00DE1AE3">
        <w:rPr>
          <w:i/>
          <w:iCs/>
        </w:rPr>
        <w:t>Bsal</w:t>
      </w:r>
      <w:r w:rsidR="002B01F4">
        <w:t xml:space="preserve"> is thought to have been introduced to Europe via the international trade of amphibians</w:t>
      </w:r>
      <w:r w:rsidR="001C6AE6">
        <w:t xml:space="preserve">, and </w:t>
      </w:r>
      <w:r w:rsidR="002B01F4">
        <w:t>likely originat</w:t>
      </w:r>
      <w:r w:rsidR="001C6AE6">
        <w:t>ed from</w:t>
      </w:r>
      <w:r w:rsidR="002B01F4">
        <w:t xml:space="preserve"> Asia </w:t>
      </w:r>
      <w:r w:rsidR="002B01F4">
        <w:fldChar w:fldCharType="begin">
          <w:fldData xml:space="preserve">PEVuZE5vdGU+PENpdGU+PEF1dGhvcj5MYWtpbmc8L0F1dGhvcj48WWVhcj4yMDE3PC9ZZWFyPjxS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=
</w:fldData>
        </w:fldChar>
      </w:r>
      <w:r w:rsidR="002B01F4">
        <w:instrText xml:space="preserve"> ADDIN EN.CITE </w:instrText>
      </w:r>
      <w:r w:rsidR="002B01F4">
        <w:fldChar w:fldCharType="begin">
          <w:fldData xml:space="preserve">PEVuZE5vdGU+PENpdGU+PEF1dGhvcj5MYWtpbmc8L0F1dGhvcj48WWVhcj4yMDE3PC9ZZWFyPjxS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=
</w:fldData>
        </w:fldChar>
      </w:r>
      <w:r w:rsidR="002B01F4">
        <w:instrText xml:space="preserve"> ADDIN EN.CITE.DATA </w:instrText>
      </w:r>
      <w:r w:rsidR="002B01F4">
        <w:fldChar w:fldCharType="end"/>
      </w:r>
      <w:r w:rsidR="002B01F4">
        <w:fldChar w:fldCharType="separate"/>
      </w:r>
      <w:r w:rsidR="002B01F4">
        <w:rPr>
          <w:noProof/>
        </w:rPr>
        <w:t>[7-9]</w:t>
      </w:r>
      <w:r w:rsidR="002B01F4">
        <w:fldChar w:fldCharType="end"/>
      </w:r>
      <w:r w:rsidR="002B01F4">
        <w:t xml:space="preserve">. The timing of introduction and index site for </w:t>
      </w:r>
      <w:r w:rsidR="00DE1AE3" w:rsidRPr="00DE1AE3">
        <w:rPr>
          <w:i/>
          <w:iCs/>
        </w:rPr>
        <w:t>Bsal</w:t>
      </w:r>
      <w:r w:rsidR="00F047F6">
        <w:t xml:space="preserve"> introduction to Europe</w:t>
      </w:r>
      <w:r w:rsidR="002B01F4">
        <w:t xml:space="preserve"> </w:t>
      </w:r>
      <w:r w:rsidR="001C6AE6">
        <w:t>remain</w:t>
      </w:r>
      <w:r w:rsidR="002B01F4">
        <w:t xml:space="preserve"> </w:t>
      </w:r>
      <w:r w:rsidR="001C6AE6">
        <w:t>unclear;</w:t>
      </w:r>
      <w:r w:rsidR="002B01F4">
        <w:t xml:space="preserve"> however</w:t>
      </w:r>
      <w:r w:rsidR="001C6AE6">
        <w:t xml:space="preserve">, samples from preserved specimens suggest the pathogen </w:t>
      </w:r>
      <w:r w:rsidR="002B01F4">
        <w:t>was in Europe prior to 2013</w:t>
      </w:r>
      <w:r w:rsidR="008E3E50">
        <w:t>,</w:t>
      </w:r>
      <w:r w:rsidR="002B01F4">
        <w:t xml:space="preserve"> and </w:t>
      </w:r>
      <w:r w:rsidR="001C6AE6">
        <w:t>it probably was</w:t>
      </w:r>
      <w:r w:rsidR="002B01F4">
        <w:t xml:space="preserve"> introduced on several occasions </w:t>
      </w:r>
      <w:r w:rsidR="002B01F4">
        <w:fldChar w:fldCharType="begin"/>
      </w:r>
      <w:r w:rsidR="002B01F4">
        <w:instrText xml:space="preserve"> ADDIN EN.CITE &lt;EndNote&gt;&lt;Cite&gt;&lt;Author&gt;Lötters&lt;/Author&gt;&lt;Year&gt;2020&lt;/Year&gt;&lt;RecNum&gt;1540&lt;/RecNum&gt;&lt;DisplayText&gt;[10, 11]&lt;/DisplayText&gt;&lt;record&gt;&lt;rec-number&gt;1540&lt;/rec-number&gt;&lt;foreign-keys&gt;&lt;key app="EN" db-id="s0s59wfe9z22d2e5wzev5p9weva9wvp2e0x2" timestamp="1617034044"&gt;1540&lt;/key&gt;&lt;/foreign-keys&gt;&lt;ref-type name="Journal Article"&gt;17&lt;/ref-type&gt;&lt;contributors&gt;&lt;authors&gt;&lt;author&gt;Lötters, Stefan&lt;/author&gt;&lt;author&gt;Veith, Michael&lt;/author&gt;&lt;author&gt;Wagner, Norman&lt;/author&gt;&lt;author&gt;Martel, An&lt;/author&gt;&lt;author&gt;Pasmans, Frank&lt;/author&gt;&lt;/authors&gt;&lt;/contributors&gt;&lt;titles&gt;&lt;title&gt;Bsal-driven salamander mortality pre-dates the European index outbreak&lt;/title&gt;&lt;secondary-title&gt;Salamandra&lt;/secondary-title&gt;&lt;/titles&gt;&lt;periodical&gt;&lt;full-title&gt;Salamandra&lt;/full-title&gt;&lt;/periodical&gt;&lt;pages&gt;239-242&lt;/pages&gt;&lt;volume&gt;56&lt;/volume&gt;&lt;dates&gt;&lt;year&gt;2020&lt;/year&gt;&lt;/dates&gt;&lt;urls&gt;&lt;/urls&gt;&lt;/record&gt;&lt;/Cite&gt;&lt;Cite&gt;&lt;Author&gt;Kelly&lt;/Author&gt;&lt;Year&gt;2021&lt;/Year&gt;&lt;RecNum&gt;1794&lt;/RecNum&gt;&lt;record&gt;&lt;rec-number&gt;1794&lt;/rec-number&gt;&lt;foreign-keys&gt;&lt;key app="EN" db-id="s0s59wfe9z22d2e5wzev5p9weva9wvp2e0x2" timestamp="1651860420"&gt;1794&lt;/key&gt;&lt;/foreign-keys&gt;&lt;ref-type name="Journal Article"&gt;17&lt;/ref-type&gt;&lt;contributors&gt;&lt;authors&gt;&lt;author&gt;Kelly, Moira&lt;/author&gt;&lt;author&gt;Pasmans, Frank&lt;/author&gt;&lt;author&gt;Muñoz, Jose F.&lt;/author&gt;&lt;author&gt;Shea, Terrance P.&lt;/author&gt;&lt;author&gt;Carranza, Salvador&lt;/author&gt;&lt;author&gt;Cuomo, Christina A.&lt;/author&gt;&lt;author&gt;Martel, An&lt;/author&gt;&lt;/authors&gt;&lt;/contributors&gt;&lt;titles&gt;&lt;title&gt;Diversity, multifaceted evolution, and facultative saprotrophism in the European Batrachochytrium salamandrivorans epidemic&lt;/title&gt;&lt;secondary-title&gt;Nature Communications&lt;/secondary-title&gt;&lt;/titles&gt;&lt;periodical&gt;&lt;full-title&gt;Nature Communications&lt;/full-title&gt;&lt;/periodical&gt;&lt;pages&gt;6688&lt;/pages&gt;&lt;volume&gt;12&lt;/volume&gt;&lt;number&gt;1&lt;/number&gt;&lt;dates&gt;&lt;year&gt;2021&lt;/year&gt;&lt;pub-dates&gt;&lt;date&gt;2021/11/18&lt;/date&gt;&lt;/pub-dates&gt;&lt;/dates&gt;&lt;isbn&gt;2041-1723&lt;/isbn&gt;&lt;urls&gt;&lt;related-urls&gt;&lt;url&gt;https://doi.org/10.1038/s41467-021-27005-0&lt;/url&gt;&lt;/related-urls&gt;&lt;/urls&gt;&lt;electronic-resource-num&gt;10.1038/s41467-021-27005-0&lt;/electronic-resource-num&gt;&lt;/record&gt;&lt;/Cite&gt;&lt;/EndNote&gt;</w:instrText>
      </w:r>
      <w:r w:rsidR="002B01F4">
        <w:fldChar w:fldCharType="separate"/>
      </w:r>
      <w:r w:rsidR="002B01F4">
        <w:rPr>
          <w:noProof/>
        </w:rPr>
        <w:t>[10, 11]</w:t>
      </w:r>
      <w:r w:rsidR="002B01F4">
        <w:fldChar w:fldCharType="end"/>
      </w:r>
      <w:r w:rsidR="002B01F4">
        <w:t>.</w:t>
      </w:r>
      <w:r w:rsidR="002B01F4" w:rsidRPr="002B01F4">
        <w:rPr>
          <w:i/>
          <w:iCs/>
        </w:rPr>
        <w:t xml:space="preserve"> </w:t>
      </w:r>
      <w:r w:rsidR="002B01F4" w:rsidRPr="00921BA5">
        <w:t>Surveillance</w:t>
      </w:r>
      <w:r w:rsidR="002B01F4">
        <w:t xml:space="preserve"> in Europe has detected </w:t>
      </w:r>
      <w:r w:rsidR="00DE1AE3" w:rsidRPr="00DE1AE3">
        <w:rPr>
          <w:i/>
          <w:iCs/>
        </w:rPr>
        <w:t>Bsal</w:t>
      </w:r>
      <w:r w:rsidR="001C6AE6">
        <w:rPr>
          <w:i/>
        </w:rPr>
        <w:t xml:space="preserve"> </w:t>
      </w:r>
      <w:r w:rsidR="002B01F4">
        <w:t>in</w:t>
      </w:r>
      <w:r w:rsidR="007D7DE2">
        <w:t xml:space="preserve"> the Netherlands, Belgium, Germany, Spain,</w:t>
      </w:r>
      <w:r w:rsidR="00FF14E2">
        <w:t xml:space="preserve"> </w:t>
      </w:r>
      <w:r w:rsidR="00714FBC">
        <w:t>Sweden,</w:t>
      </w:r>
      <w:r w:rsidR="002643FE">
        <w:t xml:space="preserve"> and</w:t>
      </w:r>
      <w:r w:rsidR="007D7DE2">
        <w:t xml:space="preserve"> the United Kingdom</w:t>
      </w:r>
      <w:r w:rsidR="002B01F4">
        <w:t xml:space="preserve"> </w:t>
      </w:r>
      <w:r w:rsidR="002643FE">
        <w:t>in both</w:t>
      </w:r>
      <w:r w:rsidR="002B01F4">
        <w:t xml:space="preserve"> captive </w:t>
      </w:r>
      <w:r w:rsidR="002B01F4">
        <w:lastRenderedPageBreak/>
        <w:t xml:space="preserve">and wild populations </w:t>
      </w:r>
      <w:r w:rsidR="002B01F4">
        <w:fldChar w:fldCharType="begin">
          <w:fldData xml:space="preserve">PEVuZE5vdGU+PENpdGU+PEF1dGhvcj5TYWJpbm8gUGludG88L0F1dGhvcj48WWVhcj4yMDE1PC9Z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</w:fldData>
        </w:fldChar>
      </w:r>
      <w:r w:rsidR="00FF14E2">
        <w:instrText xml:space="preserve"> ADDIN EN.CITE </w:instrText>
      </w:r>
      <w:r w:rsidR="00FF14E2">
        <w:fldChar w:fldCharType="begin">
          <w:fldData xml:space="preserve">PEVuZE5vdGU+PENpdGU+PEF1dGhvcj5TYWJpbm8gUGludG88L0F1dGhvcj48WWVhcj4yMDE1PC9Z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</w:fldData>
        </w:fldChar>
      </w:r>
      <w:r w:rsidR="00FF14E2">
        <w:instrText xml:space="preserve"> ADDIN EN.CITE.DATA </w:instrText>
      </w:r>
      <w:r w:rsidR="00FF14E2">
        <w:fldChar w:fldCharType="end"/>
      </w:r>
      <w:r w:rsidR="002B01F4">
        <w:fldChar w:fldCharType="separate"/>
      </w:r>
      <w:r w:rsidR="00FF14E2">
        <w:rPr>
          <w:noProof/>
        </w:rPr>
        <w:t>[12-17]</w:t>
      </w:r>
      <w:r w:rsidR="002B01F4">
        <w:fldChar w:fldCharType="end"/>
      </w:r>
      <w:r w:rsidR="002B01F4">
        <w:t xml:space="preserve">. Initial species susceptibility experiments demonstrated </w:t>
      </w:r>
      <w:r w:rsidR="00DE1AE3" w:rsidRPr="00DE1AE3">
        <w:rPr>
          <w:i/>
          <w:iCs/>
        </w:rPr>
        <w:t>Bsal</w:t>
      </w:r>
      <w:r w:rsidR="002B01F4">
        <w:t xml:space="preserve"> was highly pathogenic to</w:t>
      </w:r>
      <w:r w:rsidR="001C6AE6">
        <w:t xml:space="preserve"> salamander</w:t>
      </w:r>
      <w:r w:rsidR="002B01F4">
        <w:t xml:space="preserve"> species including several native to North America </w:t>
      </w:r>
      <w:r w:rsidR="002B01F4">
        <w:fldChar w:fldCharType="begin">
          <w:fldData xml:space="preserve">PEVuZE5vdGU+PENpdGU+PEF1dGhvcj5NYXJ0ZWw8L0F1dGhvcj48WWVhcj4yMDE0PC9ZZWFyPjxS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</w:fldData>
        </w:fldChar>
      </w:r>
      <w:r w:rsidR="00FF14E2">
        <w:instrText xml:space="preserve"> ADDIN EN.CITE </w:instrText>
      </w:r>
      <w:r w:rsidR="00FF14E2">
        <w:fldChar w:fldCharType="begin">
          <w:fldData xml:space="preserve">PEVuZE5vdGU+PENpdGU+PEF1dGhvcj5NYXJ0ZWw8L0F1dGhvcj48WWVhcj4yMDE0PC9ZZWFyPjxS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</w:fldData>
        </w:fldChar>
      </w:r>
      <w:r w:rsidR="00FF14E2">
        <w:instrText xml:space="preserve"> ADDIN EN.CITE.DATA </w:instrText>
      </w:r>
      <w:r w:rsidR="00FF14E2">
        <w:fldChar w:fldCharType="end"/>
      </w:r>
      <w:r w:rsidR="002B01F4">
        <w:fldChar w:fldCharType="separate"/>
      </w:r>
      <w:r w:rsidR="00FF14E2">
        <w:rPr>
          <w:noProof/>
        </w:rPr>
        <w:t>[8, 18, 19]</w:t>
      </w:r>
      <w:r w:rsidR="002B01F4">
        <w:fldChar w:fldCharType="end"/>
      </w:r>
      <w:r w:rsidR="002B01F4">
        <w:t xml:space="preserve">. </w:t>
      </w:r>
      <w:r w:rsidR="001C6AE6">
        <w:t>Fortunately</w:t>
      </w:r>
      <w:r w:rsidR="002B01F4">
        <w:t>,</w:t>
      </w:r>
      <w:r w:rsidR="002643FE">
        <w:t xml:space="preserve"> </w:t>
      </w:r>
      <w:r w:rsidR="002B01F4">
        <w:t>surveillance efforts across</w:t>
      </w:r>
      <w:r w:rsidR="002643FE">
        <w:t xml:space="preserve"> the United States </w:t>
      </w:r>
      <w:r w:rsidR="002B01F4">
        <w:t xml:space="preserve">have not detected </w:t>
      </w:r>
      <w:r w:rsidR="00DE1AE3" w:rsidRPr="00DE1AE3">
        <w:rPr>
          <w:i/>
          <w:iCs/>
        </w:rPr>
        <w:t>Bsal</w:t>
      </w:r>
      <w:r w:rsidR="002B01F4">
        <w:t xml:space="preserve"> in wild or captive amphibian populations </w:t>
      </w:r>
      <w:r w:rsidR="002B01F4">
        <w:fldChar w:fldCharType="begin">
          <w:fldData xml:space="preserve">PEVuZE5vdGU+PENpdGU+PEF1dGhvcj5LbG9ja2U8L0F1dGhvcj48WWVhcj4yMDE3PC9ZZWFyPjxS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</w:fldData>
        </w:fldChar>
      </w:r>
      <w:r w:rsidR="00FE7895">
        <w:instrText xml:space="preserve"> ADDIN EN.CITE </w:instrText>
      </w:r>
      <w:r w:rsidR="00FE7895">
        <w:fldChar w:fldCharType="begin">
          <w:fldData xml:space="preserve">PEVuZE5vdGU+PENpdGU+PEF1dGhvcj5LbG9ja2U8L0F1dGhvcj48WWVhcj4yMDE3PC9ZZWFyPjxS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</w:fldData>
        </w:fldChar>
      </w:r>
      <w:r w:rsidR="00FE7895">
        <w:instrText xml:space="preserve"> ADDIN EN.CITE.DATA </w:instrText>
      </w:r>
      <w:r w:rsidR="00FE7895">
        <w:fldChar w:fldCharType="end"/>
      </w:r>
      <w:r w:rsidR="002B01F4">
        <w:fldChar w:fldCharType="separate"/>
      </w:r>
      <w:r w:rsidR="00FF14E2">
        <w:rPr>
          <w:noProof/>
        </w:rPr>
        <w:t>[20, 21]</w:t>
      </w:r>
      <w:r w:rsidR="002B01F4">
        <w:fldChar w:fldCharType="end"/>
      </w:r>
      <w:r w:rsidR="002B01F4">
        <w:t xml:space="preserve">. </w:t>
      </w:r>
    </w:p>
    <w:p w14:paraId="5E9270CE" w14:textId="7BE0F39E" w:rsidR="001C6AE6" w:rsidRDefault="009B2F89" w:rsidP="00225DB8">
      <w:pPr>
        <w:spacing w:line="480" w:lineRule="auto"/>
        <w:ind w:firstLine="720"/>
      </w:pPr>
      <w:r>
        <w:t xml:space="preserve">With </w:t>
      </w:r>
      <w:r w:rsidR="002B01F4">
        <w:t>North America ha</w:t>
      </w:r>
      <w:r>
        <w:t>ving</w:t>
      </w:r>
      <w:r w:rsidR="002B01F4">
        <w:t xml:space="preserve"> ample host species and suitable </w:t>
      </w:r>
      <w:r w:rsidR="001C6AE6">
        <w:t xml:space="preserve">environmental conditions </w:t>
      </w:r>
      <w:r w:rsidR="002B01F4">
        <w:t xml:space="preserve"> for </w:t>
      </w:r>
      <w:r w:rsidR="00DE1AE3" w:rsidRPr="00DE1AE3">
        <w:rPr>
          <w:i/>
          <w:iCs/>
        </w:rPr>
        <w:t>Bsal</w:t>
      </w:r>
      <w:r w:rsidR="002B01F4">
        <w:t xml:space="preserve"> </w:t>
      </w:r>
      <w:r w:rsidR="002B01F4">
        <w:fldChar w:fldCharType="begin">
          <w:fldData xml:space="preserve">PEVuZE5vdGU+PENpdGU+PEF1dGhvcj5ZYXA8L0F1dGhvcj48WWVhcj4yMDE1PC9ZZWFyPjxSZWNO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</w:fldData>
        </w:fldChar>
      </w:r>
      <w:r w:rsidR="00FF14E2">
        <w:instrText xml:space="preserve"> ADDIN EN.CITE </w:instrText>
      </w:r>
      <w:r w:rsidR="00FF14E2">
        <w:fldChar w:fldCharType="begin">
          <w:fldData xml:space="preserve">PEVuZE5vdGU+PENpdGU+PEF1dGhvcj5ZYXA8L0F1dGhvcj48WWVhcj4yMDE1PC9ZZWFyPjxSZWNO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</w:fldData>
        </w:fldChar>
      </w:r>
      <w:r w:rsidR="00FF14E2">
        <w:instrText xml:space="preserve"> ADDIN EN.CITE.DATA </w:instrText>
      </w:r>
      <w:r w:rsidR="00FF14E2">
        <w:fldChar w:fldCharType="end"/>
      </w:r>
      <w:r w:rsidR="002B01F4">
        <w:fldChar w:fldCharType="separate"/>
      </w:r>
      <w:r w:rsidR="00FF14E2">
        <w:rPr>
          <w:noProof/>
        </w:rPr>
        <w:t>[18, 19, 22-24]</w:t>
      </w:r>
      <w:r w:rsidR="002B01F4">
        <w:fldChar w:fldCharType="end"/>
      </w:r>
      <w:r w:rsidR="001C6AE6">
        <w:t>,</w:t>
      </w:r>
      <w:r>
        <w:t xml:space="preserve"> the </w:t>
      </w:r>
      <w:r w:rsidR="002B01F4">
        <w:t xml:space="preserve">United States Fish and Wildlife Service implemented an interim rule </w:t>
      </w:r>
      <w:r w:rsidR="001C6AE6">
        <w:t xml:space="preserve">in 2016 that </w:t>
      </w:r>
      <w:r w:rsidR="002B01F4">
        <w:t xml:space="preserve">listed 201 species across 20 caudate genera as injurious under the Lacey Act </w:t>
      </w:r>
      <w:r w:rsidR="001C6AE6">
        <w:t xml:space="preserve">due to their presumed susceptibility to </w:t>
      </w:r>
      <w:r w:rsidR="00DE1AE3" w:rsidRPr="00DE1AE3">
        <w:rPr>
          <w:i/>
          <w:iCs/>
        </w:rPr>
        <w:t>Bsal</w:t>
      </w:r>
      <w:r w:rsidR="001C6AE6">
        <w:t xml:space="preserve"> infection </w:t>
      </w:r>
      <w:r w:rsidR="002B01F4">
        <w:fldChar w:fldCharType="begin"/>
      </w:r>
      <w:r w:rsidR="00FF14E2">
        <w:instrText xml:space="preserve"> ADDIN EN.CITE &lt;EndNote&gt;&lt;Cite&gt;&lt;Author&gt;USFWS&lt;/Author&gt;&lt;Year&gt;2016&lt;/Year&gt;&lt;RecNum&gt;1537&lt;/RecNum&gt;&lt;DisplayText&gt;[25]&lt;/DisplayText&gt;&lt;record&gt;&lt;rec-number&gt;1537&lt;/rec-number&gt;&lt;foreign-keys&gt;&lt;key app="EN" db-id="s0s59wfe9z22d2e5wzev5p9weva9wvp2e0x2" timestamp="1617034043"&gt;1537&lt;/key&gt;&lt;/foreign-keys&gt;&lt;ref-type name="Government Document"&gt;46&lt;/ref-type&gt;&lt;contributors&gt;&lt;authors&gt;&lt;author&gt;USFWS&lt;/author&gt;&lt;/authors&gt;&lt;secondary-authors&gt;&lt;author&gt;US Fish and Wildlife Service&lt;/author&gt;&lt;/secondary-authors&gt;&lt;/contributors&gt;&lt;titles&gt;&lt;title&gt;Injurious wildlife species: Listing salamanders due to risk of salamander chytrid fungus&lt;/title&gt;&lt;/titles&gt;&lt;pages&gt;1534-1556&lt;/pages&gt;&lt;volume&gt;81&lt;/volume&gt;&lt;number&gt;8&lt;/number&gt;&lt;dates&gt;&lt;year&gt;2016&lt;/year&gt;&lt;/dates&gt;&lt;publisher&gt;Federal Register&lt;/publisher&gt;&lt;urls&gt;&lt;related-urls&gt;&lt;url&gt;https://www.R-project.org/&lt;/url&gt;&lt;/related-urls&gt;&lt;/urls&gt;&lt;/record&gt;&lt;/Cite&gt;&lt;/EndNote&gt;</w:instrText>
      </w:r>
      <w:r w:rsidR="002B01F4">
        <w:fldChar w:fldCharType="separate"/>
      </w:r>
      <w:r w:rsidR="00FF14E2">
        <w:rPr>
          <w:noProof/>
        </w:rPr>
        <w:t>[25]</w:t>
      </w:r>
      <w:r w:rsidR="002B01F4">
        <w:fldChar w:fldCharType="end"/>
      </w:r>
      <w:r w:rsidR="002B01F4">
        <w:t xml:space="preserve">. This action </w:t>
      </w:r>
      <w:r w:rsidR="001C6AE6">
        <w:t xml:space="preserve">prevented the international trade of these species, which </w:t>
      </w:r>
      <w:r w:rsidR="002B01F4">
        <w:t xml:space="preserve">likely reduced the </w:t>
      </w:r>
      <w:r w:rsidR="001C6AE6">
        <w:t xml:space="preserve">probability </w:t>
      </w:r>
      <w:r w:rsidR="002B01F4">
        <w:t xml:space="preserve">of </w:t>
      </w:r>
      <w:r w:rsidR="00DE1AE3" w:rsidRPr="00DE1AE3">
        <w:rPr>
          <w:i/>
          <w:iCs/>
        </w:rPr>
        <w:t>Bsal</w:t>
      </w:r>
      <w:r w:rsidR="002B01F4">
        <w:t xml:space="preserve"> introduction into the United States </w:t>
      </w:r>
      <w:r w:rsidR="002B01F4">
        <w:fldChar w:fldCharType="begin"/>
      </w:r>
      <w:r w:rsidR="00FF14E2">
        <w:instrText xml:space="preserve"> ADDIN EN.CITE &lt;EndNote&gt;&lt;Cite&gt;&lt;Author&gt;Grear&lt;/Author&gt;&lt;Year&gt;2021&lt;/Year&gt;&lt;RecNum&gt;1704&lt;/RecNum&gt;&lt;DisplayText&gt;[26]&lt;/DisplayText&gt;&lt;record&gt;&lt;rec-number&gt;1704&lt;/rec-number&gt;&lt;foreign-keys&gt;&lt;key app="EN" db-id="s0s59wfe9z22d2e5wzev5p9weva9wvp2e0x2" timestamp="1628647644"&gt;1704&lt;/key&gt;&lt;/foreign-keys&gt;&lt;ref-type name="Journal Article"&gt;17&lt;/ref-type&gt;&lt;contributors&gt;&lt;authors&gt;&lt;author&gt;Grear, Daniel A.&lt;/author&gt;&lt;author&gt;Mosher, Brittany A.&lt;/author&gt;&lt;author&gt;Richgels, Katherine L. D.&lt;/author&gt;&lt;author&gt;Grant, Evan H. C.&lt;/author&gt;&lt;/authors&gt;&lt;/contributors&gt;&lt;titles&gt;&lt;title&gt;Evaluation of regulatory action and surveillance as preventive risk-mitigation to an emerging global amphibian pathogen Batrachochytrium salamandrivorans (Bsal)&lt;/title&gt;&lt;secondary-title&gt;Biological Conservation&lt;/secondary-title&gt;&lt;/titles&gt;&lt;periodical&gt;&lt;full-title&gt;Biological Conservation&lt;/full-title&gt;&lt;/periodical&gt;&lt;pages&gt;109222&lt;/pages&gt;&lt;volume&gt;260&lt;/volume&gt;&lt;keywords&gt;&lt;keyword&gt;Bsal&lt;/keyword&gt;&lt;keyword&gt;Chytridiomycosis&lt;/keyword&gt;&lt;keyword&gt;Emerging infectious disease&lt;/keyword&gt;&lt;keyword&gt;Fire-bellied toad&lt;/keyword&gt;&lt;keyword&gt;Risk assessment&lt;/keyword&gt;&lt;keyword&gt;Risk-based decision&lt;/keyword&gt;&lt;keyword&gt;Surveillance&lt;/keyword&gt;&lt;keyword&gt;Salamander&lt;/keyword&gt;&lt;keyword&gt;Wildlife trade&lt;/keyword&gt;&lt;/keywords&gt;&lt;dates&gt;&lt;year&gt;2021&lt;/year&gt;&lt;pub-dates&gt;&lt;date&gt;2021/08/01/&lt;/date&gt;&lt;/pub-dates&gt;&lt;/dates&gt;&lt;isbn&gt;0006-3207&lt;/isbn&gt;&lt;urls&gt;&lt;related-urls&gt;&lt;url&gt;https://www.sciencedirect.com/science/article/pii/S0006320721002743&lt;/url&gt;&lt;/related-urls&gt;&lt;/urls&gt;&lt;electronic-resource-num&gt;https://doi.org/10.1016/j.biocon.2021.109222&lt;/electronic-resource-num&gt;&lt;/record&gt;&lt;/Cite&gt;&lt;/EndNote&gt;</w:instrText>
      </w:r>
      <w:r w:rsidR="002B01F4">
        <w:fldChar w:fldCharType="separate"/>
      </w:r>
      <w:r w:rsidR="00FF14E2">
        <w:rPr>
          <w:noProof/>
        </w:rPr>
        <w:t>[26]</w:t>
      </w:r>
      <w:r w:rsidR="002B01F4">
        <w:fldChar w:fldCharType="end"/>
      </w:r>
      <w:r w:rsidR="001C6AE6">
        <w:t>,</w:t>
      </w:r>
      <w:r w:rsidR="002B01F4">
        <w:t xml:space="preserve"> and </w:t>
      </w:r>
      <w:r>
        <w:t>has given</w:t>
      </w:r>
      <w:r w:rsidR="002B01F4">
        <w:t xml:space="preserve"> researchers the opportunity to </w:t>
      </w:r>
      <w:r w:rsidR="00BB71E0">
        <w:t>evaluate</w:t>
      </w:r>
      <w:r w:rsidR="002B01F4">
        <w:t xml:space="preserve"> management strategies for </w:t>
      </w:r>
      <w:r w:rsidR="00B14D02">
        <w:t xml:space="preserve">responding to </w:t>
      </w:r>
      <w:r w:rsidR="002B01F4">
        <w:t xml:space="preserve">the pathogen if it </w:t>
      </w:r>
      <w:r w:rsidR="001C6AE6">
        <w:t xml:space="preserve">is </w:t>
      </w:r>
      <w:r w:rsidR="002B01F4">
        <w:t xml:space="preserve">introduced and </w:t>
      </w:r>
      <w:r w:rsidR="001C6AE6">
        <w:t xml:space="preserve">becomes </w:t>
      </w:r>
      <w:r w:rsidR="002B01F4">
        <w:t>established in North American amphibian communities.</w:t>
      </w:r>
    </w:p>
    <w:p w14:paraId="56D0D2F6" w14:textId="56651916" w:rsidR="001C6AE6" w:rsidRDefault="002B01F4" w:rsidP="00225DB8">
      <w:pPr>
        <w:spacing w:line="480" w:lineRule="auto"/>
        <w:ind w:firstLine="720"/>
      </w:pPr>
      <w:r>
        <w:t xml:space="preserve">The </w:t>
      </w:r>
      <w:r w:rsidR="001C6AE6">
        <w:t xml:space="preserve">application of </w:t>
      </w:r>
      <w:r>
        <w:t xml:space="preserve">disease management strategies </w:t>
      </w:r>
      <w:r w:rsidR="00B14D02">
        <w:t>is</w:t>
      </w:r>
      <w:r>
        <w:t xml:space="preserve"> context dependent and </w:t>
      </w:r>
      <w:r w:rsidR="001C6AE6">
        <w:t xml:space="preserve">typically target the </w:t>
      </w:r>
      <w:r>
        <w:t>host, environment</w:t>
      </w:r>
      <w:r w:rsidR="009B2F89">
        <w:t xml:space="preserve">, </w:t>
      </w:r>
      <w:r>
        <w:t>pathogen</w:t>
      </w:r>
      <w:r w:rsidR="001C6AE6">
        <w:t>, or combinations thereof</w:t>
      </w:r>
      <w:r>
        <w:t xml:space="preserve">. </w:t>
      </w:r>
      <w:r w:rsidR="001C6AE6">
        <w:t>A suite of d</w:t>
      </w:r>
      <w:r>
        <w:t xml:space="preserve">isease management </w:t>
      </w:r>
      <w:r w:rsidR="001C6AE6">
        <w:t>strategies focus</w:t>
      </w:r>
      <w:r w:rsidR="00BA41D6">
        <w:t>es</w:t>
      </w:r>
      <w:r w:rsidR="001C6AE6">
        <w:t xml:space="preserve"> on reducing </w:t>
      </w:r>
      <w:r>
        <w:t xml:space="preserve">pathogen spread within a population </w:t>
      </w:r>
      <w:r>
        <w:fldChar w:fldCharType="begin"/>
      </w:r>
      <w:r w:rsidR="00FF14E2">
        <w:instrText xml:space="preserve"> ADDIN EN.CITE &lt;EndNote&gt;&lt;Cite&gt;&lt;Author&gt;Woodhams&lt;/Author&gt;&lt;Year&gt;2018&lt;/Year&gt;&lt;RecNum&gt;1081&lt;/RecNum&gt;&lt;DisplayText&gt;[27]&lt;/DisplayText&gt;&lt;record&gt;&lt;rec-number&gt;1081&lt;/rec-number&gt;&lt;foreign-keys&gt;&lt;key app="EN" db-id="s0s59wfe9z22d2e5wzev5p9weva9wvp2e0x2" timestamp="1617033798"&gt;1081&lt;/key&gt;&lt;/foreign-keys&gt;&lt;ref-type name="Journal Article"&gt;17&lt;/ref-type&gt;&lt;contributors&gt;&lt;authors&gt;&lt;author&gt;Woodhams, Douglas C.&lt;/author&gt;&lt;author&gt;Barnhart, Kelly L.&lt;/author&gt;&lt;author&gt;Bletz, Molly C.&lt;/author&gt;&lt;author&gt;Campos, Alberto J.&lt;/author&gt;&lt;author&gt;Ganem, Steven J.&lt;/author&gt;&lt;author&gt;Hertz, Andreas&lt;/author&gt;&lt;author&gt;LaBumbard, Brandon C.&lt;/author&gt;&lt;author&gt;Nanjappa, Priya&lt;/author&gt;&lt;author&gt;Tokash-Peters, Amanda G.&lt;/author&gt;&lt;/authors&gt;&lt;/contributors&gt;&lt;titles&gt;&lt;title&gt;Batrachochytrium: Biology and Management of Amphibian Chytridiomycosis&lt;/title&gt;&lt;secondary-title&gt;eLS&lt;/secondary-title&gt;&lt;tertiary-title&gt;Major Reference Works&lt;/tertiary-title&gt;&lt;/titles&gt;&lt;periodical&gt;&lt;full-title&gt;eLS&lt;/full-title&gt;&lt;/periodical&gt;&lt;keywords&gt;&lt;keyword&gt;chytrid fungus&lt;/keyword&gt;&lt;keyword&gt;disease ecology&lt;/keyword&gt;&lt;keyword&gt;virulence&lt;/keyword&gt;&lt;keyword&gt;disease susceptibility&lt;/keyword&gt;&lt;keyword&gt;reservoir host&lt;/keyword&gt;&lt;keyword&gt;disease mitigation&lt;/keyword&gt;&lt;keyword&gt;population recovery&lt;/keyword&gt;&lt;/keywords&gt;&lt;dates&gt;&lt;year&gt;2018&lt;/year&gt;&lt;pub-dates&gt;&lt;date&gt;2018/07/24&lt;/date&gt;&lt;/pub-dates&gt;&lt;/dates&gt;&lt;isbn&gt;9780470015902&lt;/isbn&gt;&lt;urls&gt;&lt;related-urls&gt;&lt;url&gt;https://doi.org/10.1002/9780470015902.a0027207&lt;/url&gt;&lt;/related-urls&gt;&lt;/urls&gt;&lt;electronic-resource-num&gt;doi:10.1002/9780470015902.a0027207&lt;/electronic-resource-num&gt;&lt;access-date&gt;2019/02/21&lt;/access-date&gt;&lt;/record&gt;&lt;/Cite&gt;&lt;/EndNote&gt;</w:instrText>
      </w:r>
      <w:r>
        <w:fldChar w:fldCharType="separate"/>
      </w:r>
      <w:r w:rsidR="00FF14E2">
        <w:rPr>
          <w:noProof/>
        </w:rPr>
        <w:t>[27]</w:t>
      </w:r>
      <w:r>
        <w:fldChar w:fldCharType="end"/>
      </w:r>
      <w:r>
        <w:t xml:space="preserve">. </w:t>
      </w:r>
      <w:r w:rsidR="001C6AE6">
        <w:t xml:space="preserve">These strategies often </w:t>
      </w:r>
      <w:r w:rsidR="00B14D02">
        <w:t xml:space="preserve">attempt to </w:t>
      </w:r>
      <w:r w:rsidR="001C6AE6">
        <w:t>reduc</w:t>
      </w:r>
      <w:r w:rsidR="00B14D02">
        <w:t>e</w:t>
      </w:r>
      <w:r w:rsidR="001C6AE6">
        <w:t xml:space="preserve"> environmental persistence of pathogens or contact rates between hosts </w:t>
      </w:r>
      <w:r w:rsidR="00AA2AC8">
        <w:fldChar w:fldCharType="begin">
          <w:fldData xml:space="preserve">PEVuZE5vdGU+PENpdGU+PEF1dGhvcj5HYXJuZXI8L0F1dGhvcj48WWVhcj4yMDE2PC9ZZWFyPjxS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==
</w:fldData>
        </w:fldChar>
      </w:r>
      <w:r w:rsidR="00FF14E2">
        <w:instrText xml:space="preserve"> ADDIN EN.CITE </w:instrText>
      </w:r>
      <w:r w:rsidR="00FF14E2">
        <w:fldChar w:fldCharType="begin">
          <w:fldData xml:space="preserve">PEVuZE5vdGU+PENpdGU+PEF1dGhvcj5HYXJuZXI8L0F1dGhvcj48WWVhcj4yMDE2PC9ZZWFyPjxS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==
</w:fldData>
        </w:fldChar>
      </w:r>
      <w:r w:rsidR="00FF14E2">
        <w:instrText xml:space="preserve"> ADDIN EN.CITE.DATA </w:instrText>
      </w:r>
      <w:r w:rsidR="00FF14E2">
        <w:fldChar w:fldCharType="end"/>
      </w:r>
      <w:r w:rsidR="00AA2AC8">
        <w:fldChar w:fldCharType="separate"/>
      </w:r>
      <w:r w:rsidR="00FF14E2">
        <w:rPr>
          <w:noProof/>
        </w:rPr>
        <w:t>[27-29]</w:t>
      </w:r>
      <w:r w:rsidR="00AA2AC8">
        <w:fldChar w:fldCharType="end"/>
      </w:r>
      <w:r w:rsidR="001C6AE6">
        <w:t>. Identifying key transmission pathways is a fundamental step to understanding which management s</w:t>
      </w:r>
      <w:r>
        <w:t xml:space="preserve">trategies </w:t>
      </w:r>
      <w:r w:rsidR="001C6AE6">
        <w:t xml:space="preserve">are likely to be most effective at reducing infection and disease in populations </w:t>
      </w:r>
      <w:r w:rsidR="00AA2AC8">
        <w:fldChar w:fldCharType="begin"/>
      </w:r>
      <w:r w:rsidR="00FF14E2">
        <w:instrText xml:space="preserve"> ADDIN EN.CITE &lt;EndNote&gt;&lt;Cite&gt;&lt;Author&gt;Islam&lt;/Author&gt;&lt;Year&gt;2021&lt;/Year&gt;&lt;RecNum&gt;1845&lt;/RecNum&gt;&lt;DisplayText&gt;[30]&lt;/DisplayText&gt;&lt;record&gt;&lt;rec-number&gt;1845&lt;/rec-number&gt;&lt;foreign-keys&gt;&lt;key app="EN" db-id="s0s59wfe9z22d2e5wzev5p9weva9wvp2e0x2" timestamp="1654785707"&gt;1845&lt;/key&gt;&lt;/foreign-keys&gt;&lt;ref-type name="Book Section"&gt;5&lt;/ref-type&gt;&lt;contributors&gt;&lt;authors&gt;&lt;author&gt;Islam, Md Rafiul&lt;/author&gt;&lt;author&gt;Gray, Matthew J.&lt;/author&gt;&lt;author&gt;Peace, Angela&lt;/author&gt;&lt;/authors&gt;&lt;secondary-authors&gt;&lt;author&gt;Teboh-Ewungkem, Miranda I.&lt;/author&gt;&lt;author&gt;Ngwa, Gideon Akumah&lt;/author&gt;&lt;/secondary-authors&gt;&lt;/contributors&gt;&lt;titles&gt;&lt;title&gt;Identifying the Dominant Transmission Pathway in a Multi-stage Infection Model of the Emerging Fungal Pathogen Batrachochytrium Salamandrivorans on the Eastern Newt&lt;/title&gt;&lt;secondary-title&gt;Infectious Diseases and Our Planet&lt;/secondary-title&gt;&lt;/titles&gt;&lt;pages&gt;193-216&lt;/pages&gt;&lt;dates&gt;&lt;year&gt;2021&lt;/year&gt;&lt;pub-dates&gt;&lt;date&gt;2021//&lt;/date&gt;&lt;/pub-dates&gt;&lt;/dates&gt;&lt;pub-location&gt;Cham&lt;/pub-location&gt;&lt;publisher&gt;Springer International Publishing&lt;/publisher&gt;&lt;isbn&gt;978-3-030-50826-5&lt;/isbn&gt;&lt;urls&gt;&lt;related-urls&gt;&lt;url&gt;https://doi.org/10.1007/978-3-030-50826-5_7&lt;/url&gt;&lt;/related-urls&gt;&lt;/urls&gt;&lt;electronic-resource-num&gt;10.1007/978-3-030-50826-5_7&lt;/electronic-resource-num&gt;&lt;/record&gt;&lt;/Cite&gt;&lt;/EndNote&gt;</w:instrText>
      </w:r>
      <w:r w:rsidR="00AA2AC8">
        <w:fldChar w:fldCharType="separate"/>
      </w:r>
      <w:r w:rsidR="00FF14E2">
        <w:rPr>
          <w:noProof/>
        </w:rPr>
        <w:t>[30]</w:t>
      </w:r>
      <w:r w:rsidR="00AA2AC8">
        <w:fldChar w:fldCharType="end"/>
      </w:r>
      <w:r w:rsidR="001C6AE6">
        <w:t xml:space="preserve">.  In general, pathogens can transmit between infected and susceptible hosts by contact or </w:t>
      </w:r>
      <w:r w:rsidR="00B14D02">
        <w:t xml:space="preserve">through </w:t>
      </w:r>
      <w:r w:rsidR="001C6AE6">
        <w:t xml:space="preserve">the environment, which is commonly referred to as direct and </w:t>
      </w:r>
      <w:r>
        <w:t xml:space="preserve">indirect transmission </w:t>
      </w:r>
      <w:r w:rsidR="001C6AE6">
        <w:t>pathways, respectively</w:t>
      </w:r>
      <w:r w:rsidR="00C96EFC">
        <w:t xml:space="preserve"> </w:t>
      </w:r>
      <w:r w:rsidR="00AA2AC8">
        <w:fldChar w:fldCharType="begin"/>
      </w:r>
      <w:r w:rsidR="00FF14E2">
        <w:instrText xml:space="preserve"> ADDIN EN.CITE &lt;EndNote&gt;&lt;Cite&gt;&lt;Author&gt;Cortez&lt;/Author&gt;&lt;Year&gt;2013&lt;/Year&gt;&lt;RecNum&gt;1850&lt;/RecNum&gt;&lt;DisplayText&gt;[31]&lt;/DisplayText&gt;&lt;record&gt;&lt;rec-number&gt;1850&lt;/rec-number&gt;&lt;foreign-keys&gt;&lt;key app="EN" db-id="s0s59wfe9z22d2e5wzev5p9weva9wvp2e0x2" timestamp="1654791423"&gt;1850&lt;/key&gt;&lt;/foreign-keys&gt;&lt;ref-type name="Journal Article"&gt;17&lt;/ref-type&gt;&lt;contributors&gt;&lt;authors&gt;&lt;author&gt;Cortez, Michael H.&lt;/author&gt;&lt;author&gt;Weitz, Joshua S.&lt;/author&gt;&lt;/authors&gt;&lt;/contributors&gt;&lt;titles&gt;&lt;title&gt;Distinguishing between Indirect and Direct Modes of Transmission Using Epidemiological Time Series&lt;/title&gt;&lt;secondary-title&gt;The American Naturalist&lt;/secondary-title&gt;&lt;/titles&gt;&lt;periodical&gt;&lt;full-title&gt;The American Naturalist&lt;/full-title&gt;&lt;/periodical&gt;&lt;pages&gt;E43-E52&lt;/pages&gt;&lt;volume&gt;181&lt;/volume&gt;&lt;number&gt;2&lt;/number&gt;&lt;dates&gt;&lt;year&gt;2013&lt;/year&gt;&lt;pub-dates&gt;&lt;date&gt;2013/02/01&lt;/date&gt;&lt;/pub-dates&gt;&lt;/dates&gt;&lt;publisher&gt;The University of Chicago Press&lt;/publisher&gt;&lt;isbn&gt;0003-0147&lt;/isbn&gt;&lt;urls&gt;&lt;related-urls&gt;&lt;url&gt;https://doi.org/10.1086/668826&lt;/url&gt;&lt;/related-urls&gt;&lt;/urls&gt;&lt;electronic-resource-num&gt;10.1086/668826&lt;/electronic-resource-num&gt;&lt;access-date&gt;2022/06/09&lt;/access-date&gt;&lt;/record&gt;&lt;/Cite&gt;&lt;/EndNote&gt;</w:instrText>
      </w:r>
      <w:r w:rsidR="00AA2AC8">
        <w:fldChar w:fldCharType="separate"/>
      </w:r>
      <w:r w:rsidR="00FF14E2">
        <w:rPr>
          <w:noProof/>
        </w:rPr>
        <w:t>[31]</w:t>
      </w:r>
      <w:r w:rsidR="00AA2AC8">
        <w:fldChar w:fldCharType="end"/>
      </w:r>
      <w:r w:rsidR="001C6AE6">
        <w:t xml:space="preserve">. If direct transmission is </w:t>
      </w:r>
      <w:r w:rsidR="00ED0A4F">
        <w:t>the dominant pathway</w:t>
      </w:r>
      <w:r w:rsidR="001C6AE6">
        <w:t xml:space="preserve">, then reducing host densities or implementing management strategies that reduce contact rates (e.g., </w:t>
      </w:r>
      <w:r w:rsidR="001C6AE6">
        <w:lastRenderedPageBreak/>
        <w:t>increasing habitat complexity,</w:t>
      </w:r>
      <w:r w:rsidR="00AA2AC8">
        <w:fldChar w:fldCharType="begin"/>
      </w:r>
      <w:r w:rsidR="00FF14E2">
        <w:instrText xml:space="preserve"> ADDIN EN.CITE &lt;EndNote&gt;&lt;Cite&gt;&lt;Author&gt;Malagon&lt;/Author&gt;&lt;Year&gt;2020&lt;/Year&gt;&lt;RecNum&gt;1617&lt;/RecNum&gt;&lt;DisplayText&gt;[32]&lt;/DisplayText&gt;&lt;record&gt;&lt;rec-number&gt;1617&lt;/rec-number&gt;&lt;foreign-keys&gt;&lt;key app="EN" db-id="s0s59wfe9z22d2e5wzev5p9weva9wvp2e0x2" timestamp="1617034067"&gt;1617&lt;/key&gt;&lt;/foreign-keys&gt;&lt;ref-type name="Journal Article"&gt;17&lt;/ref-type&gt;&lt;contributors&gt;&lt;authors&gt;&lt;author&gt;Malagon, Daniel A.&lt;/author&gt;&lt;author&gt;Melara, Luis A.&lt;/author&gt;&lt;author&gt;Prosper, Olivia F.&lt;/author&gt;&lt;author&gt;Lenhart, Suzanne&lt;/author&gt;&lt;author&gt;Carter, Edward Davis&lt;/author&gt;&lt;author&gt;Fordyce, J. A.&lt;/author&gt;&lt;author&gt;Peterson, Anna C.&lt;/author&gt;&lt;author&gt;Miller, Debra L.&lt;/author&gt;&lt;author&gt;Gray, Matthew J.&lt;/author&gt;&lt;/authors&gt;&lt;/contributors&gt;&lt;titles&gt;&lt;title&gt;&lt;style face="normal" font="default" size="100%"&gt;Host density and habitat structure influence host contact rates and &lt;/style&gt;&lt;style face="italic" font="default" size="100%"&gt;Batrachochytrium salamandrivorans&lt;/style&gt;&lt;style face="normal" font="default" size="100%"&gt; transmission&lt;/style&gt;&lt;/title&gt;&lt;secondary-title&gt;Scientific Reports&lt;/secondary-title&gt;&lt;/titles&gt;&lt;periodical&gt;&lt;full-title&gt;Scientific Reports&lt;/full-title&gt;&lt;/periodical&gt;&lt;pages&gt;5584&lt;/pages&gt;&lt;volume&gt;10&lt;/volume&gt;&lt;number&gt;1&lt;/number&gt;&lt;dates&gt;&lt;year&gt;2020&lt;/year&gt;&lt;pub-dates&gt;&lt;date&gt;2020/03/27&lt;/date&gt;&lt;/pub-dates&gt;&lt;/dates&gt;&lt;isbn&gt;2045-2322&lt;/isbn&gt;&lt;urls&gt;&lt;related-urls&gt;&lt;url&gt;https://doi.org/10.1038/s41598-020-62351-x&lt;/url&gt;&lt;/related-urls&gt;&lt;/urls&gt;&lt;electronic-resource-num&gt;10.1038/s41598-020-62351-x&lt;/electronic-resource-num&gt;&lt;/record&gt;&lt;/Cite&gt;&lt;/EndNote&gt;</w:instrText>
      </w:r>
      <w:r w:rsidR="00AA2AC8">
        <w:fldChar w:fldCharType="separate"/>
      </w:r>
      <w:r w:rsidR="00FF14E2">
        <w:rPr>
          <w:noProof/>
        </w:rPr>
        <w:t>[32]</w:t>
      </w:r>
      <w:r w:rsidR="00AA2AC8">
        <w:fldChar w:fldCharType="end"/>
      </w:r>
      <w:r w:rsidR="001C6AE6">
        <w:t xml:space="preserve">) might help slow or stop an outbreak </w:t>
      </w:r>
      <w:r w:rsidR="001C6AE6">
        <w:fldChar w:fldCharType="begin">
          <w:fldData xml:space="preserve">PEVuZE5vdGU+PENpdGU+PEF1dGhvcj5NYW5qZXJvdmljPC9BdXRob3I+PFllYXI+MjAxNDwvWWVh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</w:fldData>
        </w:fldChar>
      </w:r>
      <w:r w:rsidR="00FF14E2">
        <w:instrText xml:space="preserve"> ADDIN EN.CITE </w:instrText>
      </w:r>
      <w:r w:rsidR="00FF14E2">
        <w:fldChar w:fldCharType="begin">
          <w:fldData xml:space="preserve">PEVuZE5vdGU+PENpdGU+PEF1dGhvcj5NYW5qZXJvdmljPC9BdXRob3I+PFllYXI+MjAxNDwvWWVh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</w:fldData>
        </w:fldChar>
      </w:r>
      <w:r w:rsidR="00FF14E2">
        <w:instrText xml:space="preserve"> ADDIN EN.CITE.DATA </w:instrText>
      </w:r>
      <w:r w:rsidR="00FF14E2">
        <w:fldChar w:fldCharType="end"/>
      </w:r>
      <w:r w:rsidR="001C6AE6">
        <w:fldChar w:fldCharType="separate"/>
      </w:r>
      <w:r w:rsidR="00FF14E2">
        <w:rPr>
          <w:noProof/>
        </w:rPr>
        <w:t>[33-36]</w:t>
      </w:r>
      <w:r w:rsidR="001C6AE6">
        <w:fldChar w:fldCharType="end"/>
      </w:r>
      <w:r w:rsidR="001C6AE6">
        <w:t xml:space="preserve">.  On the other hand, if indirect transmission is </w:t>
      </w:r>
      <w:r w:rsidR="008A3EF4">
        <w:t>the dominant pathway</w:t>
      </w:r>
      <w:r w:rsidR="001C6AE6">
        <w:t>, management strategies that reduce pathogen persistence in the environment might be</w:t>
      </w:r>
      <w:r w:rsidR="00BA41D6">
        <w:t xml:space="preserve"> </w:t>
      </w:r>
      <w:r w:rsidR="001C6AE6">
        <w:t xml:space="preserve">effective </w:t>
      </w:r>
      <w:r w:rsidR="008A3EF4">
        <w:t>(e.g., application of fungicides, changing water chemistry)</w:t>
      </w:r>
      <w:r w:rsidR="001C6AE6">
        <w:t xml:space="preserve"> </w:t>
      </w:r>
      <w:r>
        <w:t xml:space="preserve"> </w:t>
      </w:r>
      <w:r>
        <w:fldChar w:fldCharType="begin">
          <w:fldData xml:space="preserve">PEVuZE5vdGU+PENpdGU+PEF1dGhvcj5Cb3NjaDwvQXV0aG9yPjxZZWFyPjIwMTU8L1llYXI+PFJl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</w:fldData>
        </w:fldChar>
      </w:r>
      <w:r w:rsidR="00FF14E2">
        <w:instrText xml:space="preserve"> ADDIN EN.CITE </w:instrText>
      </w:r>
      <w:r w:rsidR="00FF14E2">
        <w:fldChar w:fldCharType="begin">
          <w:fldData xml:space="preserve">PEVuZE5vdGU+PENpdGU+PEF1dGhvcj5Cb3NjaDwvQXV0aG9yPjxZZWFyPjIwMTU8L1llYXI+PFJl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</w:fldData>
        </w:fldChar>
      </w:r>
      <w:r w:rsidR="00FF14E2">
        <w:instrText xml:space="preserve"> ADDIN EN.CITE.DATA </w:instrText>
      </w:r>
      <w:r w:rsidR="00FF14E2">
        <w:fldChar w:fldCharType="end"/>
      </w:r>
      <w:r>
        <w:fldChar w:fldCharType="separate"/>
      </w:r>
      <w:r w:rsidR="00FF14E2">
        <w:rPr>
          <w:noProof/>
        </w:rPr>
        <w:t>[16, 37, 38]</w:t>
      </w:r>
      <w:r>
        <w:fldChar w:fldCharType="end"/>
      </w:r>
      <w:r>
        <w:t>.</w:t>
      </w:r>
      <w:r w:rsidR="00531FCE">
        <w:t xml:space="preserve"> </w:t>
      </w:r>
      <w:r w:rsidR="00B14D02">
        <w:t xml:space="preserve">Additionally, if pathogen transmission is load-dependent, management strategies that increase host resistance to infection can reduce transmission </w:t>
      </w:r>
      <w:r w:rsidR="006021B1">
        <w:fldChar w:fldCharType="begin"/>
      </w:r>
      <w:r w:rsidR="00FF14E2">
        <w:instrText xml:space="preserve"> ADDIN EN.CITE &lt;EndNote&gt;&lt;Cite&gt;&lt;Author&gt;Wilber&lt;/Author&gt;&lt;Year&gt;2017&lt;/Year&gt;&lt;RecNum&gt;1029&lt;/RecNum&gt;&lt;DisplayText&gt;[39]&lt;/DisplayText&gt;&lt;record&gt;&lt;rec-number&gt;1029&lt;/rec-number&gt;&lt;foreign-keys&gt;&lt;key app="EN" db-id="s0s59wfe9z22d2e5wzev5p9weva9wvp2e0x2" timestamp="1617033784"&gt;1029&lt;/key&gt;&lt;/foreign-keys&gt;&lt;ref-type name="Journal Article"&gt;17&lt;/ref-type&gt;&lt;contributors&gt;&lt;authors&gt;&lt;author&gt;Wilber, Mark Q.&lt;/author&gt;&lt;author&gt;Knapp, Roland A.&lt;/author&gt;&lt;author&gt;Toothman, Mary&lt;/author&gt;&lt;author&gt;Briggs, Cheryl J.&lt;/author&gt;&lt;/authors&gt;&lt;/contributors&gt;&lt;titles&gt;&lt;title&gt;Resistance, tolerance and environmental transmission dynamics determine host extinction risk in a load‐dependent amphibian disease&lt;/title&gt;&lt;secondary-title&gt;Ecology letters&lt;/secondary-title&gt;&lt;/titles&gt;&lt;periodical&gt;&lt;full-title&gt;Ecology Letters&lt;/full-title&gt;&lt;/periodical&gt;&lt;pages&gt;1169-1181&lt;/pages&gt;&lt;volume&gt;20&lt;/volume&gt;&lt;number&gt;9&lt;/number&gt;&lt;dates&gt;&lt;year&gt;2017&lt;/year&gt;&lt;/dates&gt;&lt;publisher&gt;Wiley Online Library&lt;/publisher&gt;&lt;isbn&gt;1461-023X&lt;/isbn&gt;&lt;urls&gt;&lt;/urls&gt;&lt;/record&gt;&lt;/Cite&gt;&lt;/EndNote&gt;</w:instrText>
      </w:r>
      <w:r w:rsidR="006021B1">
        <w:fldChar w:fldCharType="separate"/>
      </w:r>
      <w:r w:rsidR="00FF14E2">
        <w:rPr>
          <w:noProof/>
        </w:rPr>
        <w:t>[39]</w:t>
      </w:r>
      <w:r w:rsidR="006021B1">
        <w:fldChar w:fldCharType="end"/>
      </w:r>
      <w:r w:rsidR="00B14D02">
        <w:t>.</w:t>
      </w:r>
      <w:r>
        <w:t xml:space="preserve"> </w:t>
      </w:r>
    </w:p>
    <w:p w14:paraId="346DAE97" w14:textId="2DE52604" w:rsidR="002B01F4" w:rsidRDefault="001C6AE6" w:rsidP="00225DB8">
      <w:pPr>
        <w:spacing w:line="480" w:lineRule="auto"/>
        <w:ind w:firstLine="720"/>
      </w:pPr>
      <w:r>
        <w:t xml:space="preserve">Although </w:t>
      </w:r>
      <w:r w:rsidR="00DE1AE3" w:rsidRPr="00DE1AE3">
        <w:rPr>
          <w:i/>
          <w:iCs/>
        </w:rPr>
        <w:t>Bsal</w:t>
      </w:r>
      <w:r>
        <w:t xml:space="preserve"> transmission pathways have been evaluated for </w:t>
      </w:r>
      <w:r w:rsidR="00374347">
        <w:t>European</w:t>
      </w:r>
      <w:r>
        <w:t xml:space="preserve"> species (Stegen </w:t>
      </w:r>
      <w:r w:rsidR="00C74577" w:rsidRPr="00C74577">
        <w:rPr>
          <w:i/>
          <w:iCs/>
        </w:rPr>
        <w:t>et al.</w:t>
      </w:r>
      <w:r w:rsidR="00AA2AC8">
        <w:fldChar w:fldCharType="begin"/>
      </w:r>
      <w:r w:rsidR="00FF14E2">
        <w:instrText xml:space="preserve"> ADDIN EN.CITE &lt;EndNote&gt;&lt;Cite&gt;&lt;Author&gt;Stegen&lt;/Author&gt;&lt;Year&gt;2017&lt;/Year&gt;&lt;RecNum&gt;890&lt;/RecNum&gt;&lt;DisplayText&gt;[40]&lt;/DisplayText&gt;&lt;record&gt;&lt;rec-number&gt;890&lt;/rec-number&gt;&lt;foreign-keys&gt;&lt;key app="EN" db-id="s0s59wfe9z22d2e5wzev5p9weva9wvp2e0x2" timestamp="1617033744"&gt;890&lt;/key&gt;&lt;/foreign-keys&gt;&lt;ref-type name="Journal Article"&gt;17&lt;/ref-type&gt;&lt;contributors&gt;&lt;authors&gt;&lt;author&gt;Stegen, Gwij&lt;/author&gt;&lt;author&gt;Pasmans, Frank&lt;/author&gt;&lt;author&gt;Schmidt, Benedikt R&lt;/author&gt;&lt;author&gt;Rouffaer, Lieze O&lt;/author&gt;&lt;author&gt;Van Praet, Sarah&lt;/author&gt;&lt;author&gt;Schaub, Michael&lt;/author&gt;&lt;author&gt;Canessa, Stefano&lt;/author&gt;&lt;author&gt;Laudelout, Arnaud&lt;/author&gt;&lt;author&gt;Kinet, Thierry&lt;/author&gt;&lt;author&gt;Adriaensen, Connie&lt;/author&gt;&lt;/authors&gt;&lt;/contributors&gt;&lt;titles&gt;&lt;title&gt;Drivers of salamander extirpation mediated by Batrachochytrium salamandrivorans&lt;/title&gt;&lt;secondary-title&gt;Nature&lt;/secondary-title&gt;&lt;/titles&gt;&lt;periodical&gt;&lt;full-title&gt;Nature&lt;/full-title&gt;&lt;/periodical&gt;&lt;pages&gt;353&lt;/pages&gt;&lt;volume&gt;544&lt;/volume&gt;&lt;number&gt;7650&lt;/number&gt;&lt;dates&gt;&lt;year&gt;2017&lt;/year&gt;&lt;/dates&gt;&lt;isbn&gt;1476-4687&lt;/isbn&gt;&lt;urls&gt;&lt;/urls&gt;&lt;/record&gt;&lt;/Cite&gt;&lt;/EndNote&gt;</w:instrText>
      </w:r>
      <w:r w:rsidR="00AA2AC8">
        <w:fldChar w:fldCharType="separate"/>
      </w:r>
      <w:r w:rsidR="00FF14E2">
        <w:rPr>
          <w:noProof/>
        </w:rPr>
        <w:t>[40]</w:t>
      </w:r>
      <w:r w:rsidR="00AA2AC8">
        <w:fldChar w:fldCharType="end"/>
      </w:r>
      <w:r>
        <w:t xml:space="preserve">), little information is known about transmission of this pathogen in North American species. </w:t>
      </w:r>
      <w:r w:rsidR="002B01F4">
        <w:t xml:space="preserve">Canessa </w:t>
      </w:r>
      <w:r w:rsidR="00C74577" w:rsidRPr="00C74577">
        <w:rPr>
          <w:i/>
          <w:iCs/>
        </w:rPr>
        <w:t>et al.</w:t>
      </w:r>
      <w:r w:rsidR="0085016F">
        <w:fldChar w:fldCharType="begin"/>
      </w:r>
      <w:r w:rsidR="00FF14E2">
        <w:instrText xml:space="preserve"> ADDIN EN.CITE &lt;EndNote&gt;&lt;Cite&gt;&lt;Author&gt;Canessa&lt;/Author&gt;&lt;Year&gt;2018&lt;/Year&gt;&lt;RecNum&gt;1403&lt;/RecNum&gt;&lt;DisplayText&gt;[41]&lt;/DisplayText&gt;&lt;record&gt;&lt;rec-number&gt;1403&lt;/rec-number&gt;&lt;foreign-keys&gt;&lt;key app="EN" db-id="s0s59wfe9z22d2e5wzev5p9weva9wvp2e0x2" timestamp="1617034005"&gt;1403&lt;/key&gt;&lt;/foreign-keys&gt;&lt;ref-type name="Journal Article"&gt;17&lt;/ref-type&gt;&lt;contributors&gt;&lt;authors&gt;&lt;author&gt;Canessa, Stefano&lt;/author&gt;&lt;author&gt;Bozzuto, Claudio&lt;/author&gt;&lt;author&gt;Grant, Evan&lt;/author&gt;&lt;author&gt;Cruickshank, Sam&lt;/author&gt;&lt;author&gt;Fisher, Matthew&lt;/author&gt;&lt;author&gt;Koella, Jacob&lt;/author&gt;&lt;author&gt;Lötters, Stefan&lt;/author&gt;&lt;author&gt;Martel, An&lt;/author&gt;&lt;author&gt;Pasmans, Frank&lt;/author&gt;&lt;author&gt;Scheele, Ben&lt;/author&gt;&lt;author&gt;Spitzen, Annemarieke&lt;/author&gt;&lt;author&gt;Steinfartz, Sebastian&lt;/author&gt;&lt;author&gt;Schmidt, Benedikt&lt;/author&gt;&lt;/authors&gt;&lt;/contributors&gt;&lt;titles&gt;&lt;title&gt;Decision-making for mitigating wildlife diseases: From theory to practice for an emerging fungal pathogen of amphibians&lt;/title&gt;&lt;secondary-title&gt;Journal of Applied Ecology&lt;/secondary-title&gt;&lt;/titles&gt;&lt;periodical&gt;&lt;full-title&gt;Journal of Applied Ecology&lt;/full-title&gt;&lt;/periodical&gt;&lt;volume&gt;55&lt;/volume&gt;&lt;dates&gt;&lt;year&gt;2018&lt;/year&gt;&lt;pub-dates&gt;&lt;date&gt;01/08&lt;/date&gt;&lt;/pub-dates&gt;&lt;/dates&gt;&lt;urls&gt;&lt;/urls&gt;&lt;electronic-resource-num&gt;10.1111/1365-2664.13089&lt;/electronic-resource-num&gt;&lt;/record&gt;&lt;/Cite&gt;&lt;/EndNote&gt;</w:instrText>
      </w:r>
      <w:r w:rsidR="0085016F">
        <w:fldChar w:fldCharType="separate"/>
      </w:r>
      <w:r w:rsidR="00FF14E2">
        <w:rPr>
          <w:noProof/>
        </w:rPr>
        <w:t>[41]</w:t>
      </w:r>
      <w:r w:rsidR="0085016F">
        <w:fldChar w:fldCharType="end"/>
      </w:r>
      <w:r w:rsidR="002B01F4">
        <w:t xml:space="preserve"> compared several potential management strategies for </w:t>
      </w:r>
      <w:r w:rsidR="00DE1AE3" w:rsidRPr="00DE1AE3">
        <w:rPr>
          <w:i/>
          <w:iCs/>
        </w:rPr>
        <w:t>Bsal</w:t>
      </w:r>
      <w:r w:rsidR="002B01F4">
        <w:t xml:space="preserve"> invasion of </w:t>
      </w:r>
      <w:r>
        <w:t>European</w:t>
      </w:r>
      <w:r w:rsidR="002B01F4">
        <w:t xml:space="preserve"> salamander populations</w:t>
      </w:r>
      <w:r>
        <w:t xml:space="preserve">, and found </w:t>
      </w:r>
      <w:r w:rsidR="002B01F4">
        <w:t>that the most effective means of interrupting pathogen transmission</w:t>
      </w:r>
      <w:r w:rsidR="00374347">
        <w:t xml:space="preserve"> and spread</w:t>
      </w:r>
      <w:r w:rsidR="002B01F4">
        <w:t xml:space="preserve"> were high rates of pre-emptive host removal (90%</w:t>
      </w:r>
      <w:r w:rsidR="0085016F">
        <w:t xml:space="preserve"> host species reductions</w:t>
      </w:r>
      <w:r w:rsidR="002B01F4">
        <w:t xml:space="preserve">). </w:t>
      </w:r>
      <w:r>
        <w:t xml:space="preserve">However, </w:t>
      </w:r>
      <w:r w:rsidR="002B01F4">
        <w:t xml:space="preserve">Tompros </w:t>
      </w:r>
      <w:r w:rsidR="00C74577" w:rsidRPr="00C74577">
        <w:rPr>
          <w:i/>
          <w:iCs/>
        </w:rPr>
        <w:t>et al.</w:t>
      </w:r>
      <w:r w:rsidR="00AA2AC8">
        <w:fldChar w:fldCharType="begin"/>
      </w:r>
      <w:r w:rsidR="00FF14E2">
        <w:instrText xml:space="preserve"> ADDIN EN.CITE &lt;EndNote&gt;&lt;Cite&gt;&lt;Author&gt;Tompros&lt;/Author&gt;&lt;Year&gt;2021&lt;/Year&gt;&lt;RecNum&gt;1733&lt;/RecNum&gt;&lt;DisplayText&gt;[42]&lt;/DisplayText&gt;&lt;record&gt;&lt;rec-number&gt;1733&lt;/rec-number&gt;&lt;foreign-keys&gt;&lt;key app="EN" db-id="s0s59wfe9z22d2e5wzev5p9weva9wvp2e0x2" timestamp="1631653960"&gt;1733&lt;/key&gt;&lt;/foreign-keys&gt;&lt;ref-type name="Journal Article"&gt;17&lt;/ref-type&gt;&lt;contributors&gt;&lt;authors&gt;&lt;author&gt;Tompros, Adrianna&lt;/author&gt;&lt;author&gt;Dean, Andrew D.&lt;/author&gt;&lt;author&gt;Fenton, Andy&lt;/author&gt;&lt;author&gt;Wilber, Mark Q.&lt;/author&gt;&lt;author&gt;Carter, Edward Davis&lt;/author&gt;&lt;author&gt;Gray, Matthew J.&lt;/author&gt;&lt;/authors&gt;&lt;/contributors&gt;&lt;titles&gt;&lt;title&gt;Frequency-dependent transmission of Batrachochytrium salamandrivorans in eastern newts&lt;/title&gt;&lt;secondary-title&gt;Transboundary and Emerging Diseases&lt;/secondary-title&gt;&lt;/titles&gt;&lt;periodical&gt;&lt;full-title&gt;Transboundary and Emerging Diseases&lt;/full-title&gt;&lt;/periodical&gt;&lt;keywords&gt;&lt;keyword&gt;amphibian&lt;/keyword&gt;&lt;keyword&gt;Batrachochytrium&lt;/keyword&gt;&lt;keyword&gt;density-dependent transmission&lt;/keyword&gt;&lt;keyword&gt;disease&lt;/keyword&gt;&lt;keyword&gt;fungus&lt;/keyword&gt;&lt;keyword&gt;model&lt;/keyword&gt;&lt;/keywords&gt;&lt;dates&gt;&lt;year&gt;2021&lt;/year&gt;&lt;pub-dates&gt;&lt;date&gt;2021/02/22&lt;/date&gt;&lt;/pub-dates&gt;&lt;/dates&gt;&lt;publisher&gt;John Wiley &amp;amp; Sons, Ltd&lt;/publisher&gt;&lt;isbn&gt;1865-1674&lt;/isbn&gt;&lt;urls&gt;&lt;related-urls&gt;&lt;url&gt;https://doi.org/10.1111/tbed.14043&lt;/url&gt;&lt;/related-urls&gt;&lt;/urls&gt;&lt;electronic-resource-num&gt;https://doi.org/10.1111/tbed.14043&lt;/electronic-resource-num&gt;&lt;access-date&gt;2021/09/14&lt;/access-date&gt;&lt;/record&gt;&lt;/Cite&gt;&lt;/EndNote&gt;</w:instrText>
      </w:r>
      <w:r w:rsidR="00AA2AC8">
        <w:fldChar w:fldCharType="separate"/>
      </w:r>
      <w:r w:rsidR="00FF14E2">
        <w:rPr>
          <w:noProof/>
        </w:rPr>
        <w:t>[42]</w:t>
      </w:r>
      <w:r w:rsidR="00AA2AC8">
        <w:fldChar w:fldCharType="end"/>
      </w:r>
      <w:r w:rsidR="002B01F4">
        <w:t xml:space="preserve"> concluded management strategies focusing on reducing host densities </w:t>
      </w:r>
      <w:r>
        <w:t xml:space="preserve">in a North American salamander species </w:t>
      </w:r>
      <w:r w:rsidR="002B01F4">
        <w:t>might be ineffective</w:t>
      </w:r>
      <w:r>
        <w:t>,</w:t>
      </w:r>
      <w:r w:rsidR="002B01F4">
        <w:t xml:space="preserve"> because </w:t>
      </w:r>
      <w:r w:rsidR="00DE1AE3" w:rsidRPr="00DE1AE3">
        <w:rPr>
          <w:i/>
          <w:iCs/>
        </w:rPr>
        <w:t>Bsal</w:t>
      </w:r>
      <w:r w:rsidR="00B14D02">
        <w:t xml:space="preserve"> </w:t>
      </w:r>
      <w:r w:rsidR="002B01F4">
        <w:t xml:space="preserve">transmission </w:t>
      </w:r>
      <w:r w:rsidR="00B14D02">
        <w:t xml:space="preserve">can </w:t>
      </w:r>
      <w:r w:rsidR="002B01F4">
        <w:t>occur</w:t>
      </w:r>
      <w:r w:rsidR="00B14D02">
        <w:t xml:space="preserve"> </w:t>
      </w:r>
      <w:r w:rsidR="002B01F4">
        <w:t xml:space="preserve">even </w:t>
      </w:r>
      <w:r w:rsidR="00B14D02">
        <w:t xml:space="preserve">at </w:t>
      </w:r>
      <w:r w:rsidR="002B01F4">
        <w:t>low host densit</w:t>
      </w:r>
      <w:r w:rsidR="00B14D02">
        <w:t>ie</w:t>
      </w:r>
      <w:r w:rsidR="002B01F4">
        <w:t>s</w:t>
      </w:r>
      <w:r w:rsidR="00C8358D">
        <w:t xml:space="preserve"> </w:t>
      </w:r>
      <w:r w:rsidR="002B01F4">
        <w:fldChar w:fldCharType="begin"/>
      </w:r>
      <w:r w:rsidR="00FF14E2">
        <w:instrText xml:space="preserve"> ADDIN EN.CITE &lt;EndNote&gt;&lt;Cite&gt;&lt;Author&gt;McCallum&lt;/Author&gt;&lt;Year&gt;2012&lt;/Year&gt;&lt;RecNum&gt;1814&lt;/RecNum&gt;&lt;DisplayText&gt;[43]&lt;/DisplayText&gt;&lt;record&gt;&lt;rec-number&gt;1814&lt;/rec-number&gt;&lt;foreign-keys&gt;&lt;key app="EN" db-id="s0s59wfe9z22d2e5wzev5p9weva9wvp2e0x2" timestamp="1651955052"&gt;1814&lt;/key&gt;&lt;/foreign-keys&gt;&lt;ref-type name="Journal Article"&gt;17&lt;/ref-type&gt;&lt;contributors&gt;&lt;authors&gt;&lt;author&gt;McCallum, Hamish&lt;/author&gt;&lt;/authors&gt;&lt;/contributors&gt;&lt;titles&gt;&lt;title&gt;Disease and the dynamics of extinction&lt;/title&gt;&lt;secondary-title&gt;Philosophical Transactions of the Royal Society B: Biological Sciences&lt;/secondary-title&gt;&lt;/titles&gt;&lt;periodical&gt;&lt;full-title&gt;Philosophical Transactions of the Royal Society B: Biological Sciences&lt;/full-title&gt;&lt;/periodical&gt;&lt;pages&gt;2828-2839&lt;/pages&gt;&lt;volume&gt;367&lt;/volume&gt;&lt;number&gt;1604&lt;/number&gt;&lt;dates&gt;&lt;year&gt;2012&lt;/year&gt;&lt;pub-dates&gt;&lt;date&gt;2012/10/19&lt;/date&gt;&lt;/pub-dates&gt;&lt;/dates&gt;&lt;publisher&gt;Royal Society&lt;/publisher&gt;&lt;urls&gt;&lt;related-urls&gt;&lt;url&gt;https://doi.org/10.1098/rstb.2012.0224&lt;/url&gt;&lt;/related-urls&gt;&lt;/urls&gt;&lt;electronic-resource-num&gt;10.1098/rstb.2012.0224&lt;/electronic-resource-num&gt;&lt;access-date&gt;2022/05/07&lt;/access-date&gt;&lt;/record&gt;&lt;/Cite&gt;&lt;/EndNote&gt;</w:instrText>
      </w:r>
      <w:r w:rsidR="002B01F4">
        <w:fldChar w:fldCharType="separate"/>
      </w:r>
      <w:r w:rsidR="00FF14E2">
        <w:rPr>
          <w:noProof/>
        </w:rPr>
        <w:t>[43]</w:t>
      </w:r>
      <w:r w:rsidR="002B01F4">
        <w:fldChar w:fldCharType="end"/>
      </w:r>
      <w:r w:rsidR="002B01F4">
        <w:t xml:space="preserve">. </w:t>
      </w:r>
      <w:r>
        <w:t>Unfortunately, neither of these studies directly estimate</w:t>
      </w:r>
      <w:r w:rsidR="00B14D02">
        <w:t>d</w:t>
      </w:r>
      <w:r>
        <w:t xml:space="preserve"> </w:t>
      </w:r>
      <w:r w:rsidR="00BB71E0">
        <w:t>or</w:t>
      </w:r>
      <w:r>
        <w:t xml:space="preserve"> compared direct vs. indirect transmission </w:t>
      </w:r>
      <w:r w:rsidR="006021B1">
        <w:t>pathways or</w:t>
      </w:r>
      <w:r w:rsidR="00B14D02">
        <w:t xml:space="preserve"> investigated if pathogen load was correlated with transmission</w:t>
      </w:r>
      <w:r>
        <w:t xml:space="preserve">. </w:t>
      </w:r>
      <w:r w:rsidR="00B14D02">
        <w:t xml:space="preserve">Additionally, </w:t>
      </w:r>
      <w:r>
        <w:t xml:space="preserve">the role of infected carcasses in chytrid fungi transmission has been largely overlooked </w:t>
      </w:r>
      <w:r w:rsidR="00220C24">
        <w:fldChar w:fldCharType="begin">
          <w:fldData xml:space="preserve">PEVuZE5vdGU+PENpdGU+PEF1dGhvcj5CcmlnZ3M8L0F1dGhvcj48WWVhcj4yMDEwPC9ZZWFyPjxS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</w:fldData>
        </w:fldChar>
      </w:r>
      <w:r w:rsidR="00FF14E2">
        <w:instrText xml:space="preserve"> ADDIN EN.CITE </w:instrText>
      </w:r>
      <w:r w:rsidR="00FF14E2">
        <w:fldChar w:fldCharType="begin">
          <w:fldData xml:space="preserve">PEVuZE5vdGU+PENpdGU+PEF1dGhvcj5CcmlnZ3M8L0F1dGhvcj48WWVhcj4yMDEwPC9ZZWFyPjxS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</w:fldData>
        </w:fldChar>
      </w:r>
      <w:r w:rsidR="00FF14E2">
        <w:instrText xml:space="preserve"> ADDIN EN.CITE.DATA </w:instrText>
      </w:r>
      <w:r w:rsidR="00FF14E2">
        <w:fldChar w:fldCharType="end"/>
      </w:r>
      <w:r w:rsidR="00220C24">
        <w:fldChar w:fldCharType="separate"/>
      </w:r>
      <w:r w:rsidR="00FF14E2">
        <w:rPr>
          <w:noProof/>
        </w:rPr>
        <w:t>[41, 44, 45]</w:t>
      </w:r>
      <w:r w:rsidR="00220C24">
        <w:fldChar w:fldCharType="end"/>
      </w:r>
      <w:r>
        <w:t xml:space="preserve">. Transmission of ranaviruses by carcasses can be important pathway contributing to infection and disease </w:t>
      </w:r>
      <w:r w:rsidR="00AA2AC8">
        <w:fldChar w:fldCharType="begin">
          <w:fldData xml:space="preserve">PEVuZE5vdGU+PENpdGU+PEF1dGhvcj5MZSBTYWdlPC9BdXRob3I+PFllYXI+MjAxOTwvWWVhcj48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</w:fldData>
        </w:fldChar>
      </w:r>
      <w:r w:rsidR="00FF14E2">
        <w:instrText xml:space="preserve"> ADDIN EN.CITE </w:instrText>
      </w:r>
      <w:r w:rsidR="00FF14E2">
        <w:fldChar w:fldCharType="begin">
          <w:fldData xml:space="preserve">PEVuZE5vdGU+PENpdGU+PEF1dGhvcj5MZSBTYWdlPC9BdXRob3I+PFllYXI+MjAxOTwvWWVhcj48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</w:fldData>
        </w:fldChar>
      </w:r>
      <w:r w:rsidR="00FF14E2">
        <w:instrText xml:space="preserve"> ADDIN EN.CITE.DATA </w:instrText>
      </w:r>
      <w:r w:rsidR="00FF14E2">
        <w:fldChar w:fldCharType="end"/>
      </w:r>
      <w:r w:rsidR="00AA2AC8">
        <w:fldChar w:fldCharType="separate"/>
      </w:r>
      <w:r w:rsidR="00FF14E2">
        <w:rPr>
          <w:noProof/>
        </w:rPr>
        <w:t>[46-48]</w:t>
      </w:r>
      <w:r w:rsidR="00AA2AC8">
        <w:fldChar w:fldCharType="end"/>
      </w:r>
      <w:r w:rsidR="00B14D02">
        <w:t>.</w:t>
      </w:r>
    </w:p>
    <w:p w14:paraId="587E3C0C" w14:textId="004283BC" w:rsidR="001C6AE6" w:rsidRDefault="002B01F4" w:rsidP="00420BCE">
      <w:pPr>
        <w:spacing w:line="480" w:lineRule="auto"/>
        <w:jc w:val="both"/>
      </w:pPr>
      <w:r>
        <w:tab/>
      </w:r>
      <w:r w:rsidR="001C6AE6">
        <w:t xml:space="preserve">In addition to understanding the relative importance of transmission pathways, it is important to understand </w:t>
      </w:r>
      <w:r w:rsidR="008A3EF4">
        <w:t>how within-host infection dynamics related to transmission.</w:t>
      </w:r>
      <w:r w:rsidR="001C6AE6">
        <w:t xml:space="preserve"> Long lags between pathogen exposure and ability to subsequently transmit pathogens can </w:t>
      </w:r>
      <w:r w:rsidR="00E2664D">
        <w:t xml:space="preserve">influence disease dynamics </w:t>
      </w:r>
      <w:r w:rsidR="00785035">
        <w:fldChar w:fldCharType="begin"/>
      </w:r>
      <w:r w:rsidR="00FF14E2">
        <w:instrText xml:space="preserve"> ADDIN EN.CITE &lt;EndNote&gt;&lt;Cite&gt;&lt;Author&gt;Bjørnstad&lt;/Author&gt;&lt;Year&gt;2020&lt;/Year&gt;&lt;RecNum&gt;1852&lt;/RecNum&gt;&lt;DisplayText&gt;[49]&lt;/DisplayText&gt;&lt;record&gt;&lt;rec-number&gt;1852&lt;/rec-number&gt;&lt;foreign-keys&gt;&lt;key app="EN" db-id="s0s59wfe9z22d2e5wzev5p9weva9wvp2e0x2" timestamp="1654794740"&gt;1852&lt;/key&gt;&lt;/foreign-keys&gt;&lt;ref-type name="Journal Article"&gt;17&lt;/ref-type&gt;&lt;contributors&gt;&lt;authors&gt;&lt;author&gt;Bjørnstad, Ottar N.&lt;/author&gt;&lt;author&gt;Shea, Katriona&lt;/author&gt;&lt;author&gt;Krzywinski, Martin&lt;/author&gt;&lt;author&gt;Altman, Naomi&lt;/author&gt;&lt;/authors&gt;&lt;/contributors&gt;&lt;titles&gt;&lt;title&gt;The SEIRS model for infectious disease dynamics&lt;/title&gt;&lt;secondary-title&gt;Nature Methods&lt;/secondary-title&gt;&lt;/titles&gt;&lt;periodical&gt;&lt;full-title&gt;Nature Methods&lt;/full-title&gt;&lt;/periodical&gt;&lt;pages&gt;557-558&lt;/pages&gt;&lt;volume&gt;17&lt;/volume&gt;&lt;number&gt;6&lt;/number&gt;&lt;dates&gt;&lt;year&gt;2020&lt;/year&gt;&lt;pub-dates&gt;&lt;date&gt;2020/06/01&lt;/date&gt;&lt;/pub-dates&gt;&lt;/dates&gt;&lt;isbn&gt;1548-7105&lt;/isbn&gt;&lt;urls&gt;&lt;related-urls&gt;&lt;url&gt;https://doi.org/10.1038/s41592-020-0856-2&lt;/url&gt;&lt;/related-urls&gt;&lt;/urls&gt;&lt;electronic-resource-num&gt;10.1038/s41592-020-0856-2&lt;/electronic-resource-num&gt;&lt;/record&gt;&lt;/Cite&gt;&lt;/EndNote&gt;</w:instrText>
      </w:r>
      <w:r w:rsidR="00785035">
        <w:fldChar w:fldCharType="separate"/>
      </w:r>
      <w:r w:rsidR="00FF14E2">
        <w:rPr>
          <w:noProof/>
        </w:rPr>
        <w:t>[49]</w:t>
      </w:r>
      <w:r w:rsidR="00785035">
        <w:fldChar w:fldCharType="end"/>
      </w:r>
      <w:r w:rsidR="00E2664D">
        <w:t xml:space="preserve">. </w:t>
      </w:r>
      <w:r w:rsidR="001C6AE6">
        <w:t xml:space="preserve">Further, the ability of an infected host to transmit could change over the course of </w:t>
      </w:r>
      <w:r w:rsidR="001C6AE6">
        <w:lastRenderedPageBreak/>
        <w:t xml:space="preserve">infection. For example, in hyper-susceptible hosts, probability of transmission could increase over time, because immune response is </w:t>
      </w:r>
      <w:r w:rsidR="0055117F">
        <w:t>minimal</w:t>
      </w:r>
      <w:r w:rsidR="001C6AE6">
        <w:t xml:space="preserve"> and</w:t>
      </w:r>
      <w:r w:rsidR="00374347">
        <w:t xml:space="preserve"> the</w:t>
      </w:r>
      <w:r w:rsidR="001C6AE6">
        <w:t xml:space="preserve"> </w:t>
      </w:r>
      <w:r w:rsidR="00BB71E0">
        <w:t>pathogen</w:t>
      </w:r>
      <w:r w:rsidR="00374347">
        <w:t xml:space="preserve"> load </w:t>
      </w:r>
      <w:r w:rsidR="00BB71E0">
        <w:t xml:space="preserve">on the animal </w:t>
      </w:r>
      <w:r w:rsidR="00374347">
        <w:t xml:space="preserve">increases </w:t>
      </w:r>
      <w:r w:rsidR="00BA41D6">
        <w:t>rapidly</w:t>
      </w:r>
      <w:r w:rsidR="00714FBC">
        <w:t xml:space="preserve">. </w:t>
      </w:r>
      <w:r w:rsidR="001C6AE6">
        <w:t>Alternatively, if hosts have strong immune response</w:t>
      </w:r>
      <w:r w:rsidR="0055117F">
        <w:t>s</w:t>
      </w:r>
      <w:r w:rsidR="001C6AE6">
        <w:t>, we would</w:t>
      </w:r>
      <w:r w:rsidR="00FF14E2">
        <w:t xml:space="preserve"> </w:t>
      </w:r>
      <w:r w:rsidR="001C6AE6">
        <w:t>expect the probability of transmission</w:t>
      </w:r>
      <w:r w:rsidR="00A507AC">
        <w:t xml:space="preserve"> </w:t>
      </w:r>
      <w:r w:rsidR="00BB71E0">
        <w:t xml:space="preserve">for an individual </w:t>
      </w:r>
      <w:r w:rsidR="00A507AC">
        <w:t>to</w:t>
      </w:r>
      <w:r w:rsidR="001C6AE6">
        <w:t xml:space="preserve"> initially increase but subsequently decrease (e.</w:t>
      </w:r>
      <w:r w:rsidR="00BA41D6">
        <w:t>g</w:t>
      </w:r>
      <w:r w:rsidR="0083595A">
        <w:t>.</w:t>
      </w:r>
      <w:r w:rsidR="001C6AE6">
        <w:t>, follow a quadratic function)</w:t>
      </w:r>
      <w:r w:rsidR="00BB71E0">
        <w:t xml:space="preserve"> as immune defenses inactivate the pathogen </w:t>
      </w:r>
      <w:r w:rsidR="006D50EE">
        <w:fldChar w:fldCharType="begin"/>
      </w:r>
      <w:r w:rsidR="006D50EE">
        <w:instrText xml:space="preserve"> ADDIN EN.CITE &lt;EndNote&gt;&lt;Cite&gt;&lt;Author&gt;Vale&lt;/Author&gt;&lt;Year&gt;2014&lt;/Year&gt;&lt;RecNum&gt;1865&lt;/RecNum&gt;&lt;DisplayText&gt;[50]&lt;/DisplayText&gt;&lt;record&gt;&lt;rec-number&gt;1865&lt;/rec-number&gt;&lt;foreign-keys&gt;&lt;key app="EN" db-id="s0s59wfe9z22d2e5wzev5p9weva9wvp2e0x2" timestamp="1657223905"&gt;1865&lt;/key&gt;&lt;/foreign-keys&gt;&lt;ref-type name="Journal Article"&gt;17&lt;/ref-type&gt;&lt;contributors&gt;&lt;authors&gt;&lt;author&gt;Vale, Pedro F.&lt;/author&gt;&lt;author&gt;Fenton, Andy&lt;/author&gt;&lt;author&gt;Brown, Sam P.&lt;/author&gt;&lt;/authors&gt;&lt;/contributors&gt;&lt;titles&gt;&lt;title&gt;Limiting Damage during Infection: Lessons from Infection Tolerance for Novel Therapeutics&lt;/title&gt;&lt;secondary-title&gt;PLOS Biology&lt;/secondary-title&gt;&lt;/titles&gt;&lt;periodical&gt;&lt;full-title&gt;PLOS Biology&lt;/full-title&gt;&lt;/periodical&gt;&lt;pages&gt;e1001769&lt;/pages&gt;&lt;volume&gt;12&lt;/volume&gt;&lt;number&gt;1&lt;/number&gt;&lt;dates&gt;&lt;year&gt;2014&lt;/year&gt;&lt;/dates&gt;&lt;publisher&gt;Public Library of Science&lt;/publisher&gt;&lt;urls&gt;&lt;related-urls&gt;&lt;url&gt;https://doi.org/10.1371/journal.pbio.1001769&lt;/url&gt;&lt;/related-urls&gt;&lt;/urls&gt;&lt;electronic-resource-num&gt;10.1371/journal.pbio.1001769&lt;/electronic-resource-num&gt;&lt;/record&gt;&lt;/Cite&gt;&lt;/EndNote&gt;</w:instrText>
      </w:r>
      <w:r w:rsidR="006D50EE">
        <w:fldChar w:fldCharType="separate"/>
      </w:r>
      <w:r w:rsidR="006D50EE">
        <w:rPr>
          <w:noProof/>
        </w:rPr>
        <w:t>[50]</w:t>
      </w:r>
      <w:r w:rsidR="006D50EE">
        <w:fldChar w:fldCharType="end"/>
      </w:r>
      <w:r w:rsidR="001C6AE6">
        <w:t>.</w:t>
      </w:r>
      <w:r w:rsidR="00B14D02">
        <w:t xml:space="preserve"> </w:t>
      </w:r>
      <w:r w:rsidR="001C6AE6">
        <w:t xml:space="preserve">Estimating </w:t>
      </w:r>
      <w:r w:rsidR="00F12CBC">
        <w:t xml:space="preserve">latency periods </w:t>
      </w:r>
      <w:r w:rsidR="001C6AE6">
        <w:t xml:space="preserve">and probabilities of transmission during the course of infection is key to parameterizing </w:t>
      </w:r>
      <w:r w:rsidR="007828EF">
        <w:t xml:space="preserve">compartmental </w:t>
      </w:r>
      <w:r w:rsidR="001C6AE6">
        <w:t xml:space="preserve">disease </w:t>
      </w:r>
      <w:r w:rsidR="007828EF">
        <w:t>models</w:t>
      </w:r>
      <w:r w:rsidR="001C6AE6">
        <w:t xml:space="preserve"> that can be used to simulate infection and disease dynamics under different conditions</w:t>
      </w:r>
      <w:r w:rsidR="00B42DD8">
        <w:t xml:space="preserve"> </w:t>
      </w:r>
      <w:r w:rsidR="00B42DD8">
        <w:fldChar w:fldCharType="begin"/>
      </w:r>
      <w:r w:rsidR="006D50EE">
        <w:instrText xml:space="preserve"> ADDIN EN.CITE &lt;EndNote&gt;&lt;Cite&gt;&lt;Author&gt;Allen&lt;/Author&gt;&lt;Year&gt;2007&lt;/Year&gt;&lt;RecNum&gt;1859&lt;/RecNum&gt;&lt;DisplayText&gt;[51]&lt;/DisplayText&gt;&lt;record&gt;&lt;rec-number&gt;1859&lt;/rec-number&gt;&lt;foreign-keys&gt;&lt;key app="EN" db-id="s0s59wfe9z22d2e5wzev5p9weva9wvp2e0x2" timestamp="1654911208"&gt;1859&lt;/key&gt;&lt;/foreign-keys&gt;&lt;ref-type name="Book"&gt;6&lt;/ref-type&gt;&lt;contributors&gt;&lt;authors&gt;&lt;author&gt;Allen, Linda&lt;/author&gt;&lt;/authors&gt;&lt;/contributors&gt;&lt;titles&gt;&lt;title&gt;Introduction to Mathematical Biology&lt;/title&gt;&lt;/titles&gt;&lt;edition&gt;1&lt;/edition&gt;&lt;dates&gt;&lt;year&gt;2007&lt;/year&gt;&lt;/dates&gt;&lt;publisher&gt;Pearson&lt;/publisher&gt;&lt;isbn&gt;978-0130352163&lt;/isbn&gt;&lt;urls&gt;&lt;/urls&gt;&lt;/record&gt;&lt;/Cite&gt;&lt;/EndNote&gt;</w:instrText>
      </w:r>
      <w:r w:rsidR="00B42DD8">
        <w:fldChar w:fldCharType="separate"/>
      </w:r>
      <w:r w:rsidR="006D50EE">
        <w:rPr>
          <w:noProof/>
        </w:rPr>
        <w:t>[51]</w:t>
      </w:r>
      <w:r w:rsidR="00B42DD8">
        <w:fldChar w:fldCharType="end"/>
      </w:r>
      <w:r w:rsidR="00B42DD8">
        <w:t xml:space="preserve">. </w:t>
      </w:r>
      <w:r w:rsidR="001C6AE6">
        <w:t>Lastly, an important aspect to understanding the role of indirect transmission is estimating pathogen shedding rates of infected hosts</w:t>
      </w:r>
      <w:r w:rsidR="00CE3829">
        <w:t xml:space="preserve"> </w:t>
      </w:r>
      <w:r w:rsidR="00F773A9">
        <w:fldChar w:fldCharType="begin">
          <w:fldData xml:space="preserve">PEVuZE5vdGU+PENpdGU+PEF1dGhvcj5Jc2xhbTwvQXV0aG9yPjxZZWFyPjIwMjE8L1llYXI+PFJl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</w:fldData>
        </w:fldChar>
      </w:r>
      <w:r w:rsidR="006D50EE">
        <w:instrText xml:space="preserve"> ADDIN EN.CITE </w:instrText>
      </w:r>
      <w:r w:rsidR="006D50EE">
        <w:fldChar w:fldCharType="begin">
          <w:fldData xml:space="preserve">PEVuZE5vdGU+PENpdGU+PEF1dGhvcj5Jc2xhbTwvQXV0aG9yPjxZZWFyPjIwMjE8L1llYXI+PFJl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</w:fldData>
        </w:fldChar>
      </w:r>
      <w:r w:rsidR="006D50EE">
        <w:instrText xml:space="preserve"> ADDIN EN.CITE.DATA </w:instrText>
      </w:r>
      <w:r w:rsidR="006D50EE">
        <w:fldChar w:fldCharType="end"/>
      </w:r>
      <w:r w:rsidR="00F773A9">
        <w:fldChar w:fldCharType="separate"/>
      </w:r>
      <w:r w:rsidR="006D50EE">
        <w:rPr>
          <w:noProof/>
        </w:rPr>
        <w:t>[30, 52, 53]</w:t>
      </w:r>
      <w:r w:rsidR="00F773A9">
        <w:fldChar w:fldCharType="end"/>
      </w:r>
      <w:r w:rsidR="001C6AE6">
        <w:t xml:space="preserve">. Although shedding rates of </w:t>
      </w:r>
      <w:r w:rsidR="0043337C" w:rsidRPr="0043337C">
        <w:rPr>
          <w:i/>
          <w:iCs/>
        </w:rPr>
        <w:t>Bd</w:t>
      </w:r>
      <w:r w:rsidR="001C6AE6" w:rsidRPr="009E619C">
        <w:rPr>
          <w:i/>
        </w:rPr>
        <w:t xml:space="preserve"> </w:t>
      </w:r>
      <w:r w:rsidR="001C6AE6">
        <w:t xml:space="preserve">have been estimated </w:t>
      </w:r>
      <w:r w:rsidR="00354512">
        <w:t>(albeit infrequently)</w:t>
      </w:r>
      <w:r w:rsidR="001C6AE6">
        <w:t xml:space="preserve"> </w:t>
      </w:r>
      <w:r w:rsidR="00AA2AC8">
        <w:fldChar w:fldCharType="begin">
          <w:fldData xml:space="preserve">PEVuZE5vdGU+PENpdGU+PEF1dGhvcj5EaVJlbnpvPC9BdXRob3I+PFllYXI+MjAxNDwvWWVhcj48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</w:fldData>
        </w:fldChar>
      </w:r>
      <w:r w:rsidR="006D50EE">
        <w:instrText xml:space="preserve"> ADDIN EN.CITE </w:instrText>
      </w:r>
      <w:r w:rsidR="006D50EE">
        <w:fldChar w:fldCharType="begin">
          <w:fldData xml:space="preserve">PEVuZE5vdGU+PENpdGU+PEF1dGhvcj5EaVJlbnpvPC9BdXRob3I+PFllYXI+MjAxNDwvWWVhcj48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</w:fldData>
        </w:fldChar>
      </w:r>
      <w:r w:rsidR="006D50EE">
        <w:instrText xml:space="preserve"> ADDIN EN.CITE.DATA </w:instrText>
      </w:r>
      <w:r w:rsidR="006D50EE">
        <w:fldChar w:fldCharType="end"/>
      </w:r>
      <w:r w:rsidR="00AA2AC8">
        <w:fldChar w:fldCharType="separate"/>
      </w:r>
      <w:r w:rsidR="006D50EE">
        <w:rPr>
          <w:noProof/>
        </w:rPr>
        <w:t>[52, 53]</w:t>
      </w:r>
      <w:r w:rsidR="00AA2AC8">
        <w:fldChar w:fldCharType="end"/>
      </w:r>
      <w:r w:rsidR="001C6AE6">
        <w:t xml:space="preserve">, there are no published estimates of </w:t>
      </w:r>
      <w:r w:rsidR="00DE1AE3" w:rsidRPr="00DE1AE3">
        <w:rPr>
          <w:i/>
          <w:iCs/>
        </w:rPr>
        <w:t>Bsal</w:t>
      </w:r>
      <w:r w:rsidR="001C6AE6">
        <w:t xml:space="preserve"> shedding rates by infected individuals over time</w:t>
      </w:r>
      <w:r w:rsidR="00785035">
        <w:t xml:space="preserve"> </w:t>
      </w:r>
      <w:r w:rsidR="00AA2AC8">
        <w:fldChar w:fldCharType="begin"/>
      </w:r>
      <w:r w:rsidR="00FF14E2">
        <w:instrText xml:space="preserve"> ADDIN EN.CITE &lt;EndNote&gt;&lt;Cite&gt;&lt;Author&gt;Islam&lt;/Author&gt;&lt;Year&gt;2021&lt;/Year&gt;&lt;RecNum&gt;1845&lt;/RecNum&gt;&lt;DisplayText&gt;[30]&lt;/DisplayText&gt;&lt;record&gt;&lt;rec-number&gt;1845&lt;/rec-number&gt;&lt;foreign-keys&gt;&lt;key app="EN" db-id="s0s59wfe9z22d2e5wzev5p9weva9wvp2e0x2" timestamp="1654785707"&gt;1845&lt;/key&gt;&lt;/foreign-keys&gt;&lt;ref-type name="Book Section"&gt;5&lt;/ref-type&gt;&lt;contributors&gt;&lt;authors&gt;&lt;author&gt;Islam, Md Rafiul&lt;/author&gt;&lt;author&gt;Gray, Matthew J.&lt;/author&gt;&lt;author&gt;Peace, Angela&lt;/author&gt;&lt;/authors&gt;&lt;secondary-authors&gt;&lt;author&gt;Teboh-Ewungkem, Miranda I.&lt;/author&gt;&lt;author&gt;Ngwa, Gideon Akumah&lt;/author&gt;&lt;/secondary-authors&gt;&lt;/contributors&gt;&lt;titles&gt;&lt;title&gt;Identifying the Dominant Transmission Pathway in a Multi-stage Infection Model of the Emerging Fungal Pathogen Batrachochytrium Salamandrivorans on the Eastern Newt&lt;/title&gt;&lt;secondary-title&gt;Infectious Diseases and Our Planet&lt;/secondary-title&gt;&lt;/titles&gt;&lt;pages&gt;193-216&lt;/pages&gt;&lt;dates&gt;&lt;year&gt;2021&lt;/year&gt;&lt;pub-dates&gt;&lt;date&gt;2021//&lt;/date&gt;&lt;/pub-dates&gt;&lt;/dates&gt;&lt;pub-location&gt;Cham&lt;/pub-location&gt;&lt;publisher&gt;Springer International Publishing&lt;/publisher&gt;&lt;isbn&gt;978-3-030-50826-5&lt;/isbn&gt;&lt;urls&gt;&lt;related-urls&gt;&lt;url&gt;https://doi.org/10.1007/978-3-030-50826-5_7&lt;/url&gt;&lt;/related-urls&gt;&lt;/urls&gt;&lt;electronic-resource-num&gt;10.1007/978-3-030-50826-5_7&lt;/electronic-resource-num&gt;&lt;/record&gt;&lt;/Cite&gt;&lt;/EndNote&gt;</w:instrText>
      </w:r>
      <w:r w:rsidR="00AA2AC8">
        <w:fldChar w:fldCharType="separate"/>
      </w:r>
      <w:r w:rsidR="00FF14E2">
        <w:rPr>
          <w:noProof/>
        </w:rPr>
        <w:t>[30]</w:t>
      </w:r>
      <w:r w:rsidR="00AA2AC8">
        <w:fldChar w:fldCharType="end"/>
      </w:r>
      <w:r w:rsidR="000324D2">
        <w:t>.</w:t>
      </w:r>
      <w:r w:rsidR="001C6AE6">
        <w:t xml:space="preserve">  Thus, </w:t>
      </w:r>
      <w:r w:rsidR="007C2741">
        <w:t>the two main</w:t>
      </w:r>
      <w:r w:rsidR="001C6AE6">
        <w:t xml:space="preserve"> objectives of our study were to: (1) </w:t>
      </w:r>
      <w:r w:rsidR="003C52BE">
        <w:t xml:space="preserve">determine the latency period of </w:t>
      </w:r>
      <w:r w:rsidR="00DE1AE3" w:rsidRPr="00DE1AE3">
        <w:rPr>
          <w:i/>
          <w:iCs/>
        </w:rPr>
        <w:t>Bsal</w:t>
      </w:r>
      <w:r w:rsidR="003C52BE">
        <w:rPr>
          <w:i/>
          <w:iCs/>
        </w:rPr>
        <w:t xml:space="preserve"> </w:t>
      </w:r>
      <w:r w:rsidR="003C52BE">
        <w:t xml:space="preserve">infections and measure </w:t>
      </w:r>
      <w:r w:rsidR="006D50EE">
        <w:t xml:space="preserve">how probability of transmission </w:t>
      </w:r>
      <w:r w:rsidR="00272F7D">
        <w:t>given direct contact with susceptible</w:t>
      </w:r>
      <w:r w:rsidR="006D50EE">
        <w:t xml:space="preserve"> host</w:t>
      </w:r>
      <w:r w:rsidR="003C52BE">
        <w:t xml:space="preserve"> and pathogen shedding rates shift during the course of infection</w:t>
      </w:r>
      <w:r w:rsidR="001C6AE6">
        <w:t xml:space="preserve">, </w:t>
      </w:r>
      <w:r w:rsidR="00F773A9">
        <w:t xml:space="preserve">and </w:t>
      </w:r>
      <w:r w:rsidR="001C6AE6">
        <w:t>(2)</w:t>
      </w:r>
      <w:r w:rsidR="003C52BE">
        <w:t xml:space="preserve"> evaluate whether infected carcasses can contribute to </w:t>
      </w:r>
      <w:r w:rsidR="00DE1AE3" w:rsidRPr="00DE1AE3">
        <w:rPr>
          <w:i/>
          <w:iCs/>
        </w:rPr>
        <w:t>Bsal</w:t>
      </w:r>
      <w:r w:rsidR="003C52BE">
        <w:t xml:space="preserve"> disease dynamics by prolonging the infectious period and contributing to the environmental pool of infectious zoospores.</w:t>
      </w:r>
      <w:r w:rsidR="007C2741">
        <w:t xml:space="preserve"> </w:t>
      </w:r>
      <w:r w:rsidR="00B14D02">
        <w:t xml:space="preserve">We subsequently used our results and data presented in Carter </w:t>
      </w:r>
      <w:r w:rsidR="00B14D02" w:rsidRPr="00420BCE">
        <w:rPr>
          <w:i/>
          <w:iCs/>
        </w:rPr>
        <w:t xml:space="preserve">et al </w:t>
      </w:r>
      <w:r w:rsidR="00B14D02">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B14D02">
        <w:fldChar w:fldCharType="separate"/>
      </w:r>
      <w:r w:rsidR="00FF14E2">
        <w:rPr>
          <w:noProof/>
        </w:rPr>
        <w:t>[24]</w:t>
      </w:r>
      <w:r w:rsidR="00B14D02">
        <w:fldChar w:fldCharType="end"/>
      </w:r>
      <w:r w:rsidR="00B14D02">
        <w:t xml:space="preserve"> </w:t>
      </w:r>
      <w:r w:rsidR="00BA41D6">
        <w:t xml:space="preserve">(i.e., Chapter I) </w:t>
      </w:r>
      <w:r w:rsidR="00B14D02">
        <w:t xml:space="preserve">to </w:t>
      </w:r>
      <w:r w:rsidR="00BA41D6">
        <w:t>predict</w:t>
      </w:r>
      <w:r w:rsidR="00B14D02">
        <w:t xml:space="preserve"> how </w:t>
      </w:r>
      <w:r w:rsidR="00DE1AE3" w:rsidRPr="00DE1AE3">
        <w:rPr>
          <w:i/>
          <w:iCs/>
        </w:rPr>
        <w:t>Bsal</w:t>
      </w:r>
      <w:r w:rsidR="00F12CBC" w:rsidRPr="000630E5">
        <w:rPr>
          <w:i/>
        </w:rPr>
        <w:t xml:space="preserve"> </w:t>
      </w:r>
      <w:r w:rsidR="00B14D02">
        <w:t>transmission probabilities and shedding are influenced by environmental temperature</w:t>
      </w:r>
      <w:r w:rsidR="00A24B8A">
        <w:t>.</w:t>
      </w:r>
    </w:p>
    <w:p w14:paraId="12C47713" w14:textId="7E041E5F" w:rsidR="00D26E59" w:rsidRDefault="00D26E59" w:rsidP="00420BCE">
      <w:pPr>
        <w:spacing w:line="480" w:lineRule="auto"/>
        <w:jc w:val="both"/>
      </w:pPr>
    </w:p>
    <w:p w14:paraId="7F0E28DB" w14:textId="0A22DB91" w:rsidR="00D26E59" w:rsidRDefault="00D26E59" w:rsidP="00420BCE">
      <w:pPr>
        <w:spacing w:line="480" w:lineRule="auto"/>
        <w:jc w:val="both"/>
      </w:pPr>
    </w:p>
    <w:p w14:paraId="764DFD73" w14:textId="1BD5A5EB" w:rsidR="00D26E59" w:rsidRDefault="00D26E59" w:rsidP="00420BCE">
      <w:pPr>
        <w:spacing w:line="480" w:lineRule="auto"/>
        <w:jc w:val="both"/>
      </w:pPr>
    </w:p>
    <w:p w14:paraId="6E4ADDCB" w14:textId="77777777" w:rsidR="00D26E59" w:rsidRPr="00EC1B31" w:rsidRDefault="00D26E59" w:rsidP="00420BCE">
      <w:pPr>
        <w:spacing w:line="480" w:lineRule="auto"/>
        <w:jc w:val="both"/>
      </w:pPr>
    </w:p>
    <w:p w14:paraId="4698A486" w14:textId="5C3CC638" w:rsidR="00DE0111" w:rsidRDefault="004041E0" w:rsidP="00137B8F">
      <w:pPr>
        <w:pStyle w:val="Heading1"/>
      </w:pPr>
      <w:bookmarkStart w:id="38" w:name="_Toc109295753"/>
      <w:bookmarkEnd w:id="37"/>
      <w:r>
        <w:lastRenderedPageBreak/>
        <w:t xml:space="preserve">2. </w:t>
      </w:r>
      <w:r w:rsidR="00FA0130">
        <w:t xml:space="preserve">   </w:t>
      </w:r>
      <w:r w:rsidR="00DE0111" w:rsidRPr="00DE0111">
        <w:t>Methods</w:t>
      </w:r>
      <w:bookmarkEnd w:id="38"/>
    </w:p>
    <w:p w14:paraId="228D3CD2" w14:textId="77777777" w:rsidR="00316FEC" w:rsidRPr="00316FEC" w:rsidRDefault="00316FEC" w:rsidP="00316FEC"/>
    <w:p w14:paraId="68EC8224" w14:textId="2EB2A99C" w:rsidR="00DE0111" w:rsidRDefault="00C96E37" w:rsidP="00137B8F">
      <w:pPr>
        <w:pStyle w:val="Heading2"/>
      </w:pPr>
      <w:bookmarkStart w:id="39" w:name="_Toc109295754"/>
      <w:r>
        <w:t>2</w:t>
      </w:r>
      <w:r w:rsidR="0030744B">
        <w:t>a</w:t>
      </w:r>
      <w:r w:rsidR="00DE0111">
        <w:t xml:space="preserve">. </w:t>
      </w:r>
      <w:r w:rsidR="00DE0111" w:rsidRPr="00240ED6">
        <w:t>Animal Housing and Sample Collection</w:t>
      </w:r>
      <w:bookmarkEnd w:id="39"/>
    </w:p>
    <w:p w14:paraId="79198FE8" w14:textId="77777777" w:rsidR="0099241A" w:rsidRPr="0099241A" w:rsidRDefault="0099241A" w:rsidP="0099241A"/>
    <w:p w14:paraId="133BEF01" w14:textId="6C6772FC" w:rsidR="00AA0CA4" w:rsidRDefault="00C96E37" w:rsidP="00137B8F">
      <w:pPr>
        <w:pStyle w:val="Heading3"/>
      </w:pPr>
      <w:bookmarkStart w:id="40" w:name="_Toc109295755"/>
      <w:r>
        <w:t>2</w:t>
      </w:r>
      <w:r w:rsidR="0030744B">
        <w:t>a</w:t>
      </w:r>
      <w:r w:rsidR="00150255">
        <w:t>-i</w:t>
      </w:r>
      <w:r w:rsidR="00AA0CA4">
        <w:t xml:space="preserve">. Ethics </w:t>
      </w:r>
      <w:r w:rsidR="00D71EDF">
        <w:t>s</w:t>
      </w:r>
      <w:r w:rsidR="00AA0CA4">
        <w:t>tatement</w:t>
      </w:r>
      <w:bookmarkEnd w:id="40"/>
    </w:p>
    <w:p w14:paraId="494670E0" w14:textId="77777777" w:rsidR="0099241A" w:rsidRPr="0099241A" w:rsidRDefault="0099241A" w:rsidP="0099241A"/>
    <w:p w14:paraId="1CE17FD2" w14:textId="4D866793" w:rsidR="00AA0CA4" w:rsidRDefault="00F415D1" w:rsidP="00DE0111">
      <w:pPr>
        <w:spacing w:line="480" w:lineRule="auto"/>
      </w:pPr>
      <w:r>
        <w:t xml:space="preserve">Each animal procedure was approved by the University of Tennessee </w:t>
      </w:r>
      <w:r w:rsidR="007A30C9">
        <w:t>Institutional</w:t>
      </w:r>
      <w:r>
        <w:t xml:space="preserve"> Animal Care and Use Committe</w:t>
      </w:r>
      <w:r w:rsidR="007A30C9">
        <w:t>e</w:t>
      </w:r>
      <w:r>
        <w:t xml:space="preserve"> under protocol #2623. </w:t>
      </w:r>
      <w:r w:rsidR="00123104">
        <w:t xml:space="preserve">All animals were </w:t>
      </w:r>
      <w:r w:rsidR="00AA0CA4">
        <w:t>euthanized</w:t>
      </w:r>
      <w:r w:rsidR="00123104">
        <w:t xml:space="preserve"> at humane </w:t>
      </w:r>
      <w:r w:rsidR="00A507AC">
        <w:t>endpoints,</w:t>
      </w:r>
      <w:r w:rsidR="00123104">
        <w:t xml:space="preserve"> when </w:t>
      </w:r>
      <w:r w:rsidR="006611DC">
        <w:t>necessary,</w:t>
      </w:r>
      <w:r>
        <w:t xml:space="preserve"> via water bath exposure to benzocaine hy</w:t>
      </w:r>
      <w:r w:rsidR="00AA0CA4">
        <w:t>drochloride</w:t>
      </w:r>
      <w:r w:rsidR="004A611F">
        <w:t xml:space="preserve"> followed by cardiac puncture</w:t>
      </w:r>
      <w:r w:rsidR="00AA0CA4">
        <w:t xml:space="preserve">, unless specified otherwise. </w:t>
      </w:r>
      <w:r w:rsidR="00123104">
        <w:t xml:space="preserve">Strict </w:t>
      </w:r>
      <w:r w:rsidR="008925CB">
        <w:t xml:space="preserve">biosafety level-2 procedures </w:t>
      </w:r>
      <w:r w:rsidR="00123104">
        <w:t xml:space="preserve">were </w:t>
      </w:r>
      <w:r w:rsidR="008925CB">
        <w:t xml:space="preserve">used </w:t>
      </w:r>
      <w:r w:rsidR="00123104">
        <w:t xml:space="preserve">to </w:t>
      </w:r>
      <w:r w:rsidR="008925CB">
        <w:t>e</w:t>
      </w:r>
      <w:r w:rsidR="00123104">
        <w:t>nsure pathogen containment</w:t>
      </w:r>
      <w:r w:rsidR="008925CB">
        <w:t xml:space="preserve"> within the biosecure facility where experiments were performed</w:t>
      </w:r>
      <w:r w:rsidR="00A511B2">
        <w:t xml:space="preserve">. </w:t>
      </w:r>
    </w:p>
    <w:p w14:paraId="57A0693D" w14:textId="3E3D372C" w:rsidR="0099241A" w:rsidRDefault="00150255" w:rsidP="00137B8F">
      <w:pPr>
        <w:pStyle w:val="Heading3"/>
      </w:pPr>
      <w:bookmarkStart w:id="41" w:name="_Toc109295756"/>
      <w:r w:rsidRPr="00150255">
        <w:t>2</w:t>
      </w:r>
      <w:r w:rsidR="0030744B">
        <w:t>a</w:t>
      </w:r>
      <w:r>
        <w:t>- ii</w:t>
      </w:r>
      <w:r w:rsidRPr="00150255">
        <w:t xml:space="preserve">. </w:t>
      </w:r>
      <w:r w:rsidR="00AA0CA4" w:rsidRPr="00150255">
        <w:t xml:space="preserve">Model </w:t>
      </w:r>
      <w:r w:rsidR="00D71EDF">
        <w:t>o</w:t>
      </w:r>
      <w:r w:rsidR="00AA0CA4" w:rsidRPr="00150255">
        <w:t>rganism</w:t>
      </w:r>
      <w:bookmarkEnd w:id="41"/>
    </w:p>
    <w:p w14:paraId="3DA8D316" w14:textId="6F562A44" w:rsidR="00F415D1" w:rsidRPr="00150255" w:rsidRDefault="00F415D1" w:rsidP="00316FEC">
      <w:r w:rsidRPr="00150255">
        <w:tab/>
      </w:r>
    </w:p>
    <w:p w14:paraId="784A9974" w14:textId="2BEB96DD" w:rsidR="00F415D1" w:rsidRPr="00F415D1" w:rsidRDefault="00A92217" w:rsidP="00DE0111">
      <w:pPr>
        <w:spacing w:line="480" w:lineRule="auto"/>
      </w:pPr>
      <w:r>
        <w:t xml:space="preserve">We </w:t>
      </w:r>
      <w:r w:rsidR="00AA0CA4">
        <w:t xml:space="preserve">used </w:t>
      </w:r>
      <w:r w:rsidR="00A511B2">
        <w:t>eastern newts (</w:t>
      </w:r>
      <w:r w:rsidR="00AA0CA4">
        <w:rPr>
          <w:i/>
          <w:iCs/>
        </w:rPr>
        <w:t>N</w:t>
      </w:r>
      <w:r w:rsidR="00A511B2">
        <w:rPr>
          <w:i/>
          <w:iCs/>
        </w:rPr>
        <w:t>otophthalmus</w:t>
      </w:r>
      <w:r w:rsidR="00AA0CA4">
        <w:rPr>
          <w:i/>
          <w:iCs/>
        </w:rPr>
        <w:t xml:space="preserve"> viridescens</w:t>
      </w:r>
      <w:r w:rsidR="00A511B2">
        <w:t>)</w:t>
      </w:r>
      <w:r w:rsidR="00AA0CA4">
        <w:rPr>
          <w:i/>
          <w:iCs/>
        </w:rPr>
        <w:t xml:space="preserve"> </w:t>
      </w:r>
      <w:r w:rsidR="00AA0CA4">
        <w:t>as our model organism</w:t>
      </w:r>
      <w:r>
        <w:t xml:space="preserve"> in both experiments</w:t>
      </w:r>
      <w:r w:rsidR="00AA0CA4">
        <w:t xml:space="preserve">. This species was selected because it has a broad range across </w:t>
      </w:r>
      <w:r w:rsidR="008925CB">
        <w:t xml:space="preserve">eastern </w:t>
      </w:r>
      <w:r w:rsidR="00AA0CA4">
        <w:t>North America, is known to be susceptible to</w:t>
      </w:r>
      <w:r w:rsidR="004A611F">
        <w:t xml:space="preserve"> </w:t>
      </w:r>
      <w:r w:rsidR="00DE1AE3" w:rsidRPr="00DE1AE3">
        <w:rPr>
          <w:i/>
          <w:iCs/>
        </w:rPr>
        <w:t>Bsal</w:t>
      </w:r>
      <w:r>
        <w:t xml:space="preserve">, and has been used </w:t>
      </w:r>
      <w:r w:rsidR="004A611F">
        <w:t xml:space="preserve">in </w:t>
      </w:r>
      <w:r w:rsidR="00C8358D">
        <w:t xml:space="preserve">previous studies as a model organism for </w:t>
      </w:r>
      <w:r w:rsidR="00DE1AE3" w:rsidRPr="00DE1AE3">
        <w:rPr>
          <w:i/>
          <w:iCs/>
        </w:rPr>
        <w:t>Bsal</w:t>
      </w:r>
      <w:r w:rsidR="004A611F">
        <w:t xml:space="preserve"> disease dynamics</w:t>
      </w:r>
      <w:r w:rsidR="00AA0CA4">
        <w:t xml:space="preserve"> </w:t>
      </w:r>
      <w:r w:rsidR="00AA0CA4">
        <w:fldChar w:fldCharType="begin">
          <w:fldData xml:space="preserve">PEVuZE5vdGU+PENpdGU+PEF1dGhvcj5Mb25nbzwvQXV0aG9yPjxZZWFyPjIwMTk8L1llYXI+PFJl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</w:fldData>
        </w:fldChar>
      </w:r>
      <w:r w:rsidR="006D50EE">
        <w:instrText xml:space="preserve"> ADDIN EN.CITE </w:instrText>
      </w:r>
      <w:r w:rsidR="006D50EE">
        <w:fldChar w:fldCharType="begin">
          <w:fldData xml:space="preserve">PEVuZE5vdGU+PENpdGU+PEF1dGhvcj5Mb25nbzwvQXV0aG9yPjxZZWFyPjIwMTk8L1llYXI+PFJl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</w:fldData>
        </w:fldChar>
      </w:r>
      <w:r w:rsidR="006D50EE">
        <w:instrText xml:space="preserve"> ADDIN EN.CITE.DATA </w:instrText>
      </w:r>
      <w:r w:rsidR="006D50EE">
        <w:fldChar w:fldCharType="end"/>
      </w:r>
      <w:r w:rsidR="00AA0CA4">
        <w:fldChar w:fldCharType="separate"/>
      </w:r>
      <w:r w:rsidR="006D50EE">
        <w:rPr>
          <w:noProof/>
        </w:rPr>
        <w:t>[8, 24, 54, 55]</w:t>
      </w:r>
      <w:r w:rsidR="00AA0CA4">
        <w:fldChar w:fldCharType="end"/>
      </w:r>
      <w:r w:rsidR="00AA0CA4">
        <w:t xml:space="preserve">. </w:t>
      </w:r>
      <w:r w:rsidR="0001249F">
        <w:t xml:space="preserve">All </w:t>
      </w:r>
      <w:r w:rsidR="00A507AC">
        <w:t xml:space="preserve">newts </w:t>
      </w:r>
      <w:r w:rsidR="004A611F">
        <w:t>used for each experiment</w:t>
      </w:r>
      <w:r w:rsidR="0001249F">
        <w:t xml:space="preserve"> were collected from Catoosa Wildlife Management Area (Crab Orchard, Tennessee, US</w:t>
      </w:r>
      <w:r w:rsidR="008925CB">
        <w:t>A</w:t>
      </w:r>
      <w:r w:rsidR="0001249F">
        <w:t>)</w:t>
      </w:r>
      <w:r w:rsidR="00A511B2">
        <w:t xml:space="preserve"> under Tennessee Scientific Collection permit #1504</w:t>
      </w:r>
      <w:r w:rsidR="0001249F">
        <w:t>.</w:t>
      </w:r>
    </w:p>
    <w:p w14:paraId="54499AA2" w14:textId="196880F1" w:rsidR="00DE0111" w:rsidRDefault="00DE0111" w:rsidP="00137B8F">
      <w:pPr>
        <w:pStyle w:val="Heading3"/>
      </w:pPr>
      <w:r w:rsidRPr="00240ED6">
        <w:t xml:space="preserve"> </w:t>
      </w:r>
      <w:bookmarkStart w:id="42" w:name="_Toc109295757"/>
      <w:r w:rsidR="00150255">
        <w:t>2</w:t>
      </w:r>
      <w:r w:rsidR="0030744B">
        <w:t>a</w:t>
      </w:r>
      <w:r w:rsidR="00150255">
        <w:t>-iii</w:t>
      </w:r>
      <w:r w:rsidRPr="00240ED6">
        <w:t xml:space="preserve">. Transmission </w:t>
      </w:r>
      <w:r w:rsidR="00D71EDF">
        <w:t>g</w:t>
      </w:r>
      <w:r w:rsidRPr="00240ED6">
        <w:t xml:space="preserve">iven </w:t>
      </w:r>
      <w:r w:rsidR="00D71EDF">
        <w:t>d</w:t>
      </w:r>
      <w:r w:rsidRPr="00240ED6">
        <w:t xml:space="preserve">irect </w:t>
      </w:r>
      <w:r w:rsidR="00D71EDF">
        <w:t>c</w:t>
      </w:r>
      <w:r w:rsidRPr="00240ED6">
        <w:t>ontact</w:t>
      </w:r>
      <w:bookmarkEnd w:id="42"/>
    </w:p>
    <w:p w14:paraId="10001C9B" w14:textId="77777777" w:rsidR="0099241A" w:rsidRPr="0099241A" w:rsidRDefault="0099241A" w:rsidP="0099241A"/>
    <w:p w14:paraId="26BE26D9" w14:textId="037DEEDE" w:rsidR="00DE0111" w:rsidRDefault="00DE0111" w:rsidP="00DE0111">
      <w:pPr>
        <w:spacing w:line="480" w:lineRule="auto"/>
      </w:pPr>
      <w:r>
        <w:t>After collection, newts were trans</w:t>
      </w:r>
      <w:r w:rsidR="008925CB">
        <w:t>ported</w:t>
      </w:r>
      <w:r>
        <w:t xml:space="preserve"> back to the lab where they were heat</w:t>
      </w:r>
      <w:r w:rsidR="00BA41D6">
        <w:t>-</w:t>
      </w:r>
      <w:r>
        <w:t xml:space="preserve">treated at 30°C for 10 days to eliminate any preexisting </w:t>
      </w:r>
      <w:r w:rsidR="0043337C" w:rsidRPr="0043337C">
        <w:rPr>
          <w:i/>
          <w:iCs/>
        </w:rPr>
        <w:t>Bd</w:t>
      </w:r>
      <w:r>
        <w:t xml:space="preserve"> infections</w:t>
      </w:r>
      <w:r w:rsidR="008925CB">
        <w:t xml:space="preserve"> </w:t>
      </w:r>
      <w:r w:rsidR="00AA2AC8">
        <w:fldChar w:fldCharType="begin">
          <w:fldData xml:space="preserve">PEVuZE5vdGU+PENpdGU+PEF1dGhvcj5DaGF0ZmllbGQ8L0F1dGhvcj48WWVhcj4yMDExPC9ZZWFy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</w:fldData>
        </w:fldChar>
      </w:r>
      <w:r w:rsidR="006D50EE">
        <w:instrText xml:space="preserve"> ADDIN EN.CITE </w:instrText>
      </w:r>
      <w:r w:rsidR="006D50EE">
        <w:fldChar w:fldCharType="begin">
          <w:fldData xml:space="preserve">PEVuZE5vdGU+PENpdGU+PEF1dGhvcj5DaGF0ZmllbGQ8L0F1dGhvcj48WWVhcj4yMDExPC9ZZWFy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</w:fldData>
        </w:fldChar>
      </w:r>
      <w:r w:rsidR="006D50EE">
        <w:instrText xml:space="preserve"> ADDIN EN.CITE.DATA </w:instrText>
      </w:r>
      <w:r w:rsidR="006D50EE">
        <w:fldChar w:fldCharType="end"/>
      </w:r>
      <w:r w:rsidR="00AA2AC8">
        <w:fldChar w:fldCharType="separate"/>
      </w:r>
      <w:r w:rsidR="006D50EE">
        <w:rPr>
          <w:noProof/>
        </w:rPr>
        <w:t>[56, 57]</w:t>
      </w:r>
      <w:r w:rsidR="00AA2AC8">
        <w:fldChar w:fldCharType="end"/>
      </w:r>
      <w:r>
        <w:t xml:space="preserve">. </w:t>
      </w:r>
      <w:r w:rsidR="00997C36">
        <w:t>Newts</w:t>
      </w:r>
      <w:r>
        <w:t xml:space="preserve"> were tested following the heat treatment for </w:t>
      </w:r>
      <w:r w:rsidR="0043337C" w:rsidRPr="0043337C">
        <w:rPr>
          <w:i/>
          <w:iCs/>
        </w:rPr>
        <w:t>Bd</w:t>
      </w:r>
      <w:r>
        <w:t xml:space="preserve"> genomic DNA using a standardized swabbing </w:t>
      </w:r>
      <w:r w:rsidR="0001249F">
        <w:t>method for sample collection and quantitative polymerase chain reaction (qPCR)</w:t>
      </w:r>
      <w:r w:rsidR="00705E59">
        <w:t xml:space="preserve"> </w:t>
      </w:r>
      <w:r w:rsidR="00705E59">
        <w:fldChar w:fldCharType="begin"/>
      </w:r>
      <w:r w:rsidR="006D50EE">
        <w:instrText xml:space="preserve"> ADDIN EN.CITE &lt;EndNote&gt;&lt;Cite&gt;&lt;Author&gt;Boyle&lt;/Author&gt;&lt;Year&gt;2004&lt;/Year&gt;&lt;RecNum&gt;734&lt;/RecNum&gt;&lt;DisplayText&gt;[58]&lt;/DisplayText&gt;&lt;record&gt;&lt;rec-number&gt;734&lt;/rec-number&gt;&lt;foreign-keys&gt;&lt;key app="EN" db-id="s0s59wfe9z22d2e5wzev5p9weva9wvp2e0x2" timestamp="1617033699"&gt;734&lt;/key&gt;&lt;/foreign-keys&gt;&lt;ref-type name="Journal Article"&gt;17&lt;/ref-type&gt;&lt;contributors&gt;&lt;authors&gt;&lt;author&gt;Boyle, D. G.&lt;/author&gt;&lt;author&gt;Boyle, D. B.&lt;/author&gt;&lt;author&gt;Olsen, V.&lt;/author&gt;&lt;author&gt;Morgan, J. A. T.&lt;/author&gt;&lt;author&gt;Hyatt, A. D.&lt;/author&gt;&lt;/authors&gt;&lt;/contributors&gt;&lt;titles&gt;&lt;title&gt;Rapid quantitative detection of chytridiomycosis (Batrachochytrium dendrobatidis) in amphibian samples using real-time Taqman PCR assay&lt;/title&gt;&lt;secondary-title&gt;Dis Aquat Org&lt;/secondary-title&gt;&lt;/titles&gt;&lt;periodical&gt;&lt;full-title&gt;Dis Aquat Org&lt;/full-title&gt;&lt;/periodical&gt;&lt;volume&gt;60&lt;/volume&gt;&lt;dates&gt;&lt;year&gt;2004&lt;/year&gt;&lt;/dates&gt;&lt;label&gt;Boyle2004&lt;/label&gt;&lt;urls&gt;&lt;related-urls&gt;&lt;url&gt;http://dx.doi.org/10.3354/dao060141&lt;/url&gt;&lt;/related-urls&gt;&lt;/urls&gt;&lt;electronic-resource-num&gt;10.3354/dao060141&lt;/electronic-resource-num&gt;&lt;/record&gt;&lt;/Cite&gt;&lt;/EndNote&gt;</w:instrText>
      </w:r>
      <w:r w:rsidR="00705E59">
        <w:fldChar w:fldCharType="separate"/>
      </w:r>
      <w:r w:rsidR="006D50EE">
        <w:rPr>
          <w:noProof/>
        </w:rPr>
        <w:t>[58]</w:t>
      </w:r>
      <w:r w:rsidR="00705E59">
        <w:fldChar w:fldCharType="end"/>
      </w:r>
      <w:r w:rsidR="0001249F">
        <w:t>.</w:t>
      </w:r>
      <w:r>
        <w:t xml:space="preserve"> After confirming each </w:t>
      </w:r>
      <w:r w:rsidR="00997C36">
        <w:t xml:space="preserve">newt </w:t>
      </w:r>
      <w:r>
        <w:t xml:space="preserve">was negative for </w:t>
      </w:r>
      <w:r w:rsidR="0043337C" w:rsidRPr="0043337C">
        <w:rPr>
          <w:i/>
          <w:iCs/>
        </w:rPr>
        <w:t>Bd</w:t>
      </w:r>
      <w:r>
        <w:t xml:space="preserve">, we assigned them to one of the </w:t>
      </w:r>
      <w:r w:rsidR="00BA41D6">
        <w:t>16</w:t>
      </w:r>
      <w:r>
        <w:t xml:space="preserve"> treatment groups </w:t>
      </w:r>
      <w:r w:rsidR="00C50F05">
        <w:t xml:space="preserve">associated with </w:t>
      </w:r>
      <w:r>
        <w:t xml:space="preserve">the direct contact study. </w:t>
      </w:r>
      <w:r w:rsidR="008925CB">
        <w:t xml:space="preserve">Although it is possible that individuals used in our study could have been exposed </w:t>
      </w:r>
      <w:r w:rsidR="008925CB">
        <w:lastRenderedPageBreak/>
        <w:t xml:space="preserve">previously to </w:t>
      </w:r>
      <w:r w:rsidR="0043337C" w:rsidRPr="0043337C">
        <w:rPr>
          <w:i/>
          <w:iCs/>
        </w:rPr>
        <w:t>Bd</w:t>
      </w:r>
      <w:r w:rsidR="008925CB">
        <w:t xml:space="preserve">, there is no evidence that prior exposure to </w:t>
      </w:r>
      <w:r w:rsidR="0043337C" w:rsidRPr="0043337C">
        <w:rPr>
          <w:i/>
          <w:iCs/>
        </w:rPr>
        <w:t>Bd</w:t>
      </w:r>
      <w:r w:rsidR="008925CB">
        <w:t xml:space="preserve"> stimulates a secondary immune response to </w:t>
      </w:r>
      <w:r w:rsidR="00DE1AE3" w:rsidRPr="00DE1AE3">
        <w:rPr>
          <w:i/>
          <w:iCs/>
        </w:rPr>
        <w:t>Bsal</w:t>
      </w:r>
      <w:r w:rsidR="008925CB" w:rsidRPr="009E619C">
        <w:rPr>
          <w:i/>
        </w:rPr>
        <w:t xml:space="preserve"> </w:t>
      </w:r>
      <w:r w:rsidR="00AA2AC8" w:rsidRPr="00420BCE">
        <w:rPr>
          <w:iCs/>
        </w:rPr>
        <w:fldChar w:fldCharType="begin"/>
      </w:r>
      <w:r w:rsidR="006D50EE">
        <w:rPr>
          <w:iCs/>
        </w:rPr>
        <w:instrText xml:space="preserve"> ADDIN EN.CITE &lt;EndNote&gt;&lt;Cite&gt;&lt;Author&gt;Longo&lt;/Author&gt;&lt;Year&gt;2019&lt;/Year&gt;&lt;RecNum&gt;1104&lt;/RecNum&gt;&lt;DisplayText&gt;[54]&lt;/DisplayText&gt;&lt;record&gt;&lt;rec-number&gt;1104&lt;/rec-number&gt;&lt;foreign-keys&gt;&lt;key app="EN" db-id="s0s59wfe9z22d2e5wzev5p9weva9wvp2e0x2" timestamp="1617033804"&gt;1104&lt;/key&gt;&lt;/foreign-keys&gt;&lt;ref-type name="Journal Article"&gt;17&lt;/ref-type&gt;&lt;contributors&gt;&lt;authors&gt;&lt;author&gt;Longo, Ana&lt;/author&gt;&lt;author&gt;Fleischer, Robert C.&lt;/author&gt;&lt;author&gt;Lips, Karen&lt;/author&gt;&lt;/authors&gt;&lt;/contributors&gt;&lt;titles&gt;&lt;title&gt;Double trouble: co-infections of chytrid fungi will severely impact widely distributed newts&lt;/title&gt;&lt;secondary-title&gt;Biological Invasions&lt;/secondary-title&gt;&lt;/titles&gt;&lt;periodical&gt;&lt;full-title&gt;Biological Invasions&lt;/full-title&gt;&lt;/periodical&gt;&lt;volume&gt;21&lt;/volume&gt;&lt;dates&gt;&lt;year&gt;2019&lt;/year&gt;&lt;pub-dates&gt;&lt;date&gt;04/01&lt;/date&gt;&lt;/pub-dates&gt;&lt;/dates&gt;&lt;urls&gt;&lt;/urls&gt;&lt;electronic-resource-num&gt;10.1007/s10530-019-01973-3&lt;/electronic-resource-num&gt;&lt;/record&gt;&lt;/Cite&gt;&lt;/EndNote&gt;</w:instrText>
      </w:r>
      <w:r w:rsidR="00AA2AC8" w:rsidRPr="00420BCE">
        <w:rPr>
          <w:iCs/>
        </w:rPr>
        <w:fldChar w:fldCharType="separate"/>
      </w:r>
      <w:r w:rsidR="006D50EE">
        <w:rPr>
          <w:iCs/>
          <w:noProof/>
        </w:rPr>
        <w:t>[54]</w:t>
      </w:r>
      <w:r w:rsidR="00AA2AC8" w:rsidRPr="00420BCE">
        <w:rPr>
          <w:iCs/>
        </w:rPr>
        <w:fldChar w:fldCharType="end"/>
      </w:r>
      <w:r w:rsidR="008925CB">
        <w:t xml:space="preserve">. </w:t>
      </w:r>
      <w:r>
        <w:t>The treatment groups consisted of one infected group (</w:t>
      </w:r>
      <w:r w:rsidRPr="009E619C">
        <w:rPr>
          <w:i/>
        </w:rPr>
        <w:t>n</w:t>
      </w:r>
      <w:r>
        <w:t>=60), and 15</w:t>
      </w:r>
      <w:r w:rsidR="00A24B8A">
        <w:t xml:space="preserve"> </w:t>
      </w:r>
      <w:r>
        <w:t>susceptible groups</w:t>
      </w:r>
      <w:r w:rsidR="00272F7D">
        <w:t xml:space="preserve"> (n=10 per group or 150 total)</w:t>
      </w:r>
      <w:r>
        <w:t xml:space="preserve"> </w:t>
      </w:r>
      <w:r w:rsidR="003D2BC9">
        <w:t>that</w:t>
      </w:r>
      <w:r>
        <w:t xml:space="preserve"> differed </w:t>
      </w:r>
      <w:r w:rsidR="00A24B8A">
        <w:t>in</w:t>
      </w:r>
      <w:r w:rsidR="00C50F05">
        <w:t xml:space="preserve"> </w:t>
      </w:r>
      <w:r w:rsidR="003D2BC9">
        <w:t>when they were exposed to an infected newt and the body location where contact was made</w:t>
      </w:r>
      <w:r w:rsidR="00714FBC">
        <w:t xml:space="preserve">. </w:t>
      </w:r>
    </w:p>
    <w:p w14:paraId="67E51F2F" w14:textId="0685AB07" w:rsidR="00DE0111" w:rsidRDefault="00DE0111" w:rsidP="002B01F4">
      <w:pPr>
        <w:spacing w:line="480" w:lineRule="auto"/>
        <w:ind w:firstLine="720"/>
      </w:pPr>
      <w:r>
        <w:t>The infected group was exposed to 1</w:t>
      </w:r>
      <w:r w:rsidR="008925CB">
        <w:t xml:space="preserve"> </w:t>
      </w:r>
      <w:r>
        <w:t>mL of 5x10</w:t>
      </w:r>
      <w:r w:rsidRPr="00212AD9">
        <w:rPr>
          <w:vertAlign w:val="superscript"/>
        </w:rPr>
        <w:t>6</w:t>
      </w:r>
      <w:r>
        <w:t xml:space="preserve"> </w:t>
      </w:r>
      <w:r w:rsidR="00DE1AE3" w:rsidRPr="00DE1AE3">
        <w:rPr>
          <w:i/>
          <w:iCs/>
        </w:rPr>
        <w:t>Bsal</w:t>
      </w:r>
      <w:r>
        <w:t xml:space="preserve"> zoospores in 9</w:t>
      </w:r>
      <w:r w:rsidR="008925CB">
        <w:t xml:space="preserve"> </w:t>
      </w:r>
      <w:r>
        <w:t>mL of dechlorinated autoclaved water inside</w:t>
      </w:r>
      <w:r w:rsidR="004A611F">
        <w:t xml:space="preserve"> a </w:t>
      </w:r>
      <w:r>
        <w:t>100-mL plastic enclosure for 24</w:t>
      </w:r>
      <w:r w:rsidR="00D6084F">
        <w:t xml:space="preserve"> </w:t>
      </w:r>
      <w:r>
        <w:t>hrs</w:t>
      </w:r>
      <w:r w:rsidR="008925CB">
        <w:t xml:space="preserve"> (Carter </w:t>
      </w:r>
      <w:r w:rsidR="00C74577" w:rsidRPr="00C74577">
        <w:rPr>
          <w:i/>
          <w:iCs/>
        </w:rPr>
        <w:t>et al.</w:t>
      </w:r>
      <w:r w:rsidR="008925CB">
        <w:t>2019)</w:t>
      </w:r>
      <w:r>
        <w:t xml:space="preserve">. The </w:t>
      </w:r>
      <w:r w:rsidR="00DE1AE3" w:rsidRPr="00DE1AE3">
        <w:rPr>
          <w:i/>
          <w:iCs/>
        </w:rPr>
        <w:t>Bsal</w:t>
      </w:r>
      <w:r>
        <w:t xml:space="preserve"> isolate</w:t>
      </w:r>
      <w:r w:rsidR="00A511B2">
        <w:t xml:space="preserve"> (</w:t>
      </w:r>
      <w:r w:rsidR="00A511B2" w:rsidRPr="00765BB5">
        <w:t>AMFP13/1</w:t>
      </w:r>
      <w:r w:rsidR="00A511B2">
        <w:t>)</w:t>
      </w:r>
      <w:r>
        <w:t xml:space="preserve"> used was </w:t>
      </w:r>
      <w:r w:rsidR="006611DC">
        <w:t>obtained</w:t>
      </w:r>
      <w:r>
        <w:t xml:space="preserve"> from a morbid fire salamander (</w:t>
      </w:r>
      <w:r w:rsidR="00E464EF" w:rsidRPr="00E464EF">
        <w:rPr>
          <w:i/>
          <w:iCs/>
        </w:rPr>
        <w:t>Salamandra</w:t>
      </w:r>
      <w:r>
        <w:t xml:space="preserve"> </w:t>
      </w:r>
      <w:r w:rsidR="00E464EF" w:rsidRPr="00E464EF">
        <w:rPr>
          <w:i/>
          <w:iCs/>
        </w:rPr>
        <w:t>salamandra</w:t>
      </w:r>
      <w:r>
        <w:t xml:space="preserve">) </w:t>
      </w:r>
      <w:r w:rsidR="003D2BC9">
        <w:t xml:space="preserve">provided </w:t>
      </w:r>
      <w:r>
        <w:t>by An Martel and Frank Pasman (University of Ghent, Ghent Belgium)</w:t>
      </w:r>
      <w:r w:rsidR="008925CB">
        <w:t xml:space="preserve">, and transferred to the University of Tennessee under a </w:t>
      </w:r>
      <w:r w:rsidR="003D2BC9">
        <w:t>material transfer agreement</w:t>
      </w:r>
      <w:r>
        <w:t>. The culture</w:t>
      </w:r>
      <w:r w:rsidR="003654D7">
        <w:t xml:space="preserve"> used was cryo-archived and passed no more than </w:t>
      </w:r>
      <w:r w:rsidR="00A24B8A">
        <w:t>five</w:t>
      </w:r>
      <w:r w:rsidR="003654D7">
        <w:t xml:space="preserve"> times prior to the experiment. The culture</w:t>
      </w:r>
      <w:r>
        <w:t xml:space="preserve"> was maintained at the University of Tennessee in tryptone gelatin hydrolysate broth (TGhL)</w:t>
      </w:r>
      <w:r w:rsidR="00714FBC">
        <w:t xml:space="preserve">. </w:t>
      </w:r>
      <w:r>
        <w:t xml:space="preserve">After sufficient growth of zoosporangia was observed, the broth containing suspended </w:t>
      </w:r>
      <w:r w:rsidR="00DE1AE3" w:rsidRPr="00DE1AE3">
        <w:rPr>
          <w:i/>
          <w:iCs/>
        </w:rPr>
        <w:t>Bsal</w:t>
      </w:r>
      <w:r>
        <w:t xml:space="preserve"> was plated on TGhL</w:t>
      </w:r>
      <w:r w:rsidR="00A511B2">
        <w:t xml:space="preserve"> agar</w:t>
      </w:r>
      <w:r>
        <w:t xml:space="preserve"> plates. After 6 days of growth on the TGhL plates, </w:t>
      </w:r>
      <w:r w:rsidR="00DE1AE3" w:rsidRPr="00DE1AE3">
        <w:rPr>
          <w:i/>
          <w:iCs/>
        </w:rPr>
        <w:t>Bsal</w:t>
      </w:r>
      <w:r>
        <w:t xml:space="preserve"> zoospores were removed via flooding of each plate with 7</w:t>
      </w:r>
      <w:r w:rsidR="008925CB">
        <w:t xml:space="preserve"> </w:t>
      </w:r>
      <w:r>
        <w:t xml:space="preserve">mL of autoclaved dechlorinated water. The suspended zoospores and zoosporangia were </w:t>
      </w:r>
      <w:r w:rsidR="008925CB">
        <w:t>passed</w:t>
      </w:r>
      <w:r>
        <w:t xml:space="preserve"> through a 20-uM filter so that only the zoospore</w:t>
      </w:r>
      <w:r w:rsidR="003D2BC9">
        <w:t xml:space="preserve"> </w:t>
      </w:r>
      <w:r>
        <w:t xml:space="preserve">life-stage was present in the resulting filtrate. We enumerated zoospores using hemocytometry and diluted the zoospore solution to the </w:t>
      </w:r>
      <w:r w:rsidRPr="00766A73">
        <w:t>5x10</w:t>
      </w:r>
      <w:r w:rsidRPr="00766A73">
        <w:rPr>
          <w:vertAlign w:val="superscript"/>
        </w:rPr>
        <w:t xml:space="preserve">6 </w:t>
      </w:r>
      <w:r>
        <w:t>zoospore dose used for the exposure</w:t>
      </w:r>
      <w:r w:rsidR="003D2BC9">
        <w:t xml:space="preserve">, which is a dose known to cause </w:t>
      </w:r>
      <w:r w:rsidR="00DE1AE3" w:rsidRPr="00DE1AE3">
        <w:rPr>
          <w:i/>
          <w:iCs/>
        </w:rPr>
        <w:t>Bsal</w:t>
      </w:r>
      <w:r w:rsidR="003D2BC9" w:rsidRPr="00207DF9">
        <w:rPr>
          <w:i/>
        </w:rPr>
        <w:t xml:space="preserve"> </w:t>
      </w:r>
      <w:r w:rsidR="003D2BC9">
        <w:t xml:space="preserve">chytridiomycosis in eastern newts </w:t>
      </w:r>
      <w:r w:rsidR="003654D7">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3654D7">
        <w:fldChar w:fldCharType="separate"/>
      </w:r>
      <w:r w:rsidR="00FF14E2">
        <w:rPr>
          <w:noProof/>
        </w:rPr>
        <w:t>[24]</w:t>
      </w:r>
      <w:r w:rsidR="003654D7">
        <w:fldChar w:fldCharType="end"/>
      </w:r>
      <w:r>
        <w:t xml:space="preserve">. </w:t>
      </w:r>
    </w:p>
    <w:p w14:paraId="5BEA2B6F" w14:textId="3B14137C" w:rsidR="00DE0111" w:rsidRDefault="00DE0111" w:rsidP="003D2BC9">
      <w:pPr>
        <w:spacing w:line="480" w:lineRule="auto"/>
        <w:ind w:firstLine="720"/>
      </w:pPr>
      <w:r>
        <w:t xml:space="preserve">The remaining </w:t>
      </w:r>
      <w:r w:rsidR="00C50F05">
        <w:t xml:space="preserve">unexposed </w:t>
      </w:r>
      <w:r w:rsidR="00997C36">
        <w:t xml:space="preserve">newts </w:t>
      </w:r>
      <w:r w:rsidR="00C50F05">
        <w:t xml:space="preserve">(hereafter susceptible newts) </w:t>
      </w:r>
      <w:r>
        <w:t>were</w:t>
      </w:r>
      <w:r w:rsidR="00766A73">
        <w:t xml:space="preserve"> initially</w:t>
      </w:r>
      <w:r>
        <w:t xml:space="preserve"> assigned to one of five</w:t>
      </w:r>
      <w:r w:rsidR="00CD3A1A">
        <w:t xml:space="preserve"> contact event</w:t>
      </w:r>
      <w:r>
        <w:t xml:space="preserve"> timepoin</w:t>
      </w:r>
      <w:r w:rsidR="00A511B2">
        <w:t>t</w:t>
      </w:r>
      <w:r w:rsidR="003D2BC9">
        <w:t>s</w:t>
      </w:r>
      <w:r>
        <w:t xml:space="preserve"> (3, 6, 9, 12 or 15 days</w:t>
      </w:r>
      <w:r w:rsidR="003D2BC9">
        <w:t xml:space="preserve"> post-pathogen exposure</w:t>
      </w:r>
      <w:r>
        <w:t xml:space="preserve">) </w:t>
      </w:r>
      <w:r w:rsidR="00A24B8A">
        <w:t>during which</w:t>
      </w:r>
      <w:r w:rsidR="003D2BC9">
        <w:t xml:space="preserve"> contacts </w:t>
      </w:r>
      <w:r w:rsidR="0055117F">
        <w:t>were</w:t>
      </w:r>
      <w:r w:rsidR="00A24B8A">
        <w:t xml:space="preserve"> to be</w:t>
      </w:r>
      <w:r w:rsidR="003D2BC9">
        <w:t xml:space="preserve"> made with an infected newt </w:t>
      </w:r>
      <w:r w:rsidR="00A24B8A">
        <w:t>using one of</w:t>
      </w:r>
      <w:r>
        <w:t xml:space="preserve"> </w:t>
      </w:r>
      <w:r w:rsidR="00A511B2">
        <w:t xml:space="preserve">three </w:t>
      </w:r>
      <w:r>
        <w:t>contact type</w:t>
      </w:r>
      <w:r w:rsidR="003D2BC9">
        <w:t>s</w:t>
      </w:r>
      <w:r>
        <w:t xml:space="preserve"> (venter-venter, dorsum-venter, or venter-dorsum)</w:t>
      </w:r>
      <w:r w:rsidR="005E0D21">
        <w:t xml:space="preserve">, where the venter-dorsum indicates the venter of an </w:t>
      </w:r>
      <w:r w:rsidR="005E0D21">
        <w:lastRenderedPageBreak/>
        <w:t>[infected] individual contacting the dorsum of a [susceptible] individual.</w:t>
      </w:r>
      <w:r>
        <w:t xml:space="preserve"> Due to the rapid mortality of the </w:t>
      </w:r>
      <w:r w:rsidR="003D2BC9">
        <w:t>inoculum-</w:t>
      </w:r>
      <w:r w:rsidR="00A511B2">
        <w:t>exposed</w:t>
      </w:r>
      <w:r w:rsidR="003D2BC9">
        <w:t xml:space="preserve"> newts</w:t>
      </w:r>
      <w:r>
        <w:t xml:space="preserve">, susceptible newts originally assigned to contacts on days 12 and 15 </w:t>
      </w:r>
      <w:r w:rsidR="001D5FB1">
        <w:t>post-exposure</w:t>
      </w:r>
      <w:r>
        <w:t xml:space="preserve"> were used for contacts on day 10 of the experiment. </w:t>
      </w:r>
      <w:r w:rsidR="003D2BC9">
        <w:t>Additionally</w:t>
      </w:r>
      <w:r w:rsidR="008925CB">
        <w:t xml:space="preserve">, </w:t>
      </w:r>
      <w:r w:rsidR="007956E1">
        <w:t>twenty-five i</w:t>
      </w:r>
      <w:r>
        <w:t xml:space="preserve">nfected newts died on day 9 </w:t>
      </w:r>
      <w:r w:rsidR="001D5FB1">
        <w:t>post-exposure</w:t>
      </w:r>
      <w:r w:rsidR="00212AD9">
        <w:t xml:space="preserve"> and provided</w:t>
      </w:r>
      <w:r>
        <w:t xml:space="preserve"> us the opportunity to use freshly dead newt carcasses </w:t>
      </w:r>
      <w:r w:rsidR="00212AD9">
        <w:t>(dead &lt;24</w:t>
      </w:r>
      <w:r w:rsidR="00D6084F">
        <w:t xml:space="preserve"> </w:t>
      </w:r>
      <w:r w:rsidR="00212AD9">
        <w:t xml:space="preserve">hrs) </w:t>
      </w:r>
      <w:r>
        <w:t xml:space="preserve">for contacts with susceptible newts. After </w:t>
      </w:r>
      <w:r w:rsidR="003D2BC9">
        <w:t xml:space="preserve">this adjustment in experimental design was </w:t>
      </w:r>
      <w:r>
        <w:t>made, our final treatment groups consisted of four contact timepoints (3, 6, 9, and 10 days)</w:t>
      </w:r>
      <w:r w:rsidR="00E50A3A">
        <w:t xml:space="preserve"> and the </w:t>
      </w:r>
      <w:r>
        <w:t xml:space="preserve">three </w:t>
      </w:r>
      <w:r w:rsidR="00E50A3A">
        <w:t xml:space="preserve">previously described </w:t>
      </w:r>
      <w:r>
        <w:t>contact type</w:t>
      </w:r>
      <w:r w:rsidR="00E50A3A">
        <w:t xml:space="preserve">s. </w:t>
      </w:r>
      <w:r>
        <w:t>usceptible newts used for contacts on day 10 were either contacted to infected newt carcasses</w:t>
      </w:r>
      <w:r w:rsidR="00766A73">
        <w:t xml:space="preserve"> (</w:t>
      </w:r>
      <w:r w:rsidR="00E50A3A">
        <w:t xml:space="preserve">hereafter </w:t>
      </w:r>
      <w:r w:rsidR="00766A73">
        <w:t>Day 10-Dead)</w:t>
      </w:r>
      <w:r>
        <w:t xml:space="preserve"> or living infected newts</w:t>
      </w:r>
      <w:r w:rsidR="00766A73">
        <w:t xml:space="preserve"> (Day 10-Living)</w:t>
      </w:r>
      <w:r>
        <w:t xml:space="preserve"> using the same contact types described above. </w:t>
      </w:r>
      <w:r w:rsidR="00EF215C">
        <w:t xml:space="preserve">Ten susceptible animals were assigned to each </w:t>
      </w:r>
      <w:r w:rsidR="003F4B57">
        <w:t xml:space="preserve">combination of </w:t>
      </w:r>
      <w:r w:rsidR="00EF215C">
        <w:t xml:space="preserve">contact type and infected </w:t>
      </w:r>
      <w:r w:rsidR="00D40903">
        <w:t xml:space="preserve">animal </w:t>
      </w:r>
      <w:r w:rsidR="00EF215C">
        <w:t xml:space="preserve">group (Day 3, Day 6, Day 9, Day 10-Living, and Day 10-Dead). In total, 150 susceptible animals (3 contact types * 5 infected groups * 10 susceptible animals = 150) were exposed via one-second of direct contact. </w:t>
      </w:r>
    </w:p>
    <w:p w14:paraId="4191279A" w14:textId="0C2285B1" w:rsidR="00DE0111" w:rsidRDefault="00DE0111" w:rsidP="00DE0111">
      <w:pPr>
        <w:spacing w:line="480" w:lineRule="auto"/>
        <w:ind w:firstLine="720"/>
      </w:pPr>
      <w:r>
        <w:t xml:space="preserve">Susceptible and infected newt pairs were randomly assigned prior to each contact event. Each contact lasted for </w:t>
      </w:r>
      <w:r w:rsidR="00DC2864">
        <w:t>one-second</w:t>
      </w:r>
      <w:r>
        <w:t xml:space="preserve"> and was achieved by having two lab personnel contact newts oriented to achieve the desired contact type</w:t>
      </w:r>
      <w:r w:rsidR="003A4AA5">
        <w:t xml:space="preserve"> </w:t>
      </w:r>
      <w:r w:rsidR="003A4AA5">
        <w:fldChar w:fldCharType="begin"/>
      </w:r>
      <w:r w:rsidR="003A4AA5">
        <w:instrText xml:space="preserve"> ADDIN EN.CITE &lt;EndNote&gt;&lt;Cite&gt;&lt;Author&gt;Malagon&lt;/Author&gt;&lt;Year&gt;2020&lt;/Year&gt;&lt;RecNum&gt;1617&lt;/RecNum&gt;&lt;DisplayText&gt;[32]&lt;/DisplayText&gt;&lt;record&gt;&lt;rec-number&gt;1617&lt;/rec-number&gt;&lt;foreign-keys&gt;&lt;key app="EN" db-id="s0s59wfe9z22d2e5wzev5p9weva9wvp2e0x2" timestamp="1617034067"&gt;1617&lt;/key&gt;&lt;/foreign-keys&gt;&lt;ref-type name="Journal Article"&gt;17&lt;/ref-type&gt;&lt;contributors&gt;&lt;authors&gt;&lt;author&gt;Malagon, Daniel A.&lt;/author&gt;&lt;author&gt;Melara, Luis A.&lt;/author&gt;&lt;author&gt;Prosper, Olivia F.&lt;/author&gt;&lt;author&gt;Lenhart, Suzanne&lt;/author&gt;&lt;author&gt;Carter, Edward Davis&lt;/author&gt;&lt;author&gt;Fordyce, J. A.&lt;/author&gt;&lt;author&gt;Peterson, Anna C.&lt;/author&gt;&lt;author&gt;Miller, Debra L.&lt;/author&gt;&lt;author&gt;Gray, Matthew J.&lt;/author&gt;&lt;/authors&gt;&lt;/contributors&gt;&lt;titles&gt;&lt;title&gt;&lt;style face="normal" font="default" size="100%"&gt;Host density and habitat structure influence host contact rates and &lt;/style&gt;&lt;style face="italic" font="default" size="100%"&gt;Batrachochytrium salamandrivorans&lt;/style&gt;&lt;style face="normal" font="default" size="100%"&gt; transmission&lt;/style&gt;&lt;/title&gt;&lt;secondary-title&gt;Scientific Reports&lt;/secondary-title&gt;&lt;/titles&gt;&lt;periodical&gt;&lt;full-title&gt;Scientific Reports&lt;/full-title&gt;&lt;/periodical&gt;&lt;pages&gt;5584&lt;/pages&gt;&lt;volume&gt;10&lt;/volume&gt;&lt;number&gt;1&lt;/number&gt;&lt;dates&gt;&lt;year&gt;2020&lt;/year&gt;&lt;pub-dates&gt;&lt;date&gt;2020/03/27&lt;/date&gt;&lt;/pub-dates&gt;&lt;/dates&gt;&lt;isbn&gt;2045-2322&lt;/isbn&gt;&lt;urls&gt;&lt;related-urls&gt;&lt;url&gt;https://doi.org/10.1038/s41598-020-62351-x&lt;/url&gt;&lt;/related-urls&gt;&lt;/urls&gt;&lt;electronic-resource-num&gt;10.1038/s41598-020-62351-x&lt;/electronic-resource-num&gt;&lt;/record&gt;&lt;/Cite&gt;&lt;/EndNote&gt;</w:instrText>
      </w:r>
      <w:r w:rsidR="003A4AA5">
        <w:fldChar w:fldCharType="separate"/>
      </w:r>
      <w:r w:rsidR="003A4AA5">
        <w:rPr>
          <w:noProof/>
        </w:rPr>
        <w:t>[32]</w:t>
      </w:r>
      <w:r w:rsidR="003A4AA5">
        <w:fldChar w:fldCharType="end"/>
      </w:r>
      <w:r>
        <w:t>. Following each contact event, infected and susceptible newts were returned to their individual housing containers</w:t>
      </w:r>
      <w:r w:rsidR="008925CB">
        <w:t>, and gloves were changed between handling individuals</w:t>
      </w:r>
      <w:r>
        <w:t xml:space="preserve">. Infected newts were swabbed following each contact event </w:t>
      </w:r>
      <w:r w:rsidR="00212AD9">
        <w:t>to</w:t>
      </w:r>
      <w:r>
        <w:t xml:space="preserve"> estimate the load of </w:t>
      </w:r>
      <w:r w:rsidR="00DE1AE3" w:rsidRPr="00DE1AE3">
        <w:rPr>
          <w:i/>
          <w:iCs/>
        </w:rPr>
        <w:t>Bsal</w:t>
      </w:r>
      <w:r>
        <w:t xml:space="preserve"> present on their skin using qPCR. The three contact types u</w:t>
      </w:r>
      <w:r w:rsidR="003D2BC9">
        <w:t>sed</w:t>
      </w:r>
      <w:r>
        <w:t xml:space="preserve"> </w:t>
      </w:r>
      <w:r w:rsidR="00392200">
        <w:t>during each contact event</w:t>
      </w:r>
      <w:r>
        <w:t xml:space="preserve"> were</w:t>
      </w:r>
      <w:r w:rsidR="003D2BC9">
        <w:t>:</w:t>
      </w:r>
      <w:r>
        <w:t xml:space="preserve"> venter-venter, venter-dorsum or dorsum</w:t>
      </w:r>
      <w:r w:rsidR="009E619C">
        <w:t>-venter</w:t>
      </w:r>
      <w:r w:rsidR="003D2BC9">
        <w:t>,</w:t>
      </w:r>
      <w:r>
        <w:t xml:space="preserve"> with the</w:t>
      </w:r>
      <w:r w:rsidR="00486497">
        <w:t xml:space="preserve"> </w:t>
      </w:r>
      <w:r>
        <w:t xml:space="preserve">body aspects </w:t>
      </w:r>
      <w:r w:rsidR="00E50A3A">
        <w:t xml:space="preserve">listed in </w:t>
      </w:r>
      <w:r>
        <w:t xml:space="preserve">each pair representing the </w:t>
      </w:r>
      <w:r w:rsidR="00486497">
        <w:t>aspects of</w:t>
      </w:r>
      <w:r>
        <w:t xml:space="preserve"> infected and susceptible newts</w:t>
      </w:r>
      <w:r w:rsidR="008925CB">
        <w:t>,</w:t>
      </w:r>
      <w:r>
        <w:t xml:space="preserve"> respectively. Malagon </w:t>
      </w:r>
      <w:r w:rsidR="00C74577" w:rsidRPr="00C74577">
        <w:rPr>
          <w:i/>
          <w:iCs/>
        </w:rPr>
        <w:t>et al.</w:t>
      </w:r>
      <w:r w:rsidR="00EB2835">
        <w:fldChar w:fldCharType="begin"/>
      </w:r>
      <w:r w:rsidR="00FF14E2">
        <w:instrText xml:space="preserve"> ADDIN EN.CITE &lt;EndNote&gt;&lt;Cite&gt;&lt;Author&gt;Malagon&lt;/Author&gt;&lt;Year&gt;2020&lt;/Year&gt;&lt;RecNum&gt;1617&lt;/RecNum&gt;&lt;DisplayText&gt;[32]&lt;/DisplayText&gt;&lt;record&gt;&lt;rec-number&gt;1617&lt;/rec-number&gt;&lt;foreign-keys&gt;&lt;key app="EN" db-id="s0s59wfe9z22d2e5wzev5p9weva9wvp2e0x2" timestamp="1617034067"&gt;1617&lt;/key&gt;&lt;/foreign-keys&gt;&lt;ref-type name="Journal Article"&gt;17&lt;/ref-type&gt;&lt;contributors&gt;&lt;authors&gt;&lt;author&gt;Malagon, Daniel A.&lt;/author&gt;&lt;author&gt;Melara, Luis A.&lt;/author&gt;&lt;author&gt;Prosper, Olivia F.&lt;/author&gt;&lt;author&gt;Lenhart, Suzanne&lt;/author&gt;&lt;author&gt;Carter, Edward Davis&lt;/author&gt;&lt;author&gt;Fordyce, J. A.&lt;/author&gt;&lt;author&gt;Peterson, Anna C.&lt;/author&gt;&lt;author&gt;Miller, Debra L.&lt;/author&gt;&lt;author&gt;Gray, Matthew J.&lt;/author&gt;&lt;/authors&gt;&lt;/contributors&gt;&lt;titles&gt;&lt;title&gt;&lt;style face="normal" font="default" size="100%"&gt;Host density and habitat structure influence host contact rates and &lt;/style&gt;&lt;style face="italic" font="default" size="100%"&gt;Batrachochytrium salamandrivorans&lt;/style&gt;&lt;style face="normal" font="default" size="100%"&gt; transmission&lt;/style&gt;&lt;/title&gt;&lt;secondary-title&gt;Scientific Reports&lt;/secondary-title&gt;&lt;/titles&gt;&lt;periodical&gt;&lt;full-title&gt;Scientific Reports&lt;/full-title&gt;&lt;/periodical&gt;&lt;pages&gt;5584&lt;/pages&gt;&lt;volume&gt;10&lt;/volume&gt;&lt;number&gt;1&lt;/number&gt;&lt;dates&gt;&lt;year&gt;2020&lt;/year&gt;&lt;pub-dates&gt;&lt;date&gt;2020/03/27&lt;/date&gt;&lt;/pub-dates&gt;&lt;/dates&gt;&lt;isbn&gt;2045-2322&lt;/isbn&gt;&lt;urls&gt;&lt;related-urls&gt;&lt;url&gt;https://doi.org/10.1038/s41598-020-62351-x&lt;/url&gt;&lt;/related-urls&gt;&lt;/urls&gt;&lt;electronic-resource-num&gt;10.1038/s41598-020-62351-x&lt;/electronic-resource-num&gt;&lt;/record&gt;&lt;/Cite&gt;&lt;/EndNote&gt;</w:instrText>
      </w:r>
      <w:r w:rsidR="00EB2835">
        <w:fldChar w:fldCharType="separate"/>
      </w:r>
      <w:r w:rsidR="00FF14E2">
        <w:rPr>
          <w:noProof/>
        </w:rPr>
        <w:t>[32]</w:t>
      </w:r>
      <w:r w:rsidR="00EB2835">
        <w:fldChar w:fldCharType="end"/>
      </w:r>
      <w:r>
        <w:t xml:space="preserve"> demonstrated that </w:t>
      </w:r>
      <w:r w:rsidR="00C50F05">
        <w:t xml:space="preserve">one contact of </w:t>
      </w:r>
      <w:r w:rsidR="00DC2864">
        <w:t>one-second</w:t>
      </w:r>
      <w:r>
        <w:t xml:space="preserve"> </w:t>
      </w:r>
      <w:r w:rsidR="00C50F05">
        <w:t>duration</w:t>
      </w:r>
      <w:r>
        <w:t xml:space="preserve"> between the venter of </w:t>
      </w:r>
      <w:r w:rsidR="00EB2835">
        <w:lastRenderedPageBreak/>
        <w:t xml:space="preserve">an </w:t>
      </w:r>
      <w:r>
        <w:t xml:space="preserve">infected and </w:t>
      </w:r>
      <w:r w:rsidR="00EB2835">
        <w:t xml:space="preserve">venter of a </w:t>
      </w:r>
      <w:r>
        <w:t>susceptible newt</w:t>
      </w:r>
      <w:r w:rsidR="00EB2835">
        <w:t xml:space="preserve"> </w:t>
      </w:r>
      <w:r>
        <w:t xml:space="preserve">was sufficient to cause transmission of </w:t>
      </w:r>
      <w:r w:rsidR="00DE1AE3" w:rsidRPr="00DE1AE3">
        <w:rPr>
          <w:i/>
          <w:iCs/>
        </w:rPr>
        <w:t>Bsal</w:t>
      </w:r>
      <w:r>
        <w:t>. Although venter</w:t>
      </w:r>
      <w:r w:rsidR="00C50F05">
        <w:t>-</w:t>
      </w:r>
      <w:r>
        <w:t>to</w:t>
      </w:r>
      <w:r w:rsidR="00C50F05">
        <w:t>-</w:t>
      </w:r>
      <w:r>
        <w:t xml:space="preserve">venter contact may occur, it is likely not as frequent as </w:t>
      </w:r>
      <w:r w:rsidR="003D2BC9">
        <w:t>the contact types we tested</w:t>
      </w:r>
      <w:r w:rsidR="00C50F05">
        <w:t>, which</w:t>
      </w:r>
      <w:r w:rsidR="003D2BC9">
        <w:t xml:space="preserve"> </w:t>
      </w:r>
      <w:r>
        <w:t>often occur during</w:t>
      </w:r>
      <w:r w:rsidR="00997C36">
        <w:t xml:space="preserve"> newt</w:t>
      </w:r>
      <w:r>
        <w:t xml:space="preserve"> amplexus</w:t>
      </w:r>
      <w:r w:rsidR="00EB2835">
        <w:t xml:space="preserve"> </w:t>
      </w:r>
      <w:r w:rsidR="00EB2835">
        <w:fldChar w:fldCharType="begin"/>
      </w:r>
      <w:r w:rsidR="006D50EE">
        <w:instrText xml:space="preserve"> ADDIN EN.CITE &lt;EndNote&gt;&lt;Cite&gt;&lt;Year&gt;2005&lt;/Year&gt;&lt;RecNum&gt;1579&lt;/RecNum&gt;&lt;DisplayText&gt;[59]&lt;/DisplayText&gt;&lt;record&gt;&lt;rec-number&gt;1579&lt;/rec-number&gt;&lt;foreign-keys&gt;&lt;key app="EN" db-id="s0s59wfe9z22d2e5wzev5p9weva9wvp2e0x2" timestamp="1617034055"&gt;1579&lt;/key&gt;&lt;/foreign-keys&gt;&lt;ref-type name="Book"&gt;6&lt;/ref-type&gt;&lt;contributors&gt;&lt;secondary-authors&gt;&lt;author&gt;Lannoo, Michael&lt;/author&gt;&lt;/secondary-authors&gt;&lt;/contributors&gt;&lt;titles&gt;&lt;title&gt;Amphibian Declines&amp;#xD;The Conservation Status of United States Species&lt;/title&gt;&lt;/titles&gt;&lt;edition&gt;1&lt;/edition&gt;&lt;dates&gt;&lt;year&gt;2005&lt;/year&gt;&lt;/dates&gt;&lt;publisher&gt;University of California Press&lt;/publisher&gt;&lt;isbn&gt;9780520235922&lt;/isbn&gt;&lt;urls&gt;&lt;related-urls&gt;&lt;url&gt;http://www.jstor.org/stable/10.1525/j.ctt1pp5xd&lt;/url&gt;&lt;/related-urls&gt;&lt;/urls&gt;&lt;remote-database-name&gt;JSTOR&lt;/remote-database-name&gt;&lt;access-date&gt;2020/11/14/&lt;/access-date&gt;&lt;/record&gt;&lt;/Cite&gt;&lt;/EndNote&gt;</w:instrText>
      </w:r>
      <w:r w:rsidR="00EB2835">
        <w:fldChar w:fldCharType="separate"/>
      </w:r>
      <w:r w:rsidR="006D50EE">
        <w:rPr>
          <w:noProof/>
        </w:rPr>
        <w:t>[59]</w:t>
      </w:r>
      <w:r w:rsidR="00EB2835">
        <w:fldChar w:fldCharType="end"/>
      </w:r>
      <w:r w:rsidR="00E50A3A">
        <w:t xml:space="preserve"> or during incidental</w:t>
      </w:r>
      <w:r w:rsidR="00C50F05">
        <w:t xml:space="preserve"> or intentional</w:t>
      </w:r>
      <w:r w:rsidR="00E50A3A">
        <w:t xml:space="preserve"> contacts that occur as newts pass each other in the water column</w:t>
      </w:r>
      <w:r>
        <w:t xml:space="preserve">. We did not </w:t>
      </w:r>
      <w:r w:rsidR="003D2BC9">
        <w:t>perform</w:t>
      </w:r>
      <w:r>
        <w:t xml:space="preserve"> dorsum to dorsum contacts as these seldom</w:t>
      </w:r>
      <w:r w:rsidR="00EB2835">
        <w:t xml:space="preserve">ly </w:t>
      </w:r>
      <w:r>
        <w:t>occur</w:t>
      </w:r>
      <w:r w:rsidR="003951D4">
        <w:t xml:space="preserve"> naturally</w:t>
      </w:r>
      <w:r>
        <w:t xml:space="preserve">. </w:t>
      </w:r>
    </w:p>
    <w:p w14:paraId="78A91675" w14:textId="44251163" w:rsidR="00DE0111" w:rsidRDefault="00DE0111" w:rsidP="00DE0111">
      <w:pPr>
        <w:spacing w:line="480" w:lineRule="auto"/>
        <w:ind w:firstLine="720"/>
      </w:pPr>
      <w:r>
        <w:t>All newts were housed in circular 2000-cm</w:t>
      </w:r>
      <w:r w:rsidRPr="00207DF9">
        <w:rPr>
          <w:vertAlign w:val="superscript"/>
        </w:rPr>
        <w:t>3</w:t>
      </w:r>
      <w:r>
        <w:t xml:space="preserve"> containers holding 300 mL dechlorinated water and a semicircular PVC cover object</w:t>
      </w:r>
      <w:r w:rsidR="003951D4">
        <w:t xml:space="preserve"> which the animal could hide under</w:t>
      </w:r>
      <w:r>
        <w:t xml:space="preserve">. </w:t>
      </w:r>
      <w:r w:rsidR="00C50F05">
        <w:t>N</w:t>
      </w:r>
      <w:r>
        <w:t>ewts were fed 2% of their body weight with frozen bloodworms</w:t>
      </w:r>
      <w:r w:rsidR="00486497">
        <w:t xml:space="preserve"> (</w:t>
      </w:r>
      <w:r w:rsidR="00486497" w:rsidRPr="0072224E">
        <w:rPr>
          <w:i/>
          <w:iCs/>
        </w:rPr>
        <w:t>Chironomus plumosus</w:t>
      </w:r>
      <w:r w:rsidR="00486497">
        <w:t>)</w:t>
      </w:r>
      <w:r>
        <w:t xml:space="preserve"> </w:t>
      </w:r>
      <w:r w:rsidR="003D2BC9">
        <w:t xml:space="preserve">approximately </w:t>
      </w:r>
      <w:r>
        <w:t>24</w:t>
      </w:r>
      <w:r w:rsidR="00D6084F">
        <w:t xml:space="preserve"> </w:t>
      </w:r>
      <w:r>
        <w:t xml:space="preserve">hrs prior to each water change. Water changes were conducted every three days and consisted of changing each </w:t>
      </w:r>
      <w:r w:rsidR="00997C36">
        <w:t xml:space="preserve">newt’s </w:t>
      </w:r>
      <w:r>
        <w:t xml:space="preserve">housing container, water, and PVC cover object. Following the contact events, all susceptible </w:t>
      </w:r>
      <w:r w:rsidR="00997C36">
        <w:t xml:space="preserve">newts </w:t>
      </w:r>
      <w:r>
        <w:t xml:space="preserve">were swabbed every six days using a standardized swabbing protocol </w:t>
      </w:r>
      <w:r w:rsidR="003D2BC9">
        <w:t xml:space="preserve">for chytrid fungi </w:t>
      </w:r>
      <w:r>
        <w:t>to monitor for infection</w:t>
      </w:r>
      <w:r w:rsidR="00C50F05">
        <w:t>, and provide evidence of successful transmission by host contact</w:t>
      </w:r>
      <w:r w:rsidR="009A622E">
        <w:t xml:space="preserve"> </w:t>
      </w:r>
      <w:r w:rsidR="009A622E">
        <w:fldChar w:fldCharType="begin"/>
      </w:r>
      <w:r w:rsidR="006D50EE">
        <w:instrText xml:space="preserve"> ADDIN EN.CITE &lt;EndNote&gt;&lt;Cite&gt;&lt;Author&gt;Boyle&lt;/Author&gt;&lt;Year&gt;2004&lt;/Year&gt;&lt;RecNum&gt;734&lt;/RecNum&gt;&lt;DisplayText&gt;[58]&lt;/DisplayText&gt;&lt;record&gt;&lt;rec-number&gt;734&lt;/rec-number&gt;&lt;foreign-keys&gt;&lt;key app="EN" db-id="s0s59wfe9z22d2e5wzev5p9weva9wvp2e0x2" timestamp="1617033699"&gt;734&lt;/key&gt;&lt;/foreign-keys&gt;&lt;ref-type name="Journal Article"&gt;17&lt;/ref-type&gt;&lt;contributors&gt;&lt;authors&gt;&lt;author&gt;Boyle, D. G.&lt;/author&gt;&lt;author&gt;Boyle, D. B.&lt;/author&gt;&lt;author&gt;Olsen, V.&lt;/author&gt;&lt;author&gt;Morgan, J. A. T.&lt;/author&gt;&lt;author&gt;Hyatt, A. D.&lt;/author&gt;&lt;/authors&gt;&lt;/contributors&gt;&lt;titles&gt;&lt;title&gt;Rapid quantitative detection of chytridiomycosis (Batrachochytrium dendrobatidis) in amphibian samples using real-time Taqman PCR assay&lt;/title&gt;&lt;secondary-title&gt;Dis Aquat Org&lt;/secondary-title&gt;&lt;/titles&gt;&lt;periodical&gt;&lt;full-title&gt;Dis Aquat Org&lt;/full-title&gt;&lt;/periodical&gt;&lt;volume&gt;60&lt;/volume&gt;&lt;dates&gt;&lt;year&gt;2004&lt;/year&gt;&lt;/dates&gt;&lt;label&gt;Boyle2004&lt;/label&gt;&lt;urls&gt;&lt;related-urls&gt;&lt;url&gt;http://dx.doi.org/10.3354/dao060141&lt;/url&gt;&lt;/related-urls&gt;&lt;/urls&gt;&lt;electronic-resource-num&gt;10.3354/dao060141&lt;/electronic-resource-num&gt;&lt;/record&gt;&lt;/Cite&gt;&lt;/EndNote&gt;</w:instrText>
      </w:r>
      <w:r w:rsidR="009A622E">
        <w:fldChar w:fldCharType="separate"/>
      </w:r>
      <w:r w:rsidR="006D50EE">
        <w:rPr>
          <w:noProof/>
        </w:rPr>
        <w:t>[58]</w:t>
      </w:r>
      <w:r w:rsidR="009A622E">
        <w:fldChar w:fldCharType="end"/>
      </w:r>
      <w:r w:rsidR="009A622E">
        <w:t>.</w:t>
      </w:r>
      <w:r>
        <w:t xml:space="preserve"> </w:t>
      </w:r>
    </w:p>
    <w:p w14:paraId="09CF8CB4" w14:textId="04360EAD" w:rsidR="00DE0111" w:rsidRDefault="00DE0111" w:rsidP="003951D4">
      <w:pPr>
        <w:spacing w:line="480" w:lineRule="auto"/>
        <w:ind w:firstLine="720"/>
      </w:pPr>
      <w:r>
        <w:t xml:space="preserve">The infection burden and survival of each susceptible </w:t>
      </w:r>
      <w:r w:rsidR="00997C36">
        <w:t>newt</w:t>
      </w:r>
      <w:r>
        <w:t xml:space="preserve"> was monitored for 66</w:t>
      </w:r>
      <w:r w:rsidR="008925CB">
        <w:t xml:space="preserve"> </w:t>
      </w:r>
      <w:r>
        <w:t xml:space="preserve">days following the </w:t>
      </w:r>
      <w:r w:rsidR="005452FA">
        <w:t xml:space="preserve">day each </w:t>
      </w:r>
      <w:r>
        <w:t>contact event</w:t>
      </w:r>
      <w:r w:rsidR="003224CC">
        <w:t xml:space="preserve"> </w:t>
      </w:r>
      <w:r w:rsidR="003D2BC9">
        <w:t>occurred</w:t>
      </w:r>
      <w:r w:rsidR="008925CB">
        <w:t xml:space="preserve">, which is sufficient duration for </w:t>
      </w:r>
      <w:r w:rsidR="00DE1AE3" w:rsidRPr="00DE1AE3">
        <w:rPr>
          <w:i/>
          <w:iCs/>
        </w:rPr>
        <w:t>Bsal</w:t>
      </w:r>
      <w:r w:rsidR="008925CB">
        <w:t xml:space="preserve"> infection and disease to </w:t>
      </w:r>
      <w:r w:rsidR="003D2BC9">
        <w:t>develop</w:t>
      </w:r>
      <w:r w:rsidR="008925CB">
        <w:t xml:space="preserve"> in this species </w:t>
      </w:r>
      <w:r w:rsidR="009A622E">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9A622E">
        <w:fldChar w:fldCharType="separate"/>
      </w:r>
      <w:r w:rsidR="00FF14E2">
        <w:rPr>
          <w:noProof/>
        </w:rPr>
        <w:t>[24]</w:t>
      </w:r>
      <w:r w:rsidR="009A622E">
        <w:fldChar w:fldCharType="end"/>
      </w:r>
      <w:r>
        <w:t xml:space="preserve">. Each susceptible </w:t>
      </w:r>
      <w:r w:rsidR="00997C36">
        <w:t>newt</w:t>
      </w:r>
      <w:r>
        <w:t xml:space="preserve"> was monitored twice daily for signs of disease</w:t>
      </w:r>
      <w:r w:rsidR="003D2BC9">
        <w:t>,</w:t>
      </w:r>
      <w:r>
        <w:t xml:space="preserve"> and </w:t>
      </w:r>
      <w:r w:rsidR="00997C36">
        <w:t>newt</w:t>
      </w:r>
      <w:r w:rsidR="00C50F05">
        <w:t>s</w:t>
      </w:r>
      <w:r>
        <w:t xml:space="preserve"> were euthanized at humane euthanasia endpoints </w:t>
      </w:r>
      <w:r w:rsidR="003D2BC9">
        <w:t xml:space="preserve">(i.e., loss of righting reflex) </w:t>
      </w:r>
      <w:r w:rsidR="003224CC">
        <w:t xml:space="preserve">or at </w:t>
      </w:r>
      <w:r>
        <w:t xml:space="preserve">the end of the experiment </w:t>
      </w:r>
      <w:r w:rsidR="005452FA">
        <w:t xml:space="preserve">as </w:t>
      </w:r>
      <w:r w:rsidR="003D2BC9">
        <w:t xml:space="preserve">described </w:t>
      </w:r>
      <w:r w:rsidR="005452FA">
        <w:t>previously</w:t>
      </w:r>
      <w:r>
        <w:t xml:space="preserve">. </w:t>
      </w:r>
    </w:p>
    <w:p w14:paraId="7A559527" w14:textId="3EE2F221" w:rsidR="00DE0111" w:rsidRDefault="00DE0111" w:rsidP="00DE0111">
      <w:pPr>
        <w:spacing w:line="480" w:lineRule="auto"/>
        <w:ind w:firstLine="720"/>
      </w:pPr>
      <w:r>
        <w:t xml:space="preserve">To estimate </w:t>
      </w:r>
      <w:r w:rsidR="00DE1AE3" w:rsidRPr="00DE1AE3">
        <w:rPr>
          <w:i/>
          <w:iCs/>
        </w:rPr>
        <w:t>Bsal</w:t>
      </w:r>
      <w:r>
        <w:t xml:space="preserve"> shedding rate</w:t>
      </w:r>
      <w:r w:rsidR="003A2DD3">
        <w:t>s</w:t>
      </w:r>
      <w:r>
        <w:t xml:space="preserve">, we collected 60 mL of housing water from each </w:t>
      </w:r>
      <w:r w:rsidR="003A2DD3">
        <w:t xml:space="preserve">infected </w:t>
      </w:r>
      <w:r w:rsidR="00997C36">
        <w:t>newt’s</w:t>
      </w:r>
      <w:r w:rsidR="003224CC">
        <w:t xml:space="preserve"> </w:t>
      </w:r>
      <w:r>
        <w:t>container 24</w:t>
      </w:r>
      <w:r w:rsidR="008925CB">
        <w:t xml:space="preserve"> </w:t>
      </w:r>
      <w:r>
        <w:t xml:space="preserve">hrs after each water change event. </w:t>
      </w:r>
      <w:r w:rsidR="003951D4">
        <w:t xml:space="preserve">These water samples were </w:t>
      </w:r>
      <w:r w:rsidR="003224CC">
        <w:t xml:space="preserve">stored </w:t>
      </w:r>
      <w:r w:rsidR="003951D4">
        <w:t xml:space="preserve">in a -80°C freezer until they were processed for </w:t>
      </w:r>
      <w:r w:rsidR="00DE1AE3" w:rsidRPr="00DE1AE3">
        <w:rPr>
          <w:i/>
          <w:iCs/>
        </w:rPr>
        <w:t>Bsal</w:t>
      </w:r>
      <w:r w:rsidR="003951D4">
        <w:rPr>
          <w:i/>
          <w:iCs/>
        </w:rPr>
        <w:t xml:space="preserve"> </w:t>
      </w:r>
      <w:r w:rsidR="003951D4">
        <w:t xml:space="preserve">DNA using </w:t>
      </w:r>
      <w:r w:rsidR="003D2BC9">
        <w:t xml:space="preserve">standard </w:t>
      </w:r>
      <w:r w:rsidR="003951D4">
        <w:t>environmental DNA extraction techniques</w:t>
      </w:r>
      <w:r w:rsidR="008925CB">
        <w:t xml:space="preserve"> </w:t>
      </w:r>
      <w:r w:rsidR="00AA2AC8">
        <w:fldChar w:fldCharType="begin"/>
      </w:r>
      <w:r w:rsidR="006D50EE">
        <w:instrText xml:space="preserve"> ADDIN EN.CITE &lt;EndNote&gt;&lt;Cite&gt;&lt;Author&gt;Laramie&lt;/Author&gt;&lt;Year&gt;2015&lt;/Year&gt;&lt;RecNum&gt;1847&lt;/RecNum&gt;&lt;DisplayText&gt;[60]&lt;/DisplayText&gt;&lt;record&gt;&lt;rec-number&gt;1847&lt;/rec-number&gt;&lt;foreign-keys&gt;&lt;key app="EN" db-id="s0s59wfe9z22d2e5wzev5p9weva9wvp2e0x2" timestamp="1654787595"&gt;1847&lt;/key&gt;&lt;/foreign-keys&gt;&lt;ref-type name="Journal Article"&gt;17&lt;/ref-type&gt;&lt;contributors&gt;&lt;authors&gt;&lt;author&gt;Laramie, Matthew B.&lt;/author&gt;&lt;author&gt;Pilliod, David S.&lt;/author&gt;&lt;author&gt;Goldberg, Caren S.&lt;/author&gt;&lt;/authors&gt;&lt;/contributors&gt;&lt;titles&gt;&lt;title&gt;Characterizing the distribution of an endangered salmonid using environmental DNA analysis&lt;/title&gt;&lt;secondary-title&gt;Biological Conservation&lt;/secondary-title&gt;&lt;/titles&gt;&lt;periodical&gt;&lt;full-title&gt;Biological Conservation&lt;/full-title&gt;&lt;/periodical&gt;&lt;pages&gt;29-37&lt;/pages&gt;&lt;volume&gt;183&lt;/volume&gt;&lt;keywords&gt;&lt;keyword&gt;eDNA&lt;/keyword&gt;&lt;keyword&gt;Methow&lt;/keyword&gt;&lt;keyword&gt;Okanogan&lt;/keyword&gt;&lt;keyword&gt;Spring Chinook&lt;/keyword&gt;&lt;/keywords&gt;&lt;dates&gt;&lt;year&gt;2015&lt;/year&gt;&lt;pub-dates&gt;&lt;date&gt;2015/03/01/&lt;/date&gt;&lt;/pub-dates&gt;&lt;/dates&gt;&lt;isbn&gt;0006-3207&lt;/isbn&gt;&lt;urls&gt;&lt;related-urls&gt;&lt;url&gt;https://www.sciencedirect.com/science/article/pii/S0006320714004509&lt;/url&gt;&lt;/related-urls&gt;&lt;/urls&gt;&lt;electronic-resource-num&gt;https://doi.org/10.1016/j.biocon.2014.11.025&lt;/electronic-resource-num&gt;&lt;/record&gt;&lt;/Cite&gt;&lt;/EndNote&gt;</w:instrText>
      </w:r>
      <w:r w:rsidR="00AA2AC8">
        <w:fldChar w:fldCharType="separate"/>
      </w:r>
      <w:r w:rsidR="006D50EE">
        <w:rPr>
          <w:noProof/>
        </w:rPr>
        <w:t>[60]</w:t>
      </w:r>
      <w:r w:rsidR="00AA2AC8">
        <w:fldChar w:fldCharType="end"/>
      </w:r>
      <w:r w:rsidR="003951D4">
        <w:t xml:space="preserve">. </w:t>
      </w:r>
    </w:p>
    <w:p w14:paraId="236FBF92" w14:textId="111506E1" w:rsidR="00934A0E" w:rsidRDefault="00934A0E" w:rsidP="00DE0111">
      <w:pPr>
        <w:spacing w:line="480" w:lineRule="auto"/>
        <w:ind w:firstLine="720"/>
      </w:pPr>
    </w:p>
    <w:p w14:paraId="6EB59A1C" w14:textId="77777777" w:rsidR="00934A0E" w:rsidRPr="003951D4" w:rsidRDefault="00934A0E" w:rsidP="00DE0111">
      <w:pPr>
        <w:spacing w:line="480" w:lineRule="auto"/>
        <w:ind w:firstLine="720"/>
      </w:pPr>
    </w:p>
    <w:p w14:paraId="4047E91C" w14:textId="1979450D" w:rsidR="00DE0111" w:rsidRDefault="00DE0111" w:rsidP="00137B8F">
      <w:pPr>
        <w:pStyle w:val="Heading3"/>
      </w:pPr>
      <w:r w:rsidRPr="00240ED6">
        <w:t xml:space="preserve"> </w:t>
      </w:r>
      <w:bookmarkStart w:id="43" w:name="_Toc109295758"/>
      <w:r w:rsidR="00150255">
        <w:t>2</w:t>
      </w:r>
      <w:r w:rsidR="0030744B">
        <w:t>a</w:t>
      </w:r>
      <w:r w:rsidR="00150255">
        <w:t>-iv</w:t>
      </w:r>
      <w:r w:rsidRPr="00240ED6">
        <w:t xml:space="preserve">. </w:t>
      </w:r>
      <w:r w:rsidR="00DE1AE3" w:rsidRPr="00DE1AE3">
        <w:rPr>
          <w:i/>
          <w:iCs/>
        </w:rPr>
        <w:t>Bsal</w:t>
      </w:r>
      <w:r w:rsidRPr="00240ED6">
        <w:t xml:space="preserve"> Transmission from Infected Carcasses</w:t>
      </w:r>
      <w:bookmarkEnd w:id="43"/>
    </w:p>
    <w:p w14:paraId="0FCE9F1D" w14:textId="77777777" w:rsidR="0099241A" w:rsidRPr="0099241A" w:rsidRDefault="0099241A" w:rsidP="0099241A"/>
    <w:p w14:paraId="548678BC" w14:textId="5CBBB49E" w:rsidR="008A78BD" w:rsidRDefault="00997C36" w:rsidP="00D35D05">
      <w:pPr>
        <w:spacing w:line="480" w:lineRule="auto"/>
      </w:pPr>
      <w:r>
        <w:t>After collecting the newts for the experiment</w:t>
      </w:r>
      <w:r w:rsidR="00EB2835">
        <w:t>, w</w:t>
      </w:r>
      <w:r w:rsidR="00DE0111">
        <w:t>e u</w:t>
      </w:r>
      <w:r w:rsidR="008925CB">
        <w:t>sed</w:t>
      </w:r>
      <w:r w:rsidR="00DE0111">
        <w:t xml:space="preserve"> the same heat</w:t>
      </w:r>
      <w:r w:rsidR="00D40903">
        <w:t>-</w:t>
      </w:r>
      <w:r w:rsidR="00DE0111">
        <w:t>treatment protocol</w:t>
      </w:r>
      <w:r w:rsidR="00EB2835">
        <w:t xml:space="preserve"> </w:t>
      </w:r>
      <w:r w:rsidR="00F755F2">
        <w:t xml:space="preserve">to clear newts of </w:t>
      </w:r>
      <w:r w:rsidR="0043337C" w:rsidRPr="0043337C">
        <w:rPr>
          <w:i/>
          <w:iCs/>
        </w:rPr>
        <w:t>Bd</w:t>
      </w:r>
      <w:r w:rsidR="00F755F2">
        <w:rPr>
          <w:i/>
          <w:iCs/>
        </w:rPr>
        <w:t xml:space="preserve"> </w:t>
      </w:r>
      <w:r w:rsidR="00F755F2">
        <w:t>infections</w:t>
      </w:r>
      <w:r w:rsidR="00DE0111">
        <w:t xml:space="preserve"> as previously described for the direct contact experiment newts</w:t>
      </w:r>
      <w:r w:rsidR="00714FBC">
        <w:t xml:space="preserve">. </w:t>
      </w:r>
      <w:r>
        <w:t>Newts</w:t>
      </w:r>
      <w:r w:rsidR="00DE0111">
        <w:t xml:space="preserve"> were then randomly assigned to either </w:t>
      </w:r>
      <w:r w:rsidR="00586C9F">
        <w:t xml:space="preserve">an </w:t>
      </w:r>
      <w:r w:rsidR="002833DE">
        <w:t>infected animal</w:t>
      </w:r>
      <w:r w:rsidR="00DE0111">
        <w:t xml:space="preserve"> group or one of six susceptible groups</w:t>
      </w:r>
      <w:r w:rsidR="008A78BD">
        <w:t xml:space="preserve">. </w:t>
      </w:r>
    </w:p>
    <w:p w14:paraId="2150049E" w14:textId="0A44224E" w:rsidR="008A78BD" w:rsidRDefault="008A78BD" w:rsidP="008A78BD">
      <w:pPr>
        <w:spacing w:line="480" w:lineRule="auto"/>
        <w:ind w:firstLine="720"/>
      </w:pPr>
      <w:r>
        <w:t xml:space="preserve">We exposed 65 </w:t>
      </w:r>
      <w:r w:rsidR="00997C36">
        <w:t xml:space="preserve">newts </w:t>
      </w:r>
      <w:r>
        <w:t>to 1 mL of 5x10</w:t>
      </w:r>
      <w:r w:rsidRPr="003951D4">
        <w:rPr>
          <w:vertAlign w:val="superscript"/>
        </w:rPr>
        <w:t>6</w:t>
      </w:r>
      <w:r>
        <w:t xml:space="preserve"> </w:t>
      </w:r>
      <w:r w:rsidR="00DE1AE3" w:rsidRPr="00DE1AE3">
        <w:rPr>
          <w:i/>
          <w:iCs/>
        </w:rPr>
        <w:t>Bsal</w:t>
      </w:r>
      <w:r>
        <w:t xml:space="preserve"> zoospores/mL for 24</w:t>
      </w:r>
      <w:r w:rsidR="008925CB">
        <w:t xml:space="preserve"> </w:t>
      </w:r>
      <w:r>
        <w:t>hrs in a 100</w:t>
      </w:r>
      <w:r w:rsidR="008925CB">
        <w:t>-</w:t>
      </w:r>
      <w:r>
        <w:t xml:space="preserve">mL container holding 9 mL of autoclaved dechlorinated water. </w:t>
      </w:r>
      <w:r w:rsidR="00EB5477">
        <w:t xml:space="preserve">Zoospores were harvested and enumerated as previously described for the direct contact transmission experiment. </w:t>
      </w:r>
      <w:r>
        <w:t>Following the exposure period, the</w:t>
      </w:r>
      <w:r w:rsidR="00EB5477">
        <w:t xml:space="preserve"> </w:t>
      </w:r>
      <w:r w:rsidR="007A499F">
        <w:t>infect</w:t>
      </w:r>
      <w:r>
        <w:t xml:space="preserve">ed </w:t>
      </w:r>
      <w:r w:rsidR="00997C36">
        <w:t>newts</w:t>
      </w:r>
      <w:r>
        <w:t xml:space="preserve"> were placed in individual 2000</w:t>
      </w:r>
      <w:r w:rsidR="008925CB">
        <w:t>-</w:t>
      </w:r>
      <w:r>
        <w:t>cm</w:t>
      </w:r>
      <w:r>
        <w:rPr>
          <w:vertAlign w:val="superscript"/>
        </w:rPr>
        <w:t>3</w:t>
      </w:r>
      <w:r>
        <w:t xml:space="preserve"> containers holding 300</w:t>
      </w:r>
      <w:r w:rsidR="008925CB">
        <w:t xml:space="preserve"> </w:t>
      </w:r>
      <w:r>
        <w:t>mL of dechlorinated water</w:t>
      </w:r>
      <w:r w:rsidR="005452FA">
        <w:t xml:space="preserve"> and a semicircular PVC cover object</w:t>
      </w:r>
      <w:r>
        <w:t xml:space="preserve">. We then waited for </w:t>
      </w:r>
      <w:r w:rsidR="00DE1AE3" w:rsidRPr="00DE1AE3">
        <w:rPr>
          <w:i/>
          <w:iCs/>
        </w:rPr>
        <w:t>Bsal</w:t>
      </w:r>
      <w:r w:rsidR="003D2BC9">
        <w:t>-</w:t>
      </w:r>
      <w:r>
        <w:t xml:space="preserve">induced mortality to occur in five of the </w:t>
      </w:r>
      <w:r w:rsidR="007A499F">
        <w:t>infect</w:t>
      </w:r>
      <w:r>
        <w:t xml:space="preserve">ed animals </w:t>
      </w:r>
      <w:r w:rsidR="003D2BC9">
        <w:t>as evidence</w:t>
      </w:r>
      <w:r>
        <w:t xml:space="preserve"> </w:t>
      </w:r>
      <w:r w:rsidR="003D2BC9">
        <w:t xml:space="preserve">that </w:t>
      </w:r>
      <w:r>
        <w:t>clinical infection was achieved. Following the five disease</w:t>
      </w:r>
      <w:r w:rsidR="008925CB">
        <w:t>-</w:t>
      </w:r>
      <w:r>
        <w:t xml:space="preserve">induced mortalities, we euthanized the remaining </w:t>
      </w:r>
      <w:r w:rsidR="003C3C7A">
        <w:t>60 infected</w:t>
      </w:r>
      <w:r w:rsidR="00191F54">
        <w:t xml:space="preserve"> newts</w:t>
      </w:r>
      <w:r>
        <w:t xml:space="preserve"> by applying ~200uL of 1% benzocaine hypochlorite gel to the dorsal aspect of each </w:t>
      </w:r>
      <w:r w:rsidR="008925CB">
        <w:t>animal’s</w:t>
      </w:r>
      <w:r>
        <w:t xml:space="preserve"> cephalic region. Fifteen minutes after the benzocaine application</w:t>
      </w:r>
      <w:r w:rsidR="005452FA">
        <w:t xml:space="preserve"> and following cessation of movement</w:t>
      </w:r>
      <w:r>
        <w:t xml:space="preserve">, each </w:t>
      </w:r>
      <w:r w:rsidR="00392200">
        <w:t xml:space="preserve">newt </w:t>
      </w:r>
      <w:r>
        <w:t xml:space="preserve">was exsanguinated via cardiac puncture to ensure humane euthanasia was </w:t>
      </w:r>
      <w:r w:rsidR="00392200">
        <w:t>achiev</w:t>
      </w:r>
      <w:r w:rsidR="00B23EE8">
        <w:t>ed</w:t>
      </w:r>
      <w:r>
        <w:t>. The euthanized newt was rinsed</w:t>
      </w:r>
      <w:r w:rsidR="00B23EE8">
        <w:t xml:space="preserve"> with</w:t>
      </w:r>
      <w:r>
        <w:t xml:space="preserve"> distilled water to </w:t>
      </w:r>
      <w:r w:rsidR="00B23EE8">
        <w:t xml:space="preserve">remove </w:t>
      </w:r>
      <w:r>
        <w:t xml:space="preserve">any </w:t>
      </w:r>
      <w:r w:rsidR="008925CB">
        <w:t xml:space="preserve">residual </w:t>
      </w:r>
      <w:r>
        <w:t xml:space="preserve">benzocaine prior to cohousing </w:t>
      </w:r>
      <w:r w:rsidR="003D2BC9">
        <w:t>with susceptible newts</w:t>
      </w:r>
      <w:r>
        <w:t xml:space="preserve">. </w:t>
      </w:r>
    </w:p>
    <w:p w14:paraId="60912A3C" w14:textId="6463F719" w:rsidR="00DE0111" w:rsidRDefault="008A78BD" w:rsidP="00F3763D">
      <w:pPr>
        <w:spacing w:line="480" w:lineRule="auto"/>
        <w:ind w:firstLine="720"/>
      </w:pPr>
      <w:r>
        <w:t xml:space="preserve">  </w:t>
      </w:r>
      <w:r w:rsidR="008925CB">
        <w:t xml:space="preserve">Twenty </w:t>
      </w:r>
      <w:r>
        <w:t>susceptible</w:t>
      </w:r>
      <w:r w:rsidR="003224CC" w:rsidRPr="003224CC">
        <w:rPr>
          <w:i/>
          <w:iCs/>
        </w:rPr>
        <w:t xml:space="preserve"> </w:t>
      </w:r>
      <w:r w:rsidR="00191F54">
        <w:t>newts</w:t>
      </w:r>
      <w:r w:rsidR="003224CC">
        <w:t xml:space="preserve"> </w:t>
      </w:r>
      <w:r>
        <w:t xml:space="preserve">were </w:t>
      </w:r>
      <w:r w:rsidR="003D2BC9">
        <w:t>individually</w:t>
      </w:r>
      <w:r w:rsidR="008925CB">
        <w:t xml:space="preserve"> </w:t>
      </w:r>
      <w:r w:rsidR="00BB3C7F">
        <w:t xml:space="preserve">cohoused with </w:t>
      </w:r>
      <w:r w:rsidR="008925CB">
        <w:t xml:space="preserve">one </w:t>
      </w:r>
      <w:r w:rsidR="00DE1AE3" w:rsidRPr="00DE1AE3">
        <w:rPr>
          <w:i/>
          <w:iCs/>
        </w:rPr>
        <w:t>Bsal</w:t>
      </w:r>
      <w:r w:rsidR="008925CB">
        <w:t>-</w:t>
      </w:r>
      <w:r>
        <w:t>infected carcass</w:t>
      </w:r>
      <w:r w:rsidR="008925CB">
        <w:t xml:space="preserve"> </w:t>
      </w:r>
      <w:r>
        <w:t xml:space="preserve">at different </w:t>
      </w:r>
      <w:r w:rsidR="008925CB">
        <w:t xml:space="preserve">post-mortem </w:t>
      </w:r>
      <w:r>
        <w:t>timepoints for 24</w:t>
      </w:r>
      <w:r w:rsidR="008925CB">
        <w:t xml:space="preserve"> </w:t>
      </w:r>
      <w:r>
        <w:t>hrs within two cohousing c</w:t>
      </w:r>
      <w:r w:rsidR="00FD723A">
        <w:t xml:space="preserve">ontainer </w:t>
      </w:r>
      <w:r>
        <w:t xml:space="preserve">types. </w:t>
      </w:r>
      <w:r w:rsidR="008925CB">
        <w:t xml:space="preserve">The post-mortem exposures between </w:t>
      </w:r>
      <w:r w:rsidR="00BB3C7F">
        <w:t>s</w:t>
      </w:r>
      <w:r>
        <w:t xml:space="preserve">usceptible newts </w:t>
      </w:r>
      <w:r w:rsidR="008925CB">
        <w:t xml:space="preserve">and </w:t>
      </w:r>
      <w:r w:rsidR="00B23EE8">
        <w:t xml:space="preserve">infected </w:t>
      </w:r>
      <w:r>
        <w:t xml:space="preserve">carcasses </w:t>
      </w:r>
      <w:r w:rsidR="008925CB">
        <w:t xml:space="preserve">occurred between: </w:t>
      </w:r>
      <w:r>
        <w:t>0</w:t>
      </w:r>
      <w:r w:rsidR="008925CB">
        <w:t xml:space="preserve"> – </w:t>
      </w:r>
      <w:r>
        <w:t>24, 24</w:t>
      </w:r>
      <w:r w:rsidR="008925CB">
        <w:t xml:space="preserve"> – </w:t>
      </w:r>
      <w:r>
        <w:t>48</w:t>
      </w:r>
      <w:r w:rsidR="00D6084F">
        <w:t xml:space="preserve"> </w:t>
      </w:r>
      <w:r>
        <w:t>hrs</w:t>
      </w:r>
      <w:r w:rsidR="008925CB">
        <w:t>, and</w:t>
      </w:r>
      <w:r>
        <w:t xml:space="preserve"> 48</w:t>
      </w:r>
      <w:r w:rsidR="008925CB">
        <w:t xml:space="preserve"> – </w:t>
      </w:r>
      <w:r>
        <w:t>72</w:t>
      </w:r>
      <w:r w:rsidR="008925CB">
        <w:t xml:space="preserve"> </w:t>
      </w:r>
      <w:r>
        <w:t>hrs. The cohousing chambers were 1500</w:t>
      </w:r>
      <w:r w:rsidR="008925CB">
        <w:t>-</w:t>
      </w:r>
      <w:r>
        <w:t>cm</w:t>
      </w:r>
      <w:r w:rsidRPr="00207DF9">
        <w:rPr>
          <w:vertAlign w:val="superscript"/>
        </w:rPr>
        <w:t xml:space="preserve">3 </w:t>
      </w:r>
      <w:r>
        <w:t xml:space="preserve">rectangular containers </w:t>
      </w:r>
      <w:r>
        <w:lastRenderedPageBreak/>
        <w:t>holding 1</w:t>
      </w:r>
      <w:r w:rsidR="003D2BC9">
        <w:t xml:space="preserve"> </w:t>
      </w:r>
      <w:r>
        <w:t>L of water. At each</w:t>
      </w:r>
      <w:r w:rsidR="00F3763D">
        <w:t xml:space="preserve"> post-mortem duration</w:t>
      </w:r>
      <w:r w:rsidR="00BB3C7F">
        <w:t xml:space="preserve">, </w:t>
      </w:r>
      <w:r w:rsidR="003D2BC9">
        <w:t>10</w:t>
      </w:r>
      <w:r>
        <w:t xml:space="preserve"> of</w:t>
      </w:r>
      <w:r w:rsidR="00BB3C7F">
        <w:t xml:space="preserve"> the susceptible animals were assigned to a cohousing chamber with or without a partition</w:t>
      </w:r>
      <w:r w:rsidR="00B60D31">
        <w:t xml:space="preserve"> (3 post-mortem exposures x 2 co-housing scenarios = 6 susceptible treatments)</w:t>
      </w:r>
      <w:r w:rsidR="00BB3C7F">
        <w:t xml:space="preserve">. </w:t>
      </w:r>
      <w:r>
        <w:t>The inclusion of partitioned chambers</w:t>
      </w:r>
      <w:r w:rsidR="003D2BC9">
        <w:t xml:space="preserve"> </w:t>
      </w:r>
      <w:r>
        <w:t xml:space="preserve">allowed us to </w:t>
      </w:r>
      <w:r w:rsidR="00EF4C95">
        <w:t xml:space="preserve">evaluate differences </w:t>
      </w:r>
      <w:r w:rsidR="003A2DD3">
        <w:t xml:space="preserve">between </w:t>
      </w:r>
      <w:r w:rsidR="00DE1AE3" w:rsidRPr="00DE1AE3">
        <w:rPr>
          <w:i/>
          <w:iCs/>
        </w:rPr>
        <w:t>Bsal</w:t>
      </w:r>
      <w:r w:rsidR="003D2BC9">
        <w:rPr>
          <w:i/>
        </w:rPr>
        <w:t xml:space="preserve"> </w:t>
      </w:r>
      <w:r>
        <w:t>transmission from zoospores shed by infected carcasses</w:t>
      </w:r>
      <w:r w:rsidR="00EF4C95">
        <w:t xml:space="preserve"> and transmission from carcasses </w:t>
      </w:r>
      <w:r w:rsidR="008925CB">
        <w:t xml:space="preserve">that </w:t>
      </w:r>
      <w:r w:rsidR="00EF4C95">
        <w:t xml:space="preserve">susceptible </w:t>
      </w:r>
      <w:r w:rsidR="00191F54">
        <w:t xml:space="preserve">newts </w:t>
      </w:r>
      <w:r w:rsidR="00EF4C95">
        <w:t>could contact</w:t>
      </w:r>
      <w:r w:rsidR="00BB3C7F">
        <w:t xml:space="preserve"> </w:t>
      </w:r>
      <w:r w:rsidR="00BB3C7F">
        <w:fldChar w:fldCharType="begin"/>
      </w:r>
      <w:r w:rsidR="00FF14E2">
        <w:instrText xml:space="preserve"> ADDIN EN.CITE &lt;EndNote&gt;&lt;Cite&gt;&lt;Author&gt;Le Sage&lt;/Author&gt;&lt;Year&gt;2019&lt;/Year&gt;&lt;RecNum&gt;1457&lt;/RecNum&gt;&lt;DisplayText&gt;[46]&lt;/DisplayText&gt;&lt;record&gt;&lt;rec-number&gt;1457&lt;/rec-number&gt;&lt;foreign-keys&gt;&lt;key app="EN" db-id="s0s59wfe9z22d2e5wzev5p9weva9wvp2e0x2" timestamp="1617034021"&gt;1457&lt;/key&gt;&lt;/foreign-keys&gt;&lt;ref-type name="Journal Article"&gt;17&lt;/ref-type&gt;&lt;contributors&gt;&lt;authors&gt;&lt;author&gt;Le Sage, Mitchell J.&lt;/author&gt;&lt;author&gt;Towey, Bailey D.&lt;/author&gt;&lt;author&gt;Brunner, Jesse L.&lt;/author&gt;&lt;/authors&gt;&lt;/contributors&gt;&lt;titles&gt;&lt;title&gt;Do scavengers prevent or promote disease transmission? The effect of invertebrate scavenging on Ranavirus transmission&lt;/title&gt;&lt;secondary-title&gt;Functional Ecology&lt;/secondary-title&gt;&lt;/titles&gt;&lt;periodical&gt;&lt;full-title&gt;Functional Ecology&lt;/full-title&gt;&lt;/periodical&gt;&lt;pages&gt;1342-1350&lt;/pages&gt;&lt;volume&gt;33&lt;/volume&gt;&lt;number&gt;7&lt;/number&gt;&lt;keywords&gt;&lt;keyword&gt;Amphibian pathogen&lt;/keyword&gt;&lt;keyword&gt;carcass&lt;/keyword&gt;&lt;keyword&gt;functional response&lt;/keyword&gt;&lt;keyword&gt;necrophagy&lt;/keyword&gt;&lt;keyword&gt;Ranavirus&lt;/keyword&gt;&lt;keyword&gt;scavenging&lt;/keyword&gt;&lt;keyword&gt;transmission&lt;/keyword&gt;&lt;/keywords&gt;&lt;dates&gt;&lt;year&gt;2019&lt;/year&gt;&lt;pub-dates&gt;&lt;date&gt;2019/07/01&lt;/date&gt;&lt;/pub-dates&gt;&lt;/dates&gt;&lt;publisher&gt;John Wiley &amp;amp; Sons, Ltd&lt;/publisher&gt;&lt;isbn&gt;0269-8463&lt;/isbn&gt;&lt;urls&gt;&lt;related-urls&gt;&lt;url&gt;https://doi.org/10.1111/1365-2435.13335&lt;/url&gt;&lt;/related-urls&gt;&lt;/urls&gt;&lt;electronic-resource-num&gt;10.1111/1365-2435.13335&lt;/electronic-resource-num&gt;&lt;access-date&gt;2020/02/23&lt;/access-date&gt;&lt;/record&gt;&lt;/Cite&gt;&lt;/EndNote&gt;</w:instrText>
      </w:r>
      <w:r w:rsidR="00BB3C7F">
        <w:fldChar w:fldCharType="separate"/>
      </w:r>
      <w:r w:rsidR="00FF14E2">
        <w:rPr>
          <w:noProof/>
        </w:rPr>
        <w:t>[46]</w:t>
      </w:r>
      <w:r w:rsidR="00BB3C7F">
        <w:fldChar w:fldCharType="end"/>
      </w:r>
      <w:r>
        <w:t xml:space="preserve">. Each partition was constructed </w:t>
      </w:r>
      <w:r w:rsidR="00FD723A">
        <w:t>using</w:t>
      </w:r>
      <w:r>
        <w:t xml:space="preserve"> </w:t>
      </w:r>
      <w:r w:rsidR="00EF4C95">
        <w:t xml:space="preserve">plastic </w:t>
      </w:r>
      <w:r>
        <w:t>mesh material with 0.5</w:t>
      </w:r>
      <w:r w:rsidR="008925CB">
        <w:t>-</w:t>
      </w:r>
      <w:r>
        <w:t>mm</w:t>
      </w:r>
      <w:r w:rsidR="00BB3C7F">
        <w:rPr>
          <w:vertAlign w:val="superscript"/>
        </w:rPr>
        <w:t>2</w:t>
      </w:r>
      <w:r w:rsidR="00FD723A">
        <w:rPr>
          <w:vertAlign w:val="superscript"/>
        </w:rPr>
        <w:t xml:space="preserve"> </w:t>
      </w:r>
      <w:r w:rsidR="00FD723A">
        <w:t>openings</w:t>
      </w:r>
      <w:r>
        <w:t xml:space="preserve">. </w:t>
      </w:r>
      <w:r w:rsidR="003E092D">
        <w:t xml:space="preserve">The mesh partitions were affixed to the bottom and walls of each container using silicon adhesive. </w:t>
      </w:r>
      <w:r>
        <w:t>The mesh opening</w:t>
      </w:r>
      <w:r w:rsidR="00EF4C95">
        <w:t>s</w:t>
      </w:r>
      <w:r>
        <w:t xml:space="preserve"> </w:t>
      </w:r>
      <w:r w:rsidR="00EF4C95">
        <w:t>were</w:t>
      </w:r>
      <w:r>
        <w:t xml:space="preserve"> </w:t>
      </w:r>
      <w:r w:rsidR="00EF4C95">
        <w:t>small</w:t>
      </w:r>
      <w:r>
        <w:t xml:space="preserve"> enough to </w:t>
      </w:r>
      <w:r w:rsidR="003D2BC9">
        <w:t>prevent</w:t>
      </w:r>
      <w:r>
        <w:t xml:space="preserve"> </w:t>
      </w:r>
      <w:r w:rsidR="003D2BC9">
        <w:t xml:space="preserve">direct </w:t>
      </w:r>
      <w:r>
        <w:t xml:space="preserve">contact between susceptible </w:t>
      </w:r>
      <w:r w:rsidR="00191F54">
        <w:t xml:space="preserve">newts </w:t>
      </w:r>
      <w:r>
        <w:t>and the infected carcass but large enough to allow zoospores to freely pass from one side of the cohousing container to the other</w:t>
      </w:r>
      <w:r w:rsidR="003A2DD3">
        <w:t xml:space="preserve"> (note: </w:t>
      </w:r>
      <w:r w:rsidR="00DE1AE3" w:rsidRPr="00DE1AE3">
        <w:rPr>
          <w:i/>
          <w:iCs/>
        </w:rPr>
        <w:t>Bsal</w:t>
      </w:r>
      <w:r w:rsidR="003A2DD3">
        <w:rPr>
          <w:i/>
          <w:iCs/>
        </w:rPr>
        <w:t xml:space="preserve"> </w:t>
      </w:r>
      <w:r w:rsidR="003A2DD3">
        <w:rPr>
          <w:iCs/>
        </w:rPr>
        <w:t>zoospores measure</w:t>
      </w:r>
      <w:r w:rsidR="00D30805">
        <w:rPr>
          <w:iCs/>
        </w:rPr>
        <w:t xml:space="preserve"> </w:t>
      </w:r>
      <w:r w:rsidR="00002A80">
        <w:rPr>
          <w:iCs/>
        </w:rPr>
        <w:t xml:space="preserve">4-5.5 μm </w:t>
      </w:r>
      <w:r w:rsidR="003A2DD3">
        <w:rPr>
          <w:iCs/>
        </w:rPr>
        <w:t xml:space="preserve"> in diameter and are flagellated so can swim through a water column</w:t>
      </w:r>
      <w:r w:rsidR="00D30805">
        <w:rPr>
          <w:iCs/>
        </w:rPr>
        <w:t xml:space="preserve"> </w:t>
      </w:r>
      <w:r w:rsidR="00D30805">
        <w:rPr>
          <w:iCs/>
        </w:rPr>
        <w:fldChar w:fldCharType="begin"/>
      </w:r>
      <w:r w:rsidR="00D30805">
        <w:rPr>
          <w:iCs/>
        </w:rPr>
        <w:instrText xml:space="preserve"> ADDIN EN.CITE &lt;EndNote&gt;&lt;Cite&gt;&lt;Author&gt;Martel&lt;/Author&gt;&lt;Year&gt;2013&lt;/Year&gt;&lt;RecNum&gt;1606&lt;/RecNum&gt;&lt;DisplayText&gt;[6]&lt;/DisplayText&gt;&lt;record&gt;&lt;rec-number&gt;1606&lt;/rec-number&gt;&lt;foreign-keys&gt;&lt;key app="EN" db-id="s0s59wfe9z22d2e5wzev5p9weva9wvp2e0x2" timestamp="1617034063"&gt;1606&lt;/key&gt;&lt;/foreign-keys&gt;&lt;ref-type name="Journal Article"&gt;17&lt;/ref-type&gt;&lt;contributors&gt;&lt;authors&gt;&lt;author&gt;Martel, A.&lt;/author&gt;&lt;author&gt;Spitzen-van der Sluijs, A.&lt;/author&gt;&lt;author&gt;Blooi, M.&lt;/author&gt;&lt;author&gt;Bert, W.&lt;/author&gt;&lt;author&gt;Ducatelle, R.&lt;/author&gt;&lt;author&gt;Fisher, M. C.&lt;/author&gt;&lt;author&gt;Woeltjes, A.&lt;/author&gt;&lt;author&gt;Bosman, W.&lt;/author&gt;&lt;author&gt;Chiers, K.&lt;/author&gt;&lt;author&gt;Bossuyt, F.&lt;/author&gt;&lt;author&gt;Pasmans, F.&lt;/author&gt;&lt;/authors&gt;&lt;/contributors&gt;&lt;titles&gt;&lt;title&gt;&lt;style face="italic" font="default" size="100%"&gt;Batrachochytrium salamandrivorans&lt;/style&gt;&lt;style face="normal" font="default" size="100%"&gt; sp nov causes lethal chytridiomycosis in amphibians&lt;/style&gt;&lt;/title&gt;&lt;secondary-title&gt;Proceedings of the National Academy of Sciences of the United States of America&lt;/secondary-title&gt;&lt;/titles&gt;&lt;periodical&gt;&lt;full-title&gt;Proceedings of the National Academy of Sciences of the United States of America&lt;/full-title&gt;&lt;abbr-1&gt;Proc. Natl. Acad. Sci. U. S. A.&lt;/abbr-1&gt;&lt;/periodical&gt;&lt;pages&gt;15325-15329&lt;/pages&gt;&lt;volume&gt;110&lt;/volume&gt;&lt;number&gt;38&lt;/number&gt;&lt;dates&gt;&lt;year&gt;2013&lt;/year&gt;&lt;pub-dates&gt;&lt;date&gt;Sep&lt;/date&gt;&lt;/pub-dates&gt;&lt;/dates&gt;&lt;isbn&gt;0027-8424&lt;/isbn&gt;&lt;accession-num&gt;WOS:000324495300049&lt;/accession-num&gt;&lt;urls&gt;&lt;related-urls&gt;&lt;url&gt;&amp;lt;Go to ISI&amp;gt;://WOS:000324495300049&lt;/url&gt;&lt;/related-urls&gt;&lt;/urls&gt;&lt;electronic-resource-num&gt;10.1073/pnas.1307356110&lt;/electronic-resource-num&gt;&lt;/record&gt;&lt;/Cite&gt;&lt;/EndNote&gt;</w:instrText>
      </w:r>
      <w:r w:rsidR="00D30805">
        <w:rPr>
          <w:iCs/>
        </w:rPr>
        <w:fldChar w:fldCharType="separate"/>
      </w:r>
      <w:r w:rsidR="00D30805">
        <w:rPr>
          <w:iCs/>
          <w:noProof/>
        </w:rPr>
        <w:t>[6]</w:t>
      </w:r>
      <w:r w:rsidR="00D30805">
        <w:rPr>
          <w:iCs/>
        </w:rPr>
        <w:fldChar w:fldCharType="end"/>
      </w:r>
      <w:r w:rsidR="003A2DD3">
        <w:rPr>
          <w:iCs/>
        </w:rPr>
        <w:t>)</w:t>
      </w:r>
      <w:r>
        <w:t>.</w:t>
      </w:r>
      <w:r w:rsidR="00BB3C7F">
        <w:t xml:space="preserve"> </w:t>
      </w:r>
      <w:r w:rsidR="008925CB">
        <w:t>E</w:t>
      </w:r>
      <w:r w:rsidR="00BB3C7F">
        <w:t xml:space="preserve">ach cohousing container was placed in environmental chambers set to 14°C </w:t>
      </w:r>
      <w:r w:rsidR="003E092D">
        <w:t>for the duration of the cohousing event</w:t>
      </w:r>
      <w:r w:rsidR="008925CB">
        <w:t xml:space="preserve">, which is a temperature known to be suitable for </w:t>
      </w:r>
      <w:r w:rsidR="00DE1AE3" w:rsidRPr="00DE1AE3">
        <w:rPr>
          <w:i/>
          <w:iCs/>
        </w:rPr>
        <w:t>Bsal</w:t>
      </w:r>
      <w:r w:rsidR="008925CB" w:rsidRPr="00207DF9">
        <w:rPr>
          <w:i/>
        </w:rPr>
        <w:t xml:space="preserve"> </w:t>
      </w:r>
      <w:r w:rsidR="008925CB">
        <w:t xml:space="preserve">transmission </w:t>
      </w:r>
      <w:r w:rsidR="008E56DB">
        <w:fldChar w:fldCharType="begin">
          <w:fldData xml:space="preserve">PEVuZE5vdGU+PENpdGU+PEF1dGhvcj5DYXJ0ZXI8L0F1dGhvcj48WWVhcj4yMDIxPC9ZZWFyPjxS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==
</w:fldData>
        </w:fldChar>
      </w:r>
      <w:r w:rsidR="00FF14E2">
        <w:instrText xml:space="preserve"> ADDIN EN.CITE </w:instrText>
      </w:r>
      <w:r w:rsidR="00FF14E2">
        <w:fldChar w:fldCharType="begin">
          <w:fldData xml:space="preserve">PEVuZE5vdGU+PENpdGU+PEF1dGhvcj5DYXJ0ZXI8L0F1dGhvcj48WWVhcj4yMDIxPC9ZZWFyPjxS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==
</w:fldData>
        </w:fldChar>
      </w:r>
      <w:r w:rsidR="00FF14E2">
        <w:instrText xml:space="preserve"> ADDIN EN.CITE.DATA </w:instrText>
      </w:r>
      <w:r w:rsidR="00FF14E2">
        <w:fldChar w:fldCharType="end"/>
      </w:r>
      <w:r w:rsidR="008E56DB">
        <w:fldChar w:fldCharType="separate"/>
      </w:r>
      <w:r w:rsidR="00FF14E2">
        <w:rPr>
          <w:noProof/>
        </w:rPr>
        <w:t>[24, 42]</w:t>
      </w:r>
      <w:r w:rsidR="008E56DB">
        <w:fldChar w:fldCharType="end"/>
      </w:r>
      <w:r w:rsidR="008E56DB">
        <w:t>.</w:t>
      </w:r>
      <w:r w:rsidR="003A2DD3">
        <w:t xml:space="preserve"> </w:t>
      </w:r>
      <w:r w:rsidR="003D2BC9">
        <w:t>C</w:t>
      </w:r>
      <w:r w:rsidR="003E092D">
        <w:t xml:space="preserve">ontainers were not </w:t>
      </w:r>
      <w:r w:rsidR="003D2BC9">
        <w:t xml:space="preserve">moved </w:t>
      </w:r>
      <w:r w:rsidR="003E092D">
        <w:t xml:space="preserve">during </w:t>
      </w:r>
      <w:r w:rsidR="003D2BC9">
        <w:t xml:space="preserve">cohousing </w:t>
      </w:r>
      <w:r w:rsidR="003E092D">
        <w:t xml:space="preserve">to </w:t>
      </w:r>
      <w:r w:rsidR="003D2BC9">
        <w:t>prevent</w:t>
      </w:r>
      <w:r w:rsidR="003E092D">
        <w:t xml:space="preserve"> the </w:t>
      </w:r>
      <w:r w:rsidR="003D2BC9">
        <w:t>unnatural</w:t>
      </w:r>
      <w:r w:rsidR="003E092D">
        <w:t xml:space="preserve"> movement of zoospores. </w:t>
      </w:r>
      <w:r w:rsidR="00DE0111">
        <w:t>At the start of each</w:t>
      </w:r>
      <w:r w:rsidR="00F3763D">
        <w:t xml:space="preserve"> post-mortem cohousing period</w:t>
      </w:r>
      <w:r w:rsidR="00DE0111">
        <w:t>, the infected newt carcasses were swabbed following the standardized protocol previous</w:t>
      </w:r>
      <w:r w:rsidR="006A116B">
        <w:t>ly</w:t>
      </w:r>
      <w:r w:rsidR="00DE0111">
        <w:t xml:space="preserve"> described to determine initial </w:t>
      </w:r>
      <w:r w:rsidR="00DE1AE3" w:rsidRPr="00DE1AE3">
        <w:rPr>
          <w:i/>
          <w:iCs/>
        </w:rPr>
        <w:t>Bsal</w:t>
      </w:r>
      <w:r w:rsidR="00DE0111">
        <w:t xml:space="preserve"> load using qPCR. Following cohousing, the infected carcass was swabbed again to determine whether the </w:t>
      </w:r>
      <w:r w:rsidR="00DE1AE3" w:rsidRPr="00DE1AE3">
        <w:rPr>
          <w:i/>
          <w:iCs/>
        </w:rPr>
        <w:t>Bsal</w:t>
      </w:r>
      <w:r w:rsidR="00392200">
        <w:rPr>
          <w:i/>
          <w:iCs/>
        </w:rPr>
        <w:t xml:space="preserve"> </w:t>
      </w:r>
      <w:r w:rsidR="00DE0111">
        <w:t>load changed during the 24</w:t>
      </w:r>
      <w:r w:rsidR="00B03DD1">
        <w:t>-</w:t>
      </w:r>
      <w:r w:rsidR="00DE0111">
        <w:t xml:space="preserve">hr period. </w:t>
      </w:r>
      <w:r w:rsidR="003D2BC9">
        <w:t xml:space="preserve">Also, after </w:t>
      </w:r>
      <w:r w:rsidR="00DE0111">
        <w:t>each</w:t>
      </w:r>
      <w:r w:rsidR="002833DE">
        <w:t xml:space="preserve"> </w:t>
      </w:r>
      <w:r w:rsidR="00F3763D">
        <w:t>post-mortem cohousing period</w:t>
      </w:r>
      <w:r w:rsidR="00DE0111">
        <w:t xml:space="preserve">, 200 mL of water from each chamber was collected for eDNA </w:t>
      </w:r>
      <w:r w:rsidR="003D2BC9">
        <w:t>estimation of</w:t>
      </w:r>
      <w:r w:rsidR="00B03DD1">
        <w:t xml:space="preserve"> </w:t>
      </w:r>
      <w:r w:rsidR="00DE1AE3" w:rsidRPr="00DE1AE3">
        <w:rPr>
          <w:i/>
          <w:iCs/>
        </w:rPr>
        <w:t>Bsal</w:t>
      </w:r>
      <w:r w:rsidR="00DE0111">
        <w:t xml:space="preserve"> zoospores shed by each infected carcass over the 24</w:t>
      </w:r>
      <w:r w:rsidR="00B03DD1">
        <w:t>-</w:t>
      </w:r>
      <w:r w:rsidR="00DE0111">
        <w:t xml:space="preserve">hr period. </w:t>
      </w:r>
    </w:p>
    <w:p w14:paraId="3C0E2F97" w14:textId="29AA0657" w:rsidR="00DE0111" w:rsidRDefault="00FD723A" w:rsidP="006A116B">
      <w:pPr>
        <w:spacing w:line="480" w:lineRule="auto"/>
        <w:ind w:firstLine="720"/>
      </w:pPr>
      <w:r>
        <w:t xml:space="preserve">After </w:t>
      </w:r>
      <w:r w:rsidR="00DE0111">
        <w:t>each cohousing event, susceptible</w:t>
      </w:r>
      <w:r w:rsidR="00EF4C95" w:rsidRPr="00EF4C95">
        <w:rPr>
          <w:i/>
          <w:iCs/>
        </w:rPr>
        <w:t xml:space="preserve"> </w:t>
      </w:r>
      <w:r w:rsidR="00191F54">
        <w:t xml:space="preserve">newts </w:t>
      </w:r>
      <w:r w:rsidR="00DE0111">
        <w:t>were placed in individual 2000</w:t>
      </w:r>
      <w:r w:rsidR="00B03DD1">
        <w:t>-</w:t>
      </w:r>
      <w:r w:rsidR="00DE0111">
        <w:t>cm</w:t>
      </w:r>
      <w:r w:rsidR="00DE0111" w:rsidRPr="00207DF9">
        <w:rPr>
          <w:vertAlign w:val="superscript"/>
        </w:rPr>
        <w:t>3</w:t>
      </w:r>
      <w:r w:rsidR="00DE0111">
        <w:t xml:space="preserve"> containers </w:t>
      </w:r>
      <w:r w:rsidR="006A116B">
        <w:t>holding</w:t>
      </w:r>
      <w:r w:rsidR="00DE0111">
        <w:t xml:space="preserve"> 300</w:t>
      </w:r>
      <w:r w:rsidR="00B03DD1">
        <w:t xml:space="preserve"> </w:t>
      </w:r>
      <w:r w:rsidR="00DE0111">
        <w:t>mL of water and a semicircular PVC cover object. We water changed, swabbed</w:t>
      </w:r>
      <w:r w:rsidR="00EF4C95">
        <w:t xml:space="preserve">, </w:t>
      </w:r>
      <w:r w:rsidR="00DE0111">
        <w:t xml:space="preserve">and </w:t>
      </w:r>
      <w:r w:rsidR="003D2BC9">
        <w:t xml:space="preserve">monitored </w:t>
      </w:r>
      <w:r w:rsidR="00DE0111">
        <w:t xml:space="preserve">the susceptible newts in the carcass experiment using identical methods </w:t>
      </w:r>
      <w:r w:rsidR="00DE0111">
        <w:lastRenderedPageBreak/>
        <w:t>to those described for the direct contact experiment. We continued to monitor susceptible newts for 66 days following the cohousing event.</w:t>
      </w:r>
    </w:p>
    <w:p w14:paraId="07448DFF" w14:textId="6C54EBCA" w:rsidR="00DE0111" w:rsidRDefault="00DE0111" w:rsidP="00137B8F">
      <w:pPr>
        <w:pStyle w:val="Heading2"/>
      </w:pPr>
      <w:bookmarkStart w:id="44" w:name="_Toc109295759"/>
      <w:r w:rsidRPr="00240ED6">
        <w:t>2</w:t>
      </w:r>
      <w:r w:rsidR="0030744B">
        <w:t>b</w:t>
      </w:r>
      <w:r w:rsidRPr="00240ED6">
        <w:t xml:space="preserve">. </w:t>
      </w:r>
      <w:r w:rsidR="00B9243C" w:rsidRPr="00B9243C">
        <w:rPr>
          <w:i/>
          <w:iCs/>
        </w:rPr>
        <w:t>Batrachochytrium</w:t>
      </w:r>
      <w:r w:rsidRPr="00240ED6">
        <w:t xml:space="preserve"> </w:t>
      </w:r>
      <w:r w:rsidR="00B9243C" w:rsidRPr="00B9243C">
        <w:rPr>
          <w:i/>
          <w:iCs/>
        </w:rPr>
        <w:t xml:space="preserve">salamandrivorans </w:t>
      </w:r>
      <w:r w:rsidRPr="00240ED6">
        <w:t>(</w:t>
      </w:r>
      <w:r w:rsidR="00DE1AE3" w:rsidRPr="00DE1AE3">
        <w:rPr>
          <w:i/>
          <w:iCs/>
        </w:rPr>
        <w:t>Bsal</w:t>
      </w:r>
      <w:r w:rsidRPr="00240ED6">
        <w:t>) genomic DNA testing procedures</w:t>
      </w:r>
      <w:bookmarkEnd w:id="44"/>
    </w:p>
    <w:p w14:paraId="340A9FF0" w14:textId="77777777" w:rsidR="0099241A" w:rsidRPr="0099241A" w:rsidRDefault="0099241A" w:rsidP="0099241A"/>
    <w:p w14:paraId="6C0836D1" w14:textId="298A53EF" w:rsidR="00DE0111" w:rsidRDefault="00DE0111" w:rsidP="00D35D05">
      <w:pPr>
        <w:spacing w:line="480" w:lineRule="auto"/>
      </w:pPr>
      <w:r>
        <w:t>Swab samples and water samples collected for eDNA testing were processed using similar extraction methods</w:t>
      </w:r>
      <w:r w:rsidR="00EF4C95">
        <w:t xml:space="preserve"> for each experiment</w:t>
      </w:r>
      <w:r>
        <w:t xml:space="preserve">. Genomic DNA was extracted from swab samples using Qiagen DNeasy extraction kits (Qiagen, Hilden, Germany) following a modified version of the blood and tissue extraction method. </w:t>
      </w:r>
    </w:p>
    <w:p w14:paraId="122BDF33" w14:textId="5AB96A4D" w:rsidR="00DE0111" w:rsidRDefault="00DE0111" w:rsidP="00DE0111">
      <w:pPr>
        <w:spacing w:line="480" w:lineRule="auto"/>
        <w:ind w:firstLine="720"/>
      </w:pPr>
      <w:r>
        <w:t xml:space="preserve">Water samples collected from each experiment for eDNA testing were processed using the same Qiagen DNeasy kit following a few </w:t>
      </w:r>
      <w:r w:rsidR="00A435FD">
        <w:t>post</w:t>
      </w:r>
      <w:r w:rsidR="003D2BC9">
        <w:t>-</w:t>
      </w:r>
      <w:r w:rsidR="00A435FD">
        <w:t>digestion modifications</w:t>
      </w:r>
      <w:r w:rsidR="00FE7895">
        <w:t xml:space="preserve"> </w:t>
      </w:r>
      <w:r w:rsidR="00FE7895">
        <w:fldChar w:fldCharType="begin">
          <w:fldData xml:space="preserve">PEVuZE5vdGU+PENpdGU+PEF1dGhvcj5CcnVubmVyPC9BdXRob3I+PFllYXI+MjAyMDwvWWVhcj48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</w:fldData>
        </w:fldChar>
      </w:r>
      <w:r w:rsidR="00FE7895">
        <w:instrText xml:space="preserve"> ADDIN EN.CITE </w:instrText>
      </w:r>
      <w:r w:rsidR="00FE7895">
        <w:fldChar w:fldCharType="begin">
          <w:fldData xml:space="preserve">PEVuZE5vdGU+PENpdGU+PEF1dGhvcj5CcnVubmVyPC9BdXRob3I+PFllYXI+MjAyMDwvWWVhcj48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</w:fldData>
        </w:fldChar>
      </w:r>
      <w:r w:rsidR="00FE7895">
        <w:instrText xml:space="preserve"> ADDIN EN.CITE.DATA </w:instrText>
      </w:r>
      <w:r w:rsidR="00FE7895">
        <w:fldChar w:fldCharType="end"/>
      </w:r>
      <w:r w:rsidR="00FE7895">
        <w:fldChar w:fldCharType="separate"/>
      </w:r>
      <w:r w:rsidR="00FE7895">
        <w:rPr>
          <w:noProof/>
        </w:rPr>
        <w:t>[60, 61]</w:t>
      </w:r>
      <w:r w:rsidR="00FE7895">
        <w:fldChar w:fldCharType="end"/>
      </w:r>
      <w:r>
        <w:t>. Water sample</w:t>
      </w:r>
      <w:r w:rsidR="00A435FD">
        <w:t>s</w:t>
      </w:r>
      <w:r>
        <w:t xml:space="preserve"> were filtered using a</w:t>
      </w:r>
      <w:r w:rsidR="00A435FD">
        <w:t xml:space="preserve"> 0.45</w:t>
      </w:r>
      <w:r w:rsidR="003D2BC9">
        <w:t>-</w:t>
      </w:r>
      <w:r w:rsidR="00A435FD">
        <w:t xml:space="preserve">μm </w:t>
      </w:r>
      <w:r>
        <w:t>Sterlitech filter funnel (</w:t>
      </w:r>
      <w:r w:rsidR="00A435FD">
        <w:t>Sterlitech, Washington, United States</w:t>
      </w:r>
      <w:r>
        <w:t xml:space="preserve">). Each filter membrane was divided in half using a disposable scalpel blade and the halves were placed in microcentrifuge tubes for either DNA extraction or long-term storage in a -80°C freezer. Genomic DNA was extracted using the Qiagen DNeasy extraction kit as described above. However, prior to performing the DNeasy extraction protocol, each filter sample was spun through a Qiashredder spin column following the initial digestion step. </w:t>
      </w:r>
    </w:p>
    <w:p w14:paraId="381E50F7" w14:textId="209BDDF5" w:rsidR="00DE0111" w:rsidRDefault="00DE0111" w:rsidP="00DE0111">
      <w:pPr>
        <w:spacing w:line="480" w:lineRule="auto"/>
        <w:ind w:firstLine="720"/>
      </w:pPr>
      <w:r>
        <w:t xml:space="preserve">We quantified </w:t>
      </w:r>
      <w:r w:rsidR="00DE1AE3" w:rsidRPr="00DE1AE3">
        <w:rPr>
          <w:i/>
          <w:iCs/>
        </w:rPr>
        <w:t>Bsal</w:t>
      </w:r>
      <w:r>
        <w:t xml:space="preserve"> genomic DNA by performing qPCR amplification of extracted DNA recovered from swab and water samples in each experiment. Our qPCR protocol follows the methods described in Blooi </w:t>
      </w:r>
      <w:r w:rsidR="00F77E38" w:rsidRPr="00F77E38">
        <w:rPr>
          <w:i/>
          <w:iCs/>
        </w:rPr>
        <w:t>et al</w:t>
      </w:r>
      <w:r w:rsidR="00EE4F87" w:rsidRPr="00420BCE">
        <w:t xml:space="preserve"> </w:t>
      </w:r>
      <w:r w:rsidR="00AA2AC8" w:rsidRPr="00420BCE">
        <w:fldChar w:fldCharType="begin"/>
      </w:r>
      <w:r w:rsidR="00FE7895">
        <w:instrText xml:space="preserve"> ADDIN EN.CITE &lt;EndNote&gt;&lt;Cite&gt;&lt;Author&gt;Blooi&lt;/Author&gt;&lt;Year&gt;2013&lt;/Year&gt;&lt;RecNum&gt;1043&lt;/RecNum&gt;&lt;DisplayText&gt;[62]&lt;/DisplayText&gt;&lt;record&gt;&lt;rec-number&gt;1043&lt;/rec-number&gt;&lt;foreign-keys&gt;&lt;key app="EN" db-id="s0s59wfe9z22d2e5wzev5p9weva9wvp2e0x2" timestamp="1617033787"&gt;1043&lt;/key&gt;&lt;/foreign-keys&gt;&lt;ref-type name="Journal Article"&gt;17&lt;/ref-type&gt;&lt;contributors&gt;&lt;authors&gt;&lt;author&gt;Blooi, M.&lt;/author&gt;&lt;author&gt;Pasmans, F.&lt;/author&gt;&lt;author&gt;Longcore, J. E.&lt;/author&gt;&lt;author&gt;Spitzen-van der Sluijs, A.&lt;/author&gt;&lt;author&gt;Vercammen, F.&lt;/author&gt;&lt;author&gt;Martel, A.&lt;/author&gt;&lt;/authors&gt;&lt;/contributors&gt;&lt;titles&gt;&lt;title&gt;Duplex real-time PCR for rapid simultaneous detection of Batrachochytrium dendrobatidis and Batrachochytrium salamandrivorans in Amphibian samples&lt;/title&gt;&lt;secondary-title&gt;Journal of clinical microbiology&lt;/secondary-title&gt;&lt;alt-title&gt;J Clin Microbiol&lt;/alt-title&gt;&lt;/titles&gt;&lt;periodical&gt;&lt;full-title&gt;Journal of clinical microbiology&lt;/full-title&gt;&lt;abbr-1&gt;J Clin Microbiol&lt;/abbr-1&gt;&lt;/periodical&gt;&lt;alt-periodical&gt;&lt;full-title&gt;Journal of clinical microbiology&lt;/full-title&gt;&lt;abbr-1&gt;J Clin Microbiol&lt;/abbr-1&gt;&lt;/alt-periodical&gt;&lt;pages&gt;4173-4177&lt;/pages&gt;&lt;volume&gt;51&lt;/volume&gt;&lt;number&gt;12&lt;/number&gt;&lt;keywords&gt;&lt;keyword&gt;Amphibians/*microbiology&lt;/keyword&gt;&lt;keyword&gt;Animals&lt;/keyword&gt;&lt;keyword&gt;Chytridiomycota/*classification/genetics/*isolation &amp;amp; purification&lt;/keyword&gt;&lt;keyword&gt;Multiplex Polymerase Chain Reaction/*methods&lt;/keyword&gt;&lt;keyword&gt;Mycoses/diagnosis/microbiology/*veterinary&lt;/keyword&gt;&lt;keyword&gt;Real-Time Polymerase Chain Reaction/*methods&lt;/keyword&gt;&lt;keyword&gt;Sensitivity and Specificity&lt;/keyword&gt;&lt;/keywords&gt;&lt;dates&gt;&lt;year&gt;2013&lt;/year&gt;&lt;/dates&gt;&lt;publisher&gt;American Society for Microbiology&lt;/publisher&gt;&lt;isbn&gt;1098-660X&amp;#xD;0095-1137&lt;/isbn&gt;&lt;accession-num&gt;24108616&lt;/accession-num&gt;&lt;urls&gt;&lt;related-urls&gt;&lt;url&gt;https://www.ncbi.nlm.nih.gov/pubmed/24108616&lt;/url&gt;&lt;url&gt;https://www.ncbi.nlm.nih.gov/pmc/articles/PMC3838082/&lt;/url&gt;&lt;/related-urls&gt;&lt;/urls&gt;&lt;electronic-resource-num&gt;10.1128/JCM.02313-13&lt;/electronic-resource-num&gt;&lt;remote-database-name&gt;PubMed&lt;/remote-database-name&gt;&lt;language&gt;eng&lt;/language&gt;&lt;/record&gt;&lt;/Cite&gt;&lt;/EndNote&gt;</w:instrText>
      </w:r>
      <w:r w:rsidR="00AA2AC8" w:rsidRPr="00420BCE">
        <w:fldChar w:fldCharType="separate"/>
      </w:r>
      <w:r w:rsidR="00FE7895">
        <w:rPr>
          <w:noProof/>
        </w:rPr>
        <w:t>[62]</w:t>
      </w:r>
      <w:r w:rsidR="00AA2AC8" w:rsidRPr="00420BCE">
        <w:fldChar w:fldCharType="end"/>
      </w:r>
      <w:r w:rsidR="003D2BC9">
        <w:t xml:space="preserve">. </w:t>
      </w:r>
      <w:r>
        <w:t xml:space="preserve">Individual samples were considered positive if duplicate sample wells amplified within 45 PCR cycles. Genomic </w:t>
      </w:r>
      <w:r w:rsidR="00DE1AE3" w:rsidRPr="00DE1AE3">
        <w:rPr>
          <w:i/>
          <w:iCs/>
        </w:rPr>
        <w:t>Bsal</w:t>
      </w:r>
      <w:r>
        <w:t xml:space="preserve"> DNA copies/uL were determined based on comparison with a synthetic DNA fragment corresponding to the amplification sequence targeted by the primers and probes described in Blooi </w:t>
      </w:r>
      <w:r w:rsidR="00C74577" w:rsidRPr="00C74577">
        <w:rPr>
          <w:i/>
          <w:iCs/>
        </w:rPr>
        <w:t>et al.</w:t>
      </w:r>
      <w:r w:rsidR="00E72034">
        <w:fldChar w:fldCharType="begin"/>
      </w:r>
      <w:r w:rsidR="00FE7895">
        <w:instrText xml:space="preserve"> ADDIN EN.CITE &lt;EndNote&gt;&lt;Cite&gt;&lt;Author&gt;Blooi&lt;/Author&gt;&lt;Year&gt;2013&lt;/Year&gt;&lt;RecNum&gt;1043&lt;/RecNum&gt;&lt;DisplayText&gt;[62]&lt;/DisplayText&gt;&lt;record&gt;&lt;rec-number&gt;1043&lt;/rec-number&gt;&lt;foreign-keys&gt;&lt;key app="EN" db-id="s0s59wfe9z22d2e5wzev5p9weva9wvp2e0x2" timestamp="1617033787"&gt;1043&lt;/key&gt;&lt;/foreign-keys&gt;&lt;ref-type name="Journal Article"&gt;17&lt;/ref-type&gt;&lt;contributors&gt;&lt;authors&gt;&lt;author&gt;Blooi, M.&lt;/author&gt;&lt;author&gt;Pasmans, F.&lt;/author&gt;&lt;author&gt;Longcore, J. E.&lt;/author&gt;&lt;author&gt;Spitzen-van der Sluijs, A.&lt;/author&gt;&lt;author&gt;Vercammen, F.&lt;/author&gt;&lt;author&gt;Martel, A.&lt;/author&gt;&lt;/authors&gt;&lt;/contributors&gt;&lt;titles&gt;&lt;title&gt;Duplex real-time PCR for rapid simultaneous detection of Batrachochytrium dendrobatidis and Batrachochytrium salamandrivorans in Amphibian samples&lt;/title&gt;&lt;secondary-title&gt;Journal of clinical microbiology&lt;/secondary-title&gt;&lt;alt-title&gt;J Clin Microbiol&lt;/alt-title&gt;&lt;/titles&gt;&lt;periodical&gt;&lt;full-title&gt;Journal of clinical microbiology&lt;/full-title&gt;&lt;abbr-1&gt;J Clin Microbiol&lt;/abbr-1&gt;&lt;/periodical&gt;&lt;alt-periodical&gt;&lt;full-title&gt;Journal of clinical microbiology&lt;/full-title&gt;&lt;abbr-1&gt;J Clin Microbiol&lt;/abbr-1&gt;&lt;/alt-periodical&gt;&lt;pages&gt;4173-4177&lt;/pages&gt;&lt;volume&gt;51&lt;/volume&gt;&lt;number&gt;12&lt;/number&gt;&lt;keywords&gt;&lt;keyword&gt;Amphibians/*microbiology&lt;/keyword&gt;&lt;keyword&gt;Animals&lt;/keyword&gt;&lt;keyword&gt;Chytridiomycota/*classification/genetics/*isolation &amp;amp; purification&lt;/keyword&gt;&lt;keyword&gt;Multiplex Polymerase Chain Reaction/*methods&lt;/keyword&gt;&lt;keyword&gt;Mycoses/diagnosis/microbiology/*veterinary&lt;/keyword&gt;&lt;keyword&gt;Real-Time Polymerase Chain Reaction/*methods&lt;/keyword&gt;&lt;keyword&gt;Sensitivity and Specificity&lt;/keyword&gt;&lt;/keywords&gt;&lt;dates&gt;&lt;year&gt;2013&lt;/year&gt;&lt;/dates&gt;&lt;publisher&gt;American Society for Microbiology&lt;/publisher&gt;&lt;isbn&gt;1098-660X&amp;#xD;0095-1137&lt;/isbn&gt;&lt;accession-num&gt;24108616&lt;/accession-num&gt;&lt;urls&gt;&lt;related-urls&gt;&lt;url&gt;https://www.ncbi.nlm.nih.gov/pubmed/24108616&lt;/url&gt;&lt;url&gt;https://www.ncbi.nlm.nih.gov/pmc/articles/PMC3838082/&lt;/url&gt;&lt;/related-urls&gt;&lt;/urls&gt;&lt;electronic-resource-num&gt;10.1128/JCM.02313-13&lt;/electronic-resource-num&gt;&lt;remote-database-name&gt;PubMed&lt;/remote-database-name&gt;&lt;language&gt;eng&lt;/language&gt;&lt;/record&gt;&lt;/Cite&gt;&lt;/EndNote&gt;</w:instrText>
      </w:r>
      <w:r w:rsidR="00E72034">
        <w:fldChar w:fldCharType="separate"/>
      </w:r>
      <w:r w:rsidR="00FE7895">
        <w:rPr>
          <w:noProof/>
        </w:rPr>
        <w:t>[62]</w:t>
      </w:r>
      <w:r w:rsidR="00E72034">
        <w:fldChar w:fldCharType="end"/>
      </w:r>
      <w:r>
        <w:t>.</w:t>
      </w:r>
      <w:r w:rsidR="00DF15C7">
        <w:t xml:space="preserve"> We converted </w:t>
      </w:r>
      <w:r w:rsidR="00DF15C7">
        <w:rPr>
          <w:i/>
          <w:iCs/>
        </w:rPr>
        <w:t xml:space="preserve">Bsal </w:t>
      </w:r>
      <w:r w:rsidR="00DF15C7">
        <w:t xml:space="preserve">genomic copies/uL detected in our eDNA samples to </w:t>
      </w:r>
      <w:r w:rsidR="00DF15C7">
        <w:rPr>
          <w:i/>
          <w:iCs/>
        </w:rPr>
        <w:t>Bsal</w:t>
      </w:r>
      <w:r w:rsidR="00DF15C7">
        <w:t xml:space="preserve"> zoospores by assuming 10.9 genomic </w:t>
      </w:r>
      <w:r w:rsidR="00DF15C7">
        <w:lastRenderedPageBreak/>
        <w:t>copies/zoospore (estimated using qPCR standard curve and known quantities of zoospores) and multiplying the resulting zoospore number by the total volume of water each newt was housed</w:t>
      </w:r>
    </w:p>
    <w:p w14:paraId="7E14D85C" w14:textId="20A28D6A" w:rsidR="00DE0111" w:rsidRDefault="00150255" w:rsidP="00137B8F">
      <w:pPr>
        <w:pStyle w:val="Heading2"/>
      </w:pPr>
      <w:bookmarkStart w:id="45" w:name="_Toc109295760"/>
      <w:r>
        <w:t>2</w:t>
      </w:r>
      <w:r w:rsidR="00714FBC">
        <w:t>c</w:t>
      </w:r>
      <w:r w:rsidR="00714FBC" w:rsidRPr="00240ED6">
        <w:t xml:space="preserve">. </w:t>
      </w:r>
      <w:r w:rsidR="00173CCB">
        <w:t xml:space="preserve">Transmission Given Direct Contact </w:t>
      </w:r>
      <w:r w:rsidR="00DE0111" w:rsidRPr="00240ED6">
        <w:t>Statistical Analysis</w:t>
      </w:r>
      <w:bookmarkEnd w:id="45"/>
    </w:p>
    <w:p w14:paraId="0FEEC5BC" w14:textId="34E560EB" w:rsidR="0099241A" w:rsidRDefault="0099241A" w:rsidP="0099241A"/>
    <w:p w14:paraId="5EC3F3E8" w14:textId="0D736DAC" w:rsidR="00FD723A" w:rsidRDefault="00FD723A" w:rsidP="0099241A">
      <w:r>
        <w:t xml:space="preserve">All analyses for each experiment were performed in R studio </w:t>
      </w:r>
      <w:r w:rsidR="00074AA2">
        <w:t>(version 4.1.3)</w:t>
      </w:r>
      <w:r w:rsidR="000B627E">
        <w:fldChar w:fldCharType="begin"/>
      </w:r>
      <w:r w:rsidR="00FE7895">
        <w:instrText xml:space="preserve"> ADDIN EN.CITE &lt;EndNote&gt;&lt;Cite&gt;&lt;Author&gt;R Core Team&lt;/Author&gt;&lt;Year&gt;2021&lt;/Year&gt;&lt;RecNum&gt;1555&lt;/RecNum&gt;&lt;DisplayText&gt;[63]&lt;/DisplayText&gt;&lt;record&gt;&lt;rec-number&gt;1555&lt;/rec-number&gt;&lt;foreign-keys&gt;&lt;key app="EN" db-id="s0s59wfe9z22d2e5wzev5p9weva9wvp2e0x2" timestamp="1617034048"&gt;1555&lt;/key&gt;&lt;/foreign-keys&gt;&lt;ref-type name="Generic"&gt;13&lt;/ref-type&gt;&lt;contributors&gt;&lt;authors&gt;&lt;author&gt;R Core Team,&lt;/author&gt;&lt;/authors&gt;&lt;/contributors&gt;&lt;titles&gt;&lt;title&gt;R: A Language and Environment for Statistical Computing&lt;/title&gt;&lt;/titles&gt;&lt;dates&gt;&lt;year&gt;2021&lt;/year&gt;&lt;/dates&gt;&lt;pub-location&gt;Vienna, Austria&lt;/pub-location&gt;&lt;publisher&gt;R Foundation for Statistical Computing&lt;/publisher&gt;&lt;urls&gt;&lt;related-urls&gt;&lt;url&gt;https://www.R-project.org&lt;/url&gt;&lt;/related-urls&gt;&lt;/urls&gt;&lt;/record&gt;&lt;/Cite&gt;&lt;/EndNote&gt;</w:instrText>
      </w:r>
      <w:r w:rsidR="000B627E">
        <w:fldChar w:fldCharType="separate"/>
      </w:r>
      <w:r w:rsidR="00FE7895">
        <w:rPr>
          <w:noProof/>
        </w:rPr>
        <w:t>[63]</w:t>
      </w:r>
      <w:r w:rsidR="000B627E">
        <w:fldChar w:fldCharType="end"/>
      </w:r>
      <w:r w:rsidR="00074AA2">
        <w:t xml:space="preserve">. </w:t>
      </w:r>
    </w:p>
    <w:p w14:paraId="22FC4598" w14:textId="77777777" w:rsidR="00074AA2" w:rsidRPr="0099241A" w:rsidRDefault="00074AA2" w:rsidP="0099241A"/>
    <w:p w14:paraId="00BD5050" w14:textId="37DAF005" w:rsidR="00DE0111" w:rsidRDefault="00150255" w:rsidP="00957639">
      <w:pPr>
        <w:pStyle w:val="Heading3"/>
      </w:pPr>
      <w:bookmarkStart w:id="46" w:name="_Toc109295761"/>
      <w:r>
        <w:t>2</w:t>
      </w:r>
      <w:r w:rsidR="0030744B">
        <w:t>c</w:t>
      </w:r>
      <w:r>
        <w:t>-i</w:t>
      </w:r>
      <w:r w:rsidR="00DE0111" w:rsidRPr="00240ED6">
        <w:t>. Transmission</w:t>
      </w:r>
      <w:r w:rsidR="00173CCB">
        <w:t xml:space="preserve"> probability</w:t>
      </w:r>
      <w:r w:rsidR="00DE0111" w:rsidRPr="00240ED6">
        <w:t xml:space="preserve"> given direct contact</w:t>
      </w:r>
      <w:bookmarkEnd w:id="46"/>
    </w:p>
    <w:p w14:paraId="4E5DAC3C" w14:textId="77777777" w:rsidR="0099241A" w:rsidRPr="0099241A" w:rsidRDefault="0099241A" w:rsidP="0099241A"/>
    <w:p w14:paraId="58B9793E" w14:textId="2A1B56E5" w:rsidR="00173CCB" w:rsidRPr="00A3736B" w:rsidRDefault="001D0E8E" w:rsidP="00DE0111">
      <w:pPr>
        <w:spacing w:line="480" w:lineRule="auto"/>
      </w:pPr>
      <w:r>
        <w:t xml:space="preserve">Understanding what impacts the probability direct transmission can elucidate management mechanisms that can slow or limit the spread of </w:t>
      </w:r>
      <w:r w:rsidR="00DE1AE3" w:rsidRPr="00DE1AE3">
        <w:rPr>
          <w:i/>
          <w:iCs/>
        </w:rPr>
        <w:t>Bsal</w:t>
      </w:r>
      <w:r>
        <w:rPr>
          <w:i/>
          <w:iCs/>
        </w:rPr>
        <w:t xml:space="preserve"> </w:t>
      </w:r>
      <w:r>
        <w:t xml:space="preserve">within a host population. </w:t>
      </w:r>
      <w:r w:rsidR="000E7122" w:rsidRPr="001D0E8E">
        <w:t>To</w:t>
      </w:r>
      <w:r w:rsidR="00DE0111">
        <w:t xml:space="preserve"> </w:t>
      </w:r>
      <w:r w:rsidR="00B03DD1">
        <w:t xml:space="preserve">evaluate </w:t>
      </w:r>
      <w:r w:rsidR="00DE0111">
        <w:t xml:space="preserve">which factors influenced </w:t>
      </w:r>
      <w:r w:rsidR="00DE1AE3" w:rsidRPr="00DE1AE3">
        <w:rPr>
          <w:i/>
          <w:iCs/>
        </w:rPr>
        <w:t>Bsal</w:t>
      </w:r>
      <w:r w:rsidR="00DE0111">
        <w:t xml:space="preserve"> transmission, we created generalized binomial models with infection status of the susceptible newt as the response and</w:t>
      </w:r>
      <w:r w:rsidR="00395421">
        <w:t xml:space="preserve"> infected animal group (Day</w:t>
      </w:r>
      <w:r w:rsidR="00454BC9">
        <w:t>-</w:t>
      </w:r>
      <w:r w:rsidR="00395421">
        <w:t>3, Day</w:t>
      </w:r>
      <w:r w:rsidR="00454BC9">
        <w:t>-</w:t>
      </w:r>
      <w:r w:rsidR="00395421">
        <w:t>6, Day</w:t>
      </w:r>
      <w:r w:rsidR="00454BC9">
        <w:t>-</w:t>
      </w:r>
      <w:r w:rsidR="00395421">
        <w:t>9, Day</w:t>
      </w:r>
      <w:r w:rsidR="00454BC9">
        <w:t>-</w:t>
      </w:r>
      <w:r w:rsidR="00395421">
        <w:t>10-Dead, and Day</w:t>
      </w:r>
      <w:r w:rsidR="00454BC9">
        <w:t>-</w:t>
      </w:r>
      <w:r w:rsidR="00395421">
        <w:t>10-Living)</w:t>
      </w:r>
      <w:r w:rsidR="00DE0111">
        <w:t xml:space="preserve">, contact </w:t>
      </w:r>
      <w:r w:rsidR="00516C84">
        <w:t>location</w:t>
      </w:r>
      <w:r w:rsidR="00A435FD">
        <w:t>,</w:t>
      </w:r>
      <w:r w:rsidR="00DE0111">
        <w:t xml:space="preserve"> and </w:t>
      </w:r>
      <w:r w:rsidR="00395421">
        <w:t>pathogen</w:t>
      </w:r>
      <w:r w:rsidR="00DE0111">
        <w:t xml:space="preserve"> load of the infected individuals as predictors. Candidate models were created based on the biological relevance of each predictor and the relationships between</w:t>
      </w:r>
      <w:r w:rsidR="00DE716F">
        <w:t xml:space="preserve"> </w:t>
      </w:r>
      <w:r w:rsidR="00DE0111">
        <w:t>predictors</w:t>
      </w:r>
      <w:r w:rsidR="003A4AA5">
        <w:t xml:space="preserve"> </w:t>
      </w:r>
      <w:r w:rsidR="00173CCB">
        <w:fldChar w:fldCharType="begin"/>
      </w:r>
      <w:r w:rsidR="00FE7895">
        <w:instrText xml:space="preserve"> ADDIN EN.CITE &lt;EndNote&gt;&lt;Cite&gt;&lt;Author&gt;Arif&lt;/Author&gt;&lt;Year&gt;2022&lt;/Year&gt;&lt;RecNum&gt;1863&lt;/RecNum&gt;&lt;DisplayText&gt;[64]&lt;/DisplayText&gt;&lt;record&gt;&lt;rec-number&gt;1863&lt;/rec-number&gt;&lt;foreign-keys&gt;&lt;key app="EN" db-id="s0s59wfe9z22d2e5wzev5p9weva9wvp2e0x2" timestamp="1656948366"&gt;1863&lt;/key&gt;&lt;/foreign-keys&gt;&lt;ref-type name="Journal Article"&gt;17&lt;/ref-type&gt;&lt;contributors&gt;&lt;authors&gt;&lt;author&gt;Arif, Suchinta&lt;/author&gt;&lt;author&gt;MacNeil, Aaron&lt;/author&gt;&lt;/authors&gt;&lt;/contributors&gt;&lt;titles&gt;&lt;title&gt;Predictive models aren&amp;apos;t for causal inference&lt;/title&gt;&lt;secondary-title&gt;Ecology Letters&lt;/secondary-title&gt;&lt;/titles&gt;&lt;periodical&gt;&lt;full-title&gt;Ecology Letters&lt;/full-title&gt;&lt;/periodical&gt;&lt;volume&gt;n/a&lt;/volume&gt;&lt;number&gt;n/a&lt;/number&gt;&lt;keywords&gt;&lt;keyword&gt;back-door criterion&lt;/keyword&gt;&lt;keyword&gt;causal inference&lt;/keyword&gt;&lt;keyword&gt;directed acyclic graphs (DAGs)&lt;/keyword&gt;&lt;keyword&gt;model selection&lt;/keyword&gt;&lt;keyword&gt;prediction&lt;/keyword&gt;&lt;/keywords&gt;&lt;dates&gt;&lt;year&gt;2022&lt;/year&gt;&lt;pub-dates&gt;&lt;date&gt;2022/06/07&lt;/date&gt;&lt;/pub-dates&gt;&lt;/dates&gt;&lt;publisher&gt;John Wiley &amp;amp; Sons, Ltd&lt;/publisher&gt;&lt;isbn&gt;1461-023X&lt;/isbn&gt;&lt;work-type&gt;https://doi.org/10.1111/ele.14033&lt;/work-type&gt;&lt;urls&gt;&lt;related-urls&gt;&lt;url&gt;https://doi.org/10.1111/ele.14033&lt;/url&gt;&lt;/related-urls&gt;&lt;/urls&gt;&lt;electronic-resource-num&gt;https://doi.org/10.1111/ele.14033&lt;/electronic-resource-num&gt;&lt;access-date&gt;2022/07/04&lt;/access-date&gt;&lt;/record&gt;&lt;/Cite&gt;&lt;/EndNote&gt;</w:instrText>
      </w:r>
      <w:r w:rsidR="00173CCB">
        <w:fldChar w:fldCharType="separate"/>
      </w:r>
      <w:r w:rsidR="00FE7895">
        <w:rPr>
          <w:noProof/>
        </w:rPr>
        <w:t>[64]</w:t>
      </w:r>
      <w:r w:rsidR="00173CCB">
        <w:fldChar w:fldCharType="end"/>
      </w:r>
      <w:r w:rsidR="003D2BC9">
        <w:t xml:space="preserve"> </w:t>
      </w:r>
      <w:r w:rsidR="00DE716F">
        <w:t>.</w:t>
      </w:r>
      <w:r w:rsidR="002A6DC0">
        <w:t xml:space="preserve"> With these considerations </w:t>
      </w:r>
      <w:r w:rsidR="00280149">
        <w:t xml:space="preserve">in </w:t>
      </w:r>
      <w:r w:rsidR="00F3763D">
        <w:t>mind,</w:t>
      </w:r>
      <w:r w:rsidR="00280149">
        <w:t xml:space="preserve"> we removed less biologically measurable variables that exhibited collinearity with variables </w:t>
      </w:r>
      <w:r w:rsidR="00714FBC">
        <w:t>that are</w:t>
      </w:r>
      <w:r w:rsidR="00280149">
        <w:t xml:space="preserve"> </w:t>
      </w:r>
      <w:r w:rsidR="00F3763D">
        <w:t>measurable within</w:t>
      </w:r>
      <w:r w:rsidR="00454BC9">
        <w:t xml:space="preserve"> naturally infected</w:t>
      </w:r>
      <w:r w:rsidR="00F3763D">
        <w:t xml:space="preserve"> populations.</w:t>
      </w:r>
      <w:r w:rsidR="00454BC9">
        <w:t xml:space="preserve"> </w:t>
      </w:r>
      <w:r w:rsidR="00DE0111">
        <w:t>Candidate models were evaluated for overdispersion by comparing the ratio of residual deviance to degrees of freedom</w:t>
      </w:r>
      <w:r w:rsidR="005629A1">
        <w:t xml:space="preserve">. </w:t>
      </w:r>
      <w:r w:rsidR="00B7658E">
        <w:t>Candidate models were fit using the glm function</w:t>
      </w:r>
      <w:r w:rsidR="004E7838">
        <w:t xml:space="preserve"> from the </w:t>
      </w:r>
      <w:r w:rsidR="000B627E">
        <w:t>“</w:t>
      </w:r>
      <w:r w:rsidR="00DF15C7">
        <w:t>stats</w:t>
      </w:r>
      <w:r w:rsidR="000B627E">
        <w:t>”</w:t>
      </w:r>
      <w:r w:rsidR="004E7838">
        <w:t xml:space="preserve"> package</w:t>
      </w:r>
      <w:r w:rsidR="00DF15C7">
        <w:t xml:space="preserve"> </w:t>
      </w:r>
      <w:r w:rsidR="00124041">
        <w:fldChar w:fldCharType="begin"/>
      </w:r>
      <w:r w:rsidR="00124041">
        <w:instrText xml:space="preserve"> ADDIN EN.CITE &lt;EndNote&gt;&lt;Cite&gt;&lt;Author&gt;R Core Team&lt;/Author&gt;&lt;Year&gt;2021&lt;/Year&gt;&lt;RecNum&gt;1555&lt;/RecNum&gt;&lt;DisplayText&gt;[63]&lt;/DisplayText&gt;&lt;record&gt;&lt;rec-number&gt;1555&lt;/rec-number&gt;&lt;foreign-keys&gt;&lt;key app="EN" db-id="s0s59wfe9z22d2e5wzev5p9weva9wvp2e0x2" timestamp="1617034048"&gt;1555&lt;/key&gt;&lt;/foreign-keys&gt;&lt;ref-type name="Generic"&gt;13&lt;/ref-type&gt;&lt;contributors&gt;&lt;authors&gt;&lt;author&gt;R Core Team,&lt;/author&gt;&lt;/authors&gt;&lt;/contributors&gt;&lt;titles&gt;&lt;title&gt;R: A Language and Environment for Statistical Computing&lt;/title&gt;&lt;/titles&gt;&lt;dates&gt;&lt;year&gt;2021&lt;/year&gt;&lt;/dates&gt;&lt;pub-location&gt;Vienna, Austria&lt;/pub-location&gt;&lt;publisher&gt;R Foundation for Statistical Computing&lt;/publisher&gt;&lt;urls&gt;&lt;related-urls&gt;&lt;url&gt;https://www.R-project.org&lt;/url&gt;&lt;/related-urls&gt;&lt;/urls&gt;&lt;/record&gt;&lt;/Cite&gt;&lt;/EndNote&gt;</w:instrText>
      </w:r>
      <w:r w:rsidR="00124041">
        <w:fldChar w:fldCharType="separate"/>
      </w:r>
      <w:r w:rsidR="00124041">
        <w:rPr>
          <w:noProof/>
        </w:rPr>
        <w:t>[63]</w:t>
      </w:r>
      <w:r w:rsidR="00124041">
        <w:fldChar w:fldCharType="end"/>
      </w:r>
      <w:r w:rsidR="00B7658E">
        <w:t xml:space="preserve">. </w:t>
      </w:r>
    </w:p>
    <w:p w14:paraId="0305D1FD" w14:textId="6DA07945" w:rsidR="00173CCB" w:rsidRDefault="00173CCB" w:rsidP="00173CCB">
      <w:pPr>
        <w:pStyle w:val="Heading3"/>
      </w:pPr>
      <w:bookmarkStart w:id="47" w:name="_Toc109295762"/>
      <w:r>
        <w:t>2c-ii. Survival analysis on direct contact animals</w:t>
      </w:r>
      <w:bookmarkEnd w:id="47"/>
    </w:p>
    <w:p w14:paraId="4059417B" w14:textId="77777777" w:rsidR="00173CCB" w:rsidRPr="00173CCB" w:rsidRDefault="00173CCB" w:rsidP="000630E5"/>
    <w:p w14:paraId="004C3583" w14:textId="638D6CA0" w:rsidR="00173CCB" w:rsidRDefault="009C0A22" w:rsidP="00D35D05">
      <w:pPr>
        <w:spacing w:line="480" w:lineRule="auto"/>
      </w:pPr>
      <w:r>
        <w:t xml:space="preserve">Dose dependent survival or </w:t>
      </w:r>
      <w:r w:rsidR="00DE1AE3" w:rsidRPr="00DE1AE3">
        <w:rPr>
          <w:i/>
          <w:iCs/>
        </w:rPr>
        <w:t>Bsal</w:t>
      </w:r>
      <w:r>
        <w:rPr>
          <w:i/>
          <w:iCs/>
        </w:rPr>
        <w:t xml:space="preserve"> </w:t>
      </w:r>
      <w:r>
        <w:t>exposed host species has been observed in several studies, however each of these studies used</w:t>
      </w:r>
      <w:r w:rsidR="00D55DEB">
        <w:t xml:space="preserve"> liquid</w:t>
      </w:r>
      <w:r>
        <w:t xml:space="preserve"> </w:t>
      </w:r>
      <w:r w:rsidR="00DE1AE3" w:rsidRPr="00DE1AE3">
        <w:rPr>
          <w:i/>
          <w:iCs/>
        </w:rPr>
        <w:t>Bsal</w:t>
      </w:r>
      <w:r>
        <w:rPr>
          <w:i/>
          <w:iCs/>
        </w:rPr>
        <w:t xml:space="preserve"> </w:t>
      </w:r>
      <w:r>
        <w:t>inoculum</w:t>
      </w:r>
      <w:r w:rsidR="00D55DEB">
        <w:t xml:space="preserve"> rather than exposed individuals to explore the relationship between exposure dose and survival. It is unknown whether load on infected individuals influences survival of susceptible animals they contact. </w:t>
      </w:r>
      <w:r w:rsidR="00714FBC">
        <w:t>To</w:t>
      </w:r>
      <w:r w:rsidR="00D55DEB">
        <w:t xml:space="preserve"> evaluate this relationship and other </w:t>
      </w:r>
      <w:r w:rsidR="00967ED9">
        <w:t xml:space="preserve">factors which may </w:t>
      </w:r>
      <w:r w:rsidR="00714FBC">
        <w:t>have</w:t>
      </w:r>
      <w:r w:rsidR="00967ED9">
        <w:t xml:space="preserve"> influenced the survival of susceptible animals in </w:t>
      </w:r>
      <w:r w:rsidR="00967ED9">
        <w:lastRenderedPageBreak/>
        <w:t xml:space="preserve">the direct contact experiment, we created Cox proportional hazard models. </w:t>
      </w:r>
      <w:r w:rsidR="00173CCB">
        <w:t>We</w:t>
      </w:r>
      <w:r w:rsidR="00967ED9">
        <w:t xml:space="preserve"> </w:t>
      </w:r>
      <w:r w:rsidR="00173CCB">
        <w:t xml:space="preserve">compared hazard ratios among contact timepoints where susceptible individuals experienced mortality using Cox proportional hazard models. Susceptible individuals used for contacts on day 3 were not included in these models because no mortalities were observed, preventing model convergence. Like the infection models, candidate Cox proportional hazard models were created based on the biological relevance of predictor interactions and the relationships between predictors, and performance was compared using AIC. Variables included in the model selection process included timepoint of exposure, contact type and log </w:t>
      </w:r>
      <w:r w:rsidR="00DE1AE3" w:rsidRPr="00DE1AE3">
        <w:rPr>
          <w:i/>
          <w:iCs/>
        </w:rPr>
        <w:t>Bsal</w:t>
      </w:r>
      <w:r w:rsidR="00173CCB">
        <w:t xml:space="preserve"> load of the infected individual. Models were evaluated</w:t>
      </w:r>
      <w:r w:rsidR="00124041">
        <w:t xml:space="preserve"> using the</w:t>
      </w:r>
      <w:r w:rsidR="00173CCB">
        <w:t xml:space="preserve"> for proportional hazards using the cox.zph function, and overall goodness of fit was evaluated by plotting Cox-Snell residuals. </w:t>
      </w:r>
      <w:r w:rsidR="00967ED9">
        <w:t xml:space="preserve">In order to visualize the survival of each group, we created Kaplan-Meier survival curves for susceptible newts using the survfit function from the “survival” package </w:t>
      </w:r>
      <w:r w:rsidR="00967ED9">
        <w:fldChar w:fldCharType="begin">
          <w:fldData xml:space="preserve">PEVuZE5vdGU+PENpdGU+PEF1dGhvcj5KYWdlcjwvQXV0aG9yPjxZZWFyPjIwMDg8L1llYXI+PFJl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</w:fldData>
        </w:fldChar>
      </w:r>
      <w:r w:rsidR="00124041">
        <w:instrText xml:space="preserve"> ADDIN EN.CITE </w:instrText>
      </w:r>
      <w:r w:rsidR="00124041">
        <w:fldChar w:fldCharType="begin">
          <w:fldData xml:space="preserve">PEVuZE5vdGU+PENpdGU+PEF1dGhvcj5KYWdlcjwvQXV0aG9yPjxZZWFyPjIwMDg8L1llYXI+PFJl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</w:fldData>
        </w:fldChar>
      </w:r>
      <w:r w:rsidR="00124041">
        <w:instrText xml:space="preserve"> ADDIN EN.CITE.DATA </w:instrText>
      </w:r>
      <w:r w:rsidR="00124041">
        <w:fldChar w:fldCharType="end"/>
      </w:r>
      <w:r w:rsidR="00967ED9">
        <w:fldChar w:fldCharType="separate"/>
      </w:r>
      <w:r w:rsidR="00124041">
        <w:rPr>
          <w:noProof/>
        </w:rPr>
        <w:t>[65, 66]</w:t>
      </w:r>
      <w:r w:rsidR="00967ED9">
        <w:fldChar w:fldCharType="end"/>
      </w:r>
      <w:r w:rsidR="00967ED9">
        <w:t>.</w:t>
      </w:r>
    </w:p>
    <w:p w14:paraId="0A0F750D" w14:textId="0BEA56C7" w:rsidR="00173CCB" w:rsidRDefault="00173CCB" w:rsidP="006F1360">
      <w:pPr>
        <w:pStyle w:val="Heading3"/>
      </w:pPr>
      <w:bookmarkStart w:id="48" w:name="_Toc109295763"/>
      <w:r>
        <w:t xml:space="preserve">2c-iii. </w:t>
      </w:r>
      <w:r w:rsidR="006F1360">
        <w:t xml:space="preserve">Exposed animal </w:t>
      </w:r>
      <w:r w:rsidR="00DE1AE3" w:rsidRPr="00DE1AE3">
        <w:rPr>
          <w:i/>
          <w:iCs/>
        </w:rPr>
        <w:t>Bsal</w:t>
      </w:r>
      <w:r w:rsidR="006F1360">
        <w:t xml:space="preserve"> load and zoospore shedding</w:t>
      </w:r>
      <w:bookmarkEnd w:id="48"/>
    </w:p>
    <w:p w14:paraId="3372B84C" w14:textId="2891A04B" w:rsidR="006F1360" w:rsidRDefault="006F1360" w:rsidP="006F1360"/>
    <w:p w14:paraId="58BDCEA0" w14:textId="0B700880" w:rsidR="00D064BF" w:rsidRDefault="007E47D1" w:rsidP="00F875D2">
      <w:pPr>
        <w:spacing w:line="480" w:lineRule="auto"/>
      </w:pPr>
      <w:r>
        <w:t xml:space="preserve">The probability of direct transmission may be influenced by the pathogen loads present on infected animals as these loads may be indicative of how much infectious material is transmitted during contacts. </w:t>
      </w:r>
      <w:r w:rsidR="00714FBC">
        <w:t>To</w:t>
      </w:r>
      <w:r>
        <w:t xml:space="preserve"> determine if there were differences in pathogen loads present on each infected animal group </w:t>
      </w:r>
      <w:r w:rsidR="00AC0718">
        <w:t xml:space="preserve">used for contacts with susceptible animals, we created a linear model which evaluated whether log </w:t>
      </w:r>
      <w:r w:rsidR="00AC0718">
        <w:rPr>
          <w:i/>
          <w:iCs/>
        </w:rPr>
        <w:t xml:space="preserve">Bsal </w:t>
      </w:r>
      <w:r w:rsidR="00AC0718">
        <w:t>genomic copies/uL differed based on infected group</w:t>
      </w:r>
      <w:r w:rsidR="00BD651B">
        <w:t xml:space="preserve">. </w:t>
      </w:r>
      <w:r>
        <w:t>Likewise, t</w:t>
      </w:r>
      <w:r w:rsidR="00A23AB0">
        <w:t xml:space="preserve">he probability of indirect transmission of </w:t>
      </w:r>
      <w:r w:rsidR="00DE1AE3" w:rsidRPr="00DE1AE3">
        <w:rPr>
          <w:i/>
          <w:iCs/>
        </w:rPr>
        <w:t>Bsal</w:t>
      </w:r>
      <w:r w:rsidR="00A23AB0">
        <w:t xml:space="preserve"> </w:t>
      </w:r>
      <w:r w:rsidR="00DF006B">
        <w:t xml:space="preserve">relates to the concentration of </w:t>
      </w:r>
      <w:r w:rsidR="00DE1AE3" w:rsidRPr="00DE1AE3">
        <w:rPr>
          <w:i/>
          <w:iCs/>
        </w:rPr>
        <w:t>Bsal</w:t>
      </w:r>
      <w:r w:rsidR="00DF006B">
        <w:rPr>
          <w:i/>
          <w:iCs/>
        </w:rPr>
        <w:t xml:space="preserve"> </w:t>
      </w:r>
      <w:r w:rsidR="00DF006B">
        <w:t xml:space="preserve">zoospores present in the environment. Given the concentration of </w:t>
      </w:r>
      <w:r w:rsidR="00DE1AE3" w:rsidRPr="00DE1AE3">
        <w:rPr>
          <w:i/>
          <w:iCs/>
        </w:rPr>
        <w:t>Bsal</w:t>
      </w:r>
      <w:r w:rsidR="00DF006B">
        <w:t xml:space="preserve"> zoospores in the environment relates to the </w:t>
      </w:r>
      <w:r w:rsidR="00DE1AE3" w:rsidRPr="00DE1AE3">
        <w:rPr>
          <w:i/>
          <w:iCs/>
        </w:rPr>
        <w:t>Bsal</w:t>
      </w:r>
      <w:r w:rsidR="00DF006B">
        <w:rPr>
          <w:i/>
          <w:iCs/>
        </w:rPr>
        <w:t xml:space="preserve"> </w:t>
      </w:r>
      <w:r w:rsidR="00DF006B">
        <w:t xml:space="preserve">shedding rate of infected individuals, it is imperative that we estimate the shedding rate </w:t>
      </w:r>
      <w:r w:rsidR="00D064BF">
        <w:t>from</w:t>
      </w:r>
      <w:r w:rsidR="00DF006B">
        <w:t xml:space="preserve"> </w:t>
      </w:r>
      <w:r w:rsidR="00D064BF">
        <w:t xml:space="preserve">infected individuals so that we can better understand how </w:t>
      </w:r>
      <w:r w:rsidR="00D064BF">
        <w:lastRenderedPageBreak/>
        <w:t xml:space="preserve">indirect transmission may influence </w:t>
      </w:r>
      <w:r w:rsidR="00DE1AE3" w:rsidRPr="00DE1AE3">
        <w:rPr>
          <w:i/>
          <w:iCs/>
        </w:rPr>
        <w:t>Bsal</w:t>
      </w:r>
      <w:r w:rsidR="00D064BF">
        <w:t xml:space="preserve"> disease dynamics. To estimate the shedding rate, w</w:t>
      </w:r>
      <w:r w:rsidR="00DE0111">
        <w:t>e</w:t>
      </w:r>
      <w:r w:rsidR="00D064BF">
        <w:t xml:space="preserve"> measured the </w:t>
      </w:r>
      <w:r w:rsidR="00DE1AE3" w:rsidRPr="00DE1AE3">
        <w:rPr>
          <w:i/>
          <w:iCs/>
        </w:rPr>
        <w:t>Bsal</w:t>
      </w:r>
      <w:r w:rsidR="00D064BF">
        <w:rPr>
          <w:i/>
          <w:iCs/>
        </w:rPr>
        <w:t xml:space="preserve"> </w:t>
      </w:r>
      <w:r w:rsidR="00D064BF">
        <w:t xml:space="preserve">zoospore shedding rate from water samples collected from </w:t>
      </w:r>
      <w:r w:rsidR="006149BD">
        <w:t>infected</w:t>
      </w:r>
      <w:r w:rsidR="00D064BF">
        <w:t xml:space="preserve"> animal housing containers.</w:t>
      </w:r>
      <w:r w:rsidR="00DE0111">
        <w:t xml:space="preserve"> </w:t>
      </w:r>
      <w:r w:rsidR="00D064BF">
        <w:t xml:space="preserve">To evaluate whether </w:t>
      </w:r>
      <w:r w:rsidR="00DE1AE3" w:rsidRPr="00DE1AE3">
        <w:rPr>
          <w:i/>
          <w:iCs/>
        </w:rPr>
        <w:t>Bsal</w:t>
      </w:r>
      <w:r w:rsidR="00D064BF">
        <w:rPr>
          <w:i/>
          <w:iCs/>
        </w:rPr>
        <w:t xml:space="preserve"> </w:t>
      </w:r>
      <w:r w:rsidR="00D064BF">
        <w:t xml:space="preserve">shedding rate relates to </w:t>
      </w:r>
      <w:r w:rsidR="001C13DA">
        <w:t>pathogen</w:t>
      </w:r>
      <w:r w:rsidR="00D064BF">
        <w:t xml:space="preserve"> load</w:t>
      </w:r>
      <w:r w:rsidR="001C13DA">
        <w:t xml:space="preserve"> on the host’s skin</w:t>
      </w:r>
      <w:r w:rsidR="00D064BF">
        <w:t>, w</w:t>
      </w:r>
      <w:r w:rsidR="00DE0111">
        <w:t xml:space="preserve">e </w:t>
      </w:r>
      <w:r w:rsidR="00B03DD1">
        <w:t xml:space="preserve">tested </w:t>
      </w:r>
      <w:r w:rsidR="00DE0111">
        <w:t xml:space="preserve">whether </w:t>
      </w:r>
      <w:r w:rsidR="00DE1AE3" w:rsidRPr="00DE1AE3">
        <w:rPr>
          <w:i/>
          <w:iCs/>
        </w:rPr>
        <w:t>Bsal</w:t>
      </w:r>
      <w:r w:rsidR="00DE0111">
        <w:t xml:space="preserve"> shedding rate correlated with </w:t>
      </w:r>
      <w:r w:rsidR="00DE1AE3" w:rsidRPr="00DE1AE3">
        <w:rPr>
          <w:i/>
          <w:iCs/>
        </w:rPr>
        <w:t>Bsal</w:t>
      </w:r>
      <w:r w:rsidR="00DE0111">
        <w:t xml:space="preserve"> genomic copies/uL detected from swab samples </w:t>
      </w:r>
      <w:r w:rsidR="001C13DA">
        <w:t>using a linear model</w:t>
      </w:r>
      <w:r w:rsidR="009876A1">
        <w:t>.</w:t>
      </w:r>
    </w:p>
    <w:p w14:paraId="4839F2D4" w14:textId="25A25545" w:rsidR="006F1360" w:rsidRDefault="006F1360" w:rsidP="006F1360">
      <w:pPr>
        <w:pStyle w:val="Heading3"/>
      </w:pPr>
      <w:bookmarkStart w:id="49" w:name="_Toc109295764"/>
      <w:r>
        <w:t xml:space="preserve">2c-iv. Predicted probability of transmission given direct contact with N. viridescens exposed in Carter </w:t>
      </w:r>
      <w:r w:rsidR="00C74577" w:rsidRPr="00C74577">
        <w:rPr>
          <w:i/>
          <w:iCs/>
        </w:rPr>
        <w:t>et al.</w:t>
      </w:r>
      <w:r>
        <w:fldChar w:fldCharType="begin"/>
      </w:r>
      <w: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fldChar w:fldCharType="separate"/>
      </w:r>
      <w:r>
        <w:rPr>
          <w:noProof/>
        </w:rPr>
        <w:t>[24]</w:t>
      </w:r>
      <w:bookmarkEnd w:id="49"/>
      <w:r>
        <w:fldChar w:fldCharType="end"/>
      </w:r>
    </w:p>
    <w:p w14:paraId="3F2DFC59" w14:textId="77777777" w:rsidR="006F1360" w:rsidRPr="006F1360" w:rsidRDefault="006F1360" w:rsidP="000630E5"/>
    <w:p w14:paraId="3D9E3B9C" w14:textId="3D7CF81E" w:rsidR="00E7798C" w:rsidRPr="002D1887" w:rsidRDefault="006F1360" w:rsidP="00D35D05">
      <w:pPr>
        <w:spacing w:line="480" w:lineRule="auto"/>
      </w:pPr>
      <w:r>
        <w:t xml:space="preserve">After determining </w:t>
      </w:r>
      <w:r w:rsidR="00DE1AE3" w:rsidRPr="00DE1AE3">
        <w:rPr>
          <w:i/>
          <w:iCs/>
        </w:rPr>
        <w:t>Bsal</w:t>
      </w:r>
      <w:r>
        <w:t xml:space="preserve"> load was an important predictor of transmission probability, we created a Bayesian binomial model using </w:t>
      </w:r>
      <w:r w:rsidR="00DE1AE3" w:rsidRPr="00DE1AE3">
        <w:rPr>
          <w:i/>
          <w:iCs/>
        </w:rPr>
        <w:t>Bsal</w:t>
      </w:r>
      <w:r>
        <w:t xml:space="preserve"> load on the infected individual to predict </w:t>
      </w:r>
      <w:r w:rsidR="00DE1AE3" w:rsidRPr="00DE1AE3">
        <w:rPr>
          <w:i/>
          <w:iCs/>
        </w:rPr>
        <w:t>Bsal</w:t>
      </w:r>
      <w:r>
        <w:t xml:space="preserve"> transmission probability. The fitted function </w:t>
      </w:r>
      <w:r w:rsidR="00F875D2">
        <w:t xml:space="preserve">from this model </w:t>
      </w:r>
      <w:r>
        <w:t>was subsequently used to evaluate how temperature (6 and 14°C) and zoospore exposure dose (</w:t>
      </w:r>
      <w:r w:rsidRPr="006541E2">
        <w:t>5x10</w:t>
      </w:r>
      <w:r>
        <w:rPr>
          <w:vertAlign w:val="superscript"/>
        </w:rPr>
        <w:t>3</w:t>
      </w:r>
      <w:r>
        <w:t xml:space="preserve">, </w:t>
      </w:r>
      <w:r w:rsidRPr="006541E2">
        <w:t>5x10</w:t>
      </w:r>
      <w:r>
        <w:rPr>
          <w:vertAlign w:val="superscript"/>
        </w:rPr>
        <w:t>4</w:t>
      </w:r>
      <w:r>
        <w:t xml:space="preserve">, </w:t>
      </w:r>
      <w:r w:rsidRPr="006541E2">
        <w:t>5x10</w:t>
      </w:r>
      <w:r>
        <w:rPr>
          <w:vertAlign w:val="superscript"/>
        </w:rPr>
        <w:t>5</w:t>
      </w:r>
      <w:r>
        <w:t xml:space="preserve"> and </w:t>
      </w:r>
      <w:r w:rsidRPr="006541E2">
        <w:t>5x10</w:t>
      </w:r>
      <w:r>
        <w:rPr>
          <w:vertAlign w:val="superscript"/>
        </w:rPr>
        <w:t>6</w:t>
      </w:r>
      <w:r>
        <w:t xml:space="preserve">) affected </w:t>
      </w:r>
      <w:r w:rsidR="00DE1AE3" w:rsidRPr="00DE1AE3">
        <w:rPr>
          <w:i/>
          <w:iCs/>
        </w:rPr>
        <w:t>Bsal</w:t>
      </w:r>
      <w:r w:rsidRPr="00207DF9">
        <w:rPr>
          <w:i/>
        </w:rPr>
        <w:t xml:space="preserve"> </w:t>
      </w:r>
      <w:r>
        <w:t xml:space="preserve">transmission probability of adult newts using data presented in Carter </w:t>
      </w:r>
      <w:r w:rsidR="00C74577" w:rsidRPr="00C74577">
        <w:rPr>
          <w:i/>
          <w:iCs/>
        </w:rPr>
        <w:t>et al.</w:t>
      </w:r>
      <w:r>
        <w:fldChar w:fldCharType="begin"/>
      </w:r>
      <w: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fldChar w:fldCharType="separate"/>
      </w:r>
      <w:r>
        <w:rPr>
          <w:noProof/>
        </w:rPr>
        <w:t>[24]</w:t>
      </w:r>
      <w:r>
        <w:fldChar w:fldCharType="end"/>
      </w:r>
      <w:r>
        <w:t>.</w:t>
      </w:r>
      <w:r w:rsidR="006427AC">
        <w:t xml:space="preserve"> Understanding how </w:t>
      </w:r>
      <w:r w:rsidR="00DE1AE3" w:rsidRPr="00DE1AE3">
        <w:rPr>
          <w:i/>
          <w:iCs/>
        </w:rPr>
        <w:t>Bsal</w:t>
      </w:r>
      <w:r w:rsidR="006427AC">
        <w:t xml:space="preserve"> transmission probability varies based on temperature and exposure dose is critical to understanding </w:t>
      </w:r>
      <w:r w:rsidR="00DE1AE3" w:rsidRPr="00DE1AE3">
        <w:rPr>
          <w:i/>
          <w:iCs/>
        </w:rPr>
        <w:t>Bsal</w:t>
      </w:r>
      <w:r w:rsidR="006427AC">
        <w:t xml:space="preserve"> disease dynamics. </w:t>
      </w:r>
      <w:r w:rsidR="007175A6" w:rsidRPr="006427AC">
        <w:t>Variation</w:t>
      </w:r>
      <w:r w:rsidR="007175A6">
        <w:t xml:space="preserve"> in transmission probability of </w:t>
      </w:r>
      <w:r w:rsidR="00DE1AE3" w:rsidRPr="00DE1AE3">
        <w:rPr>
          <w:i/>
          <w:iCs/>
        </w:rPr>
        <w:t>Bsal</w:t>
      </w:r>
      <w:r w:rsidR="007175A6">
        <w:rPr>
          <w:i/>
          <w:iCs/>
        </w:rPr>
        <w:t xml:space="preserve"> </w:t>
      </w:r>
      <w:r w:rsidR="007175A6">
        <w:t xml:space="preserve">based on temperature would have implications for the speed and severity of </w:t>
      </w:r>
      <w:r w:rsidR="00DE1AE3" w:rsidRPr="00DE1AE3">
        <w:rPr>
          <w:i/>
          <w:iCs/>
        </w:rPr>
        <w:t>Bsal</w:t>
      </w:r>
      <w:r w:rsidR="007175A6">
        <w:rPr>
          <w:i/>
          <w:iCs/>
        </w:rPr>
        <w:t xml:space="preserve"> </w:t>
      </w:r>
      <w:r w:rsidR="007175A6">
        <w:t xml:space="preserve">outbreaks </w:t>
      </w:r>
      <w:r w:rsidR="006427AC">
        <w:t>based on seasonal and regional variation in temperatures.</w:t>
      </w:r>
      <w:r w:rsidR="00A51E51">
        <w:t xml:space="preserve"> If variation in transmission probability exists dependent on the dose of </w:t>
      </w:r>
      <w:r w:rsidR="00DE1AE3" w:rsidRPr="00DE1AE3">
        <w:rPr>
          <w:i/>
          <w:iCs/>
        </w:rPr>
        <w:t>Bsal</w:t>
      </w:r>
      <w:r w:rsidR="00A51E51">
        <w:t xml:space="preserve"> an animal is exposed to, this would indicate that transmission of </w:t>
      </w:r>
      <w:r w:rsidR="00DE1AE3" w:rsidRPr="00DE1AE3">
        <w:rPr>
          <w:i/>
          <w:iCs/>
        </w:rPr>
        <w:t>Bsal</w:t>
      </w:r>
      <w:r w:rsidR="00A51E51">
        <w:rPr>
          <w:i/>
          <w:iCs/>
        </w:rPr>
        <w:t xml:space="preserve"> </w:t>
      </w:r>
      <w:r w:rsidR="00A51E51">
        <w:t xml:space="preserve">within a population may increase more rapidly as infected animals develop higher </w:t>
      </w:r>
      <w:r w:rsidR="00DE1AE3" w:rsidRPr="00DE1AE3">
        <w:rPr>
          <w:i/>
          <w:iCs/>
        </w:rPr>
        <w:t>Bsal</w:t>
      </w:r>
      <w:r w:rsidR="00A51E51">
        <w:rPr>
          <w:i/>
          <w:iCs/>
        </w:rPr>
        <w:t xml:space="preserve"> </w:t>
      </w:r>
      <w:r w:rsidR="00A51E51">
        <w:t>loads</w:t>
      </w:r>
      <w:r w:rsidR="00FE7895">
        <w:t xml:space="preserve"> which they then expose susceptible animals to either directly or indirectly</w:t>
      </w:r>
      <w:r w:rsidR="00A51E51">
        <w:t>.</w:t>
      </w:r>
      <w:r w:rsidR="006427AC">
        <w:t xml:space="preserve"> </w:t>
      </w:r>
      <w:r>
        <w:t xml:space="preserve">Bayesian models were fit using the brm function from the “brms” package </w:t>
      </w:r>
      <w:r>
        <w:fldChar w:fldCharType="begin"/>
      </w:r>
      <w:r w:rsidR="00124041">
        <w:instrText xml:space="preserve"> ADDIN EN.CITE &lt;EndNote&gt;&lt;Cite&gt;&lt;Author&gt;Bürkner&lt;/Author&gt;&lt;Year&gt;2021&lt;/Year&gt;&lt;RecNum&gt;1842&lt;/RecNum&gt;&lt;DisplayText&gt;[67]&lt;/DisplayText&gt;&lt;record&gt;&lt;rec-number&gt;1842&lt;/rec-number&gt;&lt;foreign-keys&gt;&lt;key app="EN" db-id="s0s59wfe9z22d2e5wzev5p9weva9wvp2e0x2" timestamp="1654184923"&gt;1842&lt;/key&gt;&lt;/foreign-keys&gt;&lt;ref-type name="Journal Article"&gt;17&lt;/ref-type&gt;&lt;contributors&gt;&lt;authors&gt;&lt;author&gt;Bürkner, Paul-Christian&lt;/author&gt;&lt;/authors&gt;&lt;/contributors&gt;&lt;titles&gt;&lt;title&gt;Bayesian Item Response Modeling in R with brms and Stan&lt;/title&gt;&lt;secondary-title&gt;Journal of Statistical Software&lt;/secondary-title&gt;&lt;/titles&gt;&lt;periodical&gt;&lt;full-title&gt;Journal of Statistical Software&lt;/full-title&gt;&lt;/periodical&gt;&lt;pages&gt;1 - 54&lt;/pages&gt;&lt;volume&gt;100&lt;/volume&gt;&lt;number&gt;5&lt;/number&gt;&lt;section&gt;Articles&lt;/section&gt;&lt;dates&gt;&lt;year&gt;2021&lt;/year&gt;&lt;pub-dates&gt;&lt;date&gt;11/30&lt;/date&gt;&lt;/pub-dates&gt;&lt;/dates&gt;&lt;urls&gt;&lt;related-urls&gt;&lt;url&gt;https://www.jstatsoft.org/index.php/jss/article/view/v100i05&lt;/url&gt;&lt;/related-urls&gt;&lt;/urls&gt;&lt;electronic-resource-num&gt;10.18637/jss.v100.i05&lt;/electronic-resource-num&gt;&lt;access-date&gt;2022/06/02&lt;/access-date&gt;&lt;/record&gt;&lt;/Cite&gt;&lt;/EndNote&gt;</w:instrText>
      </w:r>
      <w:r>
        <w:fldChar w:fldCharType="separate"/>
      </w:r>
      <w:r w:rsidR="00124041">
        <w:rPr>
          <w:noProof/>
        </w:rPr>
        <w:t>[67]</w:t>
      </w:r>
      <w:r>
        <w:fldChar w:fldCharType="end"/>
      </w:r>
      <w:r>
        <w:t xml:space="preserve">. We then plotted the resulting transmission probabilities throughout the course of </w:t>
      </w:r>
      <w:r w:rsidR="002D1887">
        <w:t>infection</w:t>
      </w:r>
      <w:r>
        <w:t xml:space="preserve"> for the newts in Carter </w:t>
      </w:r>
      <w:r w:rsidR="00C74577" w:rsidRPr="00C74577">
        <w:rPr>
          <w:i/>
          <w:iCs/>
        </w:rPr>
        <w:t>et al.</w:t>
      </w:r>
      <w:r>
        <w:fldChar w:fldCharType="begin"/>
      </w:r>
      <w: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fldChar w:fldCharType="separate"/>
      </w:r>
      <w:r>
        <w:rPr>
          <w:noProof/>
        </w:rPr>
        <w:t>[24]</w:t>
      </w:r>
      <w:r>
        <w:fldChar w:fldCharType="end"/>
      </w:r>
      <w:r>
        <w:t xml:space="preserve"> to evaluate whether temperature and dose impacted the probability of transmission. </w:t>
      </w:r>
      <w:r w:rsidR="00E7798C">
        <w:t xml:space="preserve">We </w:t>
      </w:r>
      <w:r w:rsidR="00B77F5C">
        <w:t xml:space="preserve">again </w:t>
      </w:r>
      <w:r w:rsidR="00BD0A75">
        <w:t>used the</w:t>
      </w:r>
      <w:r w:rsidR="00E7798C">
        <w:t xml:space="preserve"> brm</w:t>
      </w:r>
      <w:r w:rsidR="00BD0A75">
        <w:t xml:space="preserve"> function from</w:t>
      </w:r>
      <w:r w:rsidR="00E7798C">
        <w:t xml:space="preserve"> the </w:t>
      </w:r>
      <w:r w:rsidR="002D1887">
        <w:t>“</w:t>
      </w:r>
      <w:r w:rsidR="00E7798C">
        <w:t>brms</w:t>
      </w:r>
      <w:r w:rsidR="002D1887">
        <w:t>”</w:t>
      </w:r>
      <w:r w:rsidR="00E7798C">
        <w:t xml:space="preserve"> package to</w:t>
      </w:r>
      <w:r w:rsidR="00BD0A75">
        <w:t xml:space="preserve"> create</w:t>
      </w:r>
      <w:r w:rsidR="00B35249">
        <w:t xml:space="preserve"> a linear model representing the </w:t>
      </w:r>
      <w:r w:rsidR="00B35249">
        <w:lastRenderedPageBreak/>
        <w:t xml:space="preserve">relationship between </w:t>
      </w:r>
      <w:r w:rsidR="00B35249">
        <w:rPr>
          <w:i/>
          <w:iCs/>
        </w:rPr>
        <w:t>Bsal</w:t>
      </w:r>
      <w:r w:rsidR="00B35249">
        <w:t xml:space="preserve"> shedding rate and </w:t>
      </w:r>
      <w:r w:rsidR="00B35249">
        <w:rPr>
          <w:i/>
          <w:iCs/>
        </w:rPr>
        <w:t>Bsal</w:t>
      </w:r>
      <w:r w:rsidR="00B35249">
        <w:t xml:space="preserve"> genomic copies/uL detected on the host’s skin</w:t>
      </w:r>
      <w:r w:rsidR="00B77F5C">
        <w:t xml:space="preserve"> </w:t>
      </w:r>
      <w:r w:rsidR="00B77F5C">
        <w:fldChar w:fldCharType="begin"/>
      </w:r>
      <w:r w:rsidR="00124041">
        <w:instrText xml:space="preserve"> ADDIN EN.CITE &lt;EndNote&gt;&lt;Cite&gt;&lt;Author&gt;Bürkner&lt;/Author&gt;&lt;Year&gt;2021&lt;/Year&gt;&lt;RecNum&gt;1842&lt;/RecNum&gt;&lt;DisplayText&gt;[67]&lt;/DisplayText&gt;&lt;record&gt;&lt;rec-number&gt;1842&lt;/rec-number&gt;&lt;foreign-keys&gt;&lt;key app="EN" db-id="s0s59wfe9z22d2e5wzev5p9weva9wvp2e0x2" timestamp="1654184923"&gt;1842&lt;/key&gt;&lt;/foreign-keys&gt;&lt;ref-type name="Journal Article"&gt;17&lt;/ref-type&gt;&lt;contributors&gt;&lt;authors&gt;&lt;author&gt;Bürkner, Paul-Christian&lt;/author&gt;&lt;/authors&gt;&lt;/contributors&gt;&lt;titles&gt;&lt;title&gt;Bayesian Item Response Modeling in R with brms and Stan&lt;/title&gt;&lt;secondary-title&gt;Journal of Statistical Software&lt;/secondary-title&gt;&lt;/titles&gt;&lt;periodical&gt;&lt;full-title&gt;Journal of Statistical Software&lt;/full-title&gt;&lt;/periodical&gt;&lt;pages&gt;1 - 54&lt;/pages&gt;&lt;volume&gt;100&lt;/volume&gt;&lt;number&gt;5&lt;/number&gt;&lt;section&gt;Articles&lt;/section&gt;&lt;dates&gt;&lt;year&gt;2021&lt;/year&gt;&lt;pub-dates&gt;&lt;date&gt;11/30&lt;/date&gt;&lt;/pub-dates&gt;&lt;/dates&gt;&lt;urls&gt;&lt;related-urls&gt;&lt;url&gt;https://www.jstatsoft.org/index.php/jss/article/view/v100i05&lt;/url&gt;&lt;/related-urls&gt;&lt;/urls&gt;&lt;electronic-resource-num&gt;10.18637/jss.v100.i05&lt;/electronic-resource-num&gt;&lt;access-date&gt;2022/06/02&lt;/access-date&gt;&lt;/record&gt;&lt;/Cite&gt;&lt;/EndNote&gt;</w:instrText>
      </w:r>
      <w:r w:rsidR="00B77F5C">
        <w:fldChar w:fldCharType="separate"/>
      </w:r>
      <w:r w:rsidR="00124041">
        <w:rPr>
          <w:noProof/>
        </w:rPr>
        <w:t>[67]</w:t>
      </w:r>
      <w:r w:rsidR="00B77F5C">
        <w:fldChar w:fldCharType="end"/>
      </w:r>
      <w:r w:rsidR="00E7798C">
        <w:t xml:space="preserve">. </w:t>
      </w:r>
      <w:r w:rsidR="00B35249">
        <w:t xml:space="preserve">We then </w:t>
      </w:r>
      <w:r w:rsidR="00E7798C">
        <w:t>used the fitted</w:t>
      </w:r>
      <w:r w:rsidR="006541E2">
        <w:t xml:space="preserve"> function to predict </w:t>
      </w:r>
      <w:r w:rsidR="00DE1AE3" w:rsidRPr="00DE1AE3">
        <w:rPr>
          <w:i/>
          <w:iCs/>
        </w:rPr>
        <w:t>Bsal</w:t>
      </w:r>
      <w:r w:rsidR="006541E2">
        <w:t xml:space="preserve"> shedding rates from adult</w:t>
      </w:r>
      <w:r w:rsidR="00191F54">
        <w:t xml:space="preserve"> newts </w:t>
      </w:r>
      <w:r w:rsidR="006541E2">
        <w:t>exposed</w:t>
      </w:r>
      <w:r w:rsidR="00A3736B">
        <w:t xml:space="preserve"> in Carter </w:t>
      </w:r>
      <w:r w:rsidR="00C74577" w:rsidRPr="00C74577">
        <w:rPr>
          <w:i/>
          <w:iCs/>
        </w:rPr>
        <w:t>et al.</w:t>
      </w:r>
      <w:r w:rsidR="00A3736B">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A3736B">
        <w:fldChar w:fldCharType="separate"/>
      </w:r>
      <w:r w:rsidR="00FF14E2">
        <w:rPr>
          <w:noProof/>
        </w:rPr>
        <w:t>[24]</w:t>
      </w:r>
      <w:r w:rsidR="00A3736B">
        <w:fldChar w:fldCharType="end"/>
      </w:r>
      <w:r w:rsidR="006541E2">
        <w:t xml:space="preserve">. We </w:t>
      </w:r>
      <w:r w:rsidR="00EA59B4">
        <w:t xml:space="preserve">compared the average predicted shed zoospores and total shed zoospores </w:t>
      </w:r>
      <w:r w:rsidR="003D2BC9">
        <w:t xml:space="preserve">by newts among the four exposure doses and </w:t>
      </w:r>
      <w:r w:rsidR="00EA59B4">
        <w:t xml:space="preserve">two temperatures </w:t>
      </w:r>
      <w:r w:rsidR="003D2BC9">
        <w:t xml:space="preserve">in Carter </w:t>
      </w:r>
      <w:r w:rsidR="00C74577" w:rsidRPr="00C74577">
        <w:rPr>
          <w:i/>
          <w:iCs/>
        </w:rPr>
        <w:t>et al.</w:t>
      </w:r>
      <w:r w:rsidR="003D2BC9">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3D2BC9">
        <w:fldChar w:fldCharType="separate"/>
      </w:r>
      <w:r w:rsidR="00FF14E2">
        <w:rPr>
          <w:noProof/>
        </w:rPr>
        <w:t>[24]</w:t>
      </w:r>
      <w:r w:rsidR="003D2BC9">
        <w:fldChar w:fldCharType="end"/>
      </w:r>
      <w:r w:rsidR="003D2BC9">
        <w:t xml:space="preserve"> </w:t>
      </w:r>
      <w:r w:rsidR="00EA59B4">
        <w:t xml:space="preserve">using a linear model. </w:t>
      </w:r>
      <w:r w:rsidR="002D1887">
        <w:t xml:space="preserve">The </w:t>
      </w:r>
      <w:r w:rsidR="002D1887">
        <w:rPr>
          <w:i/>
          <w:iCs/>
        </w:rPr>
        <w:t xml:space="preserve">Bsal </w:t>
      </w:r>
      <w:r w:rsidR="002D1887">
        <w:t xml:space="preserve">shedding predictions were made in order to determine whether </w:t>
      </w:r>
      <w:r w:rsidR="002D1887">
        <w:rPr>
          <w:i/>
          <w:iCs/>
        </w:rPr>
        <w:t>Bsal</w:t>
      </w:r>
      <w:r w:rsidR="002D1887">
        <w:t xml:space="preserve"> zoospore shedding rate is influenced by temperature and exposure dose. If either of these factors is influential to </w:t>
      </w:r>
      <w:r w:rsidR="002D1887">
        <w:rPr>
          <w:i/>
          <w:iCs/>
        </w:rPr>
        <w:t xml:space="preserve">Bsal </w:t>
      </w:r>
      <w:r w:rsidR="002D1887">
        <w:t xml:space="preserve">shedding rates, that would indicate that indirect transmission of </w:t>
      </w:r>
      <w:r w:rsidR="002D1887">
        <w:rPr>
          <w:i/>
          <w:iCs/>
        </w:rPr>
        <w:t xml:space="preserve">Bsal </w:t>
      </w:r>
      <w:r w:rsidR="002D1887">
        <w:t xml:space="preserve">would vary based on </w:t>
      </w:r>
    </w:p>
    <w:p w14:paraId="7C6A22EE" w14:textId="4B48BED4" w:rsidR="00DE0111" w:rsidRDefault="00150255" w:rsidP="000630E5">
      <w:pPr>
        <w:pStyle w:val="Heading2"/>
      </w:pPr>
      <w:bookmarkStart w:id="50" w:name="_Toc109295765"/>
      <w:r>
        <w:t>2</w:t>
      </w:r>
      <w:r w:rsidR="006F1360">
        <w:t>d</w:t>
      </w:r>
      <w:r>
        <w:t>-</w:t>
      </w:r>
      <w:r w:rsidR="00DE0111" w:rsidRPr="00240ED6">
        <w:t xml:space="preserve">. </w:t>
      </w:r>
      <w:r w:rsidR="00DE1AE3" w:rsidRPr="00DE1AE3">
        <w:rPr>
          <w:i/>
          <w:iCs/>
        </w:rPr>
        <w:t>Bsal</w:t>
      </w:r>
      <w:r w:rsidR="00DE0111" w:rsidRPr="00240ED6">
        <w:t xml:space="preserve"> Transmission from Infected Carcasses</w:t>
      </w:r>
      <w:r w:rsidR="006F1360">
        <w:t xml:space="preserve"> Statistical Analyses</w:t>
      </w:r>
      <w:bookmarkEnd w:id="50"/>
    </w:p>
    <w:p w14:paraId="10922184" w14:textId="77777777" w:rsidR="0099241A" w:rsidRPr="0099241A" w:rsidRDefault="0099241A" w:rsidP="0099241A"/>
    <w:p w14:paraId="37D03074" w14:textId="111D26A6" w:rsidR="00575CB5" w:rsidRDefault="00575CB5" w:rsidP="00575CB5">
      <w:pPr>
        <w:pStyle w:val="Heading3"/>
      </w:pPr>
      <w:bookmarkStart w:id="51" w:name="_Toc109295766"/>
      <w:r>
        <w:t>2d-i. Survival analysis on carcass transmission experiment animals</w:t>
      </w:r>
      <w:bookmarkEnd w:id="51"/>
    </w:p>
    <w:p w14:paraId="2660677A" w14:textId="77777777" w:rsidR="00575CB5" w:rsidRPr="00575CB5" w:rsidRDefault="00575CB5" w:rsidP="000630E5"/>
    <w:p w14:paraId="02BCC0CE" w14:textId="49626654" w:rsidR="00F7052B" w:rsidRDefault="00F7052B" w:rsidP="00D35D05">
      <w:pPr>
        <w:spacing w:line="480" w:lineRule="auto"/>
      </w:pPr>
      <w:r>
        <w:t xml:space="preserve">We created </w:t>
      </w:r>
      <w:r w:rsidR="00B03DD1">
        <w:t>C</w:t>
      </w:r>
      <w:r>
        <w:t xml:space="preserve">ox proportional hazard models to determine the whether the mortality rate of susceptible individuals was impacted </w:t>
      </w:r>
      <w:r w:rsidR="00B03DD1">
        <w:t>by</w:t>
      </w:r>
      <w:r>
        <w:t xml:space="preserve"> cohousing type</w:t>
      </w:r>
      <w:r w:rsidR="00516C84">
        <w:t xml:space="preserve"> (partitioned or not) and post-mortem duration</w:t>
      </w:r>
      <w:r>
        <w:t xml:space="preserve">. </w:t>
      </w:r>
      <w:r w:rsidR="00531156">
        <w:t>Differences in the rate of mortality between cohousing types would indicate that direct and indirect transmission</w:t>
      </w:r>
      <w:r w:rsidR="00C65F3A">
        <w:t xml:space="preserve"> from carcasses and the resulting infections in susceptible animals vary which would influence </w:t>
      </w:r>
      <w:r w:rsidR="00DE1AE3" w:rsidRPr="00DE1AE3">
        <w:rPr>
          <w:i/>
          <w:iCs/>
        </w:rPr>
        <w:t>Bsal</w:t>
      </w:r>
      <w:r w:rsidR="00C65F3A">
        <w:rPr>
          <w:i/>
          <w:iCs/>
        </w:rPr>
        <w:t xml:space="preserve"> </w:t>
      </w:r>
      <w:r w:rsidR="00C65F3A">
        <w:t xml:space="preserve">epidemiology. Similarly, if the overall and rate of mortality for susceptible animals differs based on </w:t>
      </w:r>
      <w:r w:rsidR="006E65C6">
        <w:t>duration post-mortem each cohousing event took place</w:t>
      </w:r>
      <w:r w:rsidR="007175A6">
        <w:t>, this would indicate that infected carcasses shift in their ability to transmit the pathogen as they decay.</w:t>
      </w:r>
      <w:r w:rsidR="00531156">
        <w:t xml:space="preserve"> </w:t>
      </w:r>
      <w:r>
        <w:t xml:space="preserve">We compared candidate </w:t>
      </w:r>
      <w:r w:rsidR="003D2BC9">
        <w:t>C</w:t>
      </w:r>
      <w:r>
        <w:t xml:space="preserve">ox proportional models using AIC and plotted hazard ratios from the best fit </w:t>
      </w:r>
      <w:r w:rsidR="00B03DD1">
        <w:t>C</w:t>
      </w:r>
      <w:r>
        <w:t>ox proportional model using the ggforest function</w:t>
      </w:r>
      <w:r w:rsidR="00685115">
        <w:t xml:space="preserve"> from the “survminer” package </w:t>
      </w:r>
      <w:r w:rsidR="00685115">
        <w:fldChar w:fldCharType="begin"/>
      </w:r>
      <w:r w:rsidR="00124041">
        <w:instrText xml:space="preserve"> ADDIN EN.CITE &lt;EndNote&gt;&lt;Cite&gt;&lt;Author&gt;Kassambara&lt;/Author&gt;&lt;Year&gt;2021&lt;/Year&gt;&lt;RecNum&gt;1844&lt;/RecNum&gt;&lt;DisplayText&gt;[68]&lt;/DisplayText&gt;&lt;record&gt;&lt;rec-number&gt;1844&lt;/rec-number&gt;&lt;foreign-keys&gt;&lt;key app="EN" db-id="s0s59wfe9z22d2e5wzev5p9weva9wvp2e0x2" timestamp="1654190085"&gt;1844&lt;/key&gt;&lt;/foreign-keys&gt;&lt;ref-type name="Journal Article"&gt;17&lt;/ref-type&gt;&lt;contributors&gt;&lt;authors&gt;&lt;author&gt;Kassambara, Alboukadel &lt;/author&gt;&lt;author&gt;Kosinski, Marcin&lt;/author&gt;&lt;author&gt;Beicek, Przemyslaw&lt;/author&gt;&lt;/authors&gt;&lt;/contributors&gt;&lt;titles&gt;&lt;title&gt;survminer: Drawing Survival Curves using &amp;apos;ggplot2&amp;apos;&lt;/title&gt;&lt;/titles&gt;&lt;dates&gt;&lt;year&gt;2021&lt;/year&gt;&lt;/dates&gt;&lt;urls&gt;&lt;related-urls&gt;&lt;url&gt;https://CRAN.R-project.org/package=survminer&lt;/url&gt;&lt;/related-urls&gt;&lt;/urls&gt;&lt;/record&gt;&lt;/Cite&gt;&lt;/EndNote&gt;</w:instrText>
      </w:r>
      <w:r w:rsidR="00685115">
        <w:fldChar w:fldCharType="separate"/>
      </w:r>
      <w:r w:rsidR="00124041">
        <w:rPr>
          <w:noProof/>
        </w:rPr>
        <w:t>[68]</w:t>
      </w:r>
      <w:r w:rsidR="00685115">
        <w:fldChar w:fldCharType="end"/>
      </w:r>
      <w:r>
        <w:t xml:space="preserve">. We evaluated the </w:t>
      </w:r>
      <w:r w:rsidR="00B03DD1">
        <w:t>C</w:t>
      </w:r>
      <w:r>
        <w:t xml:space="preserve">ox proportional hazard model assumptions </w:t>
      </w:r>
      <w:r w:rsidR="00516C84">
        <w:t>for</w:t>
      </w:r>
      <w:r>
        <w:t xml:space="preserve"> our best fit model using the methods previously described. We plotted Kaplan-Meier survival curves for each</w:t>
      </w:r>
      <w:r w:rsidR="00F3763D">
        <w:t xml:space="preserve"> post-mortem duration</w:t>
      </w:r>
      <w:r>
        <w:t xml:space="preserve"> and cohousing type using the ggsurvplot function.</w:t>
      </w:r>
    </w:p>
    <w:p w14:paraId="522C4C9F" w14:textId="444B50CD" w:rsidR="00575CB5" w:rsidRDefault="00575CB5" w:rsidP="00575CB5">
      <w:pPr>
        <w:pStyle w:val="Heading3"/>
      </w:pPr>
      <w:bookmarkStart w:id="52" w:name="_Toc109295767"/>
      <w:r>
        <w:lastRenderedPageBreak/>
        <w:t xml:space="preserve">2d-ii. Carcass experiment exposed animal </w:t>
      </w:r>
      <w:r w:rsidR="00DE1AE3" w:rsidRPr="00DE1AE3">
        <w:rPr>
          <w:i/>
          <w:iCs/>
        </w:rPr>
        <w:t>Bsal</w:t>
      </w:r>
      <w:r>
        <w:rPr>
          <w:i/>
          <w:iCs/>
        </w:rPr>
        <w:t xml:space="preserve"> </w:t>
      </w:r>
      <w:r>
        <w:t>load and shedding rates</w:t>
      </w:r>
      <w:bookmarkEnd w:id="52"/>
    </w:p>
    <w:p w14:paraId="7289D925" w14:textId="77777777" w:rsidR="00575CB5" w:rsidRPr="00575CB5" w:rsidRDefault="00575CB5" w:rsidP="000630E5"/>
    <w:p w14:paraId="52FE270A" w14:textId="3B7DE11C" w:rsidR="004041E0" w:rsidRDefault="00DE0111" w:rsidP="00D35D05">
      <w:pPr>
        <w:spacing w:line="480" w:lineRule="auto"/>
      </w:pPr>
      <w:r>
        <w:t xml:space="preserve">To determine how </w:t>
      </w:r>
      <w:r w:rsidR="003D2BC9">
        <w:t>post-mortem duration</w:t>
      </w:r>
      <w:r>
        <w:t xml:space="preserve"> impacted </w:t>
      </w:r>
      <w:r w:rsidR="00DE1AE3" w:rsidRPr="00DE1AE3">
        <w:rPr>
          <w:i/>
          <w:iCs/>
        </w:rPr>
        <w:t>Bsal</w:t>
      </w:r>
      <w:r>
        <w:t xml:space="preserve"> shedding rates from infected carcasses</w:t>
      </w:r>
      <w:r w:rsidR="00B03DD1">
        <w:t>,</w:t>
      </w:r>
      <w:r>
        <w:t xml:space="preserve"> we performed analyses evaluating skin swabs and eDNA shedding rates using the </w:t>
      </w:r>
      <w:r w:rsidR="00DE1AE3" w:rsidRPr="00DE1AE3">
        <w:rPr>
          <w:i/>
          <w:iCs/>
        </w:rPr>
        <w:t>Bsal</w:t>
      </w:r>
      <w:r>
        <w:t xml:space="preserve"> genomic copies/uL estimated during our qPCR assays on each sample type. We evaluated whether </w:t>
      </w:r>
      <w:r w:rsidR="00DE1AE3" w:rsidRPr="00DE1AE3">
        <w:rPr>
          <w:i/>
          <w:iCs/>
        </w:rPr>
        <w:t>Bsal</w:t>
      </w:r>
      <w:r>
        <w:t xml:space="preserve"> genomic copies/uL from carcass skins swabs differed between </w:t>
      </w:r>
      <w:r w:rsidR="00F3763D">
        <w:t>post-mortem durations</w:t>
      </w:r>
      <w:r w:rsidR="00CD3A1A">
        <w:t xml:space="preserve"> </w:t>
      </w:r>
      <w:r>
        <w:t>by averag</w:t>
      </w:r>
      <w:r w:rsidR="00B03DD1">
        <w:t>ing</w:t>
      </w:r>
      <w:r>
        <w:t xml:space="preserve"> pre</w:t>
      </w:r>
      <w:r w:rsidR="00B03DD1">
        <w:t>-</w:t>
      </w:r>
      <w:r>
        <w:t xml:space="preserve"> and post</w:t>
      </w:r>
      <w:r w:rsidR="00B03DD1">
        <w:t>-</w:t>
      </w:r>
      <w:r>
        <w:t xml:space="preserve">cohousing period swabs for carcasses during each </w:t>
      </w:r>
      <w:r w:rsidR="00CD3A1A">
        <w:t xml:space="preserve">post-mortem </w:t>
      </w:r>
      <w:r>
        <w:t>period and performing an analysis</w:t>
      </w:r>
      <w:r w:rsidR="003D2BC9">
        <w:t>-</w:t>
      </w:r>
      <w:r>
        <w:t>of</w:t>
      </w:r>
      <w:r w:rsidR="003D2BC9">
        <w:t>-</w:t>
      </w:r>
      <w:r>
        <w:t>variance test to determine whether detected DNA quantity differed</w:t>
      </w:r>
      <w:r w:rsidR="003D2BC9">
        <w:t xml:space="preserve"> among treatments</w:t>
      </w:r>
      <w:r w:rsidR="00C46E2E">
        <w:t xml:space="preserve"> of 0</w:t>
      </w:r>
      <w:r w:rsidR="004154BB">
        <w:t xml:space="preserve"> – </w:t>
      </w:r>
      <w:r w:rsidR="00C46E2E">
        <w:t>24, 24</w:t>
      </w:r>
      <w:r w:rsidR="004154BB">
        <w:t xml:space="preserve"> – </w:t>
      </w:r>
      <w:r w:rsidR="00C46E2E">
        <w:t>48, 48</w:t>
      </w:r>
      <w:r w:rsidR="004154BB">
        <w:t xml:space="preserve"> – 72</w:t>
      </w:r>
      <w:r w:rsidR="00C46E2E">
        <w:t xml:space="preserve"> hours post-mortality</w:t>
      </w:r>
      <w:r>
        <w:t xml:space="preserve">. We then performed Tukey’s honest significance test to determine which individual </w:t>
      </w:r>
      <w:r w:rsidR="00A6505A">
        <w:t xml:space="preserve">post-mortem durations </w:t>
      </w:r>
      <w:r>
        <w:t xml:space="preserve">differed in </w:t>
      </w:r>
      <w:r w:rsidR="00DE1AE3" w:rsidRPr="00DE1AE3">
        <w:rPr>
          <w:i/>
          <w:iCs/>
        </w:rPr>
        <w:t>Bsal</w:t>
      </w:r>
      <w:r>
        <w:t xml:space="preserve"> genomic copies/uL detected</w:t>
      </w:r>
      <w:r w:rsidR="00714FBC">
        <w:t xml:space="preserve">. </w:t>
      </w:r>
      <w:r w:rsidR="001A2A47">
        <w:t xml:space="preserve">If the </w:t>
      </w:r>
      <w:r w:rsidR="001A2A47">
        <w:rPr>
          <w:i/>
          <w:iCs/>
        </w:rPr>
        <w:t xml:space="preserve">Bsal </w:t>
      </w:r>
      <w:r w:rsidR="001A2A47">
        <w:t xml:space="preserve">pathogen load on animals differed between post-mortem periods, that would indicate whether carcass decay was impacting </w:t>
      </w:r>
      <w:r w:rsidR="001A2A47">
        <w:rPr>
          <w:i/>
          <w:iCs/>
        </w:rPr>
        <w:t xml:space="preserve">Bsal </w:t>
      </w:r>
      <w:r w:rsidR="001A2A47">
        <w:t xml:space="preserve">loads. </w:t>
      </w:r>
      <w:r>
        <w:t xml:space="preserve">To determine whether </w:t>
      </w:r>
      <w:r w:rsidR="00DE1AE3" w:rsidRPr="00DE1AE3">
        <w:rPr>
          <w:i/>
          <w:iCs/>
        </w:rPr>
        <w:t>Bsal</w:t>
      </w:r>
      <w:r>
        <w:t xml:space="preserve"> loads on </w:t>
      </w:r>
      <w:r w:rsidR="001A2A47">
        <w:t xml:space="preserve">individual </w:t>
      </w:r>
      <w:r>
        <w:t>carcasses changed over the 24</w:t>
      </w:r>
      <w:r w:rsidR="00B03DD1">
        <w:t>-</w:t>
      </w:r>
      <w:r>
        <w:t>hr</w:t>
      </w:r>
      <w:r w:rsidR="001A2A47">
        <w:t xml:space="preserve"> cohousing</w:t>
      </w:r>
      <w:r>
        <w:t xml:space="preserve"> period, we </w:t>
      </w:r>
      <w:r w:rsidR="003D2BC9">
        <w:t xml:space="preserve">tested </w:t>
      </w:r>
      <w:r>
        <w:t>whether swab loads on individual carcasses differed between pre</w:t>
      </w:r>
      <w:r w:rsidR="00B03DD1">
        <w:t>-</w:t>
      </w:r>
      <w:r>
        <w:t xml:space="preserve"> and post</w:t>
      </w:r>
      <w:r w:rsidR="00B03DD1">
        <w:t>-</w:t>
      </w:r>
      <w:r>
        <w:t>cohousing swabs by performing paired Wilcoxon- rank sum tests</w:t>
      </w:r>
      <w:r w:rsidR="00685115">
        <w:t xml:space="preserve"> </w:t>
      </w:r>
      <w:r w:rsidR="00685115">
        <w:fldChar w:fldCharType="begin"/>
      </w:r>
      <w:r w:rsidR="00124041">
        <w:instrText xml:space="preserve"> ADDIN EN.CITE &lt;EndNote&gt;&lt;Cite&gt;&lt;Author&gt;Conover&lt;/Author&gt;&lt;Year&gt;1999&lt;/Year&gt;&lt;RecNum&gt;933&lt;/RecNum&gt;&lt;DisplayText&gt;[69]&lt;/DisplayText&gt;&lt;record&gt;&lt;rec-number&gt;933&lt;/rec-number&gt;&lt;foreign-keys&gt;&lt;key app="EN" db-id="s0s59wfe9z22d2e5wzev5p9weva9wvp2e0x2" timestamp="1617033760"&gt;933&lt;/key&gt;&lt;/foreign-keys&gt;&lt;ref-type name="Book"&gt;6&lt;/ref-type&gt;&lt;contributors&gt;&lt;authors&gt;&lt;author&gt;Conover, W. J.&lt;/author&gt;&lt;/authors&gt;&lt;/contributors&gt;&lt;titles&gt;&lt;title&gt;Practical nonparametric statistics&lt;/title&gt;&lt;secondary-title&gt;Wiley series in probability and statistics: Applied probability and statistics&lt;/secondary-title&gt;&lt;/titles&gt;&lt;dates&gt;&lt;year&gt;1999&lt;/year&gt;&lt;/dates&gt;&lt;publisher&gt;Wiley&lt;/publisher&gt;&lt;isbn&gt;9780471160687&lt;/isbn&gt;&lt;urls&gt;&lt;related-urls&gt;&lt;url&gt;https://books.google.com/books?id=dYEpAQAAMAAJ&lt;/url&gt;&lt;/related-urls&gt;&lt;/urls&gt;&lt;/record&gt;&lt;/Cite&gt;&lt;/EndNote&gt;</w:instrText>
      </w:r>
      <w:r w:rsidR="00685115">
        <w:fldChar w:fldCharType="separate"/>
      </w:r>
      <w:r w:rsidR="00124041">
        <w:rPr>
          <w:noProof/>
        </w:rPr>
        <w:t>[69]</w:t>
      </w:r>
      <w:r w:rsidR="00685115">
        <w:fldChar w:fldCharType="end"/>
      </w:r>
      <w:r>
        <w:t>. We used analysis</w:t>
      </w:r>
      <w:r w:rsidR="003D2BC9">
        <w:t>-</w:t>
      </w:r>
      <w:r>
        <w:t>of</w:t>
      </w:r>
      <w:r w:rsidR="003D2BC9">
        <w:t>-</w:t>
      </w:r>
      <w:r>
        <w:t xml:space="preserve">variance to </w:t>
      </w:r>
      <w:r w:rsidR="003D2BC9">
        <w:t xml:space="preserve">test </w:t>
      </w:r>
      <w:r>
        <w:t>whether</w:t>
      </w:r>
      <w:r w:rsidR="00A6505A">
        <w:t xml:space="preserve"> Log-transformed</w:t>
      </w:r>
      <w:r>
        <w:t xml:space="preserve"> </w:t>
      </w:r>
      <w:r w:rsidR="00DE1AE3" w:rsidRPr="00DE1AE3">
        <w:rPr>
          <w:i/>
          <w:iCs/>
        </w:rPr>
        <w:t>Bsal</w:t>
      </w:r>
      <w:r>
        <w:t xml:space="preserve"> genomic copies/uL detected from water samples (eDNA) differed </w:t>
      </w:r>
      <w:r w:rsidR="003D2BC9">
        <w:t>among</w:t>
      </w:r>
      <w:r w:rsidR="00A57964">
        <w:t xml:space="preserve"> post-mortem periods</w:t>
      </w:r>
      <w:r>
        <w:t xml:space="preserve">. </w:t>
      </w:r>
      <w:r w:rsidRPr="001A2A47">
        <w:t>To</w:t>
      </w:r>
      <w:r>
        <w:t xml:space="preserve"> determine whether eDNA detected in cohousing containers was correlated with swabs recovered from carcasses</w:t>
      </w:r>
      <w:r w:rsidR="00B03DD1">
        <w:t>,</w:t>
      </w:r>
      <w:r>
        <w:t xml:space="preserve"> we created a linear model in which the average </w:t>
      </w:r>
      <w:r w:rsidR="00DE1AE3" w:rsidRPr="00DE1AE3">
        <w:rPr>
          <w:i/>
          <w:iCs/>
        </w:rPr>
        <w:t>Bsal</w:t>
      </w:r>
      <w:r>
        <w:t xml:space="preserve"> genomic copies/uL detected from carcass swabs was used to predict eDNA detected in the cohousing water samples. </w:t>
      </w:r>
    </w:p>
    <w:p w14:paraId="6731B394" w14:textId="6167E6BE" w:rsidR="001741B2" w:rsidRDefault="001741B2" w:rsidP="00D35D05">
      <w:pPr>
        <w:spacing w:line="480" w:lineRule="auto"/>
      </w:pPr>
    </w:p>
    <w:p w14:paraId="6A0BE38F" w14:textId="58F78F37" w:rsidR="001741B2" w:rsidRDefault="001741B2" w:rsidP="00D35D05">
      <w:pPr>
        <w:spacing w:line="480" w:lineRule="auto"/>
      </w:pPr>
    </w:p>
    <w:p w14:paraId="2C3E1769" w14:textId="77777777" w:rsidR="001741B2" w:rsidRDefault="001741B2" w:rsidP="00D35D05">
      <w:pPr>
        <w:spacing w:line="480" w:lineRule="auto"/>
      </w:pPr>
    </w:p>
    <w:p w14:paraId="13BD8426" w14:textId="1F62FC0A" w:rsidR="0099241A" w:rsidRDefault="004041E0" w:rsidP="0099241A">
      <w:pPr>
        <w:pStyle w:val="Heading1"/>
        <w:numPr>
          <w:ilvl w:val="0"/>
          <w:numId w:val="18"/>
        </w:numPr>
      </w:pPr>
      <w:bookmarkStart w:id="53" w:name="_Toc109295768"/>
      <w:r w:rsidRPr="004041E0">
        <w:lastRenderedPageBreak/>
        <w:t>Results</w:t>
      </w:r>
      <w:bookmarkEnd w:id="53"/>
      <w:r w:rsidRPr="004041E0">
        <w:t xml:space="preserve"> </w:t>
      </w:r>
    </w:p>
    <w:p w14:paraId="336BC481" w14:textId="77777777" w:rsidR="00316FEC" w:rsidRPr="00316FEC" w:rsidRDefault="00316FEC" w:rsidP="00316FEC"/>
    <w:p w14:paraId="6F5DE740" w14:textId="4AF06F23" w:rsidR="004041E0" w:rsidRDefault="00150255" w:rsidP="00137B8F">
      <w:pPr>
        <w:pStyle w:val="Heading2"/>
      </w:pPr>
      <w:bookmarkStart w:id="54" w:name="_Toc109295769"/>
      <w:r>
        <w:t>3</w:t>
      </w:r>
      <w:r w:rsidR="0030744B">
        <w:t>a</w:t>
      </w:r>
      <w:r>
        <w:t xml:space="preserve">. </w:t>
      </w:r>
      <w:r w:rsidR="004041E0" w:rsidRPr="00150255">
        <w:t>Transmission given direct contac</w:t>
      </w:r>
      <w:r w:rsidR="0099241A">
        <w:t>t</w:t>
      </w:r>
      <w:bookmarkEnd w:id="54"/>
    </w:p>
    <w:p w14:paraId="2F7EA9B3" w14:textId="77777777" w:rsidR="0099241A" w:rsidRPr="0099241A" w:rsidRDefault="0099241A" w:rsidP="0099241A"/>
    <w:p w14:paraId="007D799D" w14:textId="503D1283" w:rsidR="004041E0" w:rsidRDefault="00150255" w:rsidP="00137B8F">
      <w:pPr>
        <w:pStyle w:val="Heading3"/>
      </w:pPr>
      <w:bookmarkStart w:id="55" w:name="_Toc109295770"/>
      <w:r>
        <w:t>3</w:t>
      </w:r>
      <w:r w:rsidR="0030744B">
        <w:t>a</w:t>
      </w:r>
      <w:r>
        <w:t>-i</w:t>
      </w:r>
      <w:r w:rsidR="004041E0" w:rsidRPr="004041E0">
        <w:t>. Transmission probability given contact</w:t>
      </w:r>
      <w:bookmarkEnd w:id="55"/>
    </w:p>
    <w:p w14:paraId="412ED99F" w14:textId="77777777" w:rsidR="0099241A" w:rsidRPr="0099241A" w:rsidRDefault="0099241A" w:rsidP="0099241A"/>
    <w:p w14:paraId="68AF3D25" w14:textId="190223C5" w:rsidR="004041E0" w:rsidRDefault="00EA59B4" w:rsidP="004041E0">
      <w:pPr>
        <w:spacing w:line="480" w:lineRule="auto"/>
      </w:pPr>
      <w:r>
        <w:t xml:space="preserve">Across all susceptible </w:t>
      </w:r>
      <w:r w:rsidR="00B03DD1">
        <w:t>animals</w:t>
      </w:r>
      <w:r>
        <w:t xml:space="preserve">, </w:t>
      </w:r>
      <w:r w:rsidR="00D71EDF">
        <w:t>33</w:t>
      </w:r>
      <w:r>
        <w:t xml:space="preserve">% exposed </w:t>
      </w:r>
      <w:r w:rsidR="00E04642">
        <w:t>through</w:t>
      </w:r>
      <w:r>
        <w:t xml:space="preserve"> one-second of contact with an </w:t>
      </w:r>
      <w:r w:rsidR="007A499F">
        <w:t>infected</w:t>
      </w:r>
      <w:r>
        <w:t xml:space="preserve"> animal tested positive for </w:t>
      </w:r>
      <w:r w:rsidR="00DE1AE3" w:rsidRPr="00DE1AE3">
        <w:rPr>
          <w:i/>
          <w:iCs/>
        </w:rPr>
        <w:t>Bsal</w:t>
      </w:r>
      <w:r>
        <w:rPr>
          <w:i/>
          <w:iCs/>
        </w:rPr>
        <w:t xml:space="preserve"> </w:t>
      </w:r>
      <w:r>
        <w:t xml:space="preserve">(Table </w:t>
      </w:r>
      <w:r w:rsidR="00D07A88">
        <w:t>2.</w:t>
      </w:r>
      <w:r>
        <w:t>1)</w:t>
      </w:r>
      <w:r w:rsidR="00BD651B">
        <w:rPr>
          <w:i/>
          <w:iCs/>
        </w:rPr>
        <w:t xml:space="preserve">. </w:t>
      </w:r>
      <w:r w:rsidR="004041E0">
        <w:t xml:space="preserve">After evaluating candidate models predicting transmission probability given one second of contact, we found that models including either the singular predictors of infection load or </w:t>
      </w:r>
      <w:r w:rsidR="007A499F">
        <w:t>infected animal</w:t>
      </w:r>
      <w:r w:rsidR="004041E0">
        <w:t xml:space="preserve"> group</w:t>
      </w:r>
      <w:r w:rsidR="00A6505A">
        <w:t xml:space="preserve"> (Day</w:t>
      </w:r>
      <w:r w:rsidR="00454BC9">
        <w:t>-</w:t>
      </w:r>
      <w:r w:rsidR="00A6505A">
        <w:t>3, Day</w:t>
      </w:r>
      <w:r w:rsidR="00454BC9">
        <w:t>-</w:t>
      </w:r>
      <w:r w:rsidR="00A6505A">
        <w:t>6, Day</w:t>
      </w:r>
      <w:r w:rsidR="00454BC9">
        <w:t>-</w:t>
      </w:r>
      <w:r w:rsidR="00A6505A">
        <w:t>9, Day</w:t>
      </w:r>
      <w:r w:rsidR="00454BC9">
        <w:t>-</w:t>
      </w:r>
      <w:r w:rsidR="00A6505A">
        <w:t>10-Living, Day</w:t>
      </w:r>
      <w:r w:rsidR="00454BC9">
        <w:t>-</w:t>
      </w:r>
      <w:r w:rsidR="00A6505A">
        <w:t>10-Dead)</w:t>
      </w:r>
      <w:r w:rsidR="004041E0">
        <w:t xml:space="preserve"> were best in </w:t>
      </w:r>
      <w:r w:rsidR="00C46E2E">
        <w:t>predicting</w:t>
      </w:r>
      <w:r w:rsidR="004041E0">
        <w:t xml:space="preserve"> transmission of </w:t>
      </w:r>
      <w:r w:rsidR="00DE1AE3" w:rsidRPr="00DE1AE3">
        <w:rPr>
          <w:i/>
          <w:iCs/>
        </w:rPr>
        <w:t>Bsal</w:t>
      </w:r>
      <w:r w:rsidR="004041E0">
        <w:rPr>
          <w:i/>
          <w:iCs/>
        </w:rPr>
        <w:t xml:space="preserve"> </w:t>
      </w:r>
      <w:r w:rsidR="004041E0">
        <w:t xml:space="preserve">to </w:t>
      </w:r>
      <w:r w:rsidR="00A6505A">
        <w:t>susceptible</w:t>
      </w:r>
      <w:r w:rsidR="004041E0">
        <w:t xml:space="preserve"> individuals (Table </w:t>
      </w:r>
      <w:r w:rsidR="00D07A88">
        <w:t>2.</w:t>
      </w:r>
      <w:r>
        <w:t>2</w:t>
      </w:r>
      <w:r w:rsidR="004041E0">
        <w:t>)</w:t>
      </w:r>
      <w:r w:rsidR="00714FBC">
        <w:t xml:space="preserve">. </w:t>
      </w:r>
      <w:r w:rsidR="00025382">
        <w:t>The highest rate of transmission occurred for susceptible animals paired with Day</w:t>
      </w:r>
      <w:r w:rsidR="00B505C3">
        <w:t>-</w:t>
      </w:r>
      <w:r w:rsidR="00025382">
        <w:t xml:space="preserve">9 </w:t>
      </w:r>
      <w:r w:rsidR="003A0714">
        <w:t xml:space="preserve">(73%) </w:t>
      </w:r>
      <w:r w:rsidR="00025382">
        <w:t>and Day</w:t>
      </w:r>
      <w:r w:rsidR="00B505C3">
        <w:t>-</w:t>
      </w:r>
      <w:r w:rsidR="00025382">
        <w:t xml:space="preserve">10-Dead </w:t>
      </w:r>
      <w:r w:rsidR="003A0714">
        <w:t xml:space="preserve">(76%) </w:t>
      </w:r>
      <w:r w:rsidR="00025382">
        <w:t>animal groups</w:t>
      </w:r>
      <w:r w:rsidR="003A0714">
        <w:t>.</w:t>
      </w:r>
      <w:r w:rsidR="00025382">
        <w:t xml:space="preserve"> </w:t>
      </w:r>
      <w:r w:rsidR="003A0714">
        <w:t>Susceptible animals paired with Day</w:t>
      </w:r>
      <w:r w:rsidR="00B505C3">
        <w:t>-</w:t>
      </w:r>
      <w:r w:rsidR="003A0714">
        <w:t>3, Day</w:t>
      </w:r>
      <w:r w:rsidR="00B505C3">
        <w:t>-</w:t>
      </w:r>
      <w:r w:rsidR="003A0714">
        <w:t>6 and Day 10-Living groups experience</w:t>
      </w:r>
      <w:r w:rsidR="004063A6">
        <w:t xml:space="preserve">d low pathogen transmission rates </w:t>
      </w:r>
      <w:r w:rsidR="003A0714">
        <w:t xml:space="preserve">with only 6.6, 3.3, and 3.3% of animals in these groups becoming infected </w:t>
      </w:r>
      <w:r w:rsidR="004063A6">
        <w:t>respectively.</w:t>
      </w:r>
      <w:r w:rsidR="003A0714">
        <w:t xml:space="preserve"> </w:t>
      </w:r>
      <w:r w:rsidR="004063A6">
        <w:t xml:space="preserve">Given the differences in observed infection of the susceptible group, we detected differences in transmission probability of </w:t>
      </w:r>
      <w:r w:rsidR="004063A6" w:rsidRPr="00DE1AE3">
        <w:rPr>
          <w:i/>
          <w:iCs/>
        </w:rPr>
        <w:t>Bsal</w:t>
      </w:r>
      <w:r w:rsidR="004063A6">
        <w:t xml:space="preserve"> based on infected animal group</w:t>
      </w:r>
      <w:r w:rsidR="00714FBC">
        <w:t xml:space="preserve">. </w:t>
      </w:r>
      <w:r w:rsidR="004063A6">
        <w:t xml:space="preserve">Susceptible animals assigned to contacts with </w:t>
      </w:r>
      <w:r w:rsidR="00454BC9">
        <w:t>D</w:t>
      </w:r>
      <w:r w:rsidR="004063A6">
        <w:t>ay</w:t>
      </w:r>
      <w:r w:rsidR="00454BC9">
        <w:t>-</w:t>
      </w:r>
      <w:r w:rsidR="004063A6">
        <w:t xml:space="preserve">9 and </w:t>
      </w:r>
      <w:r w:rsidR="00454BC9">
        <w:t>D</w:t>
      </w:r>
      <w:r w:rsidR="004063A6">
        <w:t>ay</w:t>
      </w:r>
      <w:r w:rsidR="00454BC9">
        <w:t>-</w:t>
      </w:r>
      <w:r w:rsidR="004063A6">
        <w:t>10-</w:t>
      </w:r>
      <w:r w:rsidR="00B505C3">
        <w:t>D</w:t>
      </w:r>
      <w:r w:rsidR="004063A6">
        <w:t>ead animals had 39</w:t>
      </w:r>
      <w:r w:rsidR="00B505C3">
        <w:t xml:space="preserve"> </w:t>
      </w:r>
      <w:r w:rsidR="004063A6">
        <w:t>(95% CI = [9, 276]) and 46 (95% CI = [11, 335]) increased odds of infection relative to</w:t>
      </w:r>
      <w:r w:rsidR="00B505C3">
        <w:t xml:space="preserve"> susceptible animals contacted to</w:t>
      </w:r>
      <w:r w:rsidR="004063A6">
        <w:t xml:space="preserve"> </w:t>
      </w:r>
      <w:r w:rsidR="00B505C3">
        <w:t>D</w:t>
      </w:r>
      <w:r w:rsidR="004063A6">
        <w:t>ay</w:t>
      </w:r>
      <w:r w:rsidR="00B505C3">
        <w:t>-</w:t>
      </w:r>
      <w:r w:rsidR="004063A6">
        <w:t>3</w:t>
      </w:r>
      <w:r w:rsidR="00B505C3">
        <w:t xml:space="preserve"> infected</w:t>
      </w:r>
      <w:r w:rsidR="004063A6">
        <w:t xml:space="preserve"> animals, respectively (</w:t>
      </w:r>
      <w:r w:rsidR="008637FB">
        <w:t>Table</w:t>
      </w:r>
      <w:r w:rsidR="004063A6">
        <w:t>. 2.</w:t>
      </w:r>
      <w:r w:rsidR="00DC06FE">
        <w:t>2</w:t>
      </w:r>
      <w:r w:rsidR="004063A6">
        <w:t>)</w:t>
      </w:r>
      <w:r w:rsidR="00714FBC">
        <w:t xml:space="preserve">. </w:t>
      </w:r>
      <w:r w:rsidR="004063A6">
        <w:t xml:space="preserve">We found a relationship between pathogen load on the infected animal’s skin and transmission probability. </w:t>
      </w:r>
      <w:r w:rsidR="004041E0">
        <w:t xml:space="preserve">With each one unit increase in the log </w:t>
      </w:r>
      <w:r w:rsidR="00DE1AE3" w:rsidRPr="00DE1AE3">
        <w:rPr>
          <w:i/>
          <w:iCs/>
        </w:rPr>
        <w:t>Bsal</w:t>
      </w:r>
      <w:r w:rsidR="004041E0">
        <w:t xml:space="preserve"> genomic copies/uL detected on the </w:t>
      </w:r>
      <w:r w:rsidR="007A499F">
        <w:t>infected</w:t>
      </w:r>
      <w:r w:rsidR="004041E0">
        <w:t xml:space="preserve"> individual, there is 1.</w:t>
      </w:r>
      <w:r w:rsidR="00C1411C">
        <w:t>4</w:t>
      </w:r>
      <w:r w:rsidR="004041E0">
        <w:t xml:space="preserve"> </w:t>
      </w:r>
      <w:r w:rsidR="00CD47DD">
        <w:t>(95% CI = [1.23,1.63]</w:t>
      </w:r>
      <w:r w:rsidR="003A0714">
        <w:t>)</w:t>
      </w:r>
      <w:r w:rsidR="004041E0">
        <w:t xml:space="preserve"> odds increase in transmission probability of </w:t>
      </w:r>
      <w:r w:rsidR="00DE1AE3" w:rsidRPr="00DE1AE3">
        <w:rPr>
          <w:i/>
          <w:iCs/>
        </w:rPr>
        <w:t>Bsal</w:t>
      </w:r>
      <w:r w:rsidR="004041E0">
        <w:t xml:space="preserve"> to the susceptible individual</w:t>
      </w:r>
      <w:r w:rsidR="00AB59DF">
        <w:t xml:space="preserve"> (Fig </w:t>
      </w:r>
      <w:r w:rsidR="00D07A88">
        <w:t>2.</w:t>
      </w:r>
      <w:r w:rsidR="00AB59DF">
        <w:t>1</w:t>
      </w:r>
      <w:r w:rsidR="00DC06FE">
        <w:t>, Table 2.1</w:t>
      </w:r>
      <w:r w:rsidR="00AB59DF">
        <w:t>)</w:t>
      </w:r>
      <w:r w:rsidR="004041E0">
        <w:t xml:space="preserve">. </w:t>
      </w:r>
    </w:p>
    <w:p w14:paraId="0222F823" w14:textId="6DA770B7" w:rsidR="001741B2" w:rsidRDefault="001741B2" w:rsidP="004041E0">
      <w:pPr>
        <w:spacing w:line="480" w:lineRule="auto"/>
      </w:pPr>
    </w:p>
    <w:p w14:paraId="4B9C08D4" w14:textId="77777777" w:rsidR="001741B2" w:rsidRPr="005922A0" w:rsidRDefault="001741B2" w:rsidP="004041E0">
      <w:pPr>
        <w:spacing w:line="480" w:lineRule="auto"/>
      </w:pPr>
    </w:p>
    <w:p w14:paraId="25C9AEBA" w14:textId="401A7E9E" w:rsidR="004041E0" w:rsidRDefault="00150255" w:rsidP="00137B8F">
      <w:pPr>
        <w:pStyle w:val="Heading3"/>
      </w:pPr>
      <w:bookmarkStart w:id="56" w:name="_Toc109295771"/>
      <w:r>
        <w:lastRenderedPageBreak/>
        <w:t>3</w:t>
      </w:r>
      <w:r w:rsidR="0030744B">
        <w:t>a</w:t>
      </w:r>
      <w:r>
        <w:t>-ii</w:t>
      </w:r>
      <w:r w:rsidR="004041E0" w:rsidRPr="004041E0">
        <w:t>. Survival analyses</w:t>
      </w:r>
      <w:bookmarkEnd w:id="56"/>
    </w:p>
    <w:p w14:paraId="116A1A3B" w14:textId="77777777" w:rsidR="0099241A" w:rsidRPr="0099241A" w:rsidRDefault="0099241A" w:rsidP="0099241A"/>
    <w:p w14:paraId="4540E54B" w14:textId="278E05CF" w:rsidR="004041E0" w:rsidRDefault="0035785F" w:rsidP="004041E0">
      <w:pPr>
        <w:spacing w:line="480" w:lineRule="auto"/>
      </w:pPr>
      <w:r>
        <w:t>O</w:t>
      </w:r>
      <w:r w:rsidR="004041E0">
        <w:t>nly 33%</w:t>
      </w:r>
      <w:r>
        <w:t xml:space="preserve"> of all susceptible animals</w:t>
      </w:r>
      <w:r w:rsidR="004041E0">
        <w:t xml:space="preserve"> </w:t>
      </w:r>
      <w:r w:rsidR="004063A6">
        <w:t xml:space="preserve">experienced </w:t>
      </w:r>
      <w:r w:rsidR="004041E0">
        <w:t>mortality</w:t>
      </w:r>
      <w:r w:rsidR="00AB59DF">
        <w:t xml:space="preserve"> (Table </w:t>
      </w:r>
      <w:r w:rsidR="00D07A88">
        <w:t>2.</w:t>
      </w:r>
      <w:r w:rsidR="00A31A6A">
        <w:t>1</w:t>
      </w:r>
      <w:r w:rsidR="00AB59DF">
        <w:t>)</w:t>
      </w:r>
      <w:r w:rsidR="00714FBC">
        <w:t xml:space="preserve">. </w:t>
      </w:r>
      <w:r w:rsidR="004041E0">
        <w:t xml:space="preserve">Like the transmission probability models, </w:t>
      </w:r>
      <w:r w:rsidR="003D2BC9">
        <w:t xml:space="preserve">the </w:t>
      </w:r>
      <w:r w:rsidR="004041E0">
        <w:t xml:space="preserve">two best fit </w:t>
      </w:r>
      <w:r w:rsidR="009E57CC">
        <w:t>C</w:t>
      </w:r>
      <w:r w:rsidR="004041E0">
        <w:t xml:space="preserve">ox proportional hazard models included either the log </w:t>
      </w:r>
      <w:r w:rsidR="00DE1AE3" w:rsidRPr="00DE1AE3">
        <w:rPr>
          <w:i/>
          <w:iCs/>
        </w:rPr>
        <w:t>Bsal</w:t>
      </w:r>
      <w:r w:rsidR="004041E0">
        <w:t xml:space="preserve"> genomic copies/uL of the </w:t>
      </w:r>
      <w:r w:rsidR="007A499F">
        <w:t>infected</w:t>
      </w:r>
      <w:r w:rsidR="004041E0">
        <w:t xml:space="preserve"> individual at the time of contact or the </w:t>
      </w:r>
      <w:r w:rsidR="007A499F">
        <w:t>infected</w:t>
      </w:r>
      <w:r w:rsidR="004041E0">
        <w:t xml:space="preserve"> animal group used for the contact events. No mortality was observed within the susceptible group</w:t>
      </w:r>
      <w:r w:rsidR="0019481C">
        <w:t xml:space="preserve"> that</w:t>
      </w:r>
      <w:r w:rsidR="004041E0">
        <w:t xml:space="preserve"> contacted </w:t>
      </w:r>
      <w:r w:rsidR="00B75299">
        <w:t>infected</w:t>
      </w:r>
      <w:r w:rsidR="004041E0">
        <w:t xml:space="preserve"> animals 3 days </w:t>
      </w:r>
      <w:r w:rsidR="001D5FB1">
        <w:t>post-exposure</w:t>
      </w:r>
      <w:r w:rsidR="004041E0">
        <w:t xml:space="preserve">. With each unit increase </w:t>
      </w:r>
      <w:r w:rsidR="00061E6A">
        <w:t>in</w:t>
      </w:r>
      <w:r w:rsidR="004041E0">
        <w:t xml:space="preserve"> the log </w:t>
      </w:r>
      <w:r w:rsidR="00DE1AE3" w:rsidRPr="00DE1AE3">
        <w:rPr>
          <w:i/>
          <w:iCs/>
        </w:rPr>
        <w:t>Bsal</w:t>
      </w:r>
      <w:r w:rsidR="004041E0">
        <w:t xml:space="preserve"> genomic copies/uL of the</w:t>
      </w:r>
      <w:r w:rsidR="00B75299">
        <w:t xml:space="preserve"> infected</w:t>
      </w:r>
      <w:r w:rsidR="004041E0">
        <w:t xml:space="preserve"> animal</w:t>
      </w:r>
      <w:r w:rsidR="0019481C">
        <w:t>,</w:t>
      </w:r>
      <w:r w:rsidR="004041E0">
        <w:t xml:space="preserve"> there was a 23% increase in the </w:t>
      </w:r>
      <w:r w:rsidR="009E57CC">
        <w:t xml:space="preserve">rate of </w:t>
      </w:r>
      <w:r w:rsidR="004041E0">
        <w:t xml:space="preserve">mortality for susceptible animals (Table </w:t>
      </w:r>
      <w:r w:rsidR="00D07A88">
        <w:t>2.</w:t>
      </w:r>
      <w:r w:rsidR="00E56985">
        <w:t>4</w:t>
      </w:r>
      <w:r w:rsidR="004041E0">
        <w:t xml:space="preserve">). With </w:t>
      </w:r>
      <w:r w:rsidR="003965F3">
        <w:t xml:space="preserve">pathogen </w:t>
      </w:r>
      <w:r w:rsidR="004041E0">
        <w:t xml:space="preserve">loads of </w:t>
      </w:r>
      <w:r w:rsidR="008E56DB">
        <w:t>infected</w:t>
      </w:r>
      <w:r w:rsidR="004041E0">
        <w:t xml:space="preserve"> animals varying between </w:t>
      </w:r>
      <w:r w:rsidR="003965F3">
        <w:t xml:space="preserve">infected animal </w:t>
      </w:r>
      <w:r w:rsidR="004041E0">
        <w:t>groups, there were also differences in hazard ratios between susceptible animals based on</w:t>
      </w:r>
      <w:r w:rsidR="003965F3">
        <w:t xml:space="preserve"> which infected group susceptible animals contacted</w:t>
      </w:r>
      <w:r w:rsidR="004041E0">
        <w:t xml:space="preserve">. Susceptible animals contacted to </w:t>
      </w:r>
      <w:r w:rsidR="008E56DB">
        <w:t>infect</w:t>
      </w:r>
      <w:r w:rsidR="004041E0">
        <w:t xml:space="preserve">ed animals 9 days </w:t>
      </w:r>
      <w:r w:rsidR="001D5FB1">
        <w:t>post-exposure</w:t>
      </w:r>
      <w:r w:rsidR="004041E0">
        <w:t xml:space="preserve"> and 10 days </w:t>
      </w:r>
      <w:r w:rsidR="001D5FB1">
        <w:t>post-exposure</w:t>
      </w:r>
      <w:r w:rsidR="004041E0">
        <w:t xml:space="preserve"> to dead </w:t>
      </w:r>
      <w:r w:rsidR="007A499F">
        <w:t>infected</w:t>
      </w:r>
      <w:r w:rsidR="004041E0">
        <w:t xml:space="preserve"> individuals were 35 and 53 times more likely to die compared to susceptible animals contacted with </w:t>
      </w:r>
      <w:r w:rsidR="007A499F">
        <w:t>infected</w:t>
      </w:r>
      <w:r w:rsidR="004041E0">
        <w:t xml:space="preserve"> animals 6 days </w:t>
      </w:r>
      <w:r w:rsidR="001D5FB1">
        <w:t>post-exposure</w:t>
      </w:r>
      <w:r w:rsidR="004041E0">
        <w:t xml:space="preserve"> (Table </w:t>
      </w:r>
      <w:r w:rsidR="00D07A88">
        <w:t>2.</w:t>
      </w:r>
      <w:r w:rsidR="00E56985">
        <w:t>4</w:t>
      </w:r>
      <w:r w:rsidR="004041E0">
        <w:t>, Fig</w:t>
      </w:r>
      <w:r w:rsidR="00AB59DF">
        <w:t>.</w:t>
      </w:r>
      <w:r w:rsidR="004041E0">
        <w:t xml:space="preserve"> </w:t>
      </w:r>
      <w:r w:rsidR="00D07A88">
        <w:t>2.</w:t>
      </w:r>
      <w:r w:rsidR="00DE45C3">
        <w:t>2</w:t>
      </w:r>
      <w:r w:rsidR="004041E0">
        <w:t xml:space="preserve">). </w:t>
      </w:r>
      <w:r w:rsidR="00E566EB">
        <w:t xml:space="preserve">The susceptible animals paired with the 10-Day-Living infected animal group did not have significantly different rates of mortality from those which contacted Day-6 infected animals. </w:t>
      </w:r>
    </w:p>
    <w:p w14:paraId="65A95246" w14:textId="586DB009" w:rsidR="004041E0" w:rsidRDefault="00150255" w:rsidP="00137B8F">
      <w:pPr>
        <w:pStyle w:val="Heading3"/>
      </w:pPr>
      <w:bookmarkStart w:id="57" w:name="_Toc109295772"/>
      <w:r>
        <w:t>3</w:t>
      </w:r>
      <w:r w:rsidR="0030744B">
        <w:t>a</w:t>
      </w:r>
      <w:r>
        <w:t>-iii</w:t>
      </w:r>
      <w:r w:rsidR="004041E0" w:rsidRPr="004041E0">
        <w:t xml:space="preserve">. </w:t>
      </w:r>
      <w:r w:rsidR="00B75299">
        <w:t>Infected</w:t>
      </w:r>
      <w:r w:rsidR="004041E0" w:rsidRPr="004041E0">
        <w:t xml:space="preserve"> animal </w:t>
      </w:r>
      <w:r w:rsidR="00DE1AE3" w:rsidRPr="00DE1AE3">
        <w:rPr>
          <w:i/>
          <w:iCs/>
        </w:rPr>
        <w:t>Bsal</w:t>
      </w:r>
      <w:r w:rsidR="004041E0" w:rsidRPr="004041E0">
        <w:t xml:space="preserve"> load and shedding</w:t>
      </w:r>
      <w:bookmarkEnd w:id="57"/>
    </w:p>
    <w:p w14:paraId="7EE6D6A7" w14:textId="77777777" w:rsidR="0099241A" w:rsidRPr="0099241A" w:rsidRDefault="0099241A" w:rsidP="0099241A"/>
    <w:p w14:paraId="5EBB6CD7" w14:textId="3153F6EE" w:rsidR="004041E0" w:rsidRDefault="00D40F8C" w:rsidP="004041E0">
      <w:pPr>
        <w:spacing w:line="480" w:lineRule="auto"/>
      </w:pPr>
      <w:r>
        <w:t>Based on our linear model</w:t>
      </w:r>
      <w:r w:rsidR="00A01D1E">
        <w:t xml:space="preserve"> </w:t>
      </w:r>
      <w:r w:rsidR="00DE1AE3" w:rsidRPr="00DE1AE3">
        <w:rPr>
          <w:i/>
          <w:iCs/>
        </w:rPr>
        <w:t>Bsal</w:t>
      </w:r>
      <w:r w:rsidR="00A01D1E">
        <w:rPr>
          <w:i/>
          <w:iCs/>
        </w:rPr>
        <w:t xml:space="preserve"> </w:t>
      </w:r>
      <w:r w:rsidR="00B505C3">
        <w:t>pathogen</w:t>
      </w:r>
      <w:r w:rsidR="00A01D1E">
        <w:t xml:space="preserve"> load (log genomic copies/uL) varied by day for the infected animal groups used during each contact event (</w:t>
      </w:r>
      <w:r w:rsidR="00ED6F0D" w:rsidRPr="00ED6F0D">
        <w:rPr>
          <w:i/>
          <w:iCs/>
        </w:rPr>
        <w:t>R</w:t>
      </w:r>
      <w:r w:rsidR="00ED6F0D">
        <w:rPr>
          <w:i/>
          <w:iCs/>
          <w:vertAlign w:val="superscript"/>
        </w:rPr>
        <w:t>2</w:t>
      </w:r>
      <w:r w:rsidR="00ED6F0D">
        <w:t>=</w:t>
      </w:r>
      <w:r w:rsidR="0056794C">
        <w:t xml:space="preserve">0.52; </w:t>
      </w:r>
      <w:r w:rsidR="0056794C">
        <w:rPr>
          <w:i/>
          <w:iCs/>
        </w:rPr>
        <w:t>F</w:t>
      </w:r>
      <w:r w:rsidR="0056794C">
        <w:t xml:space="preserve"> </w:t>
      </w:r>
      <w:r w:rsidR="0056794C" w:rsidRPr="000630E5">
        <w:rPr>
          <w:vertAlign w:val="subscript"/>
        </w:rPr>
        <w:t>(4, 145)</w:t>
      </w:r>
      <w:r w:rsidR="0056794C">
        <w:t xml:space="preserve"> = 40.55,</w:t>
      </w:r>
      <w:r w:rsidR="00ED6F0D">
        <w:rPr>
          <w:i/>
          <w:iCs/>
        </w:rPr>
        <w:t xml:space="preserve"> </w:t>
      </w:r>
      <w:r w:rsidR="00A01D1E" w:rsidRPr="00ED6F0D">
        <w:rPr>
          <w:i/>
          <w:iCs/>
        </w:rPr>
        <w:t>P</w:t>
      </w:r>
      <w:r w:rsidR="00A01D1E">
        <w:t>&lt;0.001</w:t>
      </w:r>
      <w:r w:rsidR="0056794C">
        <w:t xml:space="preserve">; </w:t>
      </w:r>
      <w:r w:rsidR="00A01D1E">
        <w:t>Table 2.3). The Day</w:t>
      </w:r>
      <w:r w:rsidR="00454BC9">
        <w:t>-</w:t>
      </w:r>
      <w:r w:rsidR="00B505C3">
        <w:t>1</w:t>
      </w:r>
      <w:r w:rsidR="00A01D1E">
        <w:t>0-</w:t>
      </w:r>
      <w:r w:rsidR="00B505C3">
        <w:t>D</w:t>
      </w:r>
      <w:r w:rsidR="00A01D1E">
        <w:t xml:space="preserve">ead animals had the greatest average </w:t>
      </w:r>
      <w:r w:rsidR="00DE1AE3" w:rsidRPr="00DE1AE3">
        <w:rPr>
          <w:i/>
          <w:iCs/>
        </w:rPr>
        <w:t>Bsal</w:t>
      </w:r>
      <w:r w:rsidR="00E37C69">
        <w:t xml:space="preserve"> pathogen</w:t>
      </w:r>
      <w:r w:rsidR="00A01D1E">
        <w:t xml:space="preserve"> loads (</w:t>
      </w:r>
      <w:r w:rsidR="00A01D1E" w:rsidRPr="0006190C">
        <w:t>x̅</w:t>
      </w:r>
      <w:r w:rsidR="00A01D1E">
        <w:t xml:space="preserve"> =</w:t>
      </w:r>
      <w:r w:rsidR="00ED6F0D">
        <w:t>873846</w:t>
      </w:r>
      <w:r w:rsidR="00A01D1E">
        <w:t>, S</w:t>
      </w:r>
      <w:r w:rsidR="00ED6F0D">
        <w:t>E=137809)</w:t>
      </w:r>
      <w:r w:rsidR="00A01D1E">
        <w:t>, while infected animals used for Day-3 contacts had the lowest loads (</w:t>
      </w:r>
      <w:r w:rsidR="00A01D1E" w:rsidRPr="0006190C">
        <w:t>x̅</w:t>
      </w:r>
      <w:r w:rsidR="00A01D1E">
        <w:t xml:space="preserve"> =1555, S</w:t>
      </w:r>
      <w:r w:rsidR="00ED6F0D">
        <w:t>E</w:t>
      </w:r>
      <w:r w:rsidR="00A01D1E">
        <w:t>=</w:t>
      </w:r>
      <w:r w:rsidR="00ED6F0D">
        <w:t>448</w:t>
      </w:r>
      <w:r w:rsidR="00A01D1E">
        <w:t>)</w:t>
      </w:r>
      <w:r w:rsidR="00714FBC">
        <w:t xml:space="preserve">. </w:t>
      </w:r>
      <w:r w:rsidR="00DE1AE3" w:rsidRPr="00DE1AE3">
        <w:rPr>
          <w:i/>
          <w:iCs/>
        </w:rPr>
        <w:t>Bsal</w:t>
      </w:r>
      <w:r w:rsidR="0056794C">
        <w:rPr>
          <w:i/>
          <w:iCs/>
        </w:rPr>
        <w:t xml:space="preserve"> </w:t>
      </w:r>
      <w:r w:rsidR="0056794C">
        <w:t xml:space="preserve">genomic copies/uL shed by infected newts increased </w:t>
      </w:r>
      <w:r w:rsidR="00AC0718">
        <w:t>during</w:t>
      </w:r>
      <w:r w:rsidR="0056794C">
        <w:t xml:space="preserve"> the course of infection (Fig 2.3)</w:t>
      </w:r>
      <w:r w:rsidR="00714FBC">
        <w:t xml:space="preserve">. </w:t>
      </w:r>
      <w:r w:rsidR="00D5241B">
        <w:t xml:space="preserve">On average, total number of </w:t>
      </w:r>
      <w:r w:rsidR="00DE1AE3" w:rsidRPr="00DE1AE3">
        <w:rPr>
          <w:i/>
          <w:iCs/>
        </w:rPr>
        <w:t>Bsal</w:t>
      </w:r>
      <w:r w:rsidR="00D5241B">
        <w:rPr>
          <w:i/>
          <w:iCs/>
        </w:rPr>
        <w:t xml:space="preserve"> </w:t>
      </w:r>
      <w:r w:rsidR="00D5241B">
        <w:t>zoospores shed per newt p</w:t>
      </w:r>
      <w:r w:rsidR="006149BD">
        <w:t>er</w:t>
      </w:r>
      <w:r w:rsidR="00D5241B">
        <w:t xml:space="preserve"> day increased </w:t>
      </w:r>
      <w:r w:rsidR="00D5241B">
        <w:lastRenderedPageBreak/>
        <w:t xml:space="preserve">by </w:t>
      </w:r>
      <w:r w:rsidR="001A46FC">
        <w:t>96±9.2</w:t>
      </w:r>
      <w:r w:rsidR="004041E0">
        <w:t>.</w:t>
      </w:r>
      <w:r w:rsidR="00D3130A">
        <w:t xml:space="preserve"> </w:t>
      </w:r>
      <w:r>
        <w:t>W</w:t>
      </w:r>
      <w:r w:rsidR="00D70BA8">
        <w:t xml:space="preserve">e </w:t>
      </w:r>
      <w:r w:rsidR="004041E0">
        <w:t xml:space="preserve">found </w:t>
      </w:r>
      <w:r w:rsidR="00DE1AE3" w:rsidRPr="00DE1AE3">
        <w:rPr>
          <w:i/>
          <w:iCs/>
        </w:rPr>
        <w:t>Bsal</w:t>
      </w:r>
      <w:r w:rsidR="00D70BA8">
        <w:t xml:space="preserve"> load on the</w:t>
      </w:r>
      <w:r w:rsidR="00B75299">
        <w:t xml:space="preserve"> infected</w:t>
      </w:r>
      <w:r w:rsidR="00D70BA8">
        <w:t xml:space="preserve"> animals </w:t>
      </w:r>
      <w:r w:rsidR="004041E0">
        <w:t xml:space="preserve">was closely associated with </w:t>
      </w:r>
      <w:r w:rsidR="00D70BA8">
        <w:t xml:space="preserve">the amount of </w:t>
      </w:r>
      <w:r w:rsidR="00DE1AE3" w:rsidRPr="00DE1AE3">
        <w:rPr>
          <w:i/>
          <w:iCs/>
        </w:rPr>
        <w:t>Bsal</w:t>
      </w:r>
      <w:r w:rsidR="004041E0">
        <w:t xml:space="preserve"> detected in water samples (</w:t>
      </w:r>
      <w:r w:rsidR="004041E0">
        <w:rPr>
          <w:i/>
          <w:iCs/>
        </w:rPr>
        <w:t>R</w:t>
      </w:r>
      <w:r w:rsidR="004041E0">
        <w:rPr>
          <w:i/>
          <w:iCs/>
          <w:vertAlign w:val="superscript"/>
        </w:rPr>
        <w:t>2</w:t>
      </w:r>
      <w:r w:rsidR="004041E0">
        <w:rPr>
          <w:i/>
          <w:iCs/>
        </w:rPr>
        <w:t xml:space="preserve"> </w:t>
      </w:r>
      <w:r w:rsidR="004041E0">
        <w:t>= 0.2</w:t>
      </w:r>
      <w:r w:rsidR="00685115">
        <w:t>3</w:t>
      </w:r>
      <w:r w:rsidR="004041E0">
        <w:t xml:space="preserve">, </w:t>
      </w:r>
      <w:r w:rsidR="004041E0">
        <w:rPr>
          <w:rFonts w:cstheme="minorHAnsi"/>
        </w:rPr>
        <w:t>β</w:t>
      </w:r>
      <w:r w:rsidR="004041E0">
        <w:rPr>
          <w:i/>
          <w:iCs/>
        </w:rPr>
        <w:t xml:space="preserve"> </w:t>
      </w:r>
      <w:r w:rsidR="004041E0">
        <w:t xml:space="preserve">= </w:t>
      </w:r>
      <w:r w:rsidR="005956A3">
        <w:t>0</w:t>
      </w:r>
      <w:r w:rsidR="004041E0">
        <w:t xml:space="preserve">.34 </w:t>
      </w:r>
      <w:r w:rsidR="004041E0">
        <w:rPr>
          <w:rFonts w:cstheme="minorHAnsi"/>
        </w:rPr>
        <w:t>±</w:t>
      </w:r>
      <w:r w:rsidR="004041E0">
        <w:t xml:space="preserve"> 0.068, </w:t>
      </w:r>
      <w:r w:rsidR="004041E0">
        <w:rPr>
          <w:i/>
          <w:iCs/>
        </w:rPr>
        <w:t xml:space="preserve">P </w:t>
      </w:r>
      <w:r w:rsidR="004041E0">
        <w:t>&lt;0.001</w:t>
      </w:r>
      <w:r w:rsidR="0019481C">
        <w:t xml:space="preserve">; </w:t>
      </w:r>
      <w:r w:rsidR="004041E0">
        <w:t>Fig</w:t>
      </w:r>
      <w:r w:rsidR="008B03D3">
        <w:t xml:space="preserve">. </w:t>
      </w:r>
      <w:r w:rsidR="00D07A88">
        <w:t>2.</w:t>
      </w:r>
      <w:r w:rsidR="00DE45C3">
        <w:t>4</w:t>
      </w:r>
      <w:r w:rsidR="004041E0">
        <w:t xml:space="preserve">). </w:t>
      </w:r>
    </w:p>
    <w:p w14:paraId="50279968" w14:textId="17DFD5D0" w:rsidR="00D70BA8" w:rsidRDefault="00D70BA8" w:rsidP="00323E5A">
      <w:pPr>
        <w:pStyle w:val="Heading3"/>
        <w:rPr>
          <w:i/>
          <w:iCs/>
        </w:rPr>
      </w:pPr>
      <w:bookmarkStart w:id="58" w:name="_Toc109295773"/>
      <w:r>
        <w:t xml:space="preserve">3a-iv Predicted probability of transmission and shedding rates for Carter </w:t>
      </w:r>
      <w:r w:rsidR="00C74577" w:rsidRPr="00C74577">
        <w:rPr>
          <w:i/>
          <w:iCs/>
        </w:rPr>
        <w:t>et al.</w:t>
      </w:r>
      <w:r>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fldChar w:fldCharType="separate"/>
      </w:r>
      <w:r w:rsidR="00FF14E2">
        <w:rPr>
          <w:noProof/>
        </w:rPr>
        <w:t>[24]</w:t>
      </w:r>
      <w:r>
        <w:fldChar w:fldCharType="end"/>
      </w:r>
      <w:r>
        <w:t xml:space="preserve"> </w:t>
      </w:r>
      <w:r>
        <w:rPr>
          <w:i/>
          <w:iCs/>
        </w:rPr>
        <w:t>N. viridescens</w:t>
      </w:r>
      <w:bookmarkEnd w:id="58"/>
    </w:p>
    <w:p w14:paraId="495DD4ED" w14:textId="2FBE5D25" w:rsidR="0088113D" w:rsidRDefault="0088113D" w:rsidP="0088113D"/>
    <w:p w14:paraId="3833AA47" w14:textId="5D02BF7B" w:rsidR="00FB117E" w:rsidRDefault="0088113D" w:rsidP="00E566EB">
      <w:pPr>
        <w:spacing w:line="480" w:lineRule="auto"/>
      </w:pPr>
      <w:r>
        <w:t>Using our</w:t>
      </w:r>
      <w:r w:rsidR="00D40F8C">
        <w:t xml:space="preserve"> Bayesian</w:t>
      </w:r>
      <w:r>
        <w:t xml:space="preserve"> model </w:t>
      </w:r>
      <w:r w:rsidR="003D2BC9">
        <w:t xml:space="preserve">that </w:t>
      </w:r>
      <w:r>
        <w:t>predict</w:t>
      </w:r>
      <w:r w:rsidR="003D2BC9">
        <w:t>ed</w:t>
      </w:r>
      <w:r>
        <w:t xml:space="preserve"> transmission probability given </w:t>
      </w:r>
      <w:r w:rsidR="00DC2864">
        <w:t>one-second</w:t>
      </w:r>
      <w:r>
        <w:t xml:space="preserve"> of contact between infected and susceptible</w:t>
      </w:r>
      <w:r w:rsidR="00191F54">
        <w:rPr>
          <w:i/>
          <w:iCs/>
        </w:rPr>
        <w:t xml:space="preserve"> </w:t>
      </w:r>
      <w:r w:rsidR="00191F54">
        <w:t>newts</w:t>
      </w:r>
      <w:r>
        <w:t xml:space="preserve"> </w:t>
      </w:r>
      <w:r w:rsidR="00D5241B">
        <w:t xml:space="preserve">based on the </w:t>
      </w:r>
      <w:r w:rsidR="003C3C7A">
        <w:t xml:space="preserve">pathogen </w:t>
      </w:r>
      <w:r>
        <w:t xml:space="preserve">load of the </w:t>
      </w:r>
      <w:r w:rsidR="00B75299">
        <w:t xml:space="preserve">infected </w:t>
      </w:r>
      <w:r>
        <w:t xml:space="preserve">individual, we predicted the probability of </w:t>
      </w:r>
      <w:r w:rsidR="00DE1AE3" w:rsidRPr="00DE1AE3">
        <w:rPr>
          <w:i/>
          <w:iCs/>
        </w:rPr>
        <w:t>Bsal</w:t>
      </w:r>
      <w:r>
        <w:t xml:space="preserve"> transmission from adult </w:t>
      </w:r>
      <w:r w:rsidR="00285C8B">
        <w:t>newts</w:t>
      </w:r>
      <w:r>
        <w:rPr>
          <w:i/>
          <w:iCs/>
        </w:rPr>
        <w:t xml:space="preserve"> </w:t>
      </w:r>
      <w:r>
        <w:t xml:space="preserve">challenged in Carter </w:t>
      </w:r>
      <w:r w:rsidR="00C74577" w:rsidRPr="00C74577">
        <w:rPr>
          <w:i/>
          <w:iCs/>
        </w:rPr>
        <w:t>et al.</w:t>
      </w:r>
      <w:r>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fldChar w:fldCharType="separate"/>
      </w:r>
      <w:r w:rsidR="00FF14E2">
        <w:rPr>
          <w:noProof/>
        </w:rPr>
        <w:t>[24]</w:t>
      </w:r>
      <w:r>
        <w:fldChar w:fldCharType="end"/>
      </w:r>
      <w:r w:rsidR="00D51D17">
        <w:t xml:space="preserve"> (Chapter 1 in this dissertation)</w:t>
      </w:r>
      <w:r>
        <w:t>. Our predictions indicate</w:t>
      </w:r>
      <w:r w:rsidR="003D2BC9">
        <w:t>d</w:t>
      </w:r>
      <w:r>
        <w:t xml:space="preserve"> that average transmission probability is both </w:t>
      </w:r>
      <w:r w:rsidR="003D2BC9">
        <w:t>dose-</w:t>
      </w:r>
      <w:r>
        <w:t xml:space="preserve"> and temperature</w:t>
      </w:r>
      <w:r w:rsidR="003D2BC9">
        <w:t>-</w:t>
      </w:r>
      <w:r>
        <w:t>dependent</w:t>
      </w:r>
      <w:r w:rsidR="003D2BC9">
        <w:t>,</w:t>
      </w:r>
      <w:r>
        <w:t xml:space="preserve"> with </w:t>
      </w:r>
      <w:r w:rsidR="00285C8B">
        <w:t>newts</w:t>
      </w:r>
      <w:r>
        <w:rPr>
          <w:i/>
          <w:iCs/>
        </w:rPr>
        <w:t xml:space="preserve"> </w:t>
      </w:r>
      <w:r>
        <w:t xml:space="preserve">exposed to greater number of zoospores and at 14°C having </w:t>
      </w:r>
      <w:r w:rsidR="006E3F5F">
        <w:t>greater</w:t>
      </w:r>
      <w:r>
        <w:t xml:space="preserve"> average transmission probabilit</w:t>
      </w:r>
      <w:r w:rsidR="00FB117E">
        <w:t xml:space="preserve">ies (Table 2.5, Fig 2.5). </w:t>
      </w:r>
      <w:r w:rsidR="0076756C">
        <w:t>At 14°C, the</w:t>
      </w:r>
      <w:r w:rsidR="00EB355D">
        <w:t>re was a 6</w:t>
      </w:r>
      <w:r w:rsidR="00455F3D">
        <w:t>5</w:t>
      </w:r>
      <w:r w:rsidR="00EB355D">
        <w:t xml:space="preserve">% increase in transmission probability compared to 6°C animals. </w:t>
      </w:r>
      <w:r w:rsidR="00160A2F">
        <w:t>I</w:t>
      </w:r>
      <w:r w:rsidR="00EB355D">
        <w:t xml:space="preserve">nfected </w:t>
      </w:r>
      <w:r w:rsidR="00285C8B">
        <w:t>newts</w:t>
      </w:r>
      <w:r w:rsidR="00EB355D">
        <w:t xml:space="preserve"> </w:t>
      </w:r>
      <w:r w:rsidR="00160A2F">
        <w:t xml:space="preserve">at 14°C </w:t>
      </w:r>
      <w:r w:rsidR="00EB355D">
        <w:t xml:space="preserve">were predicted to transmit </w:t>
      </w:r>
      <w:r w:rsidR="00DE1AE3" w:rsidRPr="00DE1AE3">
        <w:rPr>
          <w:i/>
          <w:iCs/>
        </w:rPr>
        <w:t>Bsal</w:t>
      </w:r>
      <w:r w:rsidR="00EB355D">
        <w:rPr>
          <w:i/>
          <w:iCs/>
        </w:rPr>
        <w:t xml:space="preserve"> </w:t>
      </w:r>
      <w:r w:rsidR="00EB355D">
        <w:t>with an average probability of 0.55</w:t>
      </w:r>
      <w:r w:rsidR="00D5241B">
        <w:t xml:space="preserve"> (S</w:t>
      </w:r>
      <w:r w:rsidR="00084EE1">
        <w:t>E</w:t>
      </w:r>
      <w:r w:rsidR="00D5241B">
        <w:t xml:space="preserve"> = </w:t>
      </w:r>
      <w:r w:rsidR="007D472A">
        <w:t>0</w:t>
      </w:r>
      <w:r w:rsidR="00EB355D">
        <w:t>.</w:t>
      </w:r>
      <w:r w:rsidR="00084EE1">
        <w:t>02</w:t>
      </w:r>
      <w:r w:rsidR="00455F3D">
        <w:t>)</w:t>
      </w:r>
      <w:r w:rsidR="00160A2F">
        <w:t>,</w:t>
      </w:r>
      <w:r w:rsidR="00110065">
        <w:t xml:space="preserve"> while </w:t>
      </w:r>
      <w:r w:rsidR="003D2BC9">
        <w:t xml:space="preserve">newts at </w:t>
      </w:r>
      <w:r w:rsidR="00110065">
        <w:t xml:space="preserve">6°C were </w:t>
      </w:r>
      <w:r w:rsidR="00160A2F">
        <w:t xml:space="preserve">estimated </w:t>
      </w:r>
      <w:r w:rsidR="00110065">
        <w:t xml:space="preserve">to have </w:t>
      </w:r>
      <w:r w:rsidR="00160A2F">
        <w:t xml:space="preserve">an </w:t>
      </w:r>
      <w:r w:rsidR="00110065">
        <w:t>average transmission probabilit</w:t>
      </w:r>
      <w:r w:rsidR="00160A2F">
        <w:t>y</w:t>
      </w:r>
      <w:r w:rsidR="00110065">
        <w:t xml:space="preserve"> of 0.34</w:t>
      </w:r>
      <w:r w:rsidR="00D5241B">
        <w:t xml:space="preserve"> (S</w:t>
      </w:r>
      <w:r w:rsidR="00084EE1">
        <w:t>E</w:t>
      </w:r>
      <w:r w:rsidR="00D5241B">
        <w:t xml:space="preserve"> =</w:t>
      </w:r>
      <w:r w:rsidR="00110065">
        <w:t>0.</w:t>
      </w:r>
      <w:r w:rsidR="00084EE1">
        <w:t>02</w:t>
      </w:r>
      <w:r w:rsidR="00D5241B">
        <w:t>)</w:t>
      </w:r>
      <w:r w:rsidR="00EB355D">
        <w:t xml:space="preserve">. </w:t>
      </w:r>
      <w:r w:rsidR="004B7FBC">
        <w:t xml:space="preserve">For both temperatures, the </w:t>
      </w:r>
      <w:r w:rsidR="00160A2F">
        <w:t xml:space="preserve">greatest </w:t>
      </w:r>
      <w:r w:rsidR="004B7FBC">
        <w:t>predicted transmission probability occurred at the time of death when a final swab was collected during necropsies performed on each animal. Average predicted probability of transmission at death was 0.51</w:t>
      </w:r>
      <w:r w:rsidR="00D5241B">
        <w:t xml:space="preserve"> (S</w:t>
      </w:r>
      <w:r w:rsidR="00084EE1">
        <w:t>E</w:t>
      </w:r>
      <w:r w:rsidR="00D5241B">
        <w:t xml:space="preserve"> = </w:t>
      </w:r>
      <w:r w:rsidR="004B7FBC">
        <w:t>0.</w:t>
      </w:r>
      <w:r w:rsidR="00084EE1">
        <w:t>03</w:t>
      </w:r>
      <w:r w:rsidR="00D5241B">
        <w:t>)</w:t>
      </w:r>
      <w:r w:rsidR="004B7FBC">
        <w:t xml:space="preserve"> and 0.72</w:t>
      </w:r>
      <w:r w:rsidR="00084EE1">
        <w:t xml:space="preserve"> </w:t>
      </w:r>
      <w:r w:rsidR="00D5241B">
        <w:t>(S</w:t>
      </w:r>
      <w:r w:rsidR="00084EE1">
        <w:t>E</w:t>
      </w:r>
      <w:r w:rsidR="00D5241B">
        <w:t xml:space="preserve"> = 0.0</w:t>
      </w:r>
      <w:r w:rsidR="00084EE1">
        <w:t>2</w:t>
      </w:r>
      <w:r w:rsidR="00D5241B">
        <w:t>)</w:t>
      </w:r>
      <w:r w:rsidR="004B7FBC">
        <w:t xml:space="preserve"> for </w:t>
      </w:r>
      <w:r w:rsidR="00285C8B">
        <w:t xml:space="preserve">newts </w:t>
      </w:r>
      <w:r w:rsidR="004B7FBC">
        <w:t>exposed at 6 and 14°C</w:t>
      </w:r>
      <w:r w:rsidR="00160A2F">
        <w:t>,</w:t>
      </w:r>
      <w:r w:rsidR="004B7FBC">
        <w:t xml:space="preserve"> respectively. </w:t>
      </w:r>
    </w:p>
    <w:p w14:paraId="47C1A34D" w14:textId="724F5690" w:rsidR="00323E5A" w:rsidRPr="00D70BA8" w:rsidRDefault="00455F3D" w:rsidP="007D472A">
      <w:pPr>
        <w:spacing w:line="480" w:lineRule="auto"/>
        <w:ind w:firstLine="720"/>
      </w:pPr>
      <w:r>
        <w:t>We</w:t>
      </w:r>
      <w:r w:rsidR="00FB117E">
        <w:t xml:space="preserve"> found a similar pattern of predicted zoospore shedding rates for adult </w:t>
      </w:r>
      <w:r w:rsidR="00285C8B">
        <w:t>newts</w:t>
      </w:r>
      <w:r w:rsidR="00FB117E">
        <w:t xml:space="preserve"> in Carter </w:t>
      </w:r>
      <w:r w:rsidR="00C74577" w:rsidRPr="00C74577">
        <w:rPr>
          <w:i/>
          <w:iCs/>
        </w:rPr>
        <w:t>et al.</w:t>
      </w:r>
      <w:r w:rsidR="00FB117E">
        <w:fldChar w:fldCharType="begin"/>
      </w:r>
      <w:r w:rsidR="00FF14E2">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FB117E">
        <w:fldChar w:fldCharType="separate"/>
      </w:r>
      <w:r w:rsidR="00FF14E2">
        <w:rPr>
          <w:noProof/>
        </w:rPr>
        <w:t>[24]</w:t>
      </w:r>
      <w:r w:rsidR="00FB117E">
        <w:fldChar w:fldCharType="end"/>
      </w:r>
      <w:r>
        <w:t xml:space="preserve"> between newts exposed at 6 and 14°C</w:t>
      </w:r>
      <w:r w:rsidR="00FB117E">
        <w:t xml:space="preserve">. </w:t>
      </w:r>
      <w:r w:rsidR="002472A6">
        <w:t xml:space="preserve">Average predicted shedding rates for all 6 and 14°C animals were </w:t>
      </w:r>
      <w:r w:rsidR="001A46FC">
        <w:t>61</w:t>
      </w:r>
      <w:r w:rsidR="00D5241B">
        <w:t xml:space="preserve"> (SD =</w:t>
      </w:r>
      <w:r w:rsidR="001A46FC">
        <w:t>37</w:t>
      </w:r>
      <w:r w:rsidR="00D5241B">
        <w:t>)</w:t>
      </w:r>
      <w:r w:rsidR="002472A6">
        <w:t xml:space="preserve"> and </w:t>
      </w:r>
      <w:r w:rsidR="001A46FC">
        <w:t>139</w:t>
      </w:r>
      <w:r w:rsidR="00D5241B">
        <w:t xml:space="preserve"> (SD = </w:t>
      </w:r>
      <w:r w:rsidR="001A46FC">
        <w:t>66.8</w:t>
      </w:r>
      <w:r w:rsidR="00D5241B">
        <w:t>)</w:t>
      </w:r>
      <w:r w:rsidR="00820D5F">
        <w:t xml:space="preserve"> </w:t>
      </w:r>
      <w:r w:rsidR="00DE1AE3" w:rsidRPr="00DE1AE3">
        <w:rPr>
          <w:i/>
          <w:iCs/>
        </w:rPr>
        <w:t>Bsal</w:t>
      </w:r>
      <w:r w:rsidR="001A46FC">
        <w:t xml:space="preserve"> zoospores</w:t>
      </w:r>
      <w:r w:rsidR="000660C4">
        <w:t xml:space="preserve"> </w:t>
      </w:r>
      <w:r w:rsidR="00453769">
        <w:t xml:space="preserve">per newt </w:t>
      </w:r>
      <w:r w:rsidR="000660C4">
        <w:t>per day</w:t>
      </w:r>
      <w:r w:rsidR="003D2BC9">
        <w:t>,</w:t>
      </w:r>
      <w:r w:rsidR="001A46FC">
        <w:t xml:space="preserve"> </w:t>
      </w:r>
      <w:r w:rsidR="002472A6">
        <w:t>respectively (Table 2.6, Fig 2.6A). However,</w:t>
      </w:r>
      <w:r w:rsidR="003011A0">
        <w:t xml:space="preserve"> average</w:t>
      </w:r>
      <w:r w:rsidR="002472A6">
        <w:t xml:space="preserve"> total predicted shed zoospores </w:t>
      </w:r>
      <w:r w:rsidR="007B67D2">
        <w:t xml:space="preserve">were </w:t>
      </w:r>
      <w:r w:rsidR="003011A0">
        <w:t xml:space="preserve">500 and 10000X </w:t>
      </w:r>
      <w:r w:rsidR="006E3F5F">
        <w:t>greater</w:t>
      </w:r>
      <w:r w:rsidR="003011A0">
        <w:t xml:space="preserve"> </w:t>
      </w:r>
      <w:r w:rsidR="007B67D2">
        <w:t xml:space="preserve">for </w:t>
      </w:r>
      <w:r w:rsidR="00285C8B">
        <w:t>newts</w:t>
      </w:r>
      <w:r w:rsidR="007B67D2">
        <w:t xml:space="preserve"> exposed to 5x10</w:t>
      </w:r>
      <w:r w:rsidR="007B67D2">
        <w:rPr>
          <w:vertAlign w:val="superscript"/>
        </w:rPr>
        <w:t>5</w:t>
      </w:r>
      <w:r w:rsidR="007B67D2">
        <w:t xml:space="preserve"> and 5x10</w:t>
      </w:r>
      <w:r w:rsidR="007B67D2">
        <w:rPr>
          <w:vertAlign w:val="superscript"/>
        </w:rPr>
        <w:t>6</w:t>
      </w:r>
      <w:r w:rsidR="003D2BC9">
        <w:t>,</w:t>
      </w:r>
      <w:r w:rsidR="007B67D2">
        <w:t xml:space="preserve"> </w:t>
      </w:r>
      <w:r w:rsidR="003011A0">
        <w:t>respectively</w:t>
      </w:r>
      <w:r w:rsidR="003D2BC9">
        <w:t>,</w:t>
      </w:r>
      <w:r w:rsidR="003011A0">
        <w:t xml:space="preserve"> </w:t>
      </w:r>
      <w:r w:rsidR="007B67D2">
        <w:t xml:space="preserve">at 6°C than individuals </w:t>
      </w:r>
      <w:r w:rsidR="00453769">
        <w:t xml:space="preserve">exposed to the </w:t>
      </w:r>
      <w:r w:rsidR="007B67D2">
        <w:t xml:space="preserve">same </w:t>
      </w:r>
      <w:r w:rsidR="00453769">
        <w:t>zoospore doses</w:t>
      </w:r>
      <w:r w:rsidR="007B67D2">
        <w:t xml:space="preserve"> at 14°C (Fig 2B). </w:t>
      </w:r>
    </w:p>
    <w:p w14:paraId="02610767" w14:textId="6C761EFE" w:rsidR="004041E0" w:rsidRDefault="00150255" w:rsidP="00137B8F">
      <w:pPr>
        <w:pStyle w:val="Heading2"/>
      </w:pPr>
      <w:bookmarkStart w:id="59" w:name="_Toc109295774"/>
      <w:r>
        <w:lastRenderedPageBreak/>
        <w:t>3</w:t>
      </w:r>
      <w:r w:rsidR="0030744B">
        <w:t>b</w:t>
      </w:r>
      <w:r>
        <w:t xml:space="preserve">. </w:t>
      </w:r>
      <w:r w:rsidR="004041E0" w:rsidRPr="00150255">
        <w:t>Carcass transmission experiment</w:t>
      </w:r>
      <w:bookmarkEnd w:id="59"/>
    </w:p>
    <w:p w14:paraId="1F847285" w14:textId="77777777" w:rsidR="0099241A" w:rsidRPr="0099241A" w:rsidRDefault="0099241A" w:rsidP="0099241A"/>
    <w:p w14:paraId="5F65BEC0" w14:textId="27031B20" w:rsidR="004041E0" w:rsidRDefault="00150255" w:rsidP="00137B8F">
      <w:pPr>
        <w:pStyle w:val="Heading3"/>
      </w:pPr>
      <w:bookmarkStart w:id="60" w:name="_Toc109295775"/>
      <w:r>
        <w:t>3</w:t>
      </w:r>
      <w:r w:rsidR="0030744B">
        <w:t>b</w:t>
      </w:r>
      <w:r>
        <w:t>-i</w:t>
      </w:r>
      <w:r w:rsidR="004041E0" w:rsidRPr="004041E0">
        <w:t>. Carcass transmission survival analysis</w:t>
      </w:r>
      <w:bookmarkEnd w:id="60"/>
      <w:r w:rsidR="004041E0" w:rsidRPr="004041E0">
        <w:t xml:space="preserve"> </w:t>
      </w:r>
    </w:p>
    <w:p w14:paraId="62A32176" w14:textId="77777777" w:rsidR="0099241A" w:rsidRPr="0099241A" w:rsidRDefault="0099241A" w:rsidP="0099241A"/>
    <w:p w14:paraId="5D53BEC4" w14:textId="1C1694E8" w:rsidR="004041E0" w:rsidRDefault="004041E0" w:rsidP="004041E0">
      <w:pPr>
        <w:spacing w:line="480" w:lineRule="auto"/>
      </w:pPr>
      <w:r>
        <w:t xml:space="preserve">There was 100% infection of susceptible animals cohoused with carcasses across all </w:t>
      </w:r>
      <w:r w:rsidR="00151D3C">
        <w:t>post</w:t>
      </w:r>
      <w:r w:rsidR="0055117F">
        <w:t>-</w:t>
      </w:r>
      <w:r w:rsidR="00151D3C">
        <w:t>mortem periods</w:t>
      </w:r>
      <w:r>
        <w:t xml:space="preserve"> and cohousing types. Both the </w:t>
      </w:r>
      <w:r w:rsidR="00941A5B">
        <w:t>post-mortem period</w:t>
      </w:r>
      <w:r w:rsidR="00130A29">
        <w:t xml:space="preserve"> </w:t>
      </w:r>
      <w:r>
        <w:t>and cohousing type influenced the survival of susceptible animals (Fig</w:t>
      </w:r>
      <w:r w:rsidR="00A312E7">
        <w:t>.</w:t>
      </w:r>
      <w:r>
        <w:t xml:space="preserve"> </w:t>
      </w:r>
      <w:r w:rsidR="00D07A88">
        <w:t>2.</w:t>
      </w:r>
      <w:r w:rsidR="00006713">
        <w:t>7</w:t>
      </w:r>
      <w:r w:rsidR="00A312E7">
        <w:t xml:space="preserve">A, Table </w:t>
      </w:r>
      <w:r w:rsidR="00D07A88">
        <w:t>2.</w:t>
      </w:r>
      <w:r w:rsidR="00E56985">
        <w:t>7</w:t>
      </w:r>
      <w:r>
        <w:t xml:space="preserve">). Susceptible animals indirectly exposed to </w:t>
      </w:r>
      <w:r w:rsidR="00DE1AE3" w:rsidRPr="00DE1AE3">
        <w:rPr>
          <w:i/>
          <w:iCs/>
        </w:rPr>
        <w:t>Bsal</w:t>
      </w:r>
      <w:r>
        <w:rPr>
          <w:i/>
          <w:iCs/>
        </w:rPr>
        <w:t xml:space="preserve"> </w:t>
      </w:r>
      <w:r>
        <w:t xml:space="preserve">were </w:t>
      </w:r>
      <w:r w:rsidR="00146D01">
        <w:t>6</w:t>
      </w:r>
      <w:r>
        <w:t>6% (HR=0.34</w:t>
      </w:r>
      <w:r w:rsidR="00160A2F">
        <w:t>;</w:t>
      </w:r>
      <w:r>
        <w:t xml:space="preserve"> 95% CI = </w:t>
      </w:r>
      <w:r w:rsidR="00723AB4">
        <w:t>[</w:t>
      </w:r>
      <w:r>
        <w:t>0.19, 0.60</w:t>
      </w:r>
      <w:r w:rsidR="00723AB4">
        <w:t>]</w:t>
      </w:r>
      <w:r w:rsidR="00160A2F">
        <w:t>;</w:t>
      </w:r>
      <w:r>
        <w:t xml:space="preserve"> </w:t>
      </w:r>
      <w:r>
        <w:rPr>
          <w:i/>
          <w:iCs/>
        </w:rPr>
        <w:t>P</w:t>
      </w:r>
      <w:r>
        <w:t xml:space="preserve">&lt;0.001) less likely to die at each time step compared to those </w:t>
      </w:r>
      <w:r w:rsidR="003D2BC9">
        <w:t>that</w:t>
      </w:r>
      <w:r>
        <w:t xml:space="preserve"> were allowed to contact the carcasses (Figure </w:t>
      </w:r>
      <w:r w:rsidR="00D07A88">
        <w:t>2.</w:t>
      </w:r>
      <w:r w:rsidR="00006713">
        <w:t>7</w:t>
      </w:r>
      <w:r w:rsidR="00A312E7">
        <w:t>B</w:t>
      </w:r>
      <w:r>
        <w:t>). Across cohousing types, susceptible animals cohoused in the 48</w:t>
      </w:r>
      <w:r w:rsidR="0019481C">
        <w:t xml:space="preserve"> and </w:t>
      </w:r>
      <w:r>
        <w:t>72</w:t>
      </w:r>
      <w:r w:rsidR="0019481C">
        <w:t>-</w:t>
      </w:r>
      <w:r>
        <w:t xml:space="preserve">hr </w:t>
      </w:r>
      <w:r w:rsidR="00151D3C">
        <w:t xml:space="preserve">post-mortem </w:t>
      </w:r>
      <w:r>
        <w:t>periods were &gt;2.5X (HR=2.69</w:t>
      </w:r>
      <w:r w:rsidR="00F3431D">
        <w:t>;</w:t>
      </w:r>
      <w:r>
        <w:t xml:space="preserve"> 95% CI</w:t>
      </w:r>
      <w:r w:rsidR="00723AB4">
        <w:t xml:space="preserve"> </w:t>
      </w:r>
      <w:r>
        <w:t xml:space="preserve">= </w:t>
      </w:r>
      <w:r w:rsidR="00F017A8">
        <w:t>[</w:t>
      </w:r>
      <w:r>
        <w:t>1.36, 5.31</w:t>
      </w:r>
      <w:r w:rsidR="00F017A8">
        <w:t>]</w:t>
      </w:r>
      <w:r w:rsidR="00455F3D">
        <w:t>)</w:t>
      </w:r>
      <w:r>
        <w:t xml:space="preserve"> more likely to die </w:t>
      </w:r>
      <w:r w:rsidR="003D2BC9">
        <w:t xml:space="preserve">at </w:t>
      </w:r>
      <w:r>
        <w:t xml:space="preserve">each </w:t>
      </w:r>
      <w:r w:rsidR="00B75299">
        <w:t>day</w:t>
      </w:r>
      <w:r w:rsidR="0019481C">
        <w:t xml:space="preserve"> respectively,</w:t>
      </w:r>
      <w:r>
        <w:t xml:space="preserve"> compared to the 0</w:t>
      </w:r>
      <w:r w:rsidR="0019481C">
        <w:t xml:space="preserve"> – </w:t>
      </w:r>
      <w:r>
        <w:t>24</w:t>
      </w:r>
      <w:r w:rsidR="0019481C">
        <w:t>-</w:t>
      </w:r>
      <w:r>
        <w:t xml:space="preserve">hr group (Figure </w:t>
      </w:r>
      <w:r w:rsidR="00D07A88">
        <w:t>2.</w:t>
      </w:r>
      <w:r w:rsidR="00E744EE">
        <w:t>7</w:t>
      </w:r>
      <w:r w:rsidR="00A312E7">
        <w:t>B</w:t>
      </w:r>
      <w:r>
        <w:t xml:space="preserve">). There were no differences between survival </w:t>
      </w:r>
      <w:r w:rsidR="00A312E7">
        <w:t xml:space="preserve">of susceptible </w:t>
      </w:r>
      <w:r w:rsidR="00285C8B">
        <w:t>newts</w:t>
      </w:r>
      <w:r w:rsidR="00A312E7">
        <w:t xml:space="preserve"> </w:t>
      </w:r>
      <w:r w:rsidR="00A312E7" w:rsidRPr="00A312E7">
        <w:t>exposed</w:t>
      </w:r>
      <w:r w:rsidR="00A312E7">
        <w:t xml:space="preserve"> during the </w:t>
      </w:r>
      <w:r>
        <w:t>0</w:t>
      </w:r>
      <w:r w:rsidR="0019481C">
        <w:t xml:space="preserve"> – </w:t>
      </w:r>
      <w:r>
        <w:t>24</w:t>
      </w:r>
      <w:r w:rsidR="0019481C">
        <w:t xml:space="preserve"> </w:t>
      </w:r>
      <w:r>
        <w:t>and 24</w:t>
      </w:r>
      <w:r w:rsidR="0019481C">
        <w:t xml:space="preserve"> – </w:t>
      </w:r>
      <w:r>
        <w:t>48</w:t>
      </w:r>
      <w:r w:rsidR="0019481C">
        <w:t>-</w:t>
      </w:r>
      <w:r>
        <w:t xml:space="preserve">hr </w:t>
      </w:r>
      <w:r w:rsidR="00151D3C">
        <w:t xml:space="preserve">post-mortem </w:t>
      </w:r>
      <w:r>
        <w:t>periods (</w:t>
      </w:r>
      <w:r w:rsidR="00130A29">
        <w:t>HR =1.3; 95% CI = [0.58, 2.2]</w:t>
      </w:r>
      <w:r>
        <w:t>).</w:t>
      </w:r>
      <w:r w:rsidR="005B18A9">
        <w:t xml:space="preserve"> Overall susceptible animal mortality across 0</w:t>
      </w:r>
      <w:r w:rsidR="003D2BC9">
        <w:t xml:space="preserve"> – </w:t>
      </w:r>
      <w:r w:rsidR="005B18A9">
        <w:t>24 and 24</w:t>
      </w:r>
      <w:r w:rsidR="003D2BC9">
        <w:t xml:space="preserve"> – </w:t>
      </w:r>
      <w:r w:rsidR="005B18A9">
        <w:t>48 hr</w:t>
      </w:r>
      <w:r w:rsidR="0055117F">
        <w:t>s</w:t>
      </w:r>
      <w:r w:rsidR="005B18A9">
        <w:t xml:space="preserve"> </w:t>
      </w:r>
      <w:r w:rsidR="00151D3C">
        <w:t>post-mortem</w:t>
      </w:r>
      <w:r w:rsidR="005B18A9">
        <w:t xml:space="preserve"> periods was 85% and 90%</w:t>
      </w:r>
      <w:r w:rsidR="003D2BC9">
        <w:t xml:space="preserve">, </w:t>
      </w:r>
      <w:r w:rsidR="005B18A9">
        <w:t>respectively</w:t>
      </w:r>
      <w:r w:rsidR="00690FAC">
        <w:t xml:space="preserve">. </w:t>
      </w:r>
      <w:r>
        <w:t xml:space="preserve">We further evaluated whether survival time was affected by the </w:t>
      </w:r>
      <w:r w:rsidR="00DE1AE3" w:rsidRPr="00DE1AE3">
        <w:rPr>
          <w:i/>
          <w:iCs/>
        </w:rPr>
        <w:t>Bsal</w:t>
      </w:r>
      <w:r>
        <w:rPr>
          <w:i/>
          <w:iCs/>
        </w:rPr>
        <w:t xml:space="preserve"> </w:t>
      </w:r>
      <w:r>
        <w:t xml:space="preserve">load on the infected carcass by creating a </w:t>
      </w:r>
      <w:r w:rsidR="003D2BC9">
        <w:t>C</w:t>
      </w:r>
      <w:r>
        <w:t xml:space="preserve">ox proportional model stratified by </w:t>
      </w:r>
      <w:r w:rsidR="00941A5B">
        <w:t>post-mortem</w:t>
      </w:r>
      <w:r>
        <w:t xml:space="preserve"> </w:t>
      </w:r>
      <w:r w:rsidR="007D472A">
        <w:t>period</w:t>
      </w:r>
      <w:r>
        <w:t xml:space="preserve"> and </w:t>
      </w:r>
      <w:r w:rsidR="00455F3D">
        <w:t xml:space="preserve">cohousing </w:t>
      </w:r>
      <w:r>
        <w:t xml:space="preserve">type. We found </w:t>
      </w:r>
      <w:r w:rsidR="00DE1AE3" w:rsidRPr="00DE1AE3">
        <w:rPr>
          <w:i/>
          <w:iCs/>
        </w:rPr>
        <w:t>Bsal</w:t>
      </w:r>
      <w:r>
        <w:rPr>
          <w:i/>
          <w:iCs/>
        </w:rPr>
        <w:t xml:space="preserve"> </w:t>
      </w:r>
      <w:r>
        <w:t xml:space="preserve">genomic copies/uL of the carcass was a significant predictor of susceptible animal survival. With each one unit increase in </w:t>
      </w:r>
      <w:r w:rsidR="008628B5">
        <w:t xml:space="preserve">log </w:t>
      </w:r>
      <w:r w:rsidR="00DE1AE3" w:rsidRPr="00DE1AE3">
        <w:rPr>
          <w:i/>
          <w:iCs/>
        </w:rPr>
        <w:t>Bsal</w:t>
      </w:r>
      <w:r>
        <w:t xml:space="preserve"> genomic copies/uL on </w:t>
      </w:r>
      <w:r w:rsidR="00743F47">
        <w:t xml:space="preserve">swabs from </w:t>
      </w:r>
      <w:r>
        <w:t>infected carcass</w:t>
      </w:r>
      <w:r w:rsidR="00743F47">
        <w:t>es</w:t>
      </w:r>
      <w:r w:rsidR="0019481C">
        <w:t>,</w:t>
      </w:r>
      <w:r>
        <w:t xml:space="preserve"> there was a 70% (HR = 1.70</w:t>
      </w:r>
      <w:r w:rsidR="00F3431D">
        <w:t>;</w:t>
      </w:r>
      <w:r>
        <w:t xml:space="preserve"> 95% CI</w:t>
      </w:r>
      <w:r w:rsidR="00723AB4">
        <w:t xml:space="preserve"> </w:t>
      </w:r>
      <w:r>
        <w:t xml:space="preserve">= </w:t>
      </w:r>
      <w:r w:rsidR="00F017A8">
        <w:t>[</w:t>
      </w:r>
      <w:r>
        <w:t>1.27, 2.28</w:t>
      </w:r>
      <w:r w:rsidR="00F017A8">
        <w:t>]</w:t>
      </w:r>
      <w:r>
        <w:t xml:space="preserve">) increase in the likelihood of death </w:t>
      </w:r>
      <w:r w:rsidR="006149BD">
        <w:t xml:space="preserve">over the entire observation period </w:t>
      </w:r>
      <w:r>
        <w:t>(Fig</w:t>
      </w:r>
      <w:r w:rsidR="00A312E7">
        <w:t>.</w:t>
      </w:r>
      <w:r>
        <w:t xml:space="preserve"> </w:t>
      </w:r>
      <w:r w:rsidR="00D07A88">
        <w:t>2.</w:t>
      </w:r>
      <w:r w:rsidR="00006713">
        <w:t>8</w:t>
      </w:r>
      <w:r>
        <w:t>).</w:t>
      </w:r>
    </w:p>
    <w:p w14:paraId="70CA4F13" w14:textId="38B10A89" w:rsidR="004041E0" w:rsidRDefault="004041E0" w:rsidP="00137B8F">
      <w:pPr>
        <w:pStyle w:val="Heading3"/>
      </w:pPr>
      <w:r>
        <w:t xml:space="preserve"> </w:t>
      </w:r>
      <w:bookmarkStart w:id="61" w:name="_Toc109295776"/>
      <w:r w:rsidR="00150255">
        <w:t>3</w:t>
      </w:r>
      <w:r w:rsidR="0030744B">
        <w:t>b</w:t>
      </w:r>
      <w:r w:rsidR="00150255">
        <w:t>-ii</w:t>
      </w:r>
      <w:r w:rsidRPr="004041E0">
        <w:t>. Carcass transmission load analysis</w:t>
      </w:r>
      <w:bookmarkEnd w:id="61"/>
    </w:p>
    <w:p w14:paraId="5757C296" w14:textId="77777777" w:rsidR="0099241A" w:rsidRPr="0099241A" w:rsidRDefault="0099241A" w:rsidP="0099241A"/>
    <w:p w14:paraId="1C487EFF" w14:textId="6FE90081" w:rsidR="004041E0" w:rsidRPr="00CF1721" w:rsidRDefault="00DE1AE3" w:rsidP="004041E0">
      <w:pPr>
        <w:spacing w:line="480" w:lineRule="auto"/>
        <w:rPr>
          <w:bCs/>
        </w:rPr>
      </w:pPr>
      <w:r w:rsidRPr="00DE1AE3">
        <w:rPr>
          <w:i/>
          <w:iCs/>
        </w:rPr>
        <w:t>Bsal</w:t>
      </w:r>
      <w:r w:rsidR="004041E0">
        <w:rPr>
          <w:i/>
          <w:iCs/>
        </w:rPr>
        <w:t xml:space="preserve"> </w:t>
      </w:r>
      <w:r w:rsidR="004041E0">
        <w:t xml:space="preserve">genomic copies/uL measured from swab samples taken from each carcass correlated with the amount of DNA measured </w:t>
      </w:r>
      <w:r w:rsidR="00743F47">
        <w:t>in</w:t>
      </w:r>
      <w:r w:rsidR="004041E0">
        <w:t xml:space="preserve"> water samples (</w:t>
      </w:r>
      <w:r w:rsidR="004041E0">
        <w:rPr>
          <w:i/>
          <w:iCs/>
        </w:rPr>
        <w:t>R</w:t>
      </w:r>
      <w:r w:rsidR="004041E0">
        <w:t>=0.48</w:t>
      </w:r>
      <w:r w:rsidR="00F3431D">
        <w:t>;</w:t>
      </w:r>
      <w:r w:rsidR="004041E0">
        <w:t xml:space="preserve"> </w:t>
      </w:r>
      <w:r w:rsidR="004041E0">
        <w:rPr>
          <w:rFonts w:cstheme="minorHAnsi"/>
          <w:bCs/>
        </w:rPr>
        <w:t>β</w:t>
      </w:r>
      <w:r w:rsidR="004041E0">
        <w:rPr>
          <w:bCs/>
        </w:rPr>
        <w:t xml:space="preserve">= 0.62 </w:t>
      </w:r>
      <w:r w:rsidR="004041E0">
        <w:rPr>
          <w:rFonts w:cstheme="minorHAnsi"/>
          <w:bCs/>
        </w:rPr>
        <w:t>± 0.22</w:t>
      </w:r>
      <w:r w:rsidR="00F3431D">
        <w:rPr>
          <w:rFonts w:cstheme="minorHAnsi"/>
          <w:bCs/>
        </w:rPr>
        <w:t>;</w:t>
      </w:r>
      <w:r w:rsidR="004041E0">
        <w:rPr>
          <w:rFonts w:cstheme="minorHAnsi"/>
          <w:bCs/>
        </w:rPr>
        <w:t xml:space="preserve"> </w:t>
      </w:r>
      <w:r w:rsidR="004041E0">
        <w:rPr>
          <w:rFonts w:cstheme="minorHAnsi"/>
          <w:bCs/>
          <w:i/>
          <w:iCs/>
        </w:rPr>
        <w:t>P</w:t>
      </w:r>
      <w:r w:rsidR="004041E0">
        <w:rPr>
          <w:rFonts w:cstheme="minorHAnsi"/>
          <w:bCs/>
        </w:rPr>
        <w:t>=0.007</w:t>
      </w:r>
      <w:r w:rsidR="002F05F2">
        <w:rPr>
          <w:rFonts w:cstheme="minorHAnsi"/>
          <w:bCs/>
        </w:rPr>
        <w:t xml:space="preserve">; </w:t>
      </w:r>
      <w:r w:rsidR="004041E0">
        <w:rPr>
          <w:rFonts w:cstheme="minorHAnsi"/>
          <w:bCs/>
        </w:rPr>
        <w:t>Fig</w:t>
      </w:r>
      <w:r w:rsidR="00A312E7">
        <w:rPr>
          <w:rFonts w:cstheme="minorHAnsi"/>
          <w:bCs/>
        </w:rPr>
        <w:t>.</w:t>
      </w:r>
      <w:r w:rsidR="004041E0">
        <w:rPr>
          <w:rFonts w:cstheme="minorHAnsi"/>
          <w:bCs/>
        </w:rPr>
        <w:t xml:space="preserve"> </w:t>
      </w:r>
      <w:r w:rsidR="00D07A88">
        <w:rPr>
          <w:rFonts w:cstheme="minorHAnsi"/>
          <w:bCs/>
        </w:rPr>
        <w:t>2.</w:t>
      </w:r>
      <w:r w:rsidR="00054970">
        <w:rPr>
          <w:rFonts w:cstheme="minorHAnsi"/>
          <w:bCs/>
        </w:rPr>
        <w:t>9</w:t>
      </w:r>
      <w:r w:rsidR="004041E0">
        <w:rPr>
          <w:rFonts w:cstheme="minorHAnsi"/>
          <w:bCs/>
        </w:rPr>
        <w:t>). For carcasses used in the p</w:t>
      </w:r>
      <w:r w:rsidR="00324674">
        <w:rPr>
          <w:rFonts w:cstheme="minorHAnsi"/>
          <w:bCs/>
        </w:rPr>
        <w:t>a</w:t>
      </w:r>
      <w:r w:rsidR="004041E0">
        <w:rPr>
          <w:rFonts w:cstheme="minorHAnsi"/>
          <w:bCs/>
        </w:rPr>
        <w:t>rt</w:t>
      </w:r>
      <w:r w:rsidR="00324674">
        <w:rPr>
          <w:rFonts w:cstheme="minorHAnsi"/>
          <w:bCs/>
        </w:rPr>
        <w:t>it</w:t>
      </w:r>
      <w:r w:rsidR="004041E0">
        <w:rPr>
          <w:rFonts w:cstheme="minorHAnsi"/>
          <w:bCs/>
        </w:rPr>
        <w:t>ioned cohousing treatments</w:t>
      </w:r>
      <w:r w:rsidR="002F05F2">
        <w:rPr>
          <w:rFonts w:cstheme="minorHAnsi"/>
          <w:bCs/>
        </w:rPr>
        <w:t>,</w:t>
      </w:r>
      <w:r w:rsidR="004041E0">
        <w:rPr>
          <w:rFonts w:cstheme="minorHAnsi"/>
          <w:bCs/>
        </w:rPr>
        <w:t xml:space="preserve"> </w:t>
      </w:r>
      <w:r w:rsidR="00130A29">
        <w:rPr>
          <w:rFonts w:cstheme="minorHAnsi"/>
          <w:bCs/>
        </w:rPr>
        <w:t xml:space="preserve">log </w:t>
      </w:r>
      <w:r w:rsidRPr="00DE1AE3">
        <w:rPr>
          <w:rFonts w:cstheme="minorHAnsi"/>
          <w:bCs/>
          <w:i/>
          <w:iCs/>
        </w:rPr>
        <w:t>Bsal</w:t>
      </w:r>
      <w:r w:rsidR="004041E0">
        <w:rPr>
          <w:rFonts w:cstheme="minorHAnsi"/>
          <w:bCs/>
        </w:rPr>
        <w:t xml:space="preserve"> genomic copies/uL measured </w:t>
      </w:r>
      <w:r w:rsidR="004041E0">
        <w:rPr>
          <w:rFonts w:cstheme="minorHAnsi"/>
          <w:bCs/>
        </w:rPr>
        <w:lastRenderedPageBreak/>
        <w:t xml:space="preserve">from the water did not differ </w:t>
      </w:r>
      <w:r w:rsidR="00743F47">
        <w:rPr>
          <w:rFonts w:cstheme="minorHAnsi"/>
          <w:bCs/>
        </w:rPr>
        <w:t>among</w:t>
      </w:r>
      <w:r w:rsidR="004041E0">
        <w:rPr>
          <w:rFonts w:cstheme="minorHAnsi"/>
          <w:bCs/>
        </w:rPr>
        <w:t xml:space="preserve"> </w:t>
      </w:r>
      <w:r w:rsidR="00151D3C">
        <w:rPr>
          <w:rFonts w:cstheme="minorHAnsi"/>
          <w:bCs/>
        </w:rPr>
        <w:t xml:space="preserve">post-mortem </w:t>
      </w:r>
      <w:r w:rsidR="004041E0">
        <w:rPr>
          <w:rFonts w:cstheme="minorHAnsi"/>
          <w:bCs/>
        </w:rPr>
        <w:t>periods (</w:t>
      </w:r>
      <w:r w:rsidR="00B04EA4" w:rsidRPr="00C15392">
        <w:rPr>
          <w:rFonts w:cstheme="minorHAnsi"/>
          <w:bCs/>
          <w:i/>
          <w:iCs/>
        </w:rPr>
        <w:t>F</w:t>
      </w:r>
      <w:r w:rsidR="00B04EA4">
        <w:rPr>
          <w:rFonts w:cstheme="minorHAnsi"/>
          <w:bCs/>
        </w:rPr>
        <w:t>= 0.38; df=2;</w:t>
      </w:r>
      <w:r w:rsidR="00B04EA4" w:rsidRPr="007956E1">
        <w:rPr>
          <w:rFonts w:cstheme="minorHAnsi"/>
          <w:bCs/>
          <w:i/>
          <w:iCs/>
        </w:rPr>
        <w:t xml:space="preserve"> </w:t>
      </w:r>
      <w:r w:rsidR="004041E0" w:rsidRPr="007956E1">
        <w:rPr>
          <w:rFonts w:cstheme="minorHAnsi"/>
          <w:bCs/>
          <w:i/>
          <w:iCs/>
        </w:rPr>
        <w:t>P</w:t>
      </w:r>
      <w:r w:rsidR="004041E0">
        <w:rPr>
          <w:rFonts w:cstheme="minorHAnsi"/>
          <w:bCs/>
          <w:i/>
          <w:iCs/>
        </w:rPr>
        <w:t>=</w:t>
      </w:r>
      <w:r w:rsidR="004041E0">
        <w:rPr>
          <w:rFonts w:cstheme="minorHAnsi"/>
          <w:bCs/>
        </w:rPr>
        <w:t xml:space="preserve">0.68). </w:t>
      </w:r>
      <w:r w:rsidRPr="00DE1AE3">
        <w:rPr>
          <w:rFonts w:cstheme="minorHAnsi"/>
          <w:bCs/>
          <w:i/>
          <w:iCs/>
        </w:rPr>
        <w:t>Bsal</w:t>
      </w:r>
      <w:r w:rsidR="00324674">
        <w:rPr>
          <w:rFonts w:cstheme="minorHAnsi"/>
          <w:bCs/>
          <w:i/>
          <w:iCs/>
        </w:rPr>
        <w:t xml:space="preserve"> </w:t>
      </w:r>
      <w:r w:rsidR="00324674">
        <w:rPr>
          <w:rFonts w:cstheme="minorHAnsi"/>
          <w:bCs/>
        </w:rPr>
        <w:t>g</w:t>
      </w:r>
      <w:r w:rsidR="004041E0">
        <w:rPr>
          <w:rFonts w:cstheme="minorHAnsi"/>
          <w:bCs/>
        </w:rPr>
        <w:t xml:space="preserve">enomic copies/uL detected in the partitioned cohousing chambers water was high </w:t>
      </w:r>
      <w:r w:rsidR="004A7102">
        <w:rPr>
          <w:rFonts w:cstheme="minorHAnsi"/>
          <w:bCs/>
        </w:rPr>
        <w:t>(</w:t>
      </w:r>
      <w:r w:rsidR="004A7102" w:rsidRPr="004D5471">
        <w:rPr>
          <w:rFonts w:ascii="Calibri" w:hAnsi="Calibri" w:cs="Calibri"/>
          <w:color w:val="000000"/>
          <w:sz w:val="22"/>
          <w:szCs w:val="22"/>
        </w:rPr>
        <w:t>X̅</w:t>
      </w:r>
      <w:r w:rsidR="004A7102" w:rsidRPr="004D5471" w:rsidDel="006040EC">
        <w:rPr>
          <w:rFonts w:cstheme="minorHAnsi"/>
        </w:rPr>
        <w:t xml:space="preserve"> </w:t>
      </w:r>
      <w:r w:rsidR="004041E0">
        <w:rPr>
          <w:rFonts w:cstheme="minorHAnsi"/>
          <w:bCs/>
        </w:rPr>
        <w:t>=2743</w:t>
      </w:r>
      <w:r w:rsidR="00F3431D">
        <w:rPr>
          <w:rFonts w:cstheme="minorHAnsi"/>
          <w:bCs/>
        </w:rPr>
        <w:t>;</w:t>
      </w:r>
      <w:r w:rsidR="004041E0">
        <w:rPr>
          <w:rFonts w:cstheme="minorHAnsi"/>
          <w:bCs/>
        </w:rPr>
        <w:t xml:space="preserve"> S</w:t>
      </w:r>
      <w:r w:rsidR="008E0655">
        <w:rPr>
          <w:rFonts w:cstheme="minorHAnsi"/>
          <w:bCs/>
        </w:rPr>
        <w:t>E576</w:t>
      </w:r>
      <w:r w:rsidR="002F05F2">
        <w:rPr>
          <w:rFonts w:cstheme="minorHAnsi"/>
          <w:bCs/>
        </w:rPr>
        <w:t xml:space="preserve">; </w:t>
      </w:r>
      <w:r w:rsidR="004041E0">
        <w:rPr>
          <w:rFonts w:cstheme="minorHAnsi"/>
          <w:bCs/>
        </w:rPr>
        <w:t xml:space="preserve">Table </w:t>
      </w:r>
      <w:r w:rsidR="00D07A88">
        <w:rPr>
          <w:rFonts w:cstheme="minorHAnsi"/>
          <w:bCs/>
        </w:rPr>
        <w:t>2.</w:t>
      </w:r>
      <w:r w:rsidR="00E56985">
        <w:rPr>
          <w:rFonts w:cstheme="minorHAnsi"/>
          <w:bCs/>
        </w:rPr>
        <w:t>8</w:t>
      </w:r>
      <w:r w:rsidR="004041E0">
        <w:rPr>
          <w:rFonts w:cstheme="minorHAnsi"/>
          <w:bCs/>
        </w:rPr>
        <w:t xml:space="preserve">). However, average carcass </w:t>
      </w:r>
      <w:r w:rsidRPr="00DE1AE3">
        <w:rPr>
          <w:rFonts w:cstheme="minorHAnsi"/>
          <w:bCs/>
          <w:i/>
          <w:iCs/>
        </w:rPr>
        <w:t>Bsal</w:t>
      </w:r>
      <w:r w:rsidR="004041E0">
        <w:rPr>
          <w:rFonts w:cstheme="minorHAnsi"/>
          <w:bCs/>
        </w:rPr>
        <w:t xml:space="preserve"> genomic copies/uL measured from swab samples was over 400X </w:t>
      </w:r>
      <w:r w:rsidR="006E3F5F">
        <w:rPr>
          <w:rFonts w:cstheme="minorHAnsi"/>
          <w:bCs/>
        </w:rPr>
        <w:t xml:space="preserve">greater </w:t>
      </w:r>
      <w:r w:rsidR="004041E0">
        <w:rPr>
          <w:rFonts w:cstheme="minorHAnsi"/>
          <w:bCs/>
        </w:rPr>
        <w:t>than what we detected in water samples (</w:t>
      </w:r>
      <w:r w:rsidR="004A7102" w:rsidRPr="004D5471">
        <w:rPr>
          <w:rFonts w:ascii="Calibri" w:hAnsi="Calibri" w:cs="Calibri"/>
          <w:color w:val="000000"/>
          <w:sz w:val="22"/>
          <w:szCs w:val="22"/>
        </w:rPr>
        <w:t>X̅</w:t>
      </w:r>
      <w:r w:rsidR="004A7102" w:rsidDel="006040EC">
        <w:rPr>
          <w:rFonts w:cstheme="minorHAnsi"/>
          <w:bCs/>
        </w:rPr>
        <w:t xml:space="preserve"> </w:t>
      </w:r>
      <w:r w:rsidR="004041E0">
        <w:rPr>
          <w:rFonts w:cstheme="minorHAnsi"/>
          <w:bCs/>
        </w:rPr>
        <w:t>= 1216975</w:t>
      </w:r>
      <w:r w:rsidR="00F3431D">
        <w:rPr>
          <w:rFonts w:cstheme="minorHAnsi"/>
          <w:bCs/>
        </w:rPr>
        <w:t>;</w:t>
      </w:r>
      <w:r w:rsidR="004041E0">
        <w:rPr>
          <w:rFonts w:cstheme="minorHAnsi"/>
          <w:bCs/>
        </w:rPr>
        <w:t xml:space="preserve"> S</w:t>
      </w:r>
      <w:r w:rsidR="00C15392">
        <w:rPr>
          <w:rFonts w:cstheme="minorHAnsi"/>
          <w:bCs/>
        </w:rPr>
        <w:t>E</w:t>
      </w:r>
      <w:r w:rsidR="004041E0">
        <w:rPr>
          <w:rFonts w:cstheme="minorHAnsi"/>
          <w:bCs/>
        </w:rPr>
        <w:t xml:space="preserve">= </w:t>
      </w:r>
      <w:r w:rsidR="00C15392">
        <w:rPr>
          <w:rFonts w:cstheme="minorHAnsi"/>
          <w:bCs/>
        </w:rPr>
        <w:t>197271</w:t>
      </w:r>
      <w:r w:rsidR="004041E0">
        <w:rPr>
          <w:rFonts w:cstheme="minorHAnsi"/>
          <w:bCs/>
        </w:rPr>
        <w:t xml:space="preserve">). We found that </w:t>
      </w:r>
      <w:r w:rsidRPr="00DE1AE3">
        <w:rPr>
          <w:rFonts w:cstheme="minorHAnsi"/>
          <w:bCs/>
          <w:i/>
          <w:iCs/>
        </w:rPr>
        <w:t>Bsal</w:t>
      </w:r>
      <w:r w:rsidR="004041E0">
        <w:rPr>
          <w:rFonts w:cstheme="minorHAnsi"/>
          <w:bCs/>
        </w:rPr>
        <w:t xml:space="preserve"> genomic copies/uL detected on swabs of carcasses differed </w:t>
      </w:r>
      <w:r w:rsidR="00743F47">
        <w:rPr>
          <w:rFonts w:cstheme="minorHAnsi"/>
          <w:bCs/>
        </w:rPr>
        <w:t>among</w:t>
      </w:r>
      <w:r w:rsidR="004041E0">
        <w:rPr>
          <w:rFonts w:cstheme="minorHAnsi"/>
          <w:bCs/>
        </w:rPr>
        <w:t xml:space="preserve"> </w:t>
      </w:r>
      <w:r w:rsidR="00151D3C">
        <w:rPr>
          <w:rFonts w:cstheme="minorHAnsi"/>
          <w:bCs/>
        </w:rPr>
        <w:t>post-mortem</w:t>
      </w:r>
      <w:r w:rsidR="004041E0">
        <w:rPr>
          <w:rFonts w:cstheme="minorHAnsi"/>
          <w:bCs/>
        </w:rPr>
        <w:t xml:space="preserve"> periods (</w:t>
      </w:r>
      <w:r w:rsidR="004041E0">
        <w:rPr>
          <w:rFonts w:cstheme="minorHAnsi"/>
          <w:bCs/>
          <w:i/>
          <w:iCs/>
        </w:rPr>
        <w:t>F</w:t>
      </w:r>
      <w:r w:rsidR="004041E0">
        <w:rPr>
          <w:rFonts w:cstheme="minorHAnsi"/>
          <w:bCs/>
        </w:rPr>
        <w:t xml:space="preserve"> </w:t>
      </w:r>
      <w:r w:rsidR="002F05F2">
        <w:rPr>
          <w:rFonts w:cstheme="minorHAnsi"/>
          <w:bCs/>
          <w:vertAlign w:val="subscript"/>
        </w:rPr>
        <w:t>(</w:t>
      </w:r>
      <w:r w:rsidR="004041E0" w:rsidRPr="001E6331">
        <w:rPr>
          <w:rFonts w:cstheme="minorHAnsi"/>
          <w:bCs/>
          <w:vertAlign w:val="subscript"/>
        </w:rPr>
        <w:t>2,57)</w:t>
      </w:r>
      <w:r w:rsidR="004041E0">
        <w:rPr>
          <w:rFonts w:cstheme="minorHAnsi"/>
          <w:bCs/>
        </w:rPr>
        <w:t xml:space="preserve"> </w:t>
      </w:r>
      <w:r w:rsidR="002F05F2">
        <w:rPr>
          <w:rFonts w:cstheme="minorHAnsi"/>
          <w:bCs/>
        </w:rPr>
        <w:t xml:space="preserve">= </w:t>
      </w:r>
      <w:r w:rsidR="004041E0">
        <w:rPr>
          <w:rFonts w:cstheme="minorHAnsi"/>
          <w:bCs/>
        </w:rPr>
        <w:t>4.39</w:t>
      </w:r>
      <w:r w:rsidR="00F3431D">
        <w:rPr>
          <w:rFonts w:cstheme="minorHAnsi"/>
          <w:bCs/>
        </w:rPr>
        <w:t>;</w:t>
      </w:r>
      <w:r w:rsidR="004041E0">
        <w:rPr>
          <w:rFonts w:cstheme="minorHAnsi"/>
          <w:bCs/>
        </w:rPr>
        <w:t xml:space="preserve"> </w:t>
      </w:r>
      <w:r w:rsidR="003D2BC9">
        <w:rPr>
          <w:rFonts w:cstheme="minorHAnsi"/>
          <w:bCs/>
          <w:i/>
          <w:iCs/>
        </w:rPr>
        <w:t>P</w:t>
      </w:r>
      <w:r w:rsidR="004041E0">
        <w:rPr>
          <w:rFonts w:cstheme="minorHAnsi"/>
          <w:bCs/>
        </w:rPr>
        <w:t>=0.017). Our post</w:t>
      </w:r>
      <w:r w:rsidR="002F05F2">
        <w:rPr>
          <w:rFonts w:cstheme="minorHAnsi"/>
          <w:bCs/>
        </w:rPr>
        <w:t>-</w:t>
      </w:r>
      <w:r w:rsidR="004041E0">
        <w:rPr>
          <w:rFonts w:cstheme="minorHAnsi"/>
          <w:bCs/>
        </w:rPr>
        <w:t>hoc analysis revealed carcasses used in the 0</w:t>
      </w:r>
      <w:r w:rsidR="003D2BC9">
        <w:rPr>
          <w:rFonts w:cstheme="minorHAnsi"/>
          <w:bCs/>
        </w:rPr>
        <w:t xml:space="preserve"> – </w:t>
      </w:r>
      <w:r w:rsidR="004041E0">
        <w:rPr>
          <w:rFonts w:cstheme="minorHAnsi"/>
          <w:bCs/>
        </w:rPr>
        <w:t>24</w:t>
      </w:r>
      <w:r w:rsidR="004F6118">
        <w:rPr>
          <w:rFonts w:cstheme="minorHAnsi"/>
          <w:bCs/>
        </w:rPr>
        <w:t>-</w:t>
      </w:r>
      <w:r w:rsidR="004041E0">
        <w:rPr>
          <w:rFonts w:cstheme="minorHAnsi"/>
          <w:bCs/>
        </w:rPr>
        <w:t xml:space="preserve">hr </w:t>
      </w:r>
      <w:r w:rsidR="00A432EB">
        <w:rPr>
          <w:rFonts w:cstheme="minorHAnsi"/>
          <w:bCs/>
        </w:rPr>
        <w:t>post-mortem</w:t>
      </w:r>
      <w:r w:rsidR="004041E0">
        <w:rPr>
          <w:rFonts w:cstheme="minorHAnsi"/>
          <w:bCs/>
        </w:rPr>
        <w:t xml:space="preserve"> period (</w:t>
      </w:r>
      <w:r w:rsidR="0094088B" w:rsidRPr="004D5471">
        <w:rPr>
          <w:rFonts w:ascii="Calibri" w:hAnsi="Calibri" w:cs="Calibri"/>
          <w:color w:val="000000"/>
          <w:sz w:val="22"/>
          <w:szCs w:val="22"/>
        </w:rPr>
        <w:t>X̅</w:t>
      </w:r>
      <w:r w:rsidR="004A7102" w:rsidDel="006040EC">
        <w:rPr>
          <w:rFonts w:cstheme="minorHAnsi"/>
          <w:bCs/>
          <w:i/>
          <w:iCs/>
        </w:rPr>
        <w:t xml:space="preserve"> </w:t>
      </w:r>
      <w:r w:rsidR="004041E0">
        <w:rPr>
          <w:rFonts w:cstheme="minorHAnsi"/>
          <w:bCs/>
          <w:i/>
          <w:iCs/>
        </w:rPr>
        <w:t>=</w:t>
      </w:r>
      <w:r w:rsidR="004041E0">
        <w:rPr>
          <w:rFonts w:cstheme="minorHAnsi"/>
          <w:bCs/>
        </w:rPr>
        <w:t xml:space="preserve"> 744984</w:t>
      </w:r>
      <w:r w:rsidR="00F3431D">
        <w:rPr>
          <w:rFonts w:cstheme="minorHAnsi"/>
          <w:bCs/>
        </w:rPr>
        <w:t>;</w:t>
      </w:r>
      <w:r w:rsidR="004041E0">
        <w:rPr>
          <w:rFonts w:cstheme="minorHAnsi"/>
          <w:bCs/>
        </w:rPr>
        <w:t xml:space="preserve"> </w:t>
      </w:r>
      <w:r w:rsidR="00645A8B">
        <w:rPr>
          <w:rFonts w:cstheme="minorHAnsi"/>
          <w:bCs/>
          <w:i/>
          <w:iCs/>
        </w:rPr>
        <w:t>SE</w:t>
      </w:r>
      <w:r w:rsidR="004041E0">
        <w:rPr>
          <w:rFonts w:cstheme="minorHAnsi"/>
          <w:bCs/>
        </w:rPr>
        <w:t xml:space="preserve"> = </w:t>
      </w:r>
      <w:r w:rsidR="00645A8B">
        <w:rPr>
          <w:rFonts w:cstheme="minorHAnsi"/>
          <w:bCs/>
        </w:rPr>
        <w:t>196139</w:t>
      </w:r>
      <w:r w:rsidR="004041E0">
        <w:rPr>
          <w:rFonts w:cstheme="minorHAnsi"/>
          <w:bCs/>
        </w:rPr>
        <w:t xml:space="preserve">) had fewer </w:t>
      </w:r>
      <w:r w:rsidRPr="00DE1AE3">
        <w:rPr>
          <w:rFonts w:cstheme="minorHAnsi"/>
          <w:bCs/>
          <w:i/>
          <w:iCs/>
        </w:rPr>
        <w:t>Bsal</w:t>
      </w:r>
      <w:r w:rsidR="004041E0">
        <w:rPr>
          <w:rFonts w:cstheme="minorHAnsi"/>
          <w:bCs/>
        </w:rPr>
        <w:t xml:space="preserve"> genomic copies/uL than 48</w:t>
      </w:r>
      <w:r w:rsidR="003D2BC9">
        <w:rPr>
          <w:rFonts w:cstheme="minorHAnsi"/>
          <w:bCs/>
        </w:rPr>
        <w:t xml:space="preserve"> – </w:t>
      </w:r>
      <w:r w:rsidR="004041E0">
        <w:rPr>
          <w:rFonts w:cstheme="minorHAnsi"/>
          <w:bCs/>
        </w:rPr>
        <w:t>72</w:t>
      </w:r>
      <w:r w:rsidR="003D2BC9">
        <w:rPr>
          <w:rFonts w:cstheme="minorHAnsi"/>
          <w:bCs/>
        </w:rPr>
        <w:t>-</w:t>
      </w:r>
      <w:r w:rsidR="004041E0">
        <w:rPr>
          <w:rFonts w:cstheme="minorHAnsi"/>
          <w:bCs/>
        </w:rPr>
        <w:t xml:space="preserve">hr </w:t>
      </w:r>
      <w:r w:rsidR="003D2BC9">
        <w:rPr>
          <w:rFonts w:cstheme="minorHAnsi"/>
          <w:bCs/>
        </w:rPr>
        <w:t>period</w:t>
      </w:r>
      <w:r w:rsidR="004041E0">
        <w:rPr>
          <w:rFonts w:cstheme="minorHAnsi"/>
          <w:bCs/>
        </w:rPr>
        <w:t xml:space="preserve"> (</w:t>
      </w:r>
      <w:r w:rsidR="0094088B" w:rsidRPr="004D5471">
        <w:rPr>
          <w:rFonts w:ascii="Calibri" w:hAnsi="Calibri" w:cs="Calibri"/>
          <w:color w:val="000000"/>
          <w:sz w:val="22"/>
          <w:szCs w:val="22"/>
        </w:rPr>
        <w:t>X̅</w:t>
      </w:r>
      <w:r w:rsidR="006040EC" w:rsidRPr="004D5471" w:rsidDel="006040EC">
        <w:rPr>
          <w:rFonts w:cstheme="minorHAnsi"/>
          <w:i/>
          <w:iCs/>
        </w:rPr>
        <w:t xml:space="preserve"> </w:t>
      </w:r>
      <w:r w:rsidR="004041E0">
        <w:rPr>
          <w:rFonts w:cstheme="minorHAnsi"/>
          <w:bCs/>
        </w:rPr>
        <w:t>=2043173</w:t>
      </w:r>
      <w:r w:rsidR="00F3431D">
        <w:rPr>
          <w:rFonts w:cstheme="minorHAnsi"/>
          <w:bCs/>
        </w:rPr>
        <w:t>;</w:t>
      </w:r>
      <w:r w:rsidR="004041E0">
        <w:rPr>
          <w:rFonts w:cstheme="minorHAnsi"/>
          <w:bCs/>
        </w:rPr>
        <w:t xml:space="preserve"> </w:t>
      </w:r>
      <w:r w:rsidR="004041E0">
        <w:rPr>
          <w:rFonts w:cstheme="minorHAnsi"/>
          <w:bCs/>
          <w:i/>
          <w:iCs/>
        </w:rPr>
        <w:t>S</w:t>
      </w:r>
      <w:r w:rsidR="00645A8B">
        <w:rPr>
          <w:rFonts w:cstheme="minorHAnsi"/>
          <w:bCs/>
          <w:i/>
          <w:iCs/>
        </w:rPr>
        <w:t>E</w:t>
      </w:r>
      <w:r w:rsidR="004041E0">
        <w:rPr>
          <w:rFonts w:cstheme="minorHAnsi"/>
          <w:bCs/>
        </w:rPr>
        <w:t xml:space="preserve"> = </w:t>
      </w:r>
      <w:r w:rsidR="00645A8B">
        <w:rPr>
          <w:rFonts w:cstheme="minorHAnsi"/>
          <w:bCs/>
        </w:rPr>
        <w:t>457478</w:t>
      </w:r>
      <w:r w:rsidR="002F05F2">
        <w:rPr>
          <w:rFonts w:cstheme="minorHAnsi"/>
          <w:bCs/>
        </w:rPr>
        <w:t xml:space="preserve">; </w:t>
      </w:r>
      <w:r w:rsidR="007D472A">
        <w:rPr>
          <w:rFonts w:cstheme="minorHAnsi"/>
          <w:bCs/>
          <w:i/>
          <w:iCs/>
        </w:rPr>
        <w:t>P</w:t>
      </w:r>
      <w:r w:rsidR="004041E0">
        <w:rPr>
          <w:rFonts w:cstheme="minorHAnsi"/>
          <w:bCs/>
        </w:rPr>
        <w:t>=0.02)</w:t>
      </w:r>
      <w:r w:rsidR="002F05F2">
        <w:rPr>
          <w:rFonts w:cstheme="minorHAnsi"/>
          <w:bCs/>
        </w:rPr>
        <w:t>;</w:t>
      </w:r>
      <w:r w:rsidR="004041E0">
        <w:rPr>
          <w:rFonts w:cstheme="minorHAnsi"/>
          <w:bCs/>
        </w:rPr>
        <w:t xml:space="preserve"> however</w:t>
      </w:r>
      <w:r w:rsidR="002F05F2">
        <w:rPr>
          <w:rFonts w:cstheme="minorHAnsi"/>
          <w:bCs/>
        </w:rPr>
        <w:t>,</w:t>
      </w:r>
      <w:r w:rsidR="004041E0">
        <w:rPr>
          <w:rFonts w:cstheme="minorHAnsi"/>
          <w:bCs/>
        </w:rPr>
        <w:t xml:space="preserve"> no differences were observed between carcasses used in the 24</w:t>
      </w:r>
      <w:r w:rsidR="003D2BC9">
        <w:rPr>
          <w:rFonts w:cstheme="minorHAnsi"/>
          <w:bCs/>
        </w:rPr>
        <w:t xml:space="preserve"> – </w:t>
      </w:r>
      <w:r w:rsidR="004041E0">
        <w:rPr>
          <w:rFonts w:cstheme="minorHAnsi"/>
          <w:bCs/>
        </w:rPr>
        <w:t xml:space="preserve">48hr period and the other </w:t>
      </w:r>
      <w:r w:rsidR="00A432EB">
        <w:rPr>
          <w:rFonts w:cstheme="minorHAnsi"/>
          <w:bCs/>
        </w:rPr>
        <w:t xml:space="preserve">post-mortem </w:t>
      </w:r>
      <w:r w:rsidR="00B75299">
        <w:rPr>
          <w:rFonts w:cstheme="minorHAnsi"/>
          <w:bCs/>
        </w:rPr>
        <w:t>periods (</w:t>
      </w:r>
      <w:r w:rsidR="004041E0">
        <w:rPr>
          <w:rFonts w:cstheme="minorHAnsi"/>
          <w:bCs/>
        </w:rPr>
        <w:t xml:space="preserve">Figure </w:t>
      </w:r>
      <w:r w:rsidR="00D07A88">
        <w:rPr>
          <w:rFonts w:cstheme="minorHAnsi"/>
          <w:bCs/>
        </w:rPr>
        <w:t>2.</w:t>
      </w:r>
      <w:r w:rsidR="00133088">
        <w:rPr>
          <w:rFonts w:cstheme="minorHAnsi"/>
          <w:bCs/>
        </w:rPr>
        <w:t>10</w:t>
      </w:r>
      <w:r w:rsidR="004041E0">
        <w:rPr>
          <w:rFonts w:cstheme="minorHAnsi"/>
          <w:bCs/>
        </w:rPr>
        <w:t xml:space="preserve">). We evaluated whether </w:t>
      </w:r>
      <w:r w:rsidRPr="00DE1AE3">
        <w:rPr>
          <w:rFonts w:cstheme="minorHAnsi"/>
          <w:bCs/>
          <w:i/>
          <w:iCs/>
        </w:rPr>
        <w:t>Bsal</w:t>
      </w:r>
      <w:r w:rsidR="004041E0">
        <w:rPr>
          <w:rFonts w:cstheme="minorHAnsi"/>
          <w:bCs/>
        </w:rPr>
        <w:t xml:space="preserve"> genomic copies/uL differed between swabs taken from carcasses prior to and following each </w:t>
      </w:r>
      <w:r w:rsidR="00A432EB">
        <w:rPr>
          <w:rFonts w:cstheme="minorHAnsi"/>
          <w:bCs/>
        </w:rPr>
        <w:t>post-mortem</w:t>
      </w:r>
      <w:r w:rsidR="004041E0">
        <w:rPr>
          <w:rFonts w:cstheme="minorHAnsi"/>
          <w:bCs/>
        </w:rPr>
        <w:t xml:space="preserve"> period using a paired Wilcoxon rank sum test and found only a small difference between the two swabbing timepoints (</w:t>
      </w:r>
      <w:r w:rsidR="002F05F2">
        <w:rPr>
          <w:rFonts w:cstheme="minorHAnsi"/>
          <w:bCs/>
          <w:i/>
          <w:iCs/>
        </w:rPr>
        <w:t>P</w:t>
      </w:r>
      <w:r w:rsidR="004041E0">
        <w:rPr>
          <w:rFonts w:cstheme="minorHAnsi"/>
          <w:bCs/>
          <w:i/>
          <w:iCs/>
        </w:rPr>
        <w:t>=</w:t>
      </w:r>
      <w:r w:rsidR="004041E0">
        <w:rPr>
          <w:rFonts w:cstheme="minorHAnsi"/>
          <w:bCs/>
        </w:rPr>
        <w:t>0.056, effect size =0.247)</w:t>
      </w:r>
      <w:r w:rsidR="003D2BC9">
        <w:rPr>
          <w:rFonts w:cstheme="minorHAnsi"/>
          <w:bCs/>
        </w:rPr>
        <w:t xml:space="preserve"> </w:t>
      </w:r>
      <w:r w:rsidR="004041E0">
        <w:rPr>
          <w:rFonts w:cstheme="minorHAnsi"/>
          <w:bCs/>
        </w:rPr>
        <w:t xml:space="preserve">when all </w:t>
      </w:r>
      <w:r w:rsidR="00151D3C">
        <w:rPr>
          <w:rFonts w:cstheme="minorHAnsi"/>
          <w:bCs/>
        </w:rPr>
        <w:t xml:space="preserve">post-mortem </w:t>
      </w:r>
      <w:r w:rsidR="004041E0">
        <w:rPr>
          <w:rFonts w:cstheme="minorHAnsi"/>
          <w:bCs/>
        </w:rPr>
        <w:t xml:space="preserve">periods were combined (Table </w:t>
      </w:r>
      <w:r w:rsidR="00D07A88">
        <w:rPr>
          <w:rFonts w:cstheme="minorHAnsi"/>
          <w:bCs/>
        </w:rPr>
        <w:t>2.</w:t>
      </w:r>
      <w:r w:rsidR="00133088">
        <w:rPr>
          <w:rFonts w:cstheme="minorHAnsi"/>
          <w:bCs/>
        </w:rPr>
        <w:t>9</w:t>
      </w:r>
      <w:r w:rsidR="004041E0">
        <w:rPr>
          <w:rFonts w:cstheme="minorHAnsi"/>
          <w:bCs/>
        </w:rPr>
        <w:t>)</w:t>
      </w:r>
      <w:r w:rsidR="00714FBC">
        <w:rPr>
          <w:rFonts w:cstheme="minorHAnsi"/>
          <w:bCs/>
        </w:rPr>
        <w:t xml:space="preserve">. </w:t>
      </w:r>
      <w:r w:rsidR="004041E0">
        <w:rPr>
          <w:rFonts w:cstheme="minorHAnsi"/>
          <w:bCs/>
        </w:rPr>
        <w:t xml:space="preserve">At each of the three </w:t>
      </w:r>
      <w:r w:rsidR="00A432EB">
        <w:rPr>
          <w:rFonts w:cstheme="minorHAnsi"/>
          <w:bCs/>
        </w:rPr>
        <w:t>post-mortem</w:t>
      </w:r>
      <w:r w:rsidR="004041E0">
        <w:rPr>
          <w:rFonts w:cstheme="minorHAnsi"/>
          <w:bCs/>
        </w:rPr>
        <w:t xml:space="preserve"> periods, no significant difference between carcass swabs was detected for pre</w:t>
      </w:r>
      <w:r w:rsidR="003D2BC9">
        <w:rPr>
          <w:rFonts w:cstheme="minorHAnsi"/>
          <w:bCs/>
        </w:rPr>
        <w:t>-</w:t>
      </w:r>
      <w:r w:rsidR="004041E0">
        <w:rPr>
          <w:rFonts w:cstheme="minorHAnsi"/>
          <w:bCs/>
        </w:rPr>
        <w:t xml:space="preserve"> and post</w:t>
      </w:r>
      <w:r w:rsidR="003D2BC9">
        <w:rPr>
          <w:rFonts w:cstheme="minorHAnsi"/>
          <w:bCs/>
        </w:rPr>
        <w:t>-</w:t>
      </w:r>
      <w:r w:rsidR="004041E0">
        <w:rPr>
          <w:rFonts w:cstheme="minorHAnsi"/>
          <w:bCs/>
        </w:rPr>
        <w:t xml:space="preserve">cohousing swab samples (Table </w:t>
      </w:r>
      <w:r w:rsidR="00D07A88">
        <w:rPr>
          <w:rFonts w:cstheme="minorHAnsi"/>
          <w:bCs/>
        </w:rPr>
        <w:t>2.</w:t>
      </w:r>
      <w:r w:rsidR="00E56985">
        <w:rPr>
          <w:rFonts w:cstheme="minorHAnsi"/>
          <w:bCs/>
        </w:rPr>
        <w:t>9</w:t>
      </w:r>
      <w:r w:rsidR="004041E0">
        <w:rPr>
          <w:rFonts w:cstheme="minorHAnsi"/>
          <w:bCs/>
        </w:rPr>
        <w:t xml:space="preserve">). </w:t>
      </w:r>
    </w:p>
    <w:p w14:paraId="298DED3E" w14:textId="00FE87A0" w:rsidR="00240ED6" w:rsidRDefault="00240ED6" w:rsidP="0030744B">
      <w:pPr>
        <w:pStyle w:val="Heading1"/>
        <w:numPr>
          <w:ilvl w:val="0"/>
          <w:numId w:val="18"/>
        </w:numPr>
      </w:pPr>
      <w:bookmarkStart w:id="62" w:name="_Toc109295777"/>
      <w:r>
        <w:t>Discussion</w:t>
      </w:r>
      <w:bookmarkEnd w:id="62"/>
    </w:p>
    <w:p w14:paraId="579AD417" w14:textId="5F89FC52" w:rsidR="0099241A" w:rsidRDefault="0099241A" w:rsidP="0099241A"/>
    <w:p w14:paraId="104B0285" w14:textId="7923087A" w:rsidR="00C02092" w:rsidRDefault="00C02092" w:rsidP="00C02092">
      <w:pPr>
        <w:pStyle w:val="Heading2"/>
        <w:rPr>
          <w:rFonts w:eastAsiaTheme="minorHAnsi"/>
        </w:rPr>
      </w:pPr>
      <w:bookmarkStart w:id="63" w:name="_Toc109295778"/>
      <w:r>
        <w:rPr>
          <w:rFonts w:eastAsiaTheme="minorHAnsi"/>
        </w:rPr>
        <w:t xml:space="preserve">4a. </w:t>
      </w:r>
      <w:r w:rsidR="00DE1AE3" w:rsidRPr="00DE1AE3">
        <w:rPr>
          <w:rFonts w:eastAsiaTheme="minorHAnsi"/>
          <w:i/>
          <w:iCs/>
        </w:rPr>
        <w:t>Bsal</w:t>
      </w:r>
      <w:r>
        <w:rPr>
          <w:rFonts w:eastAsiaTheme="minorHAnsi"/>
          <w:i/>
          <w:iCs/>
        </w:rPr>
        <w:t xml:space="preserve"> </w:t>
      </w:r>
      <w:r>
        <w:rPr>
          <w:rFonts w:eastAsiaTheme="minorHAnsi"/>
        </w:rPr>
        <w:t>Transmission Dynamics</w:t>
      </w:r>
      <w:bookmarkEnd w:id="63"/>
    </w:p>
    <w:p w14:paraId="006ED7AC" w14:textId="77777777" w:rsidR="00C02092" w:rsidRPr="00C02092" w:rsidRDefault="00C02092" w:rsidP="00C02092">
      <w:pPr>
        <w:rPr>
          <w:rFonts w:eastAsiaTheme="minorHAnsi"/>
        </w:rPr>
      </w:pPr>
    </w:p>
    <w:p w14:paraId="253FD9B0" w14:textId="0F640B12" w:rsidR="0005192A" w:rsidRDefault="000630E5" w:rsidP="00CA69C1">
      <w:pPr>
        <w:spacing w:after="160" w:line="480" w:lineRule="auto"/>
        <w:ind w:firstLine="720"/>
        <w:rPr>
          <w:rFonts w:cstheme="minorHAnsi"/>
          <w:bCs/>
        </w:rPr>
      </w:pPr>
      <w:r w:rsidRPr="00C02092">
        <w:rPr>
          <w:rFonts w:cstheme="minorHAnsi"/>
          <w:bCs/>
        </w:rPr>
        <w:t xml:space="preserve">Our results demonstrate that </w:t>
      </w:r>
      <w:r w:rsidR="00DE1AE3" w:rsidRPr="00DE1AE3">
        <w:rPr>
          <w:rFonts w:cstheme="minorHAnsi"/>
          <w:bCs/>
          <w:i/>
          <w:iCs/>
        </w:rPr>
        <w:t>Bsal</w:t>
      </w:r>
      <w:r w:rsidR="00762611">
        <w:rPr>
          <w:rFonts w:cstheme="minorHAnsi"/>
          <w:bCs/>
          <w:i/>
          <w:iCs/>
        </w:rPr>
        <w:t xml:space="preserve"> </w:t>
      </w:r>
      <w:r w:rsidR="00762611">
        <w:rPr>
          <w:rFonts w:cstheme="minorHAnsi"/>
          <w:bCs/>
        </w:rPr>
        <w:t>transmission via direct contact is highly efficient, and that pathogen transmission is likely influenced by infection stage</w:t>
      </w:r>
      <w:r w:rsidR="00586F4B">
        <w:rPr>
          <w:rFonts w:cstheme="minorHAnsi"/>
          <w:bCs/>
        </w:rPr>
        <w:t xml:space="preserve"> and</w:t>
      </w:r>
      <w:r w:rsidR="00051867">
        <w:rPr>
          <w:rFonts w:cstheme="minorHAnsi"/>
          <w:bCs/>
        </w:rPr>
        <w:t xml:space="preserve"> pathogen</w:t>
      </w:r>
      <w:r w:rsidR="00586F4B">
        <w:rPr>
          <w:rFonts w:cstheme="minorHAnsi"/>
          <w:bCs/>
        </w:rPr>
        <w:t xml:space="preserve"> load</w:t>
      </w:r>
      <w:r w:rsidR="00762611">
        <w:rPr>
          <w:rFonts w:cstheme="minorHAnsi"/>
          <w:bCs/>
        </w:rPr>
        <w:t>. C</w:t>
      </w:r>
      <w:r w:rsidR="001E5AED">
        <w:rPr>
          <w:rFonts w:cstheme="minorHAnsi"/>
          <w:bCs/>
        </w:rPr>
        <w:t xml:space="preserve">onsidering only one second of contact was sufficient in transmitting the </w:t>
      </w:r>
      <w:r w:rsidR="00DE1AE3" w:rsidRPr="00DE1AE3">
        <w:rPr>
          <w:rFonts w:cstheme="minorHAnsi"/>
          <w:bCs/>
          <w:i/>
          <w:iCs/>
        </w:rPr>
        <w:t>Bsal</w:t>
      </w:r>
      <w:r w:rsidR="00E41824">
        <w:rPr>
          <w:rFonts w:cstheme="minorHAnsi"/>
          <w:bCs/>
          <w:i/>
          <w:iCs/>
        </w:rPr>
        <w:t xml:space="preserve"> </w:t>
      </w:r>
      <w:r w:rsidR="001E5AED">
        <w:rPr>
          <w:rFonts w:cstheme="minorHAnsi"/>
          <w:bCs/>
        </w:rPr>
        <w:t>33% of the time across all contact periods</w:t>
      </w:r>
      <w:r w:rsidR="00E41824">
        <w:rPr>
          <w:rFonts w:cstheme="minorHAnsi"/>
          <w:bCs/>
        </w:rPr>
        <w:t>, direct contact should be considered a</w:t>
      </w:r>
      <w:r w:rsidR="0005192A">
        <w:rPr>
          <w:rFonts w:cstheme="minorHAnsi"/>
          <w:bCs/>
        </w:rPr>
        <w:t>n efficient</w:t>
      </w:r>
      <w:r w:rsidR="00040922">
        <w:rPr>
          <w:rFonts w:cstheme="minorHAnsi"/>
          <w:bCs/>
        </w:rPr>
        <w:t xml:space="preserve"> </w:t>
      </w:r>
      <w:r w:rsidR="00E41824">
        <w:rPr>
          <w:rFonts w:cstheme="minorHAnsi"/>
          <w:bCs/>
        </w:rPr>
        <w:t xml:space="preserve">route of </w:t>
      </w:r>
      <w:r w:rsidR="00DE1AE3" w:rsidRPr="00DE1AE3">
        <w:rPr>
          <w:rFonts w:cstheme="minorHAnsi"/>
          <w:bCs/>
          <w:i/>
          <w:iCs/>
        </w:rPr>
        <w:t>Bsal</w:t>
      </w:r>
      <w:r w:rsidR="00E41824">
        <w:rPr>
          <w:rFonts w:cstheme="minorHAnsi"/>
          <w:bCs/>
        </w:rPr>
        <w:t xml:space="preserve"> transmission</w:t>
      </w:r>
      <w:r w:rsidR="001E5AED">
        <w:rPr>
          <w:rFonts w:cstheme="minorHAnsi"/>
          <w:bCs/>
        </w:rPr>
        <w:t>. W</w:t>
      </w:r>
      <w:r w:rsidR="00E41824">
        <w:rPr>
          <w:rFonts w:cstheme="minorHAnsi"/>
          <w:bCs/>
        </w:rPr>
        <w:t>e found that t</w:t>
      </w:r>
      <w:r w:rsidR="001E5AED">
        <w:rPr>
          <w:rFonts w:cstheme="minorHAnsi"/>
          <w:bCs/>
        </w:rPr>
        <w:t xml:space="preserve">he type of contact between susceptible and infected individuals </w:t>
      </w:r>
      <w:r w:rsidR="00E41824">
        <w:rPr>
          <w:rFonts w:cstheme="minorHAnsi"/>
          <w:bCs/>
        </w:rPr>
        <w:t>was</w:t>
      </w:r>
      <w:r w:rsidR="001E5AED">
        <w:rPr>
          <w:rFonts w:cstheme="minorHAnsi"/>
          <w:bCs/>
        </w:rPr>
        <w:t xml:space="preserve"> of little </w:t>
      </w:r>
      <w:r w:rsidR="001E5AED">
        <w:rPr>
          <w:rFonts w:cstheme="minorHAnsi"/>
          <w:bCs/>
        </w:rPr>
        <w:lastRenderedPageBreak/>
        <w:t xml:space="preserve">importance to the transmission probability, </w:t>
      </w:r>
      <w:r w:rsidR="00E41824">
        <w:rPr>
          <w:rFonts w:cstheme="minorHAnsi"/>
          <w:bCs/>
        </w:rPr>
        <w:t>which</w:t>
      </w:r>
      <w:r w:rsidR="001E5AED">
        <w:rPr>
          <w:rFonts w:cstheme="minorHAnsi"/>
          <w:bCs/>
        </w:rPr>
        <w:t xml:space="preserve"> indicate</w:t>
      </w:r>
      <w:r w:rsidR="00E41824">
        <w:rPr>
          <w:rFonts w:cstheme="minorHAnsi"/>
          <w:bCs/>
        </w:rPr>
        <w:t>s</w:t>
      </w:r>
      <w:r w:rsidR="001E5AED">
        <w:rPr>
          <w:rFonts w:cstheme="minorHAnsi"/>
          <w:bCs/>
        </w:rPr>
        <w:t xml:space="preserve"> that </w:t>
      </w:r>
      <w:r w:rsidR="00762611">
        <w:rPr>
          <w:rFonts w:cstheme="minorHAnsi"/>
          <w:bCs/>
        </w:rPr>
        <w:t>any</w:t>
      </w:r>
      <w:r w:rsidR="001E5AED">
        <w:rPr>
          <w:rFonts w:cstheme="minorHAnsi"/>
          <w:bCs/>
        </w:rPr>
        <w:t xml:space="preserve"> </w:t>
      </w:r>
      <w:r w:rsidR="00762611">
        <w:rPr>
          <w:rFonts w:cstheme="minorHAnsi"/>
          <w:bCs/>
        </w:rPr>
        <w:t xml:space="preserve">brief </w:t>
      </w:r>
      <w:r w:rsidR="001E5AED">
        <w:rPr>
          <w:rFonts w:cstheme="minorHAnsi"/>
          <w:bCs/>
        </w:rPr>
        <w:t xml:space="preserve">contact between susceptible host species could </w:t>
      </w:r>
      <w:r w:rsidR="00E41824">
        <w:rPr>
          <w:rFonts w:cstheme="minorHAnsi"/>
          <w:bCs/>
        </w:rPr>
        <w:t>be sufficient for</w:t>
      </w:r>
      <w:r w:rsidR="001E5AED">
        <w:rPr>
          <w:rFonts w:cstheme="minorHAnsi"/>
          <w:bCs/>
        </w:rPr>
        <w:t xml:space="preserve"> pathogen transmission. </w:t>
      </w:r>
      <w:r w:rsidR="0061135C" w:rsidRPr="00C02092">
        <w:rPr>
          <w:rFonts w:cstheme="minorHAnsi"/>
          <w:bCs/>
        </w:rPr>
        <w:t xml:space="preserve">Host competency, or the ability of a host to transmit a pathogen, </w:t>
      </w:r>
      <w:r w:rsidR="0061135C">
        <w:rPr>
          <w:rFonts w:cstheme="minorHAnsi"/>
          <w:bCs/>
        </w:rPr>
        <w:t xml:space="preserve">is a critical trait that influences disease dynamics </w:t>
      </w:r>
      <w:r w:rsidR="0061135C">
        <w:rPr>
          <w:rFonts w:cstheme="minorHAnsi"/>
          <w:bCs/>
        </w:rPr>
        <w:fldChar w:fldCharType="begin">
          <w:fldData xml:space="preserve">PEVuZE5vdGU+PENpdGU+PEF1dGhvcj5WYXpxdWV6LVByb2tvcGVjPC9BdXRob3I+PFllYXI+MjAx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</w:fldData>
        </w:fldChar>
      </w:r>
      <w:r w:rsidR="00124041">
        <w:rPr>
          <w:rFonts w:cstheme="minorHAnsi"/>
          <w:bCs/>
        </w:rPr>
        <w:instrText xml:space="preserve"> ADDIN EN.CITE </w:instrText>
      </w:r>
      <w:r w:rsidR="00124041">
        <w:rPr>
          <w:rFonts w:cstheme="minorHAnsi"/>
          <w:bCs/>
        </w:rPr>
        <w:fldChar w:fldCharType="begin">
          <w:fldData xml:space="preserve">PEVuZE5vdGU+PENpdGU+PEF1dGhvcj5WYXpxdWV6LVByb2tvcGVjPC9BdXRob3I+PFllYXI+MjAx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0061135C">
        <w:rPr>
          <w:rFonts w:cstheme="minorHAnsi"/>
          <w:bCs/>
        </w:rPr>
      </w:r>
      <w:r w:rsidR="0061135C">
        <w:rPr>
          <w:rFonts w:cstheme="minorHAnsi"/>
          <w:bCs/>
        </w:rPr>
        <w:fldChar w:fldCharType="separate"/>
      </w:r>
      <w:r w:rsidR="00124041">
        <w:rPr>
          <w:rFonts w:cstheme="minorHAnsi"/>
          <w:bCs/>
          <w:noProof/>
        </w:rPr>
        <w:t>[70]</w:t>
      </w:r>
      <w:r w:rsidR="0061135C">
        <w:rPr>
          <w:rFonts w:cstheme="minorHAnsi"/>
          <w:bCs/>
        </w:rPr>
        <w:fldChar w:fldCharType="end"/>
      </w:r>
      <w:r w:rsidR="0061135C" w:rsidRPr="00C02092">
        <w:rPr>
          <w:rFonts w:cstheme="minorHAnsi"/>
          <w:bCs/>
        </w:rPr>
        <w:t xml:space="preserve">. </w:t>
      </w:r>
      <w:r w:rsidR="00762611" w:rsidRPr="00C02092">
        <w:rPr>
          <w:rFonts w:cstheme="minorHAnsi"/>
          <w:bCs/>
        </w:rPr>
        <w:t xml:space="preserve">Our results demonstrate that </w:t>
      </w:r>
      <w:r w:rsidR="00DE1AE3" w:rsidRPr="00DE1AE3">
        <w:rPr>
          <w:rFonts w:cstheme="minorHAnsi"/>
          <w:bCs/>
          <w:i/>
          <w:iCs/>
        </w:rPr>
        <w:t>Bsal</w:t>
      </w:r>
      <w:r w:rsidR="00762611" w:rsidRPr="00C02092">
        <w:rPr>
          <w:rFonts w:cstheme="minorHAnsi"/>
          <w:bCs/>
        </w:rPr>
        <w:t xml:space="preserve"> </w:t>
      </w:r>
      <w:r w:rsidR="0061135C">
        <w:rPr>
          <w:rFonts w:cstheme="minorHAnsi"/>
          <w:bCs/>
        </w:rPr>
        <w:t xml:space="preserve">host competency </w:t>
      </w:r>
      <w:r w:rsidR="00762611" w:rsidRPr="00C02092">
        <w:rPr>
          <w:rFonts w:cstheme="minorHAnsi"/>
          <w:bCs/>
        </w:rPr>
        <w:t>and host survival are impacted by the pathogen loads on infected individuals</w:t>
      </w:r>
      <w:r w:rsidR="006E1669">
        <w:rPr>
          <w:rFonts w:cstheme="minorHAnsi"/>
          <w:bCs/>
        </w:rPr>
        <w:t xml:space="preserve"> which increase as infections progress to more clinical states of disease</w:t>
      </w:r>
      <w:r w:rsidR="00762611" w:rsidRPr="00C02092">
        <w:rPr>
          <w:rFonts w:cstheme="minorHAnsi"/>
          <w:bCs/>
        </w:rPr>
        <w:t xml:space="preserve">. </w:t>
      </w:r>
      <w:r w:rsidR="005E4E28">
        <w:rPr>
          <w:rFonts w:cstheme="minorHAnsi"/>
          <w:bCs/>
        </w:rPr>
        <w:t>On</w:t>
      </w:r>
      <w:r w:rsidR="001312AF">
        <w:rPr>
          <w:rFonts w:cstheme="minorHAnsi"/>
          <w:bCs/>
        </w:rPr>
        <w:t>c</w:t>
      </w:r>
      <w:r w:rsidR="005E4E28">
        <w:rPr>
          <w:rFonts w:cstheme="minorHAnsi"/>
          <w:bCs/>
        </w:rPr>
        <w:t>e infected host</w:t>
      </w:r>
      <w:r w:rsidR="001312AF">
        <w:rPr>
          <w:rFonts w:cstheme="minorHAnsi"/>
          <w:bCs/>
        </w:rPr>
        <w:t>s</w:t>
      </w:r>
      <w:r w:rsidR="005E4E28">
        <w:rPr>
          <w:rFonts w:cstheme="minorHAnsi"/>
          <w:bCs/>
        </w:rPr>
        <w:t xml:space="preserve"> reach clinical stages of </w:t>
      </w:r>
      <w:r w:rsidR="00F061B5">
        <w:rPr>
          <w:rFonts w:cstheme="minorHAnsi"/>
          <w:bCs/>
        </w:rPr>
        <w:t>infection,</w:t>
      </w:r>
      <w:r w:rsidR="005E4E28">
        <w:rPr>
          <w:rFonts w:cstheme="minorHAnsi"/>
          <w:bCs/>
        </w:rPr>
        <w:t xml:space="preserve"> th</w:t>
      </w:r>
      <w:r w:rsidR="001312AF">
        <w:rPr>
          <w:rFonts w:cstheme="minorHAnsi"/>
          <w:bCs/>
        </w:rPr>
        <w:t xml:space="preserve">ey peak in their ability to transmit the pathogen resulting in a window of </w:t>
      </w:r>
      <w:r w:rsidR="00586F4B">
        <w:rPr>
          <w:rFonts w:cstheme="minorHAnsi"/>
          <w:bCs/>
        </w:rPr>
        <w:t xml:space="preserve">high </w:t>
      </w:r>
      <w:r w:rsidR="001312AF">
        <w:rPr>
          <w:rFonts w:cstheme="minorHAnsi"/>
          <w:bCs/>
        </w:rPr>
        <w:t xml:space="preserve">infectiousness. </w:t>
      </w:r>
      <w:r w:rsidR="00051867">
        <w:rPr>
          <w:rFonts w:cstheme="minorHAnsi"/>
          <w:bCs/>
        </w:rPr>
        <w:t>This h</w:t>
      </w:r>
      <w:r w:rsidRPr="00C02092">
        <w:rPr>
          <w:rFonts w:cstheme="minorHAnsi"/>
          <w:bCs/>
        </w:rPr>
        <w:t>eterogeneity in individual-level host</w:t>
      </w:r>
      <w:r w:rsidR="00FD73A1">
        <w:rPr>
          <w:rFonts w:cstheme="minorHAnsi"/>
          <w:bCs/>
        </w:rPr>
        <w:t xml:space="preserve"> </w:t>
      </w:r>
      <w:r w:rsidRPr="00C02092">
        <w:rPr>
          <w:rFonts w:cstheme="minorHAnsi"/>
          <w:bCs/>
        </w:rPr>
        <w:t>competence and transmission could influence disease dynamics</w:t>
      </w:r>
      <w:r w:rsidR="0061135C">
        <w:rPr>
          <w:rFonts w:cstheme="minorHAnsi"/>
          <w:bCs/>
        </w:rPr>
        <w:t>.</w:t>
      </w:r>
      <w:r w:rsidR="00C02092">
        <w:rPr>
          <w:rFonts w:cstheme="minorHAnsi"/>
          <w:bCs/>
        </w:rPr>
        <w:t xml:space="preserve"> </w:t>
      </w:r>
      <w:r w:rsidR="00DE1AE3" w:rsidRPr="00DE1AE3">
        <w:rPr>
          <w:rFonts w:cstheme="minorHAnsi"/>
          <w:bCs/>
          <w:i/>
          <w:iCs/>
        </w:rPr>
        <w:t>Bsal</w:t>
      </w:r>
      <w:r w:rsidR="006E1669">
        <w:rPr>
          <w:rFonts w:cstheme="minorHAnsi"/>
          <w:bCs/>
        </w:rPr>
        <w:t xml:space="preserve"> disease models should model transmission probability on a continuum </w:t>
      </w:r>
      <w:r w:rsidR="001312AF">
        <w:rPr>
          <w:rFonts w:cstheme="minorHAnsi"/>
          <w:bCs/>
        </w:rPr>
        <w:t xml:space="preserve">to reflect the shifts in host competency that occur as animals develop clinical </w:t>
      </w:r>
      <w:r w:rsidR="00DE1AE3" w:rsidRPr="00DE1AE3">
        <w:rPr>
          <w:rFonts w:cstheme="minorHAnsi"/>
          <w:bCs/>
          <w:i/>
          <w:iCs/>
        </w:rPr>
        <w:t>Bsal</w:t>
      </w:r>
      <w:r w:rsidR="001312AF">
        <w:rPr>
          <w:rFonts w:cstheme="minorHAnsi"/>
          <w:bCs/>
          <w:i/>
          <w:iCs/>
        </w:rPr>
        <w:t xml:space="preserve"> </w:t>
      </w:r>
      <w:r w:rsidR="001312AF">
        <w:rPr>
          <w:rFonts w:cstheme="minorHAnsi"/>
          <w:bCs/>
        </w:rPr>
        <w:t xml:space="preserve">chytridiomycosis. </w:t>
      </w:r>
      <w:r w:rsidR="00B53EC9">
        <w:t xml:space="preserve">A similar relationship between infection stage and host competency was observed for a highly pathogenic chimeric ranavirus isolate </w:t>
      </w:r>
      <w:r w:rsidR="00B53EC9">
        <w:fldChar w:fldCharType="begin"/>
      </w:r>
      <w:r w:rsidR="00B53EC9">
        <w:instrText xml:space="preserve"> ADDIN EN.CITE &lt;EndNote&gt;&lt;Cite&gt;&lt;Author&gt;Peace&lt;/Author&gt;&lt;Year&gt;2019&lt;/Year&gt;&lt;RecNum&gt;1102&lt;/RecNum&gt;&lt;DisplayText&gt;[47]&lt;/DisplayText&gt;&lt;record&gt;&lt;rec-number&gt;1102&lt;/rec-number&gt;&lt;foreign-keys&gt;&lt;key app="EN" db-id="s0s59wfe9z22d2e5wzev5p9weva9wvp2e0x2" timestamp="1617033804"&gt;1102&lt;/key&gt;&lt;/foreign-keys&gt;&lt;ref-type name="Journal Article"&gt;17&lt;/ref-type&gt;&lt;contributors&gt;&lt;authors&gt;&lt;author&gt;Peace, Angela&lt;/author&gt;&lt;author&gt;O’Regan, Suzanne M.&lt;/author&gt;&lt;author&gt;Spatz, Jennifer A.&lt;/author&gt;&lt;author&gt;Reilly, Patrick N.&lt;/author&gt;&lt;author&gt;Hill, Rachel D.&lt;/author&gt;&lt;author&gt;Carter, E. Davis&lt;/author&gt;&lt;author&gt;Wilkes, Rebecca P.&lt;/author&gt;&lt;author&gt;Waltzek, Thomas B.&lt;/author&gt;&lt;author&gt;Miller, Debra L.&lt;/author&gt;&lt;author&gt;Gray, Matthew J.&lt;/author&gt;&lt;/authors&gt;&lt;/contributors&gt;&lt;titles&gt;&lt;title&gt;A highly invasive chimeric ranavirus can decimate tadpole populations rapidly through multiple transmission pathways&lt;/title&gt;&lt;secondary-title&gt;Ecological Modelling&lt;/secondary-title&gt;&lt;/titles&gt;&lt;periodical&gt;&lt;full-title&gt;Ecological Modelling&lt;/full-title&gt;&lt;/periodical&gt;&lt;pages&gt;108777&lt;/pages&gt;&lt;volume&gt;410&lt;/volume&gt;&lt;keywords&gt;&lt;keyword&gt;Ranavirus&lt;/keyword&gt;&lt;keyword&gt;Transmission&lt;/keyword&gt;&lt;keyword&gt;Amphibians&lt;/keyword&gt;&lt;keyword&gt;Disease&lt;/keyword&gt;&lt;keyword&gt;Model&lt;/keyword&gt;&lt;keyword&gt;Amphibian declines&lt;/keyword&gt;&lt;keyword&gt;Emerging infectious disease&lt;/keyword&gt;&lt;keyword&gt;Pathogen model&lt;/keyword&gt;&lt;/keywords&gt;&lt;dates&gt;&lt;year&gt;2019&lt;/year&gt;&lt;pub-dates&gt;&lt;date&gt;2019/10/15/&lt;/date&gt;&lt;/pub-dates&gt;&lt;/dates&gt;&lt;isbn&gt;0304-3800&lt;/isbn&gt;&lt;urls&gt;&lt;related-urls&gt;&lt;url&gt;http://www.sciencedirect.com/science/article/pii/S0304380019302856&lt;/url&gt;&lt;/related-urls&gt;&lt;/urls&gt;&lt;electronic-resource-num&gt;https://doi.org/10.1016/j.ecolmodel.2019.108777&lt;/electronic-resource-num&gt;&lt;/record&gt;&lt;/Cite&gt;&lt;/EndNote&gt;</w:instrText>
      </w:r>
      <w:r w:rsidR="00B53EC9">
        <w:fldChar w:fldCharType="separate"/>
      </w:r>
      <w:r w:rsidR="00B53EC9">
        <w:rPr>
          <w:noProof/>
        </w:rPr>
        <w:t>[47]</w:t>
      </w:r>
      <w:r w:rsidR="00B53EC9">
        <w:fldChar w:fldCharType="end"/>
      </w:r>
      <w:r w:rsidR="00B53EC9">
        <w:t>.</w:t>
      </w:r>
      <w:r w:rsidR="00FD73A1">
        <w:t xml:space="preserve"> </w:t>
      </w:r>
      <w:r w:rsidR="00B53EC9" w:rsidRPr="00C02092">
        <w:rPr>
          <w:rFonts w:cstheme="minorHAnsi"/>
          <w:bCs/>
        </w:rPr>
        <w:t xml:space="preserve">Ranavirus infected wood frog tadpoles caused 8%, 40%, 76%, and 92% transmission and mortality 24, 48,72 and 96 hrs post-exposure, respectively, when contacted with susceptible tadpoles </w:t>
      </w:r>
      <w:r w:rsidR="00B53EC9" w:rsidRPr="00C02092">
        <w:rPr>
          <w:rFonts w:cstheme="minorHAnsi"/>
          <w:bCs/>
        </w:rPr>
        <w:fldChar w:fldCharType="begin"/>
      </w:r>
      <w:r w:rsidR="00B53EC9" w:rsidRPr="00C02092">
        <w:rPr>
          <w:rFonts w:cstheme="minorHAnsi"/>
          <w:bCs/>
        </w:rPr>
        <w:instrText xml:space="preserve"> ADDIN EN.CITE &lt;EndNote&gt;&lt;Cite&gt;&lt;Author&gt;Peace&lt;/Author&gt;&lt;Year&gt;2019&lt;/Year&gt;&lt;RecNum&gt;1102&lt;/RecNum&gt;&lt;DisplayText&gt;[47]&lt;/DisplayText&gt;&lt;record&gt;&lt;rec-number&gt;1102&lt;/rec-number&gt;&lt;foreign-keys&gt;&lt;key app="EN" db-id="s0s59wfe9z22d2e5wzev5p9weva9wvp2e0x2" timestamp="1617033804"&gt;1102&lt;/key&gt;&lt;/foreign-keys&gt;&lt;ref-type name="Journal Article"&gt;17&lt;/ref-type&gt;&lt;contributors&gt;&lt;authors&gt;&lt;author&gt;Peace, Angela&lt;/author&gt;&lt;author&gt;O’Regan, Suzanne M.&lt;/author&gt;&lt;author&gt;Spatz, Jennifer A.&lt;/author&gt;&lt;author&gt;Reilly, Patrick N.&lt;/author&gt;&lt;author&gt;Hill, Rachel D.&lt;/author&gt;&lt;author&gt;Carter, E. Davis&lt;/author&gt;&lt;author&gt;Wilkes, Rebecca P.&lt;/author&gt;&lt;author&gt;Waltzek, Thomas B.&lt;/author&gt;&lt;author&gt;Miller, Debra L.&lt;/author&gt;&lt;author&gt;Gray, Matthew J.&lt;/author&gt;&lt;/authors&gt;&lt;/contributors&gt;&lt;titles&gt;&lt;title&gt;A highly invasive chimeric ranavirus can decimate tadpole populations rapidly through multiple transmission pathways&lt;/title&gt;&lt;secondary-title&gt;Ecological Modelling&lt;/secondary-title&gt;&lt;/titles&gt;&lt;periodical&gt;&lt;full-title&gt;Ecological Modelling&lt;/full-title&gt;&lt;/periodical&gt;&lt;pages&gt;108777&lt;/pages&gt;&lt;volume&gt;410&lt;/volume&gt;&lt;keywords&gt;&lt;keyword&gt;Ranavirus&lt;/keyword&gt;&lt;keyword&gt;Transmission&lt;/keyword&gt;&lt;keyword&gt;Amphibians&lt;/keyword&gt;&lt;keyword&gt;Disease&lt;/keyword&gt;&lt;keyword&gt;Model&lt;/keyword&gt;&lt;keyword&gt;Amphibian declines&lt;/keyword&gt;&lt;keyword&gt;Emerging infectious disease&lt;/keyword&gt;&lt;keyword&gt;Pathogen model&lt;/keyword&gt;&lt;/keywords&gt;&lt;dates&gt;&lt;year&gt;2019&lt;/year&gt;&lt;pub-dates&gt;&lt;date&gt;2019/10/15/&lt;/date&gt;&lt;/pub-dates&gt;&lt;/dates&gt;&lt;isbn&gt;0304-3800&lt;/isbn&gt;&lt;urls&gt;&lt;related-urls&gt;&lt;url&gt;http://www.sciencedirect.com/science/article/pii/S0304380019302856&lt;/url&gt;&lt;/related-urls&gt;&lt;/urls&gt;&lt;electronic-resource-num&gt;https://doi.org/10.1016/j.ecolmodel.2019.108777&lt;/electronic-resource-num&gt;&lt;/record&gt;&lt;/Cite&gt;&lt;/EndNote&gt;</w:instrText>
      </w:r>
      <w:r w:rsidR="00B53EC9" w:rsidRPr="00C02092">
        <w:rPr>
          <w:rFonts w:cstheme="minorHAnsi"/>
          <w:bCs/>
        </w:rPr>
        <w:fldChar w:fldCharType="separate"/>
      </w:r>
      <w:r w:rsidR="00B53EC9" w:rsidRPr="00C02092">
        <w:rPr>
          <w:rFonts w:cstheme="minorHAnsi"/>
          <w:bCs/>
        </w:rPr>
        <w:t>[47]</w:t>
      </w:r>
      <w:r w:rsidR="00B53EC9" w:rsidRPr="00C02092">
        <w:rPr>
          <w:rFonts w:cstheme="minorHAnsi"/>
          <w:bCs/>
        </w:rPr>
        <w:fldChar w:fldCharType="end"/>
      </w:r>
      <w:r w:rsidR="00B53EC9" w:rsidRPr="00C02092">
        <w:rPr>
          <w:rFonts w:cstheme="minorHAnsi"/>
          <w:bCs/>
        </w:rPr>
        <w:t xml:space="preserve">.  </w:t>
      </w:r>
      <w:r w:rsidR="00B53EC9">
        <w:rPr>
          <w:rFonts w:cstheme="minorHAnsi"/>
          <w:bCs/>
        </w:rPr>
        <w:t xml:space="preserve">Peace </w:t>
      </w:r>
      <w:r w:rsidR="00C74577" w:rsidRPr="00C74577">
        <w:rPr>
          <w:rFonts w:cstheme="minorHAnsi"/>
          <w:bCs/>
          <w:i/>
          <w:iCs/>
        </w:rPr>
        <w:t>et al.</w:t>
      </w:r>
      <w:r w:rsidR="00B53EC9">
        <w:rPr>
          <w:rFonts w:cstheme="minorHAnsi"/>
          <w:bCs/>
        </w:rPr>
        <w:fldChar w:fldCharType="begin"/>
      </w:r>
      <w:r w:rsidR="00B53EC9">
        <w:rPr>
          <w:rFonts w:cstheme="minorHAnsi"/>
          <w:bCs/>
        </w:rPr>
        <w:instrText xml:space="preserve"> ADDIN EN.CITE &lt;EndNote&gt;&lt;Cite&gt;&lt;Author&gt;Peace&lt;/Author&gt;&lt;Year&gt;2019&lt;/Year&gt;&lt;RecNum&gt;1102&lt;/RecNum&gt;&lt;DisplayText&gt;[47]&lt;/DisplayText&gt;&lt;record&gt;&lt;rec-number&gt;1102&lt;/rec-number&gt;&lt;foreign-keys&gt;&lt;key app="EN" db-id="s0s59wfe9z22d2e5wzev5p9weva9wvp2e0x2" timestamp="1617033804"&gt;1102&lt;/key&gt;&lt;/foreign-keys&gt;&lt;ref-type name="Journal Article"&gt;17&lt;/ref-type&gt;&lt;contributors&gt;&lt;authors&gt;&lt;author&gt;Peace, Angela&lt;/author&gt;&lt;author&gt;O’Regan, Suzanne M.&lt;/author&gt;&lt;author&gt;Spatz, Jennifer A.&lt;/author&gt;&lt;author&gt;Reilly, Patrick N.&lt;/author&gt;&lt;author&gt;Hill, Rachel D.&lt;/author&gt;&lt;author&gt;Carter, E. Davis&lt;/author&gt;&lt;author&gt;Wilkes, Rebecca P.&lt;/author&gt;&lt;author&gt;Waltzek, Thomas B.&lt;/author&gt;&lt;author&gt;Miller, Debra L.&lt;/author&gt;&lt;author&gt;Gray, Matthew J.&lt;/author&gt;&lt;/authors&gt;&lt;/contributors&gt;&lt;titles&gt;&lt;title&gt;A highly invasive chimeric ranavirus can decimate tadpole populations rapidly through multiple transmission pathways&lt;/title&gt;&lt;secondary-title&gt;Ecological Modelling&lt;/secondary-title&gt;&lt;/titles&gt;&lt;periodical&gt;&lt;full-title&gt;Ecological Modelling&lt;/full-title&gt;&lt;/periodical&gt;&lt;pages&gt;108777&lt;/pages&gt;&lt;volume&gt;410&lt;/volume&gt;&lt;keywords&gt;&lt;keyword&gt;Ranavirus&lt;/keyword&gt;&lt;keyword&gt;Transmission&lt;/keyword&gt;&lt;keyword&gt;Amphibians&lt;/keyword&gt;&lt;keyword&gt;Disease&lt;/keyword&gt;&lt;keyword&gt;Model&lt;/keyword&gt;&lt;keyword&gt;Amphibian declines&lt;/keyword&gt;&lt;keyword&gt;Emerging infectious disease&lt;/keyword&gt;&lt;keyword&gt;Pathogen model&lt;/keyword&gt;&lt;/keywords&gt;&lt;dates&gt;&lt;year&gt;2019&lt;/year&gt;&lt;pub-dates&gt;&lt;date&gt;2019/10/15/&lt;/date&gt;&lt;/pub-dates&gt;&lt;/dates&gt;&lt;isbn&gt;0304-3800&lt;/isbn&gt;&lt;urls&gt;&lt;related-urls&gt;&lt;url&gt;http://www.sciencedirect.com/science/article/pii/S0304380019302856&lt;/url&gt;&lt;/related-urls&gt;&lt;/urls&gt;&lt;electronic-resource-num&gt;https://doi.org/10.1016/j.ecolmodel.2019.108777&lt;/electronic-resource-num&gt;&lt;/record&gt;&lt;/Cite&gt;&lt;/EndNote&gt;</w:instrText>
      </w:r>
      <w:r w:rsidR="00B53EC9">
        <w:rPr>
          <w:rFonts w:cstheme="minorHAnsi"/>
          <w:bCs/>
        </w:rPr>
        <w:fldChar w:fldCharType="separate"/>
      </w:r>
      <w:r w:rsidR="00B53EC9">
        <w:rPr>
          <w:rFonts w:cstheme="minorHAnsi"/>
          <w:bCs/>
          <w:noProof/>
        </w:rPr>
        <w:t>[47]</w:t>
      </w:r>
      <w:r w:rsidR="00B53EC9">
        <w:rPr>
          <w:rFonts w:cstheme="minorHAnsi"/>
          <w:bCs/>
        </w:rPr>
        <w:fldChar w:fldCharType="end"/>
      </w:r>
      <w:r w:rsidR="00B53EC9">
        <w:rPr>
          <w:rFonts w:cstheme="minorHAnsi"/>
          <w:bCs/>
        </w:rPr>
        <w:t xml:space="preserve"> accounted for shifts in transmission probability by creating gamma distributed infected classes</w:t>
      </w:r>
      <w:r w:rsidR="001368C1">
        <w:rPr>
          <w:rFonts w:cstheme="minorHAnsi"/>
          <w:bCs/>
        </w:rPr>
        <w:t xml:space="preserve"> which varied in the probability to transmit the virus. </w:t>
      </w:r>
      <w:r w:rsidR="00CA69C1">
        <w:rPr>
          <w:rFonts w:cstheme="minorHAnsi"/>
          <w:bCs/>
        </w:rPr>
        <w:t xml:space="preserve">Canessa </w:t>
      </w:r>
      <w:r w:rsidR="00C74577" w:rsidRPr="00C74577">
        <w:rPr>
          <w:rFonts w:cstheme="minorHAnsi"/>
          <w:bCs/>
          <w:i/>
          <w:iCs/>
        </w:rPr>
        <w:t>et al.</w:t>
      </w:r>
      <w:r w:rsidR="00CA69C1">
        <w:rPr>
          <w:rFonts w:cstheme="minorHAnsi"/>
          <w:bCs/>
          <w:i/>
          <w:iCs/>
        </w:rPr>
        <w:fldChar w:fldCharType="begin"/>
      </w:r>
      <w:r w:rsidR="00CA69C1">
        <w:rPr>
          <w:rFonts w:cstheme="minorHAnsi"/>
          <w:bCs/>
          <w:i/>
          <w:iCs/>
        </w:rPr>
        <w:instrText xml:space="preserve"> ADDIN EN.CITE &lt;EndNote&gt;&lt;Cite&gt;&lt;Author&gt;Canessa&lt;/Author&gt;&lt;Year&gt;2018&lt;/Year&gt;&lt;RecNum&gt;1403&lt;/RecNum&gt;&lt;DisplayText&gt;[41]&lt;/DisplayText&gt;&lt;record&gt;&lt;rec-number&gt;1403&lt;/rec-number&gt;&lt;foreign-keys&gt;&lt;key app="EN" db-id="s0s59wfe9z22d2e5wzev5p9weva9wvp2e0x2" timestamp="1617034005"&gt;1403&lt;/key&gt;&lt;/foreign-keys&gt;&lt;ref-type name="Journal Article"&gt;17&lt;/ref-type&gt;&lt;contributors&gt;&lt;authors&gt;&lt;author&gt;Canessa, Stefano&lt;/author&gt;&lt;author&gt;Bozzuto, Claudio&lt;/author&gt;&lt;author&gt;Grant, Evan&lt;/author&gt;&lt;author&gt;Cruickshank, Sam&lt;/author&gt;&lt;author&gt;Fisher, Matthew&lt;/author&gt;&lt;author&gt;Koella, Jacob&lt;/author&gt;&lt;author&gt;Lötters, Stefan&lt;/author&gt;&lt;author&gt;Martel, An&lt;/author&gt;&lt;author&gt;Pasmans, Frank&lt;/author&gt;&lt;author&gt;Scheele, Ben&lt;/author&gt;&lt;author&gt;Spitzen, Annemarieke&lt;/author&gt;&lt;author&gt;Steinfartz, Sebastian&lt;/author&gt;&lt;author&gt;Schmidt, Benedikt&lt;/author&gt;&lt;/authors&gt;&lt;/contributors&gt;&lt;titles&gt;&lt;title&gt;Decision-making for mitigating wildlife diseases: From theory to practice for an emerging fungal pathogen of amphibians&lt;/title&gt;&lt;secondary-title&gt;Journal of Applied Ecology&lt;/secondary-title&gt;&lt;/titles&gt;&lt;periodical&gt;&lt;full-title&gt;Journal of Applied Ecology&lt;/full-title&gt;&lt;/periodical&gt;&lt;volume&gt;55&lt;/volume&gt;&lt;dates&gt;&lt;year&gt;2018&lt;/year&gt;&lt;pub-dates&gt;&lt;date&gt;01/08&lt;/date&gt;&lt;/pub-dates&gt;&lt;/dates&gt;&lt;urls&gt;&lt;/urls&gt;&lt;electronic-resource-num&gt;10.1111/1365-2664.13089&lt;/electronic-resource-num&gt;&lt;/record&gt;&lt;/Cite&gt;&lt;/EndNote&gt;</w:instrText>
      </w:r>
      <w:r w:rsidR="00CA69C1">
        <w:rPr>
          <w:rFonts w:cstheme="minorHAnsi"/>
          <w:bCs/>
          <w:i/>
          <w:iCs/>
        </w:rPr>
        <w:fldChar w:fldCharType="separate"/>
      </w:r>
      <w:r w:rsidR="00CA69C1">
        <w:rPr>
          <w:rFonts w:cstheme="minorHAnsi"/>
          <w:bCs/>
          <w:i/>
          <w:iCs/>
          <w:noProof/>
        </w:rPr>
        <w:t>[41]</w:t>
      </w:r>
      <w:r w:rsidR="00CA69C1">
        <w:rPr>
          <w:rFonts w:cstheme="minorHAnsi"/>
          <w:bCs/>
          <w:i/>
          <w:iCs/>
        </w:rPr>
        <w:fldChar w:fldCharType="end"/>
      </w:r>
      <w:r w:rsidR="00051867">
        <w:rPr>
          <w:rFonts w:cstheme="minorHAnsi"/>
          <w:bCs/>
        </w:rPr>
        <w:t xml:space="preserve"> accounted for shifts in </w:t>
      </w:r>
      <w:r w:rsidR="00FD73A1">
        <w:rPr>
          <w:rFonts w:cstheme="minorHAnsi"/>
          <w:bCs/>
        </w:rPr>
        <w:t>transmission</w:t>
      </w:r>
      <w:r w:rsidR="00051867">
        <w:rPr>
          <w:rFonts w:cstheme="minorHAnsi"/>
          <w:bCs/>
        </w:rPr>
        <w:t xml:space="preserve"> probability by</w:t>
      </w:r>
      <w:r w:rsidR="00CA69C1">
        <w:rPr>
          <w:rFonts w:cstheme="minorHAnsi"/>
          <w:bCs/>
        </w:rPr>
        <w:t xml:space="preserve"> elic</w:t>
      </w:r>
      <w:r w:rsidR="00051867">
        <w:rPr>
          <w:rFonts w:cstheme="minorHAnsi"/>
          <w:bCs/>
        </w:rPr>
        <w:t xml:space="preserve">iting estimates of </w:t>
      </w:r>
      <w:r w:rsidR="00CA69C1">
        <w:rPr>
          <w:rFonts w:cstheme="minorHAnsi"/>
          <w:bCs/>
        </w:rPr>
        <w:t xml:space="preserve">transmission probability </w:t>
      </w:r>
      <w:r w:rsidR="00051867">
        <w:rPr>
          <w:rFonts w:cstheme="minorHAnsi"/>
          <w:bCs/>
        </w:rPr>
        <w:t>from experts</w:t>
      </w:r>
      <w:r w:rsidR="00CA69C1">
        <w:rPr>
          <w:rFonts w:cstheme="minorHAnsi"/>
          <w:bCs/>
        </w:rPr>
        <w:t xml:space="preserve"> based on </w:t>
      </w:r>
      <w:r w:rsidR="00E37C69">
        <w:rPr>
          <w:rFonts w:cstheme="minorHAnsi"/>
          <w:bCs/>
        </w:rPr>
        <w:t>pathogen</w:t>
      </w:r>
      <w:r w:rsidR="00CA69C1">
        <w:rPr>
          <w:rFonts w:cstheme="minorHAnsi"/>
          <w:bCs/>
        </w:rPr>
        <w:t xml:space="preserve"> loads</w:t>
      </w:r>
      <w:r w:rsidR="00051867">
        <w:rPr>
          <w:rFonts w:cstheme="minorHAnsi"/>
          <w:bCs/>
        </w:rPr>
        <w:t>. They used these estimates</w:t>
      </w:r>
      <w:r w:rsidR="00CA69C1">
        <w:rPr>
          <w:rFonts w:cstheme="minorHAnsi"/>
          <w:bCs/>
        </w:rPr>
        <w:t xml:space="preserve"> to inform an integral projection disease model for </w:t>
      </w:r>
      <w:r w:rsidR="00DE1AE3" w:rsidRPr="00DE1AE3">
        <w:rPr>
          <w:rFonts w:cstheme="minorHAnsi"/>
          <w:bCs/>
          <w:i/>
          <w:iCs/>
        </w:rPr>
        <w:t>Bsal</w:t>
      </w:r>
      <w:r w:rsidR="00CA69C1">
        <w:rPr>
          <w:rFonts w:cstheme="minorHAnsi"/>
          <w:bCs/>
        </w:rPr>
        <w:t xml:space="preserve"> in a fire salamander population. The experts elicited in Canessa </w:t>
      </w:r>
      <w:r w:rsidR="00CA69C1" w:rsidRPr="00FF47BC">
        <w:rPr>
          <w:rFonts w:cstheme="minorHAnsi"/>
          <w:bCs/>
          <w:i/>
          <w:iCs/>
        </w:rPr>
        <w:t>et al</w:t>
      </w:r>
      <w:r w:rsidR="00CA69C1">
        <w:rPr>
          <w:rFonts w:cstheme="minorHAnsi"/>
          <w:bCs/>
        </w:rPr>
        <w:t xml:space="preserve"> </w:t>
      </w:r>
      <w:r w:rsidR="00CA69C1" w:rsidRPr="00C02092">
        <w:rPr>
          <w:rFonts w:cstheme="minorHAnsi"/>
          <w:bCs/>
        </w:rPr>
        <w:fldChar w:fldCharType="begin"/>
      </w:r>
      <w:r w:rsidR="00CA69C1" w:rsidRPr="00C02092">
        <w:rPr>
          <w:rFonts w:cstheme="minorHAnsi"/>
          <w:bCs/>
        </w:rPr>
        <w:instrText xml:space="preserve"> ADDIN EN.CITE &lt;EndNote&gt;&lt;Cite&gt;&lt;Author&gt;Canessa&lt;/Author&gt;&lt;Year&gt;2018&lt;/Year&gt;&lt;RecNum&gt;1403&lt;/RecNum&gt;&lt;DisplayText&gt;[41]&lt;/DisplayText&gt;&lt;record&gt;&lt;rec-number&gt;1403&lt;/rec-number&gt;&lt;foreign-keys&gt;&lt;key app="EN" db-id="s0s59wfe9z22d2e5wzev5p9weva9wvp2e0x2" timestamp="1617034005"&gt;1403&lt;/key&gt;&lt;/foreign-keys&gt;&lt;ref-type name="Journal Article"&gt;17&lt;/ref-type&gt;&lt;contributors&gt;&lt;authors&gt;&lt;author&gt;Canessa, Stefano&lt;/author&gt;&lt;author&gt;Bozzuto, Claudio&lt;/author&gt;&lt;author&gt;Grant, Evan&lt;/author&gt;&lt;author&gt;Cruickshank, Sam&lt;/author&gt;&lt;author&gt;Fisher, Matthew&lt;/author&gt;&lt;author&gt;Koella, Jacob&lt;/author&gt;&lt;author&gt;Lötters, Stefan&lt;/author&gt;&lt;author&gt;Martel, An&lt;/author&gt;&lt;author&gt;Pasmans, Frank&lt;/author&gt;&lt;author&gt;Scheele, Ben&lt;/author&gt;&lt;author&gt;Spitzen, Annemarieke&lt;/author&gt;&lt;author&gt;Steinfartz, Sebastian&lt;/author&gt;&lt;author&gt;Schmidt, Benedikt&lt;/author&gt;&lt;/authors&gt;&lt;/contributors&gt;&lt;titles&gt;&lt;title&gt;Decision-making for mitigating wildlife diseases: From theory to practice for an emerging fungal pathogen of amphibians&lt;/title&gt;&lt;secondary-title&gt;Journal of Applied Ecology&lt;/secondary-title&gt;&lt;/titles&gt;&lt;periodical&gt;&lt;full-title&gt;Journal of Applied Ecology&lt;/full-title&gt;&lt;/periodical&gt;&lt;volume&gt;55&lt;/volume&gt;&lt;dates&gt;&lt;year&gt;2018&lt;/year&gt;&lt;pub-dates&gt;&lt;date&gt;01/08&lt;/date&gt;&lt;/pub-dates&gt;&lt;/dates&gt;&lt;urls&gt;&lt;/urls&gt;&lt;electronic-resource-num&gt;10.1111/1365-2664.13089&lt;/electronic-resource-num&gt;&lt;/record&gt;&lt;/Cite&gt;&lt;/EndNote&gt;</w:instrText>
      </w:r>
      <w:r w:rsidR="00CA69C1" w:rsidRPr="00C02092">
        <w:rPr>
          <w:rFonts w:cstheme="minorHAnsi"/>
          <w:bCs/>
        </w:rPr>
        <w:fldChar w:fldCharType="separate"/>
      </w:r>
      <w:r w:rsidR="00CA69C1" w:rsidRPr="00C02092">
        <w:rPr>
          <w:rFonts w:cstheme="minorHAnsi"/>
          <w:bCs/>
        </w:rPr>
        <w:t>[41]</w:t>
      </w:r>
      <w:r w:rsidR="00CA69C1" w:rsidRPr="00C02092">
        <w:rPr>
          <w:rFonts w:cstheme="minorHAnsi"/>
          <w:bCs/>
        </w:rPr>
        <w:fldChar w:fldCharType="end"/>
      </w:r>
      <w:r w:rsidR="00CA69C1" w:rsidRPr="00C02092">
        <w:rPr>
          <w:rFonts w:cstheme="minorHAnsi"/>
          <w:bCs/>
        </w:rPr>
        <w:t xml:space="preserve"> predicted transmission probabilities of 0.8 and 1 for susceptible animals exposed to infected individuals with loads of 10</w:t>
      </w:r>
      <w:r w:rsidR="00CA69C1" w:rsidRPr="00FF47BC">
        <w:rPr>
          <w:rFonts w:cstheme="minorHAnsi"/>
          <w:bCs/>
          <w:vertAlign w:val="superscript"/>
        </w:rPr>
        <w:t>2</w:t>
      </w:r>
      <w:r w:rsidR="00CA69C1" w:rsidRPr="00C02092">
        <w:rPr>
          <w:rFonts w:cstheme="minorHAnsi"/>
          <w:bCs/>
        </w:rPr>
        <w:t xml:space="preserve"> and 10</w:t>
      </w:r>
      <w:r w:rsidR="00CA69C1" w:rsidRPr="00FF47BC">
        <w:rPr>
          <w:rFonts w:cstheme="minorHAnsi"/>
          <w:bCs/>
          <w:vertAlign w:val="superscript"/>
        </w:rPr>
        <w:t>3</w:t>
      </w:r>
      <w:r w:rsidR="00CA69C1" w:rsidRPr="00C02092">
        <w:rPr>
          <w:rFonts w:cstheme="minorHAnsi"/>
          <w:bCs/>
        </w:rPr>
        <w:t xml:space="preserve"> </w:t>
      </w:r>
      <w:r w:rsidR="00DE1AE3" w:rsidRPr="00DE1AE3">
        <w:rPr>
          <w:rFonts w:cstheme="minorHAnsi"/>
          <w:bCs/>
          <w:i/>
          <w:iCs/>
        </w:rPr>
        <w:t>Bsal</w:t>
      </w:r>
      <w:r w:rsidR="00CA69C1" w:rsidRPr="00C02092">
        <w:rPr>
          <w:rFonts w:cstheme="minorHAnsi"/>
          <w:bCs/>
        </w:rPr>
        <w:t xml:space="preserve"> zoospores, respectively. Based on our data, a similar probability of transmission from </w:t>
      </w:r>
      <w:r w:rsidR="00CA69C1">
        <w:rPr>
          <w:rFonts w:cstheme="minorHAnsi"/>
          <w:bCs/>
        </w:rPr>
        <w:t xml:space="preserve">eastern newts </w:t>
      </w:r>
      <w:r w:rsidR="00CA69C1" w:rsidRPr="00C02092">
        <w:rPr>
          <w:rFonts w:cstheme="minorHAnsi"/>
          <w:bCs/>
        </w:rPr>
        <w:t xml:space="preserve">would require </w:t>
      </w:r>
      <w:r w:rsidR="00E37C69">
        <w:rPr>
          <w:rFonts w:cstheme="minorHAnsi"/>
          <w:bCs/>
        </w:rPr>
        <w:t>pathogen</w:t>
      </w:r>
      <w:r w:rsidR="00CA69C1" w:rsidRPr="00C02092">
        <w:rPr>
          <w:rFonts w:cstheme="minorHAnsi"/>
          <w:bCs/>
        </w:rPr>
        <w:t xml:space="preserve"> loads &gt;10</w:t>
      </w:r>
      <w:r w:rsidR="00CA69C1">
        <w:rPr>
          <w:rFonts w:cstheme="minorHAnsi"/>
          <w:bCs/>
          <w:vertAlign w:val="superscript"/>
        </w:rPr>
        <w:t>6</w:t>
      </w:r>
      <w:r w:rsidR="00CA69C1" w:rsidRPr="00C02092">
        <w:rPr>
          <w:rFonts w:cstheme="minorHAnsi"/>
          <w:bCs/>
        </w:rPr>
        <w:t xml:space="preserve"> zoospores based on the one-second contacts in our study.</w:t>
      </w:r>
      <w:r w:rsidR="00CA69C1">
        <w:rPr>
          <w:rFonts w:cstheme="minorHAnsi"/>
          <w:bCs/>
        </w:rPr>
        <w:t xml:space="preserve"> </w:t>
      </w:r>
    </w:p>
    <w:p w14:paraId="7F3BAA2B" w14:textId="4CA9D978" w:rsidR="0055764D" w:rsidRDefault="00D85696" w:rsidP="00D35D05">
      <w:pPr>
        <w:spacing w:after="160" w:line="480" w:lineRule="auto"/>
        <w:ind w:firstLine="720"/>
        <w:rPr>
          <w:rFonts w:cstheme="minorHAnsi"/>
          <w:bCs/>
        </w:rPr>
      </w:pPr>
      <w:r w:rsidRPr="00C02092">
        <w:rPr>
          <w:rFonts w:cstheme="minorHAnsi"/>
          <w:bCs/>
        </w:rPr>
        <w:lastRenderedPageBreak/>
        <w:t>Although</w:t>
      </w:r>
      <w:r>
        <w:rPr>
          <w:rFonts w:cstheme="minorHAnsi"/>
          <w:bCs/>
        </w:rPr>
        <w:t xml:space="preserve"> infrequent</w:t>
      </w:r>
      <w:r w:rsidRPr="00C02092">
        <w:rPr>
          <w:rFonts w:cstheme="minorHAnsi"/>
          <w:bCs/>
        </w:rPr>
        <w:t xml:space="preserve"> transmission of </w:t>
      </w:r>
      <w:r w:rsidR="00DE1AE3" w:rsidRPr="00DE1AE3">
        <w:rPr>
          <w:rFonts w:cstheme="minorHAnsi"/>
          <w:bCs/>
          <w:i/>
          <w:iCs/>
        </w:rPr>
        <w:t>Bsal</w:t>
      </w:r>
      <w:r w:rsidRPr="00C02092">
        <w:rPr>
          <w:rFonts w:cstheme="minorHAnsi"/>
          <w:bCs/>
        </w:rPr>
        <w:t xml:space="preserve"> did occur from several infected individuals with low </w:t>
      </w:r>
      <w:r w:rsidR="00E37C69">
        <w:rPr>
          <w:rFonts w:cstheme="minorHAnsi"/>
          <w:bCs/>
        </w:rPr>
        <w:t>pathogen</w:t>
      </w:r>
      <w:r w:rsidRPr="00C02092">
        <w:rPr>
          <w:rFonts w:cstheme="minorHAnsi"/>
          <w:bCs/>
        </w:rPr>
        <w:t xml:space="preserve"> loads</w:t>
      </w:r>
      <w:r>
        <w:rPr>
          <w:rFonts w:cstheme="minorHAnsi"/>
          <w:bCs/>
        </w:rPr>
        <w:t xml:space="preserve">, </w:t>
      </w:r>
      <w:r w:rsidRPr="00C02092">
        <w:rPr>
          <w:rFonts w:cstheme="minorHAnsi"/>
          <w:bCs/>
        </w:rPr>
        <w:t>the resulting infections did not regularly result in clinical signs of disease or mortality in the susceptible animals</w:t>
      </w:r>
      <w:r w:rsidR="00714FBC" w:rsidRPr="00C02092">
        <w:rPr>
          <w:rFonts w:cstheme="minorHAnsi"/>
          <w:bCs/>
        </w:rPr>
        <w:t>.</w:t>
      </w:r>
      <w:r w:rsidR="00714FBC">
        <w:rPr>
          <w:rFonts w:cstheme="minorHAnsi"/>
          <w:bCs/>
        </w:rPr>
        <w:t xml:space="preserve"> </w:t>
      </w:r>
      <w:r w:rsidRPr="00C02092">
        <w:rPr>
          <w:rFonts w:cstheme="minorHAnsi"/>
          <w:bCs/>
        </w:rPr>
        <w:t xml:space="preserve">In contrast, susceptible newts that contacted infected newts nine days after exposure to </w:t>
      </w:r>
      <w:r w:rsidR="00DE1AE3" w:rsidRPr="00DE1AE3">
        <w:rPr>
          <w:rFonts w:cstheme="minorHAnsi"/>
          <w:bCs/>
          <w:i/>
          <w:iCs/>
        </w:rPr>
        <w:t>Bsal</w:t>
      </w:r>
      <w:r w:rsidRPr="00C02092">
        <w:rPr>
          <w:rFonts w:cstheme="minorHAnsi"/>
          <w:bCs/>
        </w:rPr>
        <w:t xml:space="preserve"> inoculum developed severe clinical signs of disease</w:t>
      </w:r>
      <w:r>
        <w:rPr>
          <w:rFonts w:cstheme="minorHAnsi"/>
          <w:bCs/>
        </w:rPr>
        <w:t xml:space="preserve"> resulting in &gt;60% mortality.</w:t>
      </w:r>
      <w:r w:rsidRPr="00C02092">
        <w:rPr>
          <w:rFonts w:cstheme="minorHAnsi"/>
          <w:bCs/>
        </w:rPr>
        <w:t xml:space="preserve"> </w:t>
      </w:r>
      <w:r>
        <w:rPr>
          <w:rFonts w:cstheme="minorHAnsi"/>
          <w:bCs/>
        </w:rPr>
        <w:t>This observed mortality</w:t>
      </w:r>
      <w:r w:rsidR="00C355FD">
        <w:rPr>
          <w:rFonts w:cstheme="minorHAnsi"/>
          <w:bCs/>
        </w:rPr>
        <w:t xml:space="preserve"> </w:t>
      </w:r>
      <w:r w:rsidRPr="00C02092">
        <w:rPr>
          <w:rFonts w:cstheme="minorHAnsi"/>
          <w:bCs/>
        </w:rPr>
        <w:t>probably relate</w:t>
      </w:r>
      <w:r w:rsidR="00C355FD">
        <w:rPr>
          <w:rFonts w:cstheme="minorHAnsi"/>
          <w:bCs/>
        </w:rPr>
        <w:t>s</w:t>
      </w:r>
      <w:r w:rsidRPr="00C02092">
        <w:rPr>
          <w:rFonts w:cstheme="minorHAnsi"/>
          <w:bCs/>
        </w:rPr>
        <w:t xml:space="preserve"> to </w:t>
      </w:r>
      <w:r w:rsidR="00DE1AE3" w:rsidRPr="00DE1AE3">
        <w:rPr>
          <w:rFonts w:cstheme="minorHAnsi"/>
          <w:bCs/>
          <w:i/>
          <w:iCs/>
        </w:rPr>
        <w:t>Bsal</w:t>
      </w:r>
      <w:r w:rsidRPr="00C02092">
        <w:rPr>
          <w:rFonts w:cstheme="minorHAnsi"/>
          <w:bCs/>
        </w:rPr>
        <w:t xml:space="preserve"> loads on 9-day infected newts being 30X greater than infected newts used for the day 3 contacts. </w:t>
      </w:r>
      <w:r w:rsidR="00DE1AE3" w:rsidRPr="00DE1AE3">
        <w:rPr>
          <w:rFonts w:cstheme="minorHAnsi"/>
          <w:bCs/>
          <w:i/>
          <w:iCs/>
        </w:rPr>
        <w:t>Bsal</w:t>
      </w:r>
      <w:r w:rsidRPr="00C02092">
        <w:rPr>
          <w:rFonts w:cstheme="minorHAnsi"/>
          <w:bCs/>
        </w:rPr>
        <w:t xml:space="preserve"> loads were 200X greater on dead infected newts used in contacts 10 days post-exposure than on the 9-day infected animals</w:t>
      </w:r>
      <w:r>
        <w:rPr>
          <w:rFonts w:cstheme="minorHAnsi"/>
          <w:bCs/>
        </w:rPr>
        <w:t xml:space="preserve"> and &gt;80% of susceptible animals contact to the dead individuals developed lethal </w:t>
      </w:r>
      <w:r w:rsidR="00DE1AE3" w:rsidRPr="00DE1AE3">
        <w:rPr>
          <w:rFonts w:cstheme="minorHAnsi"/>
          <w:bCs/>
          <w:i/>
          <w:iCs/>
        </w:rPr>
        <w:t>Bsal</w:t>
      </w:r>
      <w:r>
        <w:rPr>
          <w:rFonts w:cstheme="minorHAnsi"/>
          <w:bCs/>
          <w:i/>
          <w:iCs/>
        </w:rPr>
        <w:t xml:space="preserve"> </w:t>
      </w:r>
      <w:r>
        <w:rPr>
          <w:rFonts w:cstheme="minorHAnsi"/>
          <w:bCs/>
        </w:rPr>
        <w:t>chytridiomycosis</w:t>
      </w:r>
      <w:r w:rsidRPr="00C02092">
        <w:rPr>
          <w:rFonts w:cstheme="minorHAnsi"/>
          <w:bCs/>
        </w:rPr>
        <w:t xml:space="preserve">. </w:t>
      </w:r>
      <w:r>
        <w:rPr>
          <w:rFonts w:cstheme="minorHAnsi"/>
          <w:bCs/>
        </w:rPr>
        <w:t>Compared to all other susceptible groups, t</w:t>
      </w:r>
      <w:r w:rsidRPr="00C02092">
        <w:rPr>
          <w:rFonts w:cstheme="minorHAnsi"/>
          <w:bCs/>
        </w:rPr>
        <w:t>he susceptible animals contacted with Day-9 and Day-10-dead infected newts experienced high</w:t>
      </w:r>
      <w:r>
        <w:rPr>
          <w:rFonts w:cstheme="minorHAnsi"/>
          <w:bCs/>
        </w:rPr>
        <w:t>er</w:t>
      </w:r>
      <w:r w:rsidRPr="00C02092">
        <w:rPr>
          <w:rFonts w:cstheme="minorHAnsi"/>
          <w:bCs/>
        </w:rPr>
        <w:t xml:space="preserve"> rates of infection and morality, suggesting greater pathogen load</w:t>
      </w:r>
      <w:r>
        <w:rPr>
          <w:rFonts w:cstheme="minorHAnsi"/>
          <w:bCs/>
        </w:rPr>
        <w:t>s</w:t>
      </w:r>
      <w:r w:rsidRPr="00C02092">
        <w:rPr>
          <w:rFonts w:cstheme="minorHAnsi"/>
          <w:bCs/>
        </w:rPr>
        <w:t xml:space="preserve"> w</w:t>
      </w:r>
      <w:r>
        <w:rPr>
          <w:rFonts w:cstheme="minorHAnsi"/>
          <w:bCs/>
        </w:rPr>
        <w:t xml:space="preserve">ere </w:t>
      </w:r>
      <w:r w:rsidRPr="00C02092">
        <w:rPr>
          <w:rFonts w:cstheme="minorHAnsi"/>
          <w:bCs/>
        </w:rPr>
        <w:t>transmitted during contacts</w:t>
      </w:r>
      <w:r>
        <w:rPr>
          <w:rFonts w:cstheme="minorHAnsi"/>
          <w:bCs/>
        </w:rPr>
        <w:t xml:space="preserve"> with these groups</w:t>
      </w:r>
      <w:r w:rsidRPr="00FF47BC">
        <w:rPr>
          <w:rFonts w:cstheme="minorHAnsi"/>
          <w:bCs/>
        </w:rPr>
        <w:t xml:space="preserve">. Although high loads of </w:t>
      </w:r>
      <w:r w:rsidR="00DE1AE3" w:rsidRPr="00DE1AE3">
        <w:rPr>
          <w:rFonts w:cstheme="minorHAnsi"/>
          <w:bCs/>
          <w:i/>
          <w:iCs/>
        </w:rPr>
        <w:t>Bsal</w:t>
      </w:r>
      <w:r w:rsidRPr="00FF47BC">
        <w:rPr>
          <w:rFonts w:cstheme="minorHAnsi"/>
          <w:bCs/>
          <w:i/>
          <w:iCs/>
        </w:rPr>
        <w:t xml:space="preserve"> </w:t>
      </w:r>
      <w:r w:rsidRPr="00FF47BC">
        <w:rPr>
          <w:rFonts w:cstheme="minorHAnsi"/>
          <w:bCs/>
        </w:rPr>
        <w:t>were detected on the infected animals used for the Day-10-</w:t>
      </w:r>
      <w:r w:rsidR="00FD73A1">
        <w:rPr>
          <w:rFonts w:cstheme="minorHAnsi"/>
          <w:bCs/>
        </w:rPr>
        <w:t>L</w:t>
      </w:r>
      <w:r w:rsidRPr="00FF47BC">
        <w:rPr>
          <w:rFonts w:cstheme="minorHAnsi"/>
          <w:bCs/>
        </w:rPr>
        <w:t>iving contact, these animals did not transmit the pathogen as efficiently. The lower transmission which occurred from infected animals in the Day-10-</w:t>
      </w:r>
      <w:r w:rsidR="00FD73A1">
        <w:rPr>
          <w:rFonts w:cstheme="minorHAnsi"/>
          <w:bCs/>
        </w:rPr>
        <w:t>L</w:t>
      </w:r>
      <w:r w:rsidRPr="00FF47BC">
        <w:rPr>
          <w:rFonts w:cstheme="minorHAnsi"/>
          <w:bCs/>
        </w:rPr>
        <w:t>iving group could be due to the infected animals remaining in this group having lower quantities of sloughed skin adhered to their bodies. All infected animals used for Day 10-Living contacts were used 24</w:t>
      </w:r>
      <w:r w:rsidR="0003414C">
        <w:rPr>
          <w:rFonts w:cstheme="minorHAnsi"/>
          <w:bCs/>
        </w:rPr>
        <w:t xml:space="preserve"> </w:t>
      </w:r>
      <w:r w:rsidRPr="00FF47BC">
        <w:rPr>
          <w:rFonts w:cstheme="minorHAnsi"/>
          <w:bCs/>
        </w:rPr>
        <w:t>hrs p</w:t>
      </w:r>
      <w:r w:rsidR="0003414C">
        <w:rPr>
          <w:rFonts w:cstheme="minorHAnsi"/>
          <w:bCs/>
        </w:rPr>
        <w:t>reviously</w:t>
      </w:r>
      <w:r w:rsidRPr="00FF47BC">
        <w:rPr>
          <w:rFonts w:cstheme="minorHAnsi"/>
          <w:bCs/>
        </w:rPr>
        <w:t xml:space="preserve"> for contacts on day 9 and were swabbed following the contact events. During the swabbing process, sloughed skin was removed which</w:t>
      </w:r>
      <w:r w:rsidR="0003414C">
        <w:rPr>
          <w:rFonts w:cstheme="minorHAnsi"/>
          <w:bCs/>
        </w:rPr>
        <w:t xml:space="preserve"> may</w:t>
      </w:r>
      <w:r w:rsidRPr="00FF47BC">
        <w:rPr>
          <w:rFonts w:cstheme="minorHAnsi"/>
          <w:bCs/>
        </w:rPr>
        <w:t xml:space="preserve"> have contributed to the transmission the following day</w:t>
      </w:r>
      <w:r w:rsidR="0003414C">
        <w:rPr>
          <w:rFonts w:cstheme="minorHAnsi"/>
          <w:bCs/>
        </w:rPr>
        <w:t xml:space="preserve"> had it not been removed</w:t>
      </w:r>
      <w:r w:rsidRPr="00FF47BC">
        <w:rPr>
          <w:rFonts w:cstheme="minorHAnsi"/>
          <w:bCs/>
        </w:rPr>
        <w:t>.</w:t>
      </w:r>
      <w:r>
        <w:rPr>
          <w:rFonts w:cstheme="minorHAnsi"/>
          <w:bCs/>
        </w:rPr>
        <w:t xml:space="preserve"> </w:t>
      </w:r>
    </w:p>
    <w:p w14:paraId="05AE1F11" w14:textId="799BA3CE" w:rsidR="00F061B5" w:rsidRPr="00DE1AE3" w:rsidRDefault="001551FE" w:rsidP="00F709FA">
      <w:pPr>
        <w:spacing w:after="160" w:line="480" w:lineRule="auto"/>
        <w:ind w:firstLine="720"/>
        <w:rPr>
          <w:rFonts w:cstheme="minorHAnsi"/>
          <w:bCs/>
        </w:rPr>
      </w:pPr>
      <w:r w:rsidRPr="00C02092">
        <w:rPr>
          <w:rFonts w:cstheme="minorHAnsi"/>
          <w:bCs/>
        </w:rPr>
        <w:t>Had our study included longer durations of contact, more effective transmission might have occurred earlier following exposure</w:t>
      </w:r>
      <w:r w:rsidR="00714FBC" w:rsidRPr="00C02092">
        <w:rPr>
          <w:rFonts w:cstheme="minorHAnsi"/>
          <w:bCs/>
        </w:rPr>
        <w:t xml:space="preserve">. </w:t>
      </w:r>
      <w:r w:rsidRPr="00C02092">
        <w:rPr>
          <w:rFonts w:cstheme="minorHAnsi"/>
          <w:bCs/>
        </w:rPr>
        <w:t xml:space="preserve">However, Malagon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&lt;EndNote&gt;&lt;Cite&gt;&lt;Author&gt;Malagon&lt;/Author&gt;&lt;Year&gt;2020&lt;/Year&gt;&lt;RecNum&gt;1617&lt;/RecNum&gt;&lt;DisplayText&gt;[32]&lt;/DisplayText&gt;&lt;record&gt;&lt;rec-number&gt;1617&lt;/rec-number&gt;&lt;foreign-keys&gt;&lt;key app="EN" db-id="s0s59wfe9z22d2e5wzev5p9weva9wvp2e0x2" timestamp="1617034067"&gt;1617&lt;/key&gt;&lt;/foreign-keys&gt;&lt;ref-type name="Journal Article"&gt;17&lt;/ref-type&gt;&lt;contributors&gt;&lt;authors&gt;&lt;author&gt;Malagon, Daniel A.&lt;/author&gt;&lt;author&gt;Melara, Luis A.&lt;/author&gt;&lt;author&gt;Prosper, Olivia F.&lt;/author&gt;&lt;author&gt;Lenhart, Suzanne&lt;/author&gt;&lt;author&gt;Carter, Edward Davis&lt;/author&gt;&lt;author&gt;Fordyce, J. A.&lt;/author&gt;&lt;author&gt;Peterson, Anna C.&lt;/author&gt;&lt;author&gt;Miller, Debra L.&lt;/author&gt;&lt;author&gt;Gray, Matthew J.&lt;/author&gt;&lt;/authors&gt;&lt;/contributors&gt;&lt;titles&gt;&lt;title&gt;&lt;style face="normal" font="default" size="100%"&gt;Host density and habitat structure influence host contact rates and &lt;/style&gt;&lt;style face="italic" font="default" size="100%"&gt;Batrachochytrium salamandrivorans&lt;/style&gt;&lt;style face="normal" font="default" size="100%"&gt; transmission&lt;/style&gt;&lt;/title&gt;&lt;secondary-title&gt;Scientific Reports&lt;/secondary-title&gt;&lt;/titles&gt;&lt;periodical&gt;&lt;full-title&gt;Scientific Reports&lt;/full-title&gt;&lt;/periodical&gt;&lt;pages&gt;5584&lt;/pages&gt;&lt;volume&gt;10&lt;/volume&gt;&lt;number&gt;1&lt;/number&gt;&lt;dates&gt;&lt;year&gt;2020&lt;/year&gt;&lt;pub-dates&gt;&lt;date&gt;2020/03/27&lt;/date&gt;&lt;/pub-dates&gt;&lt;/dates&gt;&lt;isbn&gt;2045-2322&lt;/isbn&gt;&lt;urls&gt;&lt;related-urls&gt;&lt;url&gt;https://doi.org/10.1038/s41598-020-62351-x&lt;/url&gt;&lt;/related-urls&gt;&lt;/urls&gt;&lt;electronic-resource-num&gt;10.1038/s41598-020-62351-x&lt;/electronic-resource-num&gt;&lt;/record&gt;&lt;/Cite&gt;&lt;/EndNote&gt;</w:instrText>
      </w:r>
      <w:r w:rsidRPr="00C02092">
        <w:rPr>
          <w:rFonts w:cstheme="minorHAnsi"/>
          <w:bCs/>
        </w:rPr>
        <w:fldChar w:fldCharType="separate"/>
      </w:r>
      <w:r w:rsidRPr="00C02092">
        <w:rPr>
          <w:rFonts w:cstheme="minorHAnsi"/>
          <w:bCs/>
        </w:rPr>
        <w:t>[32]</w:t>
      </w:r>
      <w:r w:rsidRPr="00C02092">
        <w:rPr>
          <w:rFonts w:cstheme="minorHAnsi"/>
          <w:bCs/>
        </w:rPr>
        <w:fldChar w:fldCharType="end"/>
      </w:r>
      <w:r w:rsidRPr="00C02092">
        <w:rPr>
          <w:rFonts w:cstheme="minorHAnsi"/>
          <w:bCs/>
        </w:rPr>
        <w:t xml:space="preserve"> found transmission probability did not differ between animals contacted with </w:t>
      </w:r>
      <w:r w:rsidR="003D2593">
        <w:rPr>
          <w:rFonts w:cstheme="minorHAnsi"/>
          <w:bCs/>
        </w:rPr>
        <w:t>infected</w:t>
      </w:r>
      <w:r w:rsidRPr="00C02092">
        <w:rPr>
          <w:rFonts w:cstheme="minorHAnsi"/>
          <w:bCs/>
        </w:rPr>
        <w:t xml:space="preserve"> animals for one-second and </w:t>
      </w:r>
      <w:r w:rsidRPr="00C02092">
        <w:rPr>
          <w:rFonts w:cstheme="minorHAnsi"/>
          <w:bCs/>
        </w:rPr>
        <w:lastRenderedPageBreak/>
        <w:t xml:space="preserve">those that were cohoused with infected animals for 10 or 30 minutes. The transmission trials in that study were performed 12-, 18-, and 24-days post-exposure which gave the infected animals longer durations to develop </w:t>
      </w:r>
      <w:r w:rsidR="003D2593">
        <w:rPr>
          <w:rFonts w:cstheme="minorHAnsi"/>
          <w:bCs/>
        </w:rPr>
        <w:t>high</w:t>
      </w:r>
      <w:r w:rsidR="00E42111">
        <w:rPr>
          <w:rFonts w:cstheme="minorHAnsi"/>
          <w:bCs/>
        </w:rPr>
        <w:t xml:space="preserve"> </w:t>
      </w:r>
      <w:r w:rsidR="00E37C69">
        <w:rPr>
          <w:rFonts w:cstheme="minorHAnsi"/>
          <w:bCs/>
        </w:rPr>
        <w:t>pathogen</w:t>
      </w:r>
      <w:r w:rsidR="00E42111">
        <w:rPr>
          <w:rFonts w:cstheme="minorHAnsi"/>
          <w:bCs/>
        </w:rPr>
        <w:t xml:space="preserve"> </w:t>
      </w:r>
      <w:r w:rsidRPr="00C02092">
        <w:rPr>
          <w:rFonts w:cstheme="minorHAnsi"/>
          <w:bCs/>
        </w:rPr>
        <w:t>loads</w:t>
      </w:r>
      <w:r w:rsidR="00E42111">
        <w:rPr>
          <w:rFonts w:cstheme="minorHAnsi"/>
          <w:bCs/>
        </w:rPr>
        <w:t xml:space="preserve"> of 21833 </w:t>
      </w:r>
      <w:r w:rsidR="00DE1AE3" w:rsidRPr="00DE1AE3">
        <w:rPr>
          <w:rFonts w:cstheme="minorHAnsi"/>
          <w:bCs/>
          <w:i/>
          <w:iCs/>
        </w:rPr>
        <w:t>Bsal</w:t>
      </w:r>
      <w:r w:rsidR="00E42111">
        <w:rPr>
          <w:rFonts w:cstheme="minorHAnsi"/>
          <w:bCs/>
          <w:i/>
          <w:iCs/>
        </w:rPr>
        <w:t xml:space="preserve"> </w:t>
      </w:r>
      <w:r w:rsidR="00E42111">
        <w:rPr>
          <w:rFonts w:cstheme="minorHAnsi"/>
          <w:bCs/>
        </w:rPr>
        <w:t>genomic copies/uL</w:t>
      </w:r>
      <w:r w:rsidRPr="00C02092">
        <w:rPr>
          <w:rFonts w:cstheme="minorHAnsi"/>
          <w:bCs/>
        </w:rPr>
        <w:t xml:space="preserve"> on their skin prior to the contact event</w:t>
      </w:r>
      <w:r w:rsidR="00F709FA">
        <w:rPr>
          <w:rFonts w:cstheme="minorHAnsi"/>
          <w:bCs/>
        </w:rPr>
        <w:t>. Malagon</w:t>
      </w:r>
      <w:r w:rsidR="00F709FA">
        <w:rPr>
          <w:rFonts w:cstheme="minorHAnsi"/>
          <w:bCs/>
          <w:i/>
          <w:iCs/>
        </w:rPr>
        <w:t xml:space="preserve"> et al. </w:t>
      </w:r>
      <w:r w:rsidR="00124041">
        <w:rPr>
          <w:rFonts w:cstheme="minorHAnsi"/>
          <w:bCs/>
          <w:i/>
          <w:iCs/>
        </w:rPr>
        <w:fldChar w:fldCharType="begin"/>
      </w:r>
      <w:r w:rsidR="00124041">
        <w:rPr>
          <w:rFonts w:cstheme="minorHAnsi"/>
          <w:bCs/>
          <w:i/>
          <w:iCs/>
        </w:rPr>
        <w:instrText xml:space="preserve"> ADDIN EN.CITE &lt;EndNote&gt;&lt;Cite&gt;&lt;Author&gt;Malagon&lt;/Author&gt;&lt;Year&gt;2020&lt;/Year&gt;&lt;RecNum&gt;1617&lt;/RecNum&gt;&lt;DisplayText&gt;[32]&lt;/DisplayText&gt;&lt;record&gt;&lt;rec-number&gt;1617&lt;/rec-number&gt;&lt;foreign-keys&gt;&lt;key app="EN" db-id="s0s59wfe9z22d2e5wzev5p9weva9wvp2e0x2" timestamp="1617034067"&gt;1617&lt;/key&gt;&lt;/foreign-keys&gt;&lt;ref-type name="Journal Article"&gt;17&lt;/ref-type&gt;&lt;contributors&gt;&lt;authors&gt;&lt;author&gt;Malagon, Daniel A.&lt;/author&gt;&lt;author&gt;Melara, Luis A.&lt;/author&gt;&lt;author&gt;Prosper, Olivia F.&lt;/author&gt;&lt;author&gt;Lenhart, Suzanne&lt;/author&gt;&lt;author&gt;Carter, Edward Davis&lt;/author&gt;&lt;author&gt;Fordyce, J. A.&lt;/author&gt;&lt;author&gt;Peterson, Anna C.&lt;/author&gt;&lt;author&gt;Miller, Debra L.&lt;/author&gt;&lt;author&gt;Gray, Matthew J.&lt;/author&gt;&lt;/authors&gt;&lt;/contributors&gt;&lt;titles&gt;&lt;title&gt;&lt;style face="normal" font="default" size="100%"&gt;Host density and habitat structure influence host contact rates and &lt;/style&gt;&lt;style face="italic" font="default" size="100%"&gt;Batrachochytrium salamandrivorans&lt;/style&gt;&lt;style face="normal" font="default" size="100%"&gt; transmission&lt;/style&gt;&lt;/title&gt;&lt;secondary-title&gt;Scientific Reports&lt;/secondary-title&gt;&lt;/titles&gt;&lt;periodical&gt;&lt;full-title&gt;Scientific Reports&lt;/full-title&gt;&lt;/periodical&gt;&lt;pages&gt;5584&lt;/pages&gt;&lt;volume&gt;10&lt;/volume&gt;&lt;number&gt;1&lt;/number&gt;&lt;dates&gt;&lt;year&gt;2020&lt;/year&gt;&lt;pub-dates&gt;&lt;date&gt;2020/03/27&lt;/date&gt;&lt;/pub-dates&gt;&lt;/dates&gt;&lt;isbn&gt;2045-2322&lt;/isbn&gt;&lt;urls&gt;&lt;related-urls&gt;&lt;url&gt;https://doi.org/10.1038/s41598-020-62351-x&lt;/url&gt;&lt;/related-urls&gt;&lt;/urls&gt;&lt;electronic-resource-num&gt;10.1038/s41598-020-62351-x&lt;/electronic-resource-num&gt;&lt;/record&gt;&lt;/Cite&gt;&lt;/EndNote&gt;</w:instrText>
      </w:r>
      <w:r w:rsidR="00124041">
        <w:rPr>
          <w:rFonts w:cstheme="minorHAnsi"/>
          <w:bCs/>
          <w:i/>
          <w:iCs/>
        </w:rPr>
        <w:fldChar w:fldCharType="separate"/>
      </w:r>
      <w:r w:rsidR="00124041" w:rsidRPr="00FD73A1">
        <w:rPr>
          <w:rFonts w:cstheme="minorHAnsi"/>
          <w:bCs/>
          <w:noProof/>
        </w:rPr>
        <w:t>[32]</w:t>
      </w:r>
      <w:r w:rsidR="00124041">
        <w:rPr>
          <w:rFonts w:cstheme="minorHAnsi"/>
          <w:bCs/>
          <w:i/>
          <w:iCs/>
        </w:rPr>
        <w:fldChar w:fldCharType="end"/>
      </w:r>
      <w:r w:rsidR="00F709FA">
        <w:rPr>
          <w:rFonts w:cstheme="minorHAnsi"/>
          <w:bCs/>
          <w:i/>
          <w:iCs/>
        </w:rPr>
        <w:t xml:space="preserve"> </w:t>
      </w:r>
      <w:r w:rsidR="00F709FA">
        <w:rPr>
          <w:rFonts w:cstheme="minorHAnsi"/>
          <w:bCs/>
        </w:rPr>
        <w:t>observed</w:t>
      </w:r>
      <w:r w:rsidRPr="00C02092">
        <w:rPr>
          <w:rFonts w:cstheme="minorHAnsi"/>
          <w:bCs/>
        </w:rPr>
        <w:t xml:space="preserve"> 100% transmission and 89% mortality occurred across all treatments.</w:t>
      </w:r>
      <w:r w:rsidR="003D2593">
        <w:rPr>
          <w:rFonts w:cstheme="minorHAnsi"/>
          <w:bCs/>
        </w:rPr>
        <w:t xml:space="preserve"> </w:t>
      </w:r>
      <w:r w:rsidR="00D74D62">
        <w:rPr>
          <w:rFonts w:cstheme="minorHAnsi"/>
          <w:bCs/>
        </w:rPr>
        <w:t xml:space="preserve"> </w:t>
      </w:r>
      <w:r w:rsidR="008A7A6B">
        <w:rPr>
          <w:rFonts w:cstheme="minorHAnsi"/>
          <w:bCs/>
        </w:rPr>
        <w:t xml:space="preserve">The </w:t>
      </w:r>
      <w:r w:rsidR="00F20D94">
        <w:rPr>
          <w:rFonts w:cstheme="minorHAnsi"/>
          <w:bCs/>
        </w:rPr>
        <w:t xml:space="preserve">pathogen loads on infected newts used by Malagon </w:t>
      </w:r>
      <w:r w:rsidR="00C74577" w:rsidRPr="00C74577">
        <w:rPr>
          <w:rFonts w:cstheme="minorHAnsi"/>
          <w:bCs/>
          <w:i/>
          <w:iCs/>
        </w:rPr>
        <w:t>et al.</w:t>
      </w:r>
      <w:r w:rsidR="007D5F1E">
        <w:rPr>
          <w:rFonts w:cstheme="minorHAnsi"/>
          <w:bCs/>
          <w:i/>
          <w:iCs/>
        </w:rPr>
        <w:t xml:space="preserve"> </w:t>
      </w:r>
      <w:r w:rsidR="00124041" w:rsidRPr="00FD73A1">
        <w:rPr>
          <w:rFonts w:cstheme="minorHAnsi"/>
          <w:bCs/>
        </w:rPr>
        <w:fldChar w:fldCharType="begin"/>
      </w:r>
      <w:r w:rsidR="00124041" w:rsidRPr="00FD73A1">
        <w:rPr>
          <w:rFonts w:cstheme="minorHAnsi"/>
          <w:bCs/>
        </w:rPr>
        <w:instrText xml:space="preserve"> ADDIN EN.CITE &lt;EndNote&gt;&lt;Cite&gt;&lt;Author&gt;Malagon&lt;/Author&gt;&lt;Year&gt;2020&lt;/Year&gt;&lt;RecNum&gt;1617&lt;/RecNum&gt;&lt;DisplayText&gt;[32]&lt;/DisplayText&gt;&lt;record&gt;&lt;rec-number&gt;1617&lt;/rec-number&gt;&lt;foreign-keys&gt;&lt;key app="EN" db-id="s0s59wfe9z22d2e5wzev5p9weva9wvp2e0x2" timestamp="1617034067"&gt;1617&lt;/key&gt;&lt;/foreign-keys&gt;&lt;ref-type name="Journal Article"&gt;17&lt;/ref-type&gt;&lt;contributors&gt;&lt;authors&gt;&lt;author&gt;Malagon, Daniel A.&lt;/author&gt;&lt;author&gt;Melara, Luis A.&lt;/author&gt;&lt;author&gt;Prosper, Olivia F.&lt;/author&gt;&lt;author&gt;Lenhart, Suzanne&lt;/author&gt;&lt;author&gt;Carter, Edward Davis&lt;/author&gt;&lt;author&gt;Fordyce, J. A.&lt;/author&gt;&lt;author&gt;Peterson, Anna C.&lt;/author&gt;&lt;author&gt;Miller, Debra L.&lt;/author&gt;&lt;author&gt;Gray, Matthew J.&lt;/author&gt;&lt;/authors&gt;&lt;/contributors&gt;&lt;titles&gt;&lt;title&gt;&lt;style face="normal" font="default" size="100%"&gt;Host density and habitat structure influence host contact rates and &lt;/style&gt;&lt;style face="italic" font="default" size="100%"&gt;Batrachochytrium salamandrivorans&lt;/style&gt;&lt;style face="normal" font="default" size="100%"&gt; transmission&lt;/style&gt;&lt;/title&gt;&lt;secondary-title&gt;Scientific Reports&lt;/secondary-title&gt;&lt;/titles&gt;&lt;periodical&gt;&lt;full-title&gt;Scientific Reports&lt;/full-title&gt;&lt;/periodical&gt;&lt;pages&gt;5584&lt;/pages&gt;&lt;volume&gt;10&lt;/volume&gt;&lt;number&gt;1&lt;/number&gt;&lt;dates&gt;&lt;year&gt;2020&lt;/year&gt;&lt;pub-dates&gt;&lt;date&gt;2020/03/27&lt;/date&gt;&lt;/pub-dates&gt;&lt;/dates&gt;&lt;isbn&gt;2045-2322&lt;/isbn&gt;&lt;urls&gt;&lt;related-urls&gt;&lt;url&gt;https://doi.org/10.1038/s41598-020-62351-x&lt;/url&gt;&lt;/related-urls&gt;&lt;/urls&gt;&lt;electronic-resource-num&gt;10.1038/s41598-020-62351-x&lt;/electronic-resource-num&gt;&lt;/record&gt;&lt;/Cite&gt;&lt;/EndNote&gt;</w:instrText>
      </w:r>
      <w:r w:rsidR="00124041" w:rsidRPr="00FD73A1">
        <w:rPr>
          <w:rFonts w:cstheme="minorHAnsi"/>
          <w:bCs/>
        </w:rPr>
        <w:fldChar w:fldCharType="separate"/>
      </w:r>
      <w:r w:rsidR="00124041" w:rsidRPr="00FD73A1">
        <w:rPr>
          <w:rFonts w:cstheme="minorHAnsi"/>
          <w:bCs/>
          <w:noProof/>
        </w:rPr>
        <w:t>[32]</w:t>
      </w:r>
      <w:r w:rsidR="00124041" w:rsidRPr="00FD73A1">
        <w:rPr>
          <w:rFonts w:cstheme="minorHAnsi"/>
          <w:bCs/>
        </w:rPr>
        <w:fldChar w:fldCharType="end"/>
      </w:r>
      <w:r w:rsidR="007D5F1E">
        <w:rPr>
          <w:rFonts w:cstheme="minorHAnsi"/>
          <w:bCs/>
          <w:i/>
          <w:iCs/>
        </w:rPr>
        <w:t xml:space="preserve"> </w:t>
      </w:r>
      <w:r w:rsidR="00F20D94">
        <w:rPr>
          <w:rFonts w:cstheme="minorHAnsi"/>
          <w:bCs/>
        </w:rPr>
        <w:t>fall between the pathogen loads of infected animals used for contacts on day 6</w:t>
      </w:r>
      <w:r w:rsidR="0055764D">
        <w:rPr>
          <w:rFonts w:cstheme="minorHAnsi"/>
          <w:bCs/>
        </w:rPr>
        <w:t xml:space="preserve"> (1148 </w:t>
      </w:r>
      <w:r w:rsidR="00DE1AE3" w:rsidRPr="00DE1AE3">
        <w:rPr>
          <w:rFonts w:cstheme="minorHAnsi"/>
          <w:bCs/>
          <w:i/>
          <w:iCs/>
        </w:rPr>
        <w:t>Bsal</w:t>
      </w:r>
      <w:r w:rsidR="0055764D">
        <w:rPr>
          <w:rFonts w:cstheme="minorHAnsi"/>
          <w:bCs/>
          <w:i/>
          <w:iCs/>
        </w:rPr>
        <w:t xml:space="preserve"> </w:t>
      </w:r>
      <w:r w:rsidR="0055764D">
        <w:rPr>
          <w:rFonts w:cstheme="minorHAnsi"/>
          <w:bCs/>
        </w:rPr>
        <w:t>genomic copies/uL)</w:t>
      </w:r>
      <w:r w:rsidR="00F20D94">
        <w:rPr>
          <w:rFonts w:cstheme="minorHAnsi"/>
          <w:bCs/>
        </w:rPr>
        <w:t xml:space="preserve"> and day 9 </w:t>
      </w:r>
      <w:r w:rsidR="0055764D">
        <w:rPr>
          <w:rFonts w:cstheme="minorHAnsi"/>
          <w:bCs/>
        </w:rPr>
        <w:t xml:space="preserve">(42322 </w:t>
      </w:r>
      <w:r w:rsidR="00DE1AE3" w:rsidRPr="00DE1AE3">
        <w:rPr>
          <w:rFonts w:cstheme="minorHAnsi"/>
          <w:bCs/>
          <w:i/>
          <w:iCs/>
        </w:rPr>
        <w:t>Bsal</w:t>
      </w:r>
      <w:r w:rsidR="0055764D">
        <w:rPr>
          <w:rFonts w:cstheme="minorHAnsi"/>
          <w:bCs/>
          <w:i/>
          <w:iCs/>
        </w:rPr>
        <w:t xml:space="preserve"> </w:t>
      </w:r>
      <w:r w:rsidR="0055764D">
        <w:rPr>
          <w:rFonts w:cstheme="minorHAnsi"/>
          <w:bCs/>
        </w:rPr>
        <w:t xml:space="preserve">genomic copies/uL) </w:t>
      </w:r>
      <w:r w:rsidR="00F20D94">
        <w:rPr>
          <w:rFonts w:cstheme="minorHAnsi"/>
          <w:bCs/>
        </w:rPr>
        <w:t xml:space="preserve">in our study. </w:t>
      </w:r>
      <w:r w:rsidR="00DE1AE3">
        <w:rPr>
          <w:rFonts w:cstheme="minorHAnsi"/>
          <w:bCs/>
        </w:rPr>
        <w:t xml:space="preserve">The differences in transmission probability found between our studies may indicate that newt populations differ in their ability to transmit </w:t>
      </w:r>
      <w:r w:rsidR="00DE1AE3" w:rsidRPr="00DE1AE3">
        <w:rPr>
          <w:rFonts w:cstheme="minorHAnsi"/>
          <w:bCs/>
          <w:i/>
          <w:iCs/>
        </w:rPr>
        <w:t>Bsal</w:t>
      </w:r>
      <w:r w:rsidR="00DE1AE3">
        <w:rPr>
          <w:rFonts w:cstheme="minorHAnsi"/>
          <w:bCs/>
        </w:rPr>
        <w:t xml:space="preserve"> or in their susceptibility to infection</w:t>
      </w:r>
      <w:r w:rsidR="00F709FA">
        <w:rPr>
          <w:rFonts w:cstheme="minorHAnsi"/>
          <w:bCs/>
        </w:rPr>
        <w:t>, as our studies used newts collected from different populations</w:t>
      </w:r>
      <w:r w:rsidR="00DE1AE3">
        <w:rPr>
          <w:rFonts w:cstheme="minorHAnsi"/>
          <w:bCs/>
        </w:rPr>
        <w:t xml:space="preserve">. </w:t>
      </w:r>
    </w:p>
    <w:p w14:paraId="109FFE2F" w14:textId="0EA0DB7C" w:rsidR="00FE0689" w:rsidRPr="00C02092" w:rsidRDefault="00D85696" w:rsidP="009876A1">
      <w:pPr>
        <w:spacing w:after="160" w:line="480" w:lineRule="auto"/>
        <w:ind w:firstLine="720"/>
        <w:rPr>
          <w:rFonts w:cstheme="minorHAnsi"/>
          <w:bCs/>
        </w:rPr>
      </w:pPr>
      <w:r>
        <w:rPr>
          <w:rFonts w:cstheme="minorHAnsi"/>
          <w:bCs/>
        </w:rPr>
        <w:t>The latency</w:t>
      </w:r>
      <w:r w:rsidR="00040922">
        <w:rPr>
          <w:rFonts w:cstheme="minorHAnsi"/>
          <w:bCs/>
        </w:rPr>
        <w:t xml:space="preserve"> and infectious</w:t>
      </w:r>
      <w:r w:rsidR="00F061B5" w:rsidRPr="00C02092">
        <w:rPr>
          <w:rFonts w:cstheme="minorHAnsi"/>
          <w:bCs/>
        </w:rPr>
        <w:t xml:space="preserve"> period</w:t>
      </w:r>
      <w:r w:rsidR="00040922">
        <w:rPr>
          <w:rFonts w:cstheme="minorHAnsi"/>
          <w:bCs/>
        </w:rPr>
        <w:t>s</w:t>
      </w:r>
      <w:r>
        <w:rPr>
          <w:rFonts w:cstheme="minorHAnsi"/>
          <w:bCs/>
        </w:rPr>
        <w:t>, much like host competency,</w:t>
      </w:r>
      <w:r w:rsidR="00F061B5" w:rsidRPr="00C02092">
        <w:rPr>
          <w:rFonts w:cstheme="minorHAnsi"/>
          <w:bCs/>
        </w:rPr>
        <w:t xml:space="preserve"> </w:t>
      </w:r>
      <w:r w:rsidR="00F061B5">
        <w:rPr>
          <w:rFonts w:cstheme="minorHAnsi"/>
          <w:bCs/>
        </w:rPr>
        <w:t xml:space="preserve">is impacted by </w:t>
      </w:r>
      <w:r w:rsidR="00F061B5" w:rsidRPr="00C02092">
        <w:rPr>
          <w:rFonts w:cstheme="minorHAnsi"/>
          <w:bCs/>
        </w:rPr>
        <w:t>infection load</w:t>
      </w:r>
      <w:r w:rsidR="00F061B5">
        <w:rPr>
          <w:rFonts w:cstheme="minorHAnsi"/>
          <w:bCs/>
        </w:rPr>
        <w:t xml:space="preserve"> and </w:t>
      </w:r>
      <w:r w:rsidR="00040922">
        <w:rPr>
          <w:rFonts w:cstheme="minorHAnsi"/>
          <w:bCs/>
        </w:rPr>
        <w:t>rate of disease progression for the infected host</w:t>
      </w:r>
      <w:r w:rsidR="00F061B5" w:rsidRPr="00C02092">
        <w:rPr>
          <w:rFonts w:cstheme="minorHAnsi"/>
          <w:bCs/>
        </w:rPr>
        <w:t>.</w:t>
      </w:r>
      <w:r w:rsidR="00641103">
        <w:rPr>
          <w:rFonts w:cstheme="minorHAnsi"/>
          <w:bCs/>
        </w:rPr>
        <w:t xml:space="preserve"> </w:t>
      </w:r>
      <w:r w:rsidR="00F061B5" w:rsidRPr="00C02092">
        <w:rPr>
          <w:rFonts w:cstheme="minorHAnsi"/>
          <w:bCs/>
        </w:rPr>
        <w:t>Although</w:t>
      </w:r>
      <w:r w:rsidR="003A6FD6">
        <w:rPr>
          <w:rFonts w:cstheme="minorHAnsi"/>
          <w:bCs/>
        </w:rPr>
        <w:t xml:space="preserve"> only 6% of contacts three days post exposure resulted in </w:t>
      </w:r>
      <w:r w:rsidR="00DE1AE3" w:rsidRPr="00DE1AE3">
        <w:rPr>
          <w:rFonts w:cstheme="minorHAnsi"/>
          <w:bCs/>
          <w:i/>
          <w:iCs/>
        </w:rPr>
        <w:t>Bsal</w:t>
      </w:r>
      <w:r w:rsidR="003A6FD6">
        <w:rPr>
          <w:rFonts w:cstheme="minorHAnsi"/>
          <w:bCs/>
          <w:i/>
          <w:iCs/>
        </w:rPr>
        <w:t xml:space="preserve"> </w:t>
      </w:r>
      <w:r w:rsidR="003A6FD6">
        <w:rPr>
          <w:rFonts w:cstheme="minorHAnsi"/>
          <w:bCs/>
        </w:rPr>
        <w:t xml:space="preserve">transmission, it does appear that the latency period for </w:t>
      </w:r>
      <w:r w:rsidR="00DE1AE3" w:rsidRPr="00DE1AE3">
        <w:rPr>
          <w:rFonts w:cstheme="minorHAnsi"/>
          <w:bCs/>
          <w:i/>
          <w:iCs/>
        </w:rPr>
        <w:t>Bsal</w:t>
      </w:r>
      <w:r w:rsidR="003A6FD6">
        <w:rPr>
          <w:rFonts w:cstheme="minorHAnsi"/>
          <w:bCs/>
          <w:i/>
          <w:iCs/>
        </w:rPr>
        <w:t xml:space="preserve"> </w:t>
      </w:r>
      <w:r w:rsidR="00586F4B">
        <w:rPr>
          <w:rFonts w:cstheme="minorHAnsi"/>
          <w:bCs/>
        </w:rPr>
        <w:t>infections can be brief</w:t>
      </w:r>
      <w:r w:rsidR="003A6FD6">
        <w:rPr>
          <w:rFonts w:cstheme="minorHAnsi"/>
          <w:bCs/>
        </w:rPr>
        <w:t xml:space="preserve">. </w:t>
      </w:r>
      <w:r w:rsidR="003B365C">
        <w:rPr>
          <w:rFonts w:cstheme="minorHAnsi"/>
          <w:bCs/>
        </w:rPr>
        <w:t xml:space="preserve">Any infected animal with measurable </w:t>
      </w:r>
      <w:r w:rsidR="00DE1AE3" w:rsidRPr="00DE1AE3">
        <w:rPr>
          <w:rFonts w:cstheme="minorHAnsi"/>
          <w:bCs/>
          <w:i/>
          <w:iCs/>
        </w:rPr>
        <w:t>Bsal</w:t>
      </w:r>
      <w:r w:rsidR="003B365C">
        <w:rPr>
          <w:rFonts w:cstheme="minorHAnsi"/>
          <w:bCs/>
          <w:i/>
          <w:iCs/>
        </w:rPr>
        <w:t xml:space="preserve"> </w:t>
      </w:r>
      <w:r w:rsidR="003B365C">
        <w:rPr>
          <w:rFonts w:cstheme="minorHAnsi"/>
          <w:bCs/>
        </w:rPr>
        <w:t>loads could transmit the pathogen</w:t>
      </w:r>
      <w:r w:rsidR="009953E7">
        <w:rPr>
          <w:rFonts w:cstheme="minorHAnsi"/>
          <w:bCs/>
        </w:rPr>
        <w:t xml:space="preserve">. </w:t>
      </w:r>
      <w:r w:rsidR="001D24ED">
        <w:rPr>
          <w:rFonts w:cstheme="minorHAnsi"/>
          <w:bCs/>
        </w:rPr>
        <w:t>The</w:t>
      </w:r>
      <w:r w:rsidR="001D24ED" w:rsidRPr="00C02092">
        <w:rPr>
          <w:rFonts w:cstheme="minorHAnsi"/>
          <w:bCs/>
        </w:rPr>
        <w:t xml:space="preserve"> infections </w:t>
      </w:r>
      <w:r w:rsidR="001D24ED">
        <w:rPr>
          <w:rFonts w:cstheme="minorHAnsi"/>
          <w:bCs/>
        </w:rPr>
        <w:t>that</w:t>
      </w:r>
      <w:r w:rsidR="001D24ED" w:rsidRPr="00C02092">
        <w:rPr>
          <w:rFonts w:cstheme="minorHAnsi"/>
          <w:bCs/>
        </w:rPr>
        <w:t xml:space="preserve"> result</w:t>
      </w:r>
      <w:r w:rsidR="001D24ED">
        <w:rPr>
          <w:rFonts w:cstheme="minorHAnsi"/>
          <w:bCs/>
        </w:rPr>
        <w:t>ed</w:t>
      </w:r>
      <w:r w:rsidR="001D24ED" w:rsidRPr="00C02092">
        <w:rPr>
          <w:rFonts w:cstheme="minorHAnsi"/>
          <w:bCs/>
        </w:rPr>
        <w:t xml:space="preserve"> from asymptomatic newts with low </w:t>
      </w:r>
      <w:r w:rsidR="001D24ED" w:rsidRPr="00DE1AE3">
        <w:rPr>
          <w:rFonts w:cstheme="minorHAnsi"/>
          <w:bCs/>
          <w:i/>
          <w:iCs/>
        </w:rPr>
        <w:t>Bsal</w:t>
      </w:r>
      <w:r w:rsidR="001D24ED" w:rsidRPr="00C02092">
        <w:rPr>
          <w:rFonts w:cstheme="minorHAnsi"/>
          <w:bCs/>
        </w:rPr>
        <w:t xml:space="preserve"> </w:t>
      </w:r>
      <w:r w:rsidR="00E37C69">
        <w:rPr>
          <w:rFonts w:cstheme="minorHAnsi"/>
          <w:bCs/>
        </w:rPr>
        <w:t>pathogen</w:t>
      </w:r>
      <w:r w:rsidR="001D24ED" w:rsidRPr="00C02092">
        <w:rPr>
          <w:rFonts w:cstheme="minorHAnsi"/>
          <w:bCs/>
        </w:rPr>
        <w:t xml:space="preserve"> loads, did not cause clinical disease in susceptible individuals. Thus, infections </w:t>
      </w:r>
      <w:r w:rsidR="001D24ED">
        <w:rPr>
          <w:rFonts w:cstheme="minorHAnsi"/>
          <w:bCs/>
        </w:rPr>
        <w:t xml:space="preserve">which occur in </w:t>
      </w:r>
      <w:r w:rsidR="001D24ED" w:rsidRPr="00C02092">
        <w:rPr>
          <w:rFonts w:cstheme="minorHAnsi"/>
          <w:bCs/>
        </w:rPr>
        <w:t>susceptible newts that contact infected newts at early disease stages</w:t>
      </w:r>
      <w:r w:rsidR="00133E32">
        <w:rPr>
          <w:rFonts w:cstheme="minorHAnsi"/>
          <w:bCs/>
        </w:rPr>
        <w:t xml:space="preserve"> would</w:t>
      </w:r>
      <w:r w:rsidR="001D24ED" w:rsidRPr="00C02092">
        <w:rPr>
          <w:rFonts w:cstheme="minorHAnsi"/>
          <w:bCs/>
        </w:rPr>
        <w:t xml:space="preserve"> likely rarely contribute to further </w:t>
      </w:r>
      <w:r w:rsidR="001D24ED" w:rsidRPr="00DE1AE3">
        <w:rPr>
          <w:rFonts w:cstheme="minorHAnsi"/>
          <w:bCs/>
          <w:i/>
          <w:iCs/>
        </w:rPr>
        <w:t>Bsal</w:t>
      </w:r>
      <w:r w:rsidR="001D24ED" w:rsidRPr="00C02092">
        <w:rPr>
          <w:rFonts w:cstheme="minorHAnsi"/>
          <w:bCs/>
        </w:rPr>
        <w:t xml:space="preserve"> transmission, because</w:t>
      </w:r>
      <w:r w:rsidR="00133E32">
        <w:rPr>
          <w:rFonts w:cstheme="minorHAnsi"/>
          <w:bCs/>
        </w:rPr>
        <w:t xml:space="preserve"> they fail to develop</w:t>
      </w:r>
      <w:r w:rsidR="001D24ED" w:rsidRPr="00C02092">
        <w:rPr>
          <w:rFonts w:cstheme="minorHAnsi"/>
          <w:bCs/>
        </w:rPr>
        <w:t xml:space="preserve"> high </w:t>
      </w:r>
      <w:r w:rsidR="00E37C69">
        <w:rPr>
          <w:rFonts w:cstheme="minorHAnsi"/>
          <w:bCs/>
        </w:rPr>
        <w:t>pathogen</w:t>
      </w:r>
      <w:r w:rsidR="00412985">
        <w:rPr>
          <w:rFonts w:cstheme="minorHAnsi"/>
          <w:bCs/>
        </w:rPr>
        <w:t xml:space="preserve"> loads themselves</w:t>
      </w:r>
      <w:r w:rsidR="001D24ED" w:rsidRPr="00C02092">
        <w:rPr>
          <w:rFonts w:cstheme="minorHAnsi"/>
          <w:bCs/>
        </w:rPr>
        <w:t>.</w:t>
      </w:r>
      <w:r w:rsidR="001D24ED">
        <w:rPr>
          <w:rFonts w:cstheme="minorHAnsi"/>
          <w:bCs/>
        </w:rPr>
        <w:t xml:space="preserve"> In contrast, newts which contact animals at clinical stages of disease progression, are themselves more likely to become severely infected. </w:t>
      </w:r>
      <w:r w:rsidR="009953E7">
        <w:rPr>
          <w:rFonts w:cstheme="minorHAnsi"/>
          <w:bCs/>
        </w:rPr>
        <w:t>T</w:t>
      </w:r>
      <w:r w:rsidR="003B365C">
        <w:rPr>
          <w:rFonts w:cstheme="minorHAnsi"/>
          <w:bCs/>
        </w:rPr>
        <w:t xml:space="preserve">herefore, </w:t>
      </w:r>
      <w:r w:rsidR="001D24ED">
        <w:rPr>
          <w:rFonts w:cstheme="minorHAnsi"/>
          <w:bCs/>
        </w:rPr>
        <w:t xml:space="preserve">the </w:t>
      </w:r>
      <w:r w:rsidR="003B365C">
        <w:rPr>
          <w:rFonts w:cstheme="minorHAnsi"/>
          <w:bCs/>
        </w:rPr>
        <w:t xml:space="preserve">latency </w:t>
      </w:r>
      <w:r w:rsidR="001D24ED">
        <w:rPr>
          <w:rFonts w:cstheme="minorHAnsi"/>
          <w:bCs/>
        </w:rPr>
        <w:t xml:space="preserve">period </w:t>
      </w:r>
      <w:r w:rsidR="003B365C">
        <w:rPr>
          <w:rFonts w:cstheme="minorHAnsi"/>
          <w:bCs/>
        </w:rPr>
        <w:t>like host competency will be driven by host</w:t>
      </w:r>
      <w:r w:rsidR="001D24ED">
        <w:rPr>
          <w:rFonts w:cstheme="minorHAnsi"/>
          <w:bCs/>
        </w:rPr>
        <w:t>, pathogen,</w:t>
      </w:r>
      <w:r w:rsidR="003B365C">
        <w:rPr>
          <w:rFonts w:cstheme="minorHAnsi"/>
          <w:bCs/>
        </w:rPr>
        <w:t xml:space="preserve"> and environmental level factors that influence</w:t>
      </w:r>
      <w:r w:rsidR="00E37C69">
        <w:rPr>
          <w:rFonts w:cstheme="minorHAnsi"/>
          <w:bCs/>
        </w:rPr>
        <w:t xml:space="preserve"> pathogen</w:t>
      </w:r>
      <w:r w:rsidR="003B365C">
        <w:rPr>
          <w:rFonts w:cstheme="minorHAnsi"/>
          <w:bCs/>
        </w:rPr>
        <w:t xml:space="preserve"> loads</w:t>
      </w:r>
      <w:r w:rsidR="00412985">
        <w:rPr>
          <w:rFonts w:cstheme="minorHAnsi"/>
          <w:bCs/>
        </w:rPr>
        <w:t xml:space="preserve"> on infected animals</w:t>
      </w:r>
      <w:r w:rsidR="003B365C">
        <w:rPr>
          <w:rFonts w:cstheme="minorHAnsi"/>
          <w:bCs/>
        </w:rPr>
        <w:t xml:space="preserve">. </w:t>
      </w:r>
      <w:r w:rsidR="001D24ED">
        <w:rPr>
          <w:rFonts w:cstheme="minorHAnsi"/>
          <w:bCs/>
        </w:rPr>
        <w:t xml:space="preserve">The impacts of temperature and exposure dose on latency </w:t>
      </w:r>
      <w:r w:rsidR="001D24ED">
        <w:rPr>
          <w:rFonts w:cstheme="minorHAnsi"/>
          <w:bCs/>
        </w:rPr>
        <w:lastRenderedPageBreak/>
        <w:t>are discus</w:t>
      </w:r>
      <w:r w:rsidR="00412985">
        <w:rPr>
          <w:rFonts w:cstheme="minorHAnsi"/>
          <w:bCs/>
        </w:rPr>
        <w:t>sed later on in this discussion</w:t>
      </w:r>
      <w:r w:rsidR="001D24ED">
        <w:rPr>
          <w:rFonts w:cstheme="minorHAnsi"/>
          <w:bCs/>
        </w:rPr>
        <w:t>. T</w:t>
      </w:r>
      <w:r w:rsidR="003B365C">
        <w:rPr>
          <w:rFonts w:cstheme="minorHAnsi"/>
          <w:bCs/>
        </w:rPr>
        <w:t>he infectious period of the host</w:t>
      </w:r>
      <w:r w:rsidR="002768A7">
        <w:rPr>
          <w:rFonts w:cstheme="minorHAnsi"/>
          <w:bCs/>
        </w:rPr>
        <w:t xml:space="preserve"> is also dependent on if an</w:t>
      </w:r>
      <w:r w:rsidR="009876A1">
        <w:rPr>
          <w:rFonts w:cstheme="minorHAnsi"/>
          <w:bCs/>
        </w:rPr>
        <w:t>d</w:t>
      </w:r>
      <w:r w:rsidR="002768A7">
        <w:rPr>
          <w:rFonts w:cstheme="minorHAnsi"/>
          <w:bCs/>
        </w:rPr>
        <w:t xml:space="preserve"> how quickly disease progresses on the animal</w:t>
      </w:r>
      <w:r w:rsidR="00714FBC">
        <w:rPr>
          <w:rFonts w:cstheme="minorHAnsi"/>
          <w:bCs/>
        </w:rPr>
        <w:t xml:space="preserve">. </w:t>
      </w:r>
    </w:p>
    <w:p w14:paraId="5FC231A2" w14:textId="2B2EF08C" w:rsidR="000630E5" w:rsidRPr="00C02092" w:rsidRDefault="000630E5" w:rsidP="002833DE">
      <w:pPr>
        <w:spacing w:after="160" w:line="480" w:lineRule="auto"/>
        <w:ind w:firstLine="720"/>
        <w:rPr>
          <w:rFonts w:cstheme="minorHAnsi"/>
          <w:bCs/>
        </w:rPr>
      </w:pPr>
      <w:r w:rsidRPr="00C02092">
        <w:rPr>
          <w:rFonts w:cstheme="minorHAnsi"/>
          <w:bCs/>
        </w:rPr>
        <w:t>Our study demonstrates infected carcasses can</w:t>
      </w:r>
      <w:r w:rsidR="00CA388E">
        <w:rPr>
          <w:rFonts w:cstheme="minorHAnsi"/>
          <w:bCs/>
        </w:rPr>
        <w:t xml:space="preserve"> also</w:t>
      </w:r>
      <w:r w:rsidRPr="00C02092">
        <w:rPr>
          <w:rFonts w:cstheme="minorHAnsi"/>
          <w:bCs/>
        </w:rPr>
        <w:t xml:space="preserve"> contribute significantly to </w:t>
      </w:r>
      <w:r w:rsidR="00DE1AE3" w:rsidRPr="00DE1AE3">
        <w:rPr>
          <w:rFonts w:cstheme="minorHAnsi"/>
          <w:bCs/>
          <w:i/>
          <w:iCs/>
        </w:rPr>
        <w:t>Bsal</w:t>
      </w:r>
      <w:r w:rsidRPr="00C02092">
        <w:rPr>
          <w:rFonts w:cstheme="minorHAnsi"/>
          <w:bCs/>
        </w:rPr>
        <w:t xml:space="preserve"> chytridiomycosis disease dynamics. All susceptible animals paired with carcasses became infected during </w:t>
      </w:r>
      <w:r w:rsidR="002833DE">
        <w:rPr>
          <w:rFonts w:cstheme="minorHAnsi"/>
          <w:bCs/>
        </w:rPr>
        <w:t>the cohousing</w:t>
      </w:r>
      <w:r w:rsidRPr="00C02092">
        <w:rPr>
          <w:rFonts w:cstheme="minorHAnsi"/>
          <w:bCs/>
        </w:rPr>
        <w:t xml:space="preserve"> period</w:t>
      </w:r>
      <w:r w:rsidR="002833DE">
        <w:rPr>
          <w:rFonts w:cstheme="minorHAnsi"/>
          <w:bCs/>
        </w:rPr>
        <w:t>s</w:t>
      </w:r>
      <w:r w:rsidRPr="00C02092">
        <w:rPr>
          <w:rFonts w:cstheme="minorHAnsi"/>
          <w:bCs/>
        </w:rPr>
        <w:t xml:space="preserve">, even when only indirect transmission was allowed. Our experiment demonstrates carcasses are infectious up to at least three days post death, hence extending the infectious period of an infected host, which would make frequency-dependent transmission of </w:t>
      </w:r>
      <w:r w:rsidR="00DE1AE3" w:rsidRPr="00DE1AE3">
        <w:rPr>
          <w:rFonts w:cstheme="minorHAnsi"/>
          <w:bCs/>
          <w:i/>
          <w:iCs/>
        </w:rPr>
        <w:t>Bsal</w:t>
      </w:r>
      <w:r w:rsidRPr="00C02092">
        <w:rPr>
          <w:rFonts w:cstheme="minorHAnsi"/>
          <w:bCs/>
        </w:rPr>
        <w:t xml:space="preserve"> more likely </w:t>
      </w:r>
      <w:r w:rsidRPr="00C02092">
        <w:rPr>
          <w:rFonts w:cstheme="minorHAnsi"/>
          <w:bCs/>
        </w:rPr>
        <w:fldChar w:fldCharType="begin"/>
      </w:r>
      <w:r w:rsidRPr="00C02092">
        <w:rPr>
          <w:rFonts w:cstheme="minorHAnsi"/>
          <w:bCs/>
        </w:rPr>
        <w:instrText xml:space="preserve"> ADDIN EN.CITE &lt;EndNote&gt;&lt;Cite&gt;&lt;Author&gt;Tompros&lt;/Author&gt;&lt;Year&gt;2021&lt;/Year&gt;&lt;RecNum&gt;1733&lt;/RecNum&gt;&lt;DisplayText&gt;[42]&lt;/DisplayText&gt;&lt;record&gt;&lt;rec-number&gt;1733&lt;/rec-number&gt;&lt;foreign-keys&gt;&lt;key app="EN" db-id="s0s59wfe9z22d2e5wzev5p9weva9wvp2e0x2" timestamp="1631653960"&gt;1733&lt;/key&gt;&lt;/foreign-keys&gt;&lt;ref-type name="Journal Article"&gt;17&lt;/ref-type&gt;&lt;contributors&gt;&lt;authors&gt;&lt;author&gt;Tompros, Adrianna&lt;/author&gt;&lt;author&gt;Dean, Andrew D.&lt;/author&gt;&lt;author&gt;Fenton, Andy&lt;/author&gt;&lt;author&gt;Wilber, Mark Q.&lt;/author&gt;&lt;author&gt;Carter, Edward Davis&lt;/author&gt;&lt;author&gt;Gray, Matthew J.&lt;/author&gt;&lt;/authors&gt;&lt;/contributors&gt;&lt;titles&gt;&lt;title&gt;Frequency-dependent transmission of Batrachochytrium salamandrivorans in eastern newts&lt;/title&gt;&lt;secondary-title&gt;Transboundary and Emerging Diseases&lt;/secondary-title&gt;&lt;/titles&gt;&lt;periodical&gt;&lt;full-title&gt;Transboundary and Emerging Diseases&lt;/full-title&gt;&lt;/periodical&gt;&lt;keywords&gt;&lt;keyword&gt;amphibian&lt;/keyword&gt;&lt;keyword&gt;Batrachochytrium&lt;/keyword&gt;&lt;keyword&gt;density-dependent transmission&lt;/keyword&gt;&lt;keyword&gt;disease&lt;/keyword&gt;&lt;keyword&gt;fungus&lt;/keyword&gt;&lt;keyword&gt;model&lt;/keyword&gt;&lt;/keywords&gt;&lt;dates&gt;&lt;year&gt;2021&lt;/year&gt;&lt;pub-dates&gt;&lt;date&gt;2021/02/22&lt;/date&gt;&lt;/pub-dates&gt;&lt;/dates&gt;&lt;publisher&gt;John Wiley &amp;amp; Sons, Ltd&lt;/publisher&gt;&lt;isbn&gt;1865-1674&lt;/isbn&gt;&lt;urls&gt;&lt;related-urls&gt;&lt;url&gt;https://doi.org/10.1111/tbed.14043&lt;/url&gt;&lt;/related-urls&gt;&lt;/urls&gt;&lt;electronic-resource-num&gt;https://doi.org/10.1111/tbed.14043&lt;/electronic-resource-num&gt;&lt;access-date&gt;2021/09/14&lt;/access-date&gt;&lt;/record&gt;&lt;/Cite&gt;&lt;/EndNote&gt;</w:instrText>
      </w:r>
      <w:r w:rsidRPr="00C02092">
        <w:rPr>
          <w:rFonts w:cstheme="minorHAnsi"/>
          <w:bCs/>
        </w:rPr>
        <w:fldChar w:fldCharType="separate"/>
      </w:r>
      <w:r w:rsidRPr="00C02092">
        <w:rPr>
          <w:rFonts w:cstheme="minorHAnsi"/>
          <w:bCs/>
        </w:rPr>
        <w:t>[42]</w:t>
      </w:r>
      <w:r w:rsidRPr="00C02092">
        <w:rPr>
          <w:rFonts w:cstheme="minorHAnsi"/>
          <w:bCs/>
        </w:rPr>
        <w:fldChar w:fldCharType="end"/>
      </w:r>
      <w:r w:rsidRPr="00C02092">
        <w:rPr>
          <w:rFonts w:cstheme="minorHAnsi"/>
          <w:bCs/>
        </w:rPr>
        <w:t xml:space="preserve">. The median duration of survival for susceptible newts paired with carcasses was 26.5 days (95% CI = 24, 31). Based on the survival time of susceptible animals from this experiment (26.5 days), carcasses could extend the duration of infectiousness and zoospore shedding by at least 10% (26.5 days + 3 additional days as an infectious carcass). </w:t>
      </w:r>
      <w:r w:rsidR="00DE1AE3" w:rsidRPr="00DE1AE3">
        <w:rPr>
          <w:rFonts w:cstheme="minorHAnsi"/>
          <w:bCs/>
          <w:i/>
          <w:iCs/>
        </w:rPr>
        <w:t>Bsal</w:t>
      </w:r>
      <w:r w:rsidRPr="00C02092">
        <w:rPr>
          <w:rFonts w:cstheme="minorHAnsi"/>
          <w:bCs/>
        </w:rPr>
        <w:t xml:space="preserve"> loads on the infected carcasses and the number of shed zoospores released by carcasses did not decline over the 72-hr experiment duration. Further, greater </w:t>
      </w:r>
      <w:r w:rsidR="00DE1AE3" w:rsidRPr="00DE1AE3">
        <w:rPr>
          <w:rFonts w:cstheme="minorHAnsi"/>
          <w:bCs/>
          <w:i/>
          <w:iCs/>
        </w:rPr>
        <w:t>Bsal</w:t>
      </w:r>
      <w:r w:rsidRPr="00C02092">
        <w:rPr>
          <w:rFonts w:cstheme="minorHAnsi"/>
          <w:bCs/>
        </w:rPr>
        <w:t xml:space="preserve"> loads on infected carcasses were detected 72 hrs than those sampled 24 hrs after death. We also observed greater rates of mortality in susceptible newts paired with carcasses at 48 and 72 hrs post-mortem than for susceptible N. viridescens paired with carcasses immediately after death. Collectively, these results indicate that carcasses could play an important role in </w:t>
      </w:r>
      <w:r w:rsidR="00DE1AE3" w:rsidRPr="00DE1AE3">
        <w:rPr>
          <w:rFonts w:cstheme="minorHAnsi"/>
          <w:bCs/>
          <w:i/>
          <w:iCs/>
        </w:rPr>
        <w:t>Bsal</w:t>
      </w:r>
      <w:r w:rsidRPr="00C02092">
        <w:rPr>
          <w:rFonts w:cstheme="minorHAnsi"/>
          <w:bCs/>
        </w:rPr>
        <w:t xml:space="preserve"> transmission dynamics and suggests </w:t>
      </w:r>
      <w:r w:rsidR="00DE1AE3" w:rsidRPr="00DE1AE3">
        <w:rPr>
          <w:rFonts w:cstheme="minorHAnsi"/>
          <w:bCs/>
          <w:i/>
          <w:iCs/>
        </w:rPr>
        <w:t>Bsal</w:t>
      </w:r>
      <w:r w:rsidRPr="00C02092">
        <w:rPr>
          <w:rFonts w:cstheme="minorHAnsi"/>
          <w:bCs/>
        </w:rPr>
        <w:t xml:space="preserve"> should be considered “necronotic” (nekro = corpse, nosos = disease).</w:t>
      </w:r>
    </w:p>
    <w:p w14:paraId="37F6FE7A" w14:textId="69E8697F" w:rsidR="000630E5" w:rsidRPr="00C02092" w:rsidRDefault="000630E5" w:rsidP="000630E5">
      <w:pPr>
        <w:spacing w:after="160" w:line="480" w:lineRule="auto"/>
        <w:ind w:firstLine="720"/>
        <w:rPr>
          <w:rFonts w:cstheme="minorHAnsi"/>
          <w:bCs/>
        </w:rPr>
      </w:pPr>
      <w:r w:rsidRPr="00C02092">
        <w:rPr>
          <w:rFonts w:cstheme="minorHAnsi"/>
          <w:bCs/>
        </w:rPr>
        <w:t xml:space="preserve">Our results show that </w:t>
      </w:r>
      <w:r w:rsidR="00DE1AE3" w:rsidRPr="00DE1AE3">
        <w:rPr>
          <w:rFonts w:cstheme="minorHAnsi"/>
          <w:bCs/>
          <w:i/>
          <w:iCs/>
        </w:rPr>
        <w:t>Bsal</w:t>
      </w:r>
      <w:r w:rsidRPr="00C02092">
        <w:rPr>
          <w:rFonts w:cstheme="minorHAnsi"/>
          <w:bCs/>
        </w:rPr>
        <w:t xml:space="preserve"> compartmental models should include a carcass class in addition to the traditional susceptible, exposed, infected and recovered classes, as done in other disease systems </w:t>
      </w:r>
      <w:r w:rsidRPr="00C02092">
        <w:rPr>
          <w:rFonts w:cstheme="minorHAnsi"/>
          <w:bCs/>
        </w:rPr>
        <w:fldChar w:fldCharType="begin"/>
      </w:r>
      <w:r w:rsidR="00124041">
        <w:rPr>
          <w:rFonts w:cstheme="minorHAnsi"/>
          <w:bCs/>
        </w:rPr>
        <w:instrText xml:space="preserve"> ADDIN EN.CITE &lt;EndNote&gt;&lt;Cite&gt;&lt;Author&gt;Fischer&lt;/Author&gt;&lt;Year&gt;2013&lt;/Year&gt;&lt;RecNum&gt;1830&lt;/RecNum&gt;&lt;DisplayText&gt;[71]&lt;/DisplayText&gt;&lt;record&gt;&lt;rec-number&gt;1830&lt;/rec-number&gt;&lt;foreign-keys&gt;&lt;key app="EN" db-id="s0s59wfe9z22d2e5wzev5p9weva9wvp2e0x2" timestamp="1653601596"&gt;1830&lt;/key&gt;&lt;/foreign-keys&gt;&lt;ref-type name="Journal Article"&gt;17&lt;/ref-type&gt;&lt;contributors&gt;&lt;authors&gt;&lt;author&gt;Fischer, Justin W.&lt;/author&gt;&lt;author&gt;Phillips, Gregory E.&lt;/author&gt;&lt;author&gt;Nichols, Tracy A.&lt;/author&gt;&lt;author&gt;VerCauteren, Kurt C.&lt;/author&gt;&lt;/authors&gt;&lt;/contributors&gt;&lt;titles&gt;&lt;title&gt;Could avian scavengers translocate infectious prions to disease-free areas initiating new foci of chronic wasting disease?&lt;/title&gt;&lt;secondary-title&gt;Prion&lt;/secondary-title&gt;&lt;/titles&gt;&lt;periodical&gt;&lt;full-title&gt;Prion&lt;/full-title&gt;&lt;/periodical&gt;&lt;pages&gt;263-266&lt;/pages&gt;&lt;volume&gt;7&lt;/volume&gt;&lt;number&gt;4&lt;/number&gt;&lt;dates&gt;&lt;year&gt;2013&lt;/year&gt;&lt;pub-dates&gt;&lt;date&gt;2013/07/01&lt;/date&gt;&lt;/pub-dates&gt;&lt;/dates&gt;&lt;publisher&gt;Taylor &amp;amp; Francis&lt;/publisher&gt;&lt;isbn&gt;1933-6896&lt;/isbn&gt;&lt;urls&gt;&lt;related-urls&gt;&lt;url&gt;https://doi.org/10.4161/pri.25621&lt;/url&gt;&lt;/related-urls&gt;&lt;/urls&gt;&lt;electronic-resource-num&gt;10.4161/pri.25621&lt;/electronic-resource-num&gt;&lt;/record&gt;&lt;/Cite&gt;&lt;/EndNote&gt;</w:instrText>
      </w:r>
      <w:r w:rsidRPr="00C02092">
        <w:rPr>
          <w:rFonts w:cstheme="minorHAnsi"/>
          <w:bCs/>
        </w:rPr>
        <w:fldChar w:fldCharType="separate"/>
      </w:r>
      <w:r w:rsidR="00124041">
        <w:rPr>
          <w:rFonts w:cstheme="minorHAnsi"/>
          <w:bCs/>
          <w:noProof/>
        </w:rPr>
        <w:t>[71]</w:t>
      </w:r>
      <w:r w:rsidRPr="00C02092">
        <w:rPr>
          <w:rFonts w:cstheme="minorHAnsi"/>
          <w:bCs/>
        </w:rPr>
        <w:fldChar w:fldCharType="end"/>
      </w:r>
      <w:r w:rsidRPr="00C02092">
        <w:rPr>
          <w:rFonts w:cstheme="minorHAnsi"/>
          <w:bCs/>
        </w:rPr>
        <w:t xml:space="preserve">. In ranavirus systems, carcasses can transmit virions by contact and through the water (similar to </w:t>
      </w:r>
      <w:r w:rsidR="00DE1AE3" w:rsidRPr="00DE1AE3">
        <w:rPr>
          <w:rFonts w:cstheme="minorHAnsi"/>
          <w:bCs/>
          <w:i/>
          <w:iCs/>
        </w:rPr>
        <w:t>Bsal</w:t>
      </w:r>
      <w:r w:rsidRPr="00C02092">
        <w:rPr>
          <w:rFonts w:cstheme="minorHAnsi"/>
          <w:bCs/>
        </w:rPr>
        <w:t xml:space="preserve">), but also via necrophagy </w:t>
      </w:r>
      <w:r w:rsidRPr="00C02092">
        <w:rPr>
          <w:rFonts w:cstheme="minorHAnsi"/>
          <w:bCs/>
        </w:rPr>
        <w:fldChar w:fldCharType="begin">
          <w:fldData xml:space="preserve">PEVuZE5vdGU+PENpdGU+PEF1dGhvcj5IYXJwPC9BdXRob3I+PFllYXI+MjAwNjwvWWVhcj48UmVj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</w:fldData>
        </w:fldChar>
      </w:r>
      <w:r w:rsidR="00124041">
        <w:rPr>
          <w:rFonts w:cstheme="minorHAnsi"/>
          <w:bCs/>
        </w:rPr>
        <w:instrText xml:space="preserve"> ADDIN EN.CITE </w:instrText>
      </w:r>
      <w:r w:rsidR="00124041">
        <w:rPr>
          <w:rFonts w:cstheme="minorHAnsi"/>
          <w:bCs/>
        </w:rPr>
        <w:fldChar w:fldCharType="begin">
          <w:fldData xml:space="preserve">PEVuZE5vdGU+PENpdGU+PEF1dGhvcj5IYXJwPC9BdXRob3I+PFllYXI+MjAwNjwvWWVhcj48UmVj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[46, 47, 72, 73]</w:t>
      </w:r>
      <w:r w:rsidRPr="00C02092">
        <w:rPr>
          <w:rFonts w:cstheme="minorHAnsi"/>
          <w:bCs/>
        </w:rPr>
        <w:fldChar w:fldCharType="end"/>
      </w:r>
      <w:r w:rsidRPr="00C02092">
        <w:rPr>
          <w:rFonts w:cstheme="minorHAnsi"/>
          <w:bCs/>
        </w:rPr>
        <w:t xml:space="preserve">. Unlike scavenging anuran </w:t>
      </w:r>
      <w:r w:rsidRPr="00C02092">
        <w:rPr>
          <w:rFonts w:cstheme="minorHAnsi"/>
          <w:bCs/>
        </w:rPr>
        <w:lastRenderedPageBreak/>
        <w:t xml:space="preserve">tadpoles, necrophagy may not be an important transmission pathway for </w:t>
      </w:r>
      <w:r w:rsidR="00DE1AE3" w:rsidRPr="00DE1AE3">
        <w:rPr>
          <w:rFonts w:cstheme="minorHAnsi"/>
          <w:bCs/>
          <w:i/>
          <w:iCs/>
        </w:rPr>
        <w:t>Bsal</w:t>
      </w:r>
      <w:r w:rsidRPr="00C02092">
        <w:rPr>
          <w:rFonts w:cstheme="minorHAnsi"/>
          <w:bCs/>
        </w:rPr>
        <w:t xml:space="preserve"> in caudates, because larval and adult salamanders are insectivores </w:t>
      </w:r>
      <w:r w:rsidRPr="00C02092">
        <w:rPr>
          <w:rFonts w:cstheme="minorHAnsi"/>
          <w:bCs/>
        </w:rPr>
        <w:fldChar w:fldCharType="begin"/>
      </w:r>
      <w:r w:rsidR="00124041">
        <w:rPr>
          <w:rFonts w:cstheme="minorHAnsi"/>
          <w:bCs/>
        </w:rPr>
        <w:instrText xml:space="preserve"> ADDIN EN.CITE &lt;EndNote&gt;&lt;Cite&gt;&lt;Author&gt;Wells&lt;/Author&gt;&lt;Year&gt;2007&lt;/Year&gt;&lt;RecNum&gt;924&lt;/RecNum&gt;&lt;DisplayText&gt;[74]&lt;/DisplayText&gt;&lt;record&gt;&lt;rec-number&gt;924&lt;/rec-number&gt;&lt;foreign-keys&gt;&lt;key app="EN" db-id="s0s59wfe9z22d2e5wzev5p9weva9wvp2e0x2" timestamp="1617033754"&gt;924&lt;/key&gt;&lt;/foreign-keys&gt;&lt;ref-type name="Book"&gt;6&lt;/ref-type&gt;&lt;contributors&gt;&lt;authors&gt;&lt;author&gt;Wells, D Kentwood&lt;/author&gt;&lt;/authors&gt;&lt;/contributors&gt;&lt;titles&gt;&lt;title&gt;The Ecology and Behavior of Amphibians&lt;/title&gt;&lt;/titles&gt;&lt;dates&gt;&lt;year&gt;2007&lt;/year&gt;&lt;/dates&gt;&lt;publisher&gt;World Scientific&lt;/publisher&gt;&lt;urls&gt;&lt;/urls&gt;&lt;/record&gt;&lt;/Cite&gt;&lt;/EndNote&gt;</w:instrText>
      </w:r>
      <w:r w:rsidRPr="00C02092">
        <w:rPr>
          <w:rFonts w:cstheme="minorHAnsi"/>
          <w:bCs/>
        </w:rPr>
        <w:fldChar w:fldCharType="separate"/>
      </w:r>
      <w:r w:rsidR="00124041">
        <w:rPr>
          <w:rFonts w:cstheme="minorHAnsi"/>
          <w:bCs/>
          <w:noProof/>
        </w:rPr>
        <w:t>[74]</w:t>
      </w:r>
      <w:r w:rsidRPr="00C02092">
        <w:rPr>
          <w:rFonts w:cstheme="minorHAnsi"/>
          <w:bCs/>
        </w:rPr>
        <w:fldChar w:fldCharType="end"/>
      </w:r>
      <w:r w:rsidRPr="00C02092">
        <w:rPr>
          <w:rFonts w:cstheme="minorHAnsi"/>
          <w:bCs/>
        </w:rPr>
        <w:t xml:space="preserve">. However, necrophagy may play a role in transmission of </w:t>
      </w:r>
      <w:r w:rsidR="00DE1AE3" w:rsidRPr="00DE1AE3">
        <w:rPr>
          <w:rFonts w:cstheme="minorHAnsi"/>
          <w:bCs/>
          <w:i/>
          <w:iCs/>
        </w:rPr>
        <w:t>Bsal</w:t>
      </w:r>
      <w:r w:rsidRPr="00C02092">
        <w:rPr>
          <w:rFonts w:cstheme="minorHAnsi"/>
          <w:bCs/>
        </w:rPr>
        <w:t xml:space="preserve"> to anurans, considering some frog species are susceptible to </w:t>
      </w:r>
      <w:r w:rsidR="00DE1AE3" w:rsidRPr="00DE1AE3">
        <w:rPr>
          <w:rFonts w:cstheme="minorHAnsi"/>
          <w:bCs/>
          <w:i/>
          <w:iCs/>
        </w:rPr>
        <w:t>Bsal</w:t>
      </w:r>
      <w:r w:rsidRPr="00C02092">
        <w:rPr>
          <w:rFonts w:cstheme="minorHAnsi"/>
          <w:bCs/>
        </w:rPr>
        <w:t xml:space="preserve"> </w:t>
      </w:r>
      <w:r w:rsidRPr="00C02092">
        <w:rPr>
          <w:rFonts w:cstheme="minorHAnsi"/>
          <w:bCs/>
        </w:rPr>
        <w:fldChar w:fldCharType="begin">
          <w:fldData xml:space="preserve">PEVuZE5vdGU+PENpdGU+PEF1dGhvcj5Ub3dlPC9BdXRob3I+PFllYXI+MjAyMTwvWWVhcj48UmVj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</w:fldData>
        </w:fldChar>
      </w:r>
      <w:r w:rsidR="00124041">
        <w:rPr>
          <w:rFonts w:cstheme="minorHAnsi"/>
          <w:bCs/>
        </w:rPr>
        <w:instrText xml:space="preserve"> ADDIN EN.CITE </w:instrText>
      </w:r>
      <w:r w:rsidR="00124041">
        <w:rPr>
          <w:rFonts w:cstheme="minorHAnsi"/>
          <w:bCs/>
        </w:rPr>
        <w:fldChar w:fldCharType="begin">
          <w:fldData xml:space="preserve">PEVuZE5vdGU+PENpdGU+PEF1dGhvcj5Ub3dlPC9BdXRob3I+PFllYXI+MjAyMTwvWWVhcj48UmVj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[75, 76]</w:t>
      </w:r>
      <w:r w:rsidRPr="00C02092">
        <w:rPr>
          <w:rFonts w:cstheme="minorHAnsi"/>
          <w:bCs/>
        </w:rPr>
        <w:fldChar w:fldCharType="end"/>
      </w:r>
      <w:r w:rsidRPr="00C02092">
        <w:rPr>
          <w:rFonts w:cstheme="minorHAnsi"/>
          <w:bCs/>
        </w:rPr>
        <w:t xml:space="preserve">. The duration of carcass infectiousness is at least 72 hours. We ended our study at 72-hours, because previous ranavirus research suggested that tadpole carcasses are often scavenged by 72 hours, hence no longer contribute to environmental transmission </w:t>
      </w:r>
      <w:r w:rsidRPr="00C02092">
        <w:rPr>
          <w:rFonts w:cstheme="minorHAnsi"/>
          <w:bCs/>
        </w:rPr>
        <w:fldChar w:fldCharType="begin"/>
      </w:r>
      <w:r w:rsidRPr="00C02092">
        <w:rPr>
          <w:rFonts w:cstheme="minorHAnsi"/>
          <w:bCs/>
        </w:rPr>
        <w:instrText xml:space="preserve"> ADDIN EN.CITE &lt;EndNote&gt;&lt;Cite&gt;&lt;Author&gt;Le Sage&lt;/Author&gt;&lt;Year&gt;2019&lt;/Year&gt;&lt;RecNum&gt;1457&lt;/RecNum&gt;&lt;DisplayText&gt;[46]&lt;/DisplayText&gt;&lt;record&gt;&lt;rec-number&gt;1457&lt;/rec-number&gt;&lt;foreign-keys&gt;&lt;key app="EN" db-id="s0s59wfe9z22d2e5wzev5p9weva9wvp2e0x2" timestamp="1617034021"&gt;1457&lt;/key&gt;&lt;/foreign-keys&gt;&lt;ref-type name="Journal Article"&gt;17&lt;/ref-type&gt;&lt;contributors&gt;&lt;authors&gt;&lt;author&gt;Le Sage, Mitchell J.&lt;/author&gt;&lt;author&gt;Towey, Bailey D.&lt;/author&gt;&lt;author&gt;Brunner, Jesse L.&lt;/author&gt;&lt;/authors&gt;&lt;/contributors&gt;&lt;titles&gt;&lt;title&gt;Do scavengers prevent or promote disease transmission? The effect of invertebrate scavenging on Ranavirus transmission&lt;/title&gt;&lt;secondary-title&gt;Functional Ecology&lt;/secondary-title&gt;&lt;/titles&gt;&lt;periodical&gt;&lt;full-title&gt;Functional Ecology&lt;/full-title&gt;&lt;/periodical&gt;&lt;pages&gt;1342-1350&lt;/pages&gt;&lt;volume&gt;33&lt;/volume&gt;&lt;number&gt;7&lt;/number&gt;&lt;keywords&gt;&lt;keyword&gt;Amphibian pathogen&lt;/keyword&gt;&lt;keyword&gt;carcass&lt;/keyword&gt;&lt;keyword&gt;functional response&lt;/keyword&gt;&lt;keyword&gt;necrophagy&lt;/keyword&gt;&lt;keyword&gt;Ranavirus&lt;/keyword&gt;&lt;keyword&gt;scavenging&lt;/keyword&gt;&lt;keyword&gt;transmission&lt;/keyword&gt;&lt;/keywords&gt;&lt;dates&gt;&lt;year&gt;2019&lt;/year&gt;&lt;pub-dates&gt;&lt;date&gt;2019/07/01&lt;/date&gt;&lt;/pub-dates&gt;&lt;/dates&gt;&lt;publisher&gt;John Wiley &amp;amp; Sons, Ltd&lt;/publisher&gt;&lt;isbn&gt;0269-8463&lt;/isbn&gt;&lt;urls&gt;&lt;related-urls&gt;&lt;url&gt;https://doi.org/10.1111/1365-2435.13335&lt;/url&gt;&lt;/related-urls&gt;&lt;/urls&gt;&lt;electronic-resource-num&gt;10.1111/1365-2435.13335&lt;/electronic-resource-num&gt;&lt;access-date&gt;2020/02/23&lt;/access-date&gt;&lt;/record&gt;&lt;/Cite&gt;&lt;/EndNote&gt;</w:instrText>
      </w:r>
      <w:r w:rsidRPr="00C02092">
        <w:rPr>
          <w:rFonts w:cstheme="minorHAnsi"/>
          <w:bCs/>
        </w:rPr>
        <w:fldChar w:fldCharType="separate"/>
      </w:r>
      <w:r w:rsidRPr="00C02092">
        <w:rPr>
          <w:rFonts w:cstheme="minorHAnsi"/>
          <w:bCs/>
        </w:rPr>
        <w:t>[46]</w:t>
      </w:r>
      <w:r w:rsidRPr="00C02092">
        <w:rPr>
          <w:rFonts w:cstheme="minorHAnsi"/>
          <w:bCs/>
        </w:rPr>
        <w:fldChar w:fldCharType="end"/>
      </w:r>
      <w:r w:rsidRPr="00C02092">
        <w:rPr>
          <w:rFonts w:cstheme="minorHAnsi"/>
          <w:bCs/>
        </w:rPr>
        <w:t xml:space="preserve">. It remains to be tested whether salamander carcasses are scavenged at the same rate as dead tadpoles, but if not, duration of carcasses infectiousness could be longer than 72 hours. Environmental factors such as temperature also could influence the rate of carcass decay. Reduced temperatures at higher elevations and latitudes and during winter would likely decrease the rate of decay further extending the infectious period of carcasses </w:t>
      </w:r>
      <w:r w:rsidRPr="00C02092">
        <w:rPr>
          <w:rFonts w:cstheme="minorHAnsi"/>
          <w:bCs/>
        </w:rPr>
        <w:fldChar w:fldCharType="begin"/>
      </w:r>
      <w:r w:rsidR="00124041">
        <w:rPr>
          <w:rFonts w:cstheme="minorHAnsi"/>
          <w:bCs/>
        </w:rPr>
        <w:instrText xml:space="preserve"> ADDIN EN.CITE &lt;EndNote&gt;&lt;Cite&gt;&lt;Author&gt;Tomberlin&lt;/Author&gt;&lt;Year&gt;1998&lt;/Year&gt;&lt;RecNum&gt;1853&lt;/RecNum&gt;&lt;DisplayText&gt;[77]&lt;/DisplayText&gt;&lt;record&gt;&lt;rec-number&gt;1853&lt;/rec-number&gt;&lt;foreign-keys&gt;&lt;key app="EN" db-id="s0s59wfe9z22d2e5wzev5p9weva9wvp2e0x2" timestamp="1654825440"&gt;1853&lt;/key&gt;&lt;/foreign-keys&gt;&lt;ref-type name="Journal Article"&gt;17&lt;/ref-type&gt;&lt;contributors&gt;&lt;authors&gt;&lt;author&gt;Tomberlin, Jeffery K.&lt;/author&gt;&lt;author&gt;Adler, Peter H.&lt;/author&gt;&lt;/authors&gt;&lt;/contributors&gt;&lt;titles&gt;&lt;title&gt;Seasonal Colonization and Decomposition of Rat Carrion in Water and on Land in an Open Field in South Carolina&lt;/title&gt;&lt;secondary-title&gt;Journal of Medical Entomology&lt;/secondary-title&gt;&lt;/titles&gt;&lt;periodical&gt;&lt;full-title&gt;Journal of Medical Entomology&lt;/full-title&gt;&lt;/periodical&gt;&lt;pages&gt;704-709&lt;/pages&gt;&lt;volume&gt;35&lt;/volume&gt;&lt;number&gt;5&lt;/number&gt;&lt;dates&gt;&lt;year&gt;1998&lt;/year&gt;&lt;/dates&gt;&lt;isbn&gt;0022-2585&lt;/isbn&gt;&lt;urls&gt;&lt;related-urls&gt;&lt;url&gt;https://doi.org/10.1093/jmedent/35.5.704&lt;/url&gt;&lt;/related-urls&gt;&lt;/urls&gt;&lt;electronic-resource-num&gt;10.1093/jmedent/35.5.704&lt;/electronic-resource-num&gt;&lt;access-date&gt;6/10/2022&lt;/access-date&gt;&lt;/record&gt;&lt;/Cite&gt;&lt;/EndNote&gt;</w:instrText>
      </w:r>
      <w:r w:rsidRPr="00C02092">
        <w:rPr>
          <w:rFonts w:cstheme="minorHAnsi"/>
          <w:bCs/>
        </w:rPr>
        <w:fldChar w:fldCharType="separate"/>
      </w:r>
      <w:r w:rsidR="00124041">
        <w:rPr>
          <w:rFonts w:cstheme="minorHAnsi"/>
          <w:bCs/>
          <w:noProof/>
        </w:rPr>
        <w:t>[77]</w:t>
      </w:r>
      <w:r w:rsidRPr="00C02092">
        <w:rPr>
          <w:rFonts w:cstheme="minorHAnsi"/>
          <w:bCs/>
        </w:rPr>
        <w:fldChar w:fldCharType="end"/>
      </w:r>
      <w:r w:rsidRPr="00C02092">
        <w:rPr>
          <w:rFonts w:cstheme="minorHAnsi"/>
          <w:bCs/>
        </w:rPr>
        <w:t xml:space="preserve">, contributing to the “White Walker Effect” referenced by Carter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xml:space="preserve">.   </w:t>
      </w:r>
    </w:p>
    <w:p w14:paraId="59CF5CEB" w14:textId="45890A8D" w:rsidR="007931BB" w:rsidRDefault="007931BB" w:rsidP="007931BB">
      <w:pPr>
        <w:pStyle w:val="Heading2"/>
      </w:pPr>
      <w:bookmarkStart w:id="64" w:name="_Toc109295779"/>
      <w:r>
        <w:t xml:space="preserve">4b. </w:t>
      </w:r>
      <w:r w:rsidRPr="00C107EB">
        <w:t>Role of Pathogen Load in</w:t>
      </w:r>
      <w:r w:rsidR="00A921F1">
        <w:t xml:space="preserve"> Indirect</w:t>
      </w:r>
      <w:r w:rsidRPr="00C107EB">
        <w:t xml:space="preserve"> Transmission</w:t>
      </w:r>
      <w:bookmarkEnd w:id="64"/>
    </w:p>
    <w:p w14:paraId="032C7AE4" w14:textId="77777777" w:rsidR="007931BB" w:rsidRPr="00C107EB" w:rsidRDefault="007931BB" w:rsidP="007931BB"/>
    <w:p w14:paraId="5C73364C" w14:textId="3CFECC0D" w:rsidR="007931BB" w:rsidRPr="00C02092" w:rsidRDefault="007931BB" w:rsidP="007931BB">
      <w:pPr>
        <w:spacing w:line="480" w:lineRule="auto"/>
        <w:ind w:firstLine="720"/>
        <w:rPr>
          <w:rFonts w:cstheme="minorHAnsi"/>
          <w:bCs/>
        </w:rPr>
      </w:pPr>
      <w:r w:rsidRPr="00C02092">
        <w:rPr>
          <w:rFonts w:cstheme="minorHAnsi"/>
          <w:bCs/>
        </w:rPr>
        <w:t xml:space="preserve">The results of our eDNA analysis show that </w:t>
      </w:r>
      <w:r w:rsidR="00DE1AE3" w:rsidRPr="00DE1AE3">
        <w:rPr>
          <w:rFonts w:cstheme="minorHAnsi"/>
          <w:bCs/>
          <w:i/>
          <w:iCs/>
        </w:rPr>
        <w:t>Bsal</w:t>
      </w:r>
      <w:r w:rsidRPr="00C02092">
        <w:rPr>
          <w:rFonts w:cstheme="minorHAnsi"/>
          <w:bCs/>
        </w:rPr>
        <w:t xml:space="preserve"> zoospore shedding rate</w:t>
      </w:r>
      <w:r w:rsidR="00133E32">
        <w:rPr>
          <w:rFonts w:cstheme="minorHAnsi"/>
          <w:bCs/>
        </w:rPr>
        <w:t>s</w:t>
      </w:r>
      <w:r w:rsidRPr="00C02092">
        <w:rPr>
          <w:rFonts w:cstheme="minorHAnsi"/>
          <w:bCs/>
        </w:rPr>
        <w:t xml:space="preserve"> also corresponds to the pathogen loads of living and dead infected hosts. This result provides insight into how disease state within a population can impact indirect transmission. The average zoospore shedding rate for </w:t>
      </w:r>
      <w:r w:rsidR="00DE1AE3" w:rsidRPr="00DE1AE3">
        <w:rPr>
          <w:rFonts w:cstheme="minorHAnsi"/>
          <w:bCs/>
          <w:i/>
          <w:iCs/>
        </w:rPr>
        <w:t>Bsal</w:t>
      </w:r>
      <w:r w:rsidRPr="00C02092">
        <w:rPr>
          <w:rFonts w:cstheme="minorHAnsi"/>
          <w:bCs/>
        </w:rPr>
        <w:t xml:space="preserve"> exposed newts in our direct contact study was 10, 126, 480, 773 and 878 zoospores per newt over a 24-hr period at 5, 8, 11, 14, and 17 days post-exposure, respectively. If the infected newts in our study were held in a similar volume (10 mL) of water to what was used in Carter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xml:space="preserve"> for inoculation, they would shed the same concentration of zoospores present in the lowest exposure dose of that study (500 zoospores/mL), which resulted in 90% mortality of exposed adult newts. Carcasses shed even greater amounts of zoospores than </w:t>
      </w:r>
      <w:r w:rsidRPr="00C02092">
        <w:rPr>
          <w:rFonts w:cstheme="minorHAnsi"/>
          <w:bCs/>
        </w:rPr>
        <w:lastRenderedPageBreak/>
        <w:t>living infected animals. In 24 hrs, carcasses shed 1850, 999, and 1224 zoospores from 0</w:t>
      </w:r>
      <w:r w:rsidR="002833DE">
        <w:rPr>
          <w:rFonts w:cstheme="minorHAnsi"/>
          <w:bCs/>
        </w:rPr>
        <w:t xml:space="preserve"> </w:t>
      </w:r>
      <w:r w:rsidR="002833DE" w:rsidRPr="00C02092">
        <w:rPr>
          <w:rFonts w:cstheme="minorHAnsi"/>
          <w:bCs/>
        </w:rPr>
        <w:t xml:space="preserve">– </w:t>
      </w:r>
      <w:r w:rsidR="002833DE">
        <w:rPr>
          <w:rFonts w:cstheme="minorHAnsi"/>
          <w:bCs/>
        </w:rPr>
        <w:t>2</w:t>
      </w:r>
      <w:r w:rsidRPr="00C02092">
        <w:rPr>
          <w:rFonts w:cstheme="minorHAnsi"/>
          <w:bCs/>
        </w:rPr>
        <w:t xml:space="preserve">4, 24 – 48, and 48 – 72 hrs post-mortem, respectively. These shedding rates resulted in highly efficient indirect transmission (100%) and 67% mortality of susceptible newts. These estimates represent the first quantification of zoospore shedding rates for </w:t>
      </w:r>
      <w:r w:rsidR="00DE1AE3" w:rsidRPr="00DE1AE3">
        <w:rPr>
          <w:rFonts w:cstheme="minorHAnsi"/>
          <w:bCs/>
          <w:i/>
          <w:iCs/>
        </w:rPr>
        <w:t>Bsal</w:t>
      </w:r>
      <w:r w:rsidRPr="00C02092">
        <w:rPr>
          <w:rFonts w:cstheme="minorHAnsi"/>
          <w:bCs/>
        </w:rPr>
        <w:t xml:space="preserve">-infected animals. Ranavirus virion and </w:t>
      </w:r>
      <w:r w:rsidR="0043337C" w:rsidRPr="0043337C">
        <w:rPr>
          <w:rFonts w:cstheme="minorHAnsi"/>
          <w:bCs/>
          <w:i/>
          <w:iCs/>
        </w:rPr>
        <w:t>Bd</w:t>
      </w:r>
      <w:r w:rsidRPr="00C02092">
        <w:rPr>
          <w:rFonts w:cstheme="minorHAnsi"/>
          <w:bCs/>
        </w:rPr>
        <w:t xml:space="preserve"> zoospore shedding rates have been estimated previously </w:t>
      </w:r>
      <w:r w:rsidRPr="00C02092">
        <w:rPr>
          <w:rFonts w:cstheme="minorHAnsi"/>
          <w:bCs/>
        </w:rPr>
        <w:fldChar w:fldCharType="begin">
          <w:fldData xml:space="preserve">PEVuZE5vdGU+PENpdGU+PEF1dGhvcj5QZWFjZTwvQXV0aG9yPjxZZWFyPjIwMTk8L1llYXI+PFJl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</w:fldData>
        </w:fldChar>
      </w:r>
      <w:r w:rsidR="006D50EE">
        <w:rPr>
          <w:rFonts w:cstheme="minorHAnsi"/>
          <w:bCs/>
        </w:rPr>
        <w:instrText xml:space="preserve"> ADDIN EN.CITE </w:instrText>
      </w:r>
      <w:r w:rsidR="006D50EE">
        <w:rPr>
          <w:rFonts w:cstheme="minorHAnsi"/>
          <w:bCs/>
        </w:rPr>
        <w:fldChar w:fldCharType="begin">
          <w:fldData xml:space="preserve">PEVuZE5vdGU+PENpdGU+PEF1dGhvcj5QZWFjZTwvQXV0aG9yPjxZZWFyPjIwMTk8L1llYXI+PFJl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</w:fldData>
        </w:fldChar>
      </w:r>
      <w:r w:rsidR="006D50EE">
        <w:rPr>
          <w:rFonts w:cstheme="minorHAnsi"/>
          <w:bCs/>
        </w:rPr>
        <w:instrText xml:space="preserve"> ADDIN EN.CITE.DATA </w:instrText>
      </w:r>
      <w:r w:rsidR="006D50EE">
        <w:rPr>
          <w:rFonts w:cstheme="minorHAnsi"/>
          <w:bCs/>
        </w:rPr>
      </w:r>
      <w:r w:rsidR="006D50EE">
        <w:rPr>
          <w:rFonts w:cstheme="minorHAnsi"/>
          <w:bCs/>
        </w:rPr>
        <w:fldChar w:fldCharType="end"/>
      </w:r>
      <w:r w:rsidRPr="00C02092">
        <w:rPr>
          <w:rFonts w:cstheme="minorHAnsi"/>
          <w:bCs/>
        </w:rPr>
      </w:r>
      <w:r w:rsidRPr="00C02092">
        <w:rPr>
          <w:rFonts w:cstheme="minorHAnsi"/>
          <w:bCs/>
        </w:rPr>
        <w:fldChar w:fldCharType="separate"/>
      </w:r>
      <w:r w:rsidR="006D50EE">
        <w:rPr>
          <w:rFonts w:cstheme="minorHAnsi"/>
          <w:bCs/>
          <w:noProof/>
        </w:rPr>
        <w:t>[47, 52]</w:t>
      </w:r>
      <w:r w:rsidRPr="00C02092">
        <w:rPr>
          <w:rFonts w:cstheme="minorHAnsi"/>
          <w:bCs/>
        </w:rPr>
        <w:fldChar w:fldCharType="end"/>
      </w:r>
      <w:r w:rsidRPr="00C02092">
        <w:rPr>
          <w:rFonts w:cstheme="minorHAnsi"/>
          <w:bCs/>
        </w:rPr>
        <w:t xml:space="preserve">. DiRenzo </w:t>
      </w:r>
      <w:r w:rsidR="00C74577" w:rsidRPr="00C74577">
        <w:rPr>
          <w:rFonts w:cstheme="minorHAnsi"/>
          <w:bCs/>
          <w:i/>
          <w:iCs/>
        </w:rPr>
        <w:t>et al.</w:t>
      </w:r>
      <w:r w:rsidRPr="00C02092">
        <w:rPr>
          <w:rFonts w:cstheme="minorHAnsi"/>
          <w:bCs/>
        </w:rPr>
        <w:fldChar w:fldCharType="begin"/>
      </w:r>
      <w:r w:rsidR="006D50EE">
        <w:rPr>
          <w:rFonts w:cstheme="minorHAnsi"/>
          <w:bCs/>
        </w:rPr>
        <w:instrText xml:space="preserve"> ADDIN EN.CITE &lt;EndNote&gt;&lt;Cite&gt;&lt;Author&gt;DiRenzo&lt;/Author&gt;&lt;Year&gt;2014&lt;/Year&gt;&lt;RecNum&gt;712&lt;/RecNum&gt;&lt;DisplayText&gt;[52]&lt;/DisplayText&gt;&lt;record&gt;&lt;rec-number&gt;712&lt;/rec-number&gt;&lt;foreign-keys&gt;&lt;key app="EN" db-id="s0s59wfe9z22d2e5wzev5p9weva9wvp2e0x2" timestamp="1617033693"&gt;712&lt;/key&gt;&lt;/foreign-keys&gt;&lt;ref-type name="Journal Article"&gt;17&lt;/ref-type&gt;&lt;contributors&gt;&lt;authors&gt;&lt;author&gt;DiRenzo, G. V.&lt;/author&gt;&lt;author&gt;Langhammer, P. F.&lt;/author&gt;&lt;author&gt;Zamudio, K. R.&lt;/author&gt;&lt;author&gt;Lips, K. R.&lt;/author&gt;&lt;/authors&gt;&lt;/contributors&gt;&lt;titles&gt;&lt;title&gt;Fungal Infection Intensity and Zoospore Output of Atelopus zeteki, a Potential Acute Chytrid Supershedder&lt;/title&gt;&lt;secondary-title&gt;Plos One&lt;/secondary-title&gt;&lt;/titles&gt;&lt;periodical&gt;&lt;full-title&gt;Plos One&lt;/full-title&gt;&lt;/periodical&gt;&lt;volume&gt;9&lt;/volume&gt;&lt;number&gt;3&lt;/number&gt;&lt;dates&gt;&lt;year&gt;2014&lt;/year&gt;&lt;pub-dates&gt;&lt;date&gt;Mar&lt;/date&gt;&lt;/pub-dates&gt;&lt;/dates&gt;&lt;isbn&gt;1932-6203&lt;/isbn&gt;&lt;accession-num&gt;WOS:000333677500113&lt;/accession-num&gt;&lt;urls&gt;&lt;related-urls&gt;&lt;url&gt;&amp;lt;Go to ISI&amp;gt;://WOS:000333677500113&lt;/url&gt;&lt;/related-urls&gt;&lt;/urls&gt;&lt;custom7&gt;e93356&lt;/custom7&gt;&lt;electronic-resource-num&gt;10.1371/journal.pone.0093356&lt;/electronic-resource-num&gt;&lt;/record&gt;&lt;/Cite&gt;&lt;/EndNote&gt;</w:instrText>
      </w:r>
      <w:r w:rsidRPr="00C02092">
        <w:rPr>
          <w:rFonts w:cstheme="minorHAnsi"/>
          <w:bCs/>
        </w:rPr>
        <w:fldChar w:fldCharType="separate"/>
      </w:r>
      <w:r w:rsidR="006D50EE">
        <w:rPr>
          <w:rFonts w:cstheme="minorHAnsi"/>
          <w:bCs/>
          <w:noProof/>
        </w:rPr>
        <w:t>[52]</w:t>
      </w:r>
      <w:r w:rsidRPr="00C02092">
        <w:rPr>
          <w:rFonts w:cstheme="minorHAnsi"/>
          <w:bCs/>
        </w:rPr>
        <w:fldChar w:fldCharType="end"/>
      </w:r>
      <w:r w:rsidRPr="00C02092">
        <w:rPr>
          <w:rFonts w:cstheme="minorHAnsi"/>
          <w:bCs/>
        </w:rPr>
        <w:t xml:space="preserve"> estimated </w:t>
      </w:r>
      <w:r w:rsidR="0043337C" w:rsidRPr="0043337C">
        <w:rPr>
          <w:rFonts w:cstheme="minorHAnsi"/>
          <w:bCs/>
          <w:i/>
          <w:iCs/>
        </w:rPr>
        <w:t>Bd</w:t>
      </w:r>
      <w:r w:rsidRPr="00C02092">
        <w:rPr>
          <w:rFonts w:cstheme="minorHAnsi"/>
          <w:bCs/>
        </w:rPr>
        <w:t xml:space="preserve"> zoospore shedding rates by </w:t>
      </w:r>
      <w:r w:rsidRPr="00723AB4">
        <w:rPr>
          <w:rFonts w:cstheme="minorHAnsi"/>
          <w:bCs/>
          <w:i/>
          <w:iCs/>
        </w:rPr>
        <w:t>Atelopus zeteki</w:t>
      </w:r>
      <w:r w:rsidRPr="00C02092">
        <w:rPr>
          <w:rFonts w:cstheme="minorHAnsi"/>
          <w:bCs/>
        </w:rPr>
        <w:t xml:space="preserve"> at death were equivalent to 23.55 zoospores genomic equivalents per minute which is nearly 500X the shedding rate measured in our study for recently dead carcasses. The greater shedding rate measured by DiRenzo </w:t>
      </w:r>
      <w:r w:rsidR="00C74577" w:rsidRPr="00C74577">
        <w:rPr>
          <w:rFonts w:cstheme="minorHAnsi"/>
          <w:bCs/>
          <w:i/>
          <w:iCs/>
        </w:rPr>
        <w:t>et al.</w:t>
      </w:r>
      <w:r w:rsidRPr="00C02092">
        <w:rPr>
          <w:rFonts w:cstheme="minorHAnsi"/>
          <w:bCs/>
        </w:rPr>
        <w:fldChar w:fldCharType="begin"/>
      </w:r>
      <w:r w:rsidR="006D50EE">
        <w:rPr>
          <w:rFonts w:cstheme="minorHAnsi"/>
          <w:bCs/>
        </w:rPr>
        <w:instrText xml:space="preserve"> ADDIN EN.CITE &lt;EndNote&gt;&lt;Cite&gt;&lt;Author&gt;DiRenzo&lt;/Author&gt;&lt;Year&gt;2014&lt;/Year&gt;&lt;RecNum&gt;712&lt;/RecNum&gt;&lt;DisplayText&gt;[52]&lt;/DisplayText&gt;&lt;record&gt;&lt;rec-number&gt;712&lt;/rec-number&gt;&lt;foreign-keys&gt;&lt;key app="EN" db-id="s0s59wfe9z22d2e5wzev5p9weva9wvp2e0x2" timestamp="1617033693"&gt;712&lt;/key&gt;&lt;/foreign-keys&gt;&lt;ref-type name="Journal Article"&gt;17&lt;/ref-type&gt;&lt;contributors&gt;&lt;authors&gt;&lt;author&gt;DiRenzo, G. V.&lt;/author&gt;&lt;author&gt;Langhammer, P. F.&lt;/author&gt;&lt;author&gt;Zamudio, K. R.&lt;/author&gt;&lt;author&gt;Lips, K. R.&lt;/author&gt;&lt;/authors&gt;&lt;/contributors&gt;&lt;titles&gt;&lt;title&gt;Fungal Infection Intensity and Zoospore Output of Atelopus zeteki, a Potential Acute Chytrid Supershedder&lt;/title&gt;&lt;secondary-title&gt;Plos One&lt;/secondary-title&gt;&lt;/titles&gt;&lt;periodical&gt;&lt;full-title&gt;Plos One&lt;/full-title&gt;&lt;/periodical&gt;&lt;volume&gt;9&lt;/volume&gt;&lt;number&gt;3&lt;/number&gt;&lt;dates&gt;&lt;year&gt;2014&lt;/year&gt;&lt;pub-dates&gt;&lt;date&gt;Mar&lt;/date&gt;&lt;/pub-dates&gt;&lt;/dates&gt;&lt;isbn&gt;1932-6203&lt;/isbn&gt;&lt;accession-num&gt;WOS:000333677500113&lt;/accession-num&gt;&lt;urls&gt;&lt;related-urls&gt;&lt;url&gt;&amp;lt;Go to ISI&amp;gt;://WOS:000333677500113&lt;/url&gt;&lt;/related-urls&gt;&lt;/urls&gt;&lt;custom7&gt;e93356&lt;/custom7&gt;&lt;electronic-resource-num&gt;10.1371/journal.pone.0093356&lt;/electronic-resource-num&gt;&lt;/record&gt;&lt;/Cite&gt;&lt;/EndNote&gt;</w:instrText>
      </w:r>
      <w:r w:rsidRPr="00C02092">
        <w:rPr>
          <w:rFonts w:cstheme="minorHAnsi"/>
          <w:bCs/>
        </w:rPr>
        <w:fldChar w:fldCharType="separate"/>
      </w:r>
      <w:r w:rsidR="006D50EE">
        <w:rPr>
          <w:rFonts w:cstheme="minorHAnsi"/>
          <w:bCs/>
          <w:noProof/>
        </w:rPr>
        <w:t>[52]</w:t>
      </w:r>
      <w:r w:rsidRPr="00C02092">
        <w:rPr>
          <w:rFonts w:cstheme="minorHAnsi"/>
          <w:bCs/>
        </w:rPr>
        <w:fldChar w:fldCharType="end"/>
      </w:r>
      <w:r w:rsidRPr="00C02092">
        <w:rPr>
          <w:rFonts w:cstheme="minorHAnsi"/>
          <w:bCs/>
        </w:rPr>
        <w:t xml:space="preserve">  likely relates to the high </w:t>
      </w:r>
      <w:r w:rsidR="00E37C69">
        <w:rPr>
          <w:rFonts w:cstheme="minorHAnsi"/>
          <w:bCs/>
        </w:rPr>
        <w:t>pathogen</w:t>
      </w:r>
      <w:r w:rsidRPr="00C02092">
        <w:rPr>
          <w:rFonts w:cstheme="minorHAnsi"/>
          <w:bCs/>
        </w:rPr>
        <w:t xml:space="preserve"> loads experienced by animals in their study which were &gt;4x10</w:t>
      </w:r>
      <w:r w:rsidRPr="0043337C">
        <w:rPr>
          <w:rFonts w:cstheme="minorHAnsi"/>
          <w:bCs/>
          <w:vertAlign w:val="superscript"/>
        </w:rPr>
        <w:t>6</w:t>
      </w:r>
      <w:r w:rsidRPr="00C02092">
        <w:rPr>
          <w:rFonts w:cstheme="minorHAnsi"/>
          <w:bCs/>
        </w:rPr>
        <w:t xml:space="preserve"> </w:t>
      </w:r>
      <w:r w:rsidR="0043337C" w:rsidRPr="0043337C">
        <w:rPr>
          <w:rFonts w:cstheme="minorHAnsi"/>
          <w:bCs/>
          <w:i/>
          <w:iCs/>
        </w:rPr>
        <w:t>Bd</w:t>
      </w:r>
      <w:r w:rsidRPr="00C02092">
        <w:rPr>
          <w:rFonts w:cstheme="minorHAnsi"/>
          <w:bCs/>
        </w:rPr>
        <w:t xml:space="preserve"> zoospore equivalents. </w:t>
      </w:r>
      <w:r w:rsidR="0043337C">
        <w:rPr>
          <w:rFonts w:cstheme="minorHAnsi"/>
          <w:bCs/>
        </w:rPr>
        <w:t xml:space="preserve">Other methodological differences between our study could also explain the difference in zoospore shedding rates observed. </w:t>
      </w:r>
    </w:p>
    <w:p w14:paraId="1BB321E0" w14:textId="6367771E" w:rsidR="00E23D9E" w:rsidRPr="00C02092" w:rsidRDefault="007931BB" w:rsidP="00E23D9E">
      <w:pPr>
        <w:spacing w:line="480" w:lineRule="auto"/>
        <w:ind w:firstLine="720"/>
        <w:rPr>
          <w:rFonts w:cstheme="minorHAnsi"/>
          <w:bCs/>
        </w:rPr>
      </w:pPr>
      <w:r w:rsidRPr="00C02092">
        <w:rPr>
          <w:rFonts w:cstheme="minorHAnsi"/>
          <w:bCs/>
        </w:rPr>
        <w:t xml:space="preserve">Our shedding results indicate that indirect transmission of </w:t>
      </w:r>
      <w:r w:rsidR="00DE1AE3" w:rsidRPr="00DE1AE3">
        <w:rPr>
          <w:rFonts w:cstheme="minorHAnsi"/>
          <w:bCs/>
          <w:i/>
          <w:iCs/>
        </w:rPr>
        <w:t>Bsal</w:t>
      </w:r>
      <w:r w:rsidRPr="00C02092">
        <w:rPr>
          <w:rFonts w:cstheme="minorHAnsi"/>
          <w:bCs/>
        </w:rPr>
        <w:t xml:space="preserve">, </w:t>
      </w:r>
      <w:r w:rsidR="00714FBC" w:rsidRPr="00C02092">
        <w:rPr>
          <w:rFonts w:cstheme="minorHAnsi"/>
          <w:bCs/>
        </w:rPr>
        <w:t>like</w:t>
      </w:r>
      <w:r w:rsidRPr="00C02092">
        <w:rPr>
          <w:rFonts w:cstheme="minorHAnsi"/>
          <w:bCs/>
        </w:rPr>
        <w:t xml:space="preserve"> direct transmission, is likely impacted by the pathogen burden of infected animals within a population. If the relationship between shedding rate and infection burden found in this study using </w:t>
      </w:r>
      <w:r w:rsidR="00A921F1">
        <w:rPr>
          <w:rFonts w:cstheme="minorHAnsi"/>
          <w:bCs/>
        </w:rPr>
        <w:t>eastern newts</w:t>
      </w:r>
      <w:r w:rsidRPr="00C02092">
        <w:rPr>
          <w:rFonts w:cstheme="minorHAnsi"/>
          <w:bCs/>
        </w:rPr>
        <w:t xml:space="preserve"> is found in other host species, this result could have implications for o</w:t>
      </w:r>
      <w:r w:rsidR="0043337C">
        <w:rPr>
          <w:rFonts w:cstheme="minorHAnsi"/>
          <w:bCs/>
        </w:rPr>
        <w:t>u</w:t>
      </w:r>
      <w:r w:rsidRPr="00C02092">
        <w:rPr>
          <w:rFonts w:cstheme="minorHAnsi"/>
          <w:bCs/>
        </w:rPr>
        <w:t xml:space="preserve">r understanding of </w:t>
      </w:r>
      <w:r w:rsidR="00DE1AE3" w:rsidRPr="00DE1AE3">
        <w:rPr>
          <w:rFonts w:cstheme="minorHAnsi"/>
          <w:bCs/>
          <w:i/>
          <w:iCs/>
        </w:rPr>
        <w:t>Bsal</w:t>
      </w:r>
      <w:r w:rsidRPr="00C02092">
        <w:rPr>
          <w:rFonts w:cstheme="minorHAnsi"/>
          <w:bCs/>
        </w:rPr>
        <w:t xml:space="preserve"> spread within an amphibian community assemblage. For example, susceptible host species that are tolerant to infection could experience greater rates of pathogen growth and contribute more zoospores for indirect transmission. Thus, certain individuals could function as superspreaders and certain species could amplify transmission </w:t>
      </w:r>
      <w:r w:rsidRPr="00C02092">
        <w:rPr>
          <w:rFonts w:cstheme="minorHAnsi"/>
          <w:bCs/>
        </w:rPr>
        <w:fldChar w:fldCharType="begin">
          <w:fldData xml:space="preserve">PEVuZE5vdGU+PENpdGU+PEF1dGhvcj5EaVJlbnpvPC9BdXRob3I+PFllYXI+MjAxNDwvWWVhcj48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</w:fldData>
        </w:fldChar>
      </w:r>
      <w:r w:rsidR="00124041">
        <w:rPr>
          <w:rFonts w:cstheme="minorHAnsi"/>
          <w:bCs/>
        </w:rPr>
        <w:instrText xml:space="preserve"> ADDIN EN.CITE </w:instrText>
      </w:r>
      <w:r w:rsidR="00124041">
        <w:rPr>
          <w:rFonts w:cstheme="minorHAnsi"/>
          <w:bCs/>
        </w:rPr>
        <w:fldChar w:fldCharType="begin">
          <w:fldData xml:space="preserve">PEVuZE5vdGU+PENpdGU+PEF1dGhvcj5EaVJlbnpvPC9BdXRob3I+PFllYXI+MjAxNDwvWWVhcj48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[52, 78]</w:t>
      </w:r>
      <w:r w:rsidRPr="00C02092">
        <w:rPr>
          <w:rFonts w:cstheme="minorHAnsi"/>
          <w:bCs/>
        </w:rPr>
        <w:fldChar w:fldCharType="end"/>
      </w:r>
      <w:r w:rsidRPr="00C02092">
        <w:rPr>
          <w:rFonts w:cstheme="minorHAnsi"/>
          <w:bCs/>
        </w:rPr>
        <w:t xml:space="preserve">. With both chytridiomycosis-causing fungi being multi-host pathogens </w:t>
      </w:r>
      <w:r w:rsidRPr="00C02092">
        <w:rPr>
          <w:rFonts w:cstheme="minorHAnsi"/>
          <w:bCs/>
        </w:rPr>
        <w:fldChar w:fldCharType="begin">
          <w:fldData xml:space="preserve">PEVuZE5vdGU+PENpdGU+PEF1dGhvcj5NYXJ0ZWw8L0F1dGhvcj48WWVhcj4yMDE0PC9ZZWFyPjxS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</w:fldData>
        </w:fldChar>
      </w:r>
      <w:r w:rsidRPr="00C02092">
        <w:rPr>
          <w:rFonts w:cstheme="minorHAnsi"/>
          <w:bCs/>
        </w:rPr>
        <w:instrText xml:space="preserve"> ADDIN EN.CITE </w:instrText>
      </w:r>
      <w:r w:rsidRPr="00C02092">
        <w:rPr>
          <w:rFonts w:cstheme="minorHAnsi"/>
          <w:bCs/>
        </w:rPr>
        <w:fldChar w:fldCharType="begin">
          <w:fldData xml:space="preserve">PEVuZE5vdGU+PENpdGU+PEF1dGhvcj5NYXJ0ZWw8L0F1dGhvcj48WWVhcj4yMDE0PC9ZZWFyPjxS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</w:fldData>
        </w:fldChar>
      </w:r>
      <w:r w:rsidRPr="00C02092">
        <w:rPr>
          <w:rFonts w:cstheme="minorHAnsi"/>
          <w:bCs/>
        </w:rPr>
        <w:instrText xml:space="preserve"> ADDIN EN.CITE.DATA </w:instrText>
      </w:r>
      <w:r w:rsidRPr="00C02092">
        <w:rPr>
          <w:rFonts w:cstheme="minorHAnsi"/>
          <w:bCs/>
        </w:rPr>
      </w:r>
      <w:r w:rsidRPr="00C02092">
        <w:rPr>
          <w:rFonts w:cstheme="minorHAnsi"/>
          <w:bCs/>
        </w:rPr>
        <w:fldChar w:fldCharType="end"/>
      </w:r>
      <w:r w:rsidRPr="00C02092">
        <w:rPr>
          <w:rFonts w:cstheme="minorHAnsi"/>
          <w:bCs/>
        </w:rPr>
      </w:r>
      <w:r w:rsidRPr="00C02092">
        <w:rPr>
          <w:rFonts w:cstheme="minorHAnsi"/>
          <w:bCs/>
        </w:rPr>
        <w:fldChar w:fldCharType="separate"/>
      </w:r>
      <w:r w:rsidRPr="00C02092">
        <w:rPr>
          <w:rFonts w:cstheme="minorHAnsi"/>
          <w:bCs/>
        </w:rPr>
        <w:t>[1, 8]</w:t>
      </w:r>
      <w:r w:rsidRPr="00C02092">
        <w:rPr>
          <w:rFonts w:cstheme="minorHAnsi"/>
          <w:bCs/>
        </w:rPr>
        <w:fldChar w:fldCharType="end"/>
      </w:r>
      <w:r w:rsidRPr="00C02092">
        <w:rPr>
          <w:rFonts w:cstheme="minorHAnsi"/>
          <w:bCs/>
        </w:rPr>
        <w:t xml:space="preserve">, species and individual level variations in zoospore shedding should be considered when modeling indirect pathogen transmission </w:t>
      </w:r>
      <w:r w:rsidRPr="00C02092">
        <w:rPr>
          <w:rFonts w:cstheme="minorHAnsi"/>
          <w:bCs/>
        </w:rPr>
        <w:fldChar w:fldCharType="begin"/>
      </w:r>
      <w:r w:rsidR="00124041">
        <w:rPr>
          <w:rFonts w:cstheme="minorHAnsi"/>
          <w:bCs/>
        </w:rPr>
        <w:instrText xml:space="preserve"> ADDIN EN.CITE &lt;EndNote&gt;&lt;Cite&gt;&lt;Author&gt;Woolhouse&lt;/Author&gt;&lt;Year&gt;1997&lt;/Year&gt;&lt;RecNum&gt;1825&lt;/RecNum&gt;&lt;DisplayText&gt;[79]&lt;/DisplayText&gt;&lt;record&gt;&lt;rec-number&gt;1825&lt;/rec-number&gt;&lt;foreign-keys&gt;&lt;key app="EN" db-id="s0s59wfe9z22d2e5wzev5p9weva9wvp2e0x2" timestamp="1653447185"&gt;1825&lt;/key&gt;&lt;/foreign-keys&gt;&lt;ref-type name="Journal Article"&gt;17&lt;/ref-type&gt;&lt;contributors&gt;&lt;authors&gt;&lt;author&gt;Woolhouse, M.  E  J&lt;/author&gt;&lt;author&gt;Dye, C.&lt;/author&gt;&lt;author&gt;Etard, J. F.&lt;/author&gt;&lt;author&gt;Smith, T.&lt;/author&gt;&lt;author&gt;Charlwood, J.  D&lt;/author&gt;&lt;author&gt;Garnett, G.  P&lt;/author&gt;&lt;author&gt;Hagan, P.&lt;/author&gt;&lt;author&gt;Hii, J.  L  K&lt;/author&gt;&lt;author&gt;Ndhlovu, P.  D&lt;/author&gt;&lt;author&gt;Quinnell, R.  J&lt;/author&gt;&lt;author&gt;Watts, C.  H&lt;/author&gt;&lt;author&gt;Chandiwana, S.  K&lt;/author&gt;&lt;author&gt;Anderson, R.  M&lt;/author&gt;&lt;/authors&gt;&lt;/contributors&gt;&lt;titles&gt;&lt;title&gt;Heterogeneities in the transmission of infectious agents: Implications for the design of control programs&lt;/title&gt;&lt;secondary-title&gt;Proceedings of the National Academy of Sciences&lt;/secondary-title&gt;&lt;/titles&gt;&lt;periodical&gt;&lt;full-title&gt;Proceedings of the National Academy of Sciences&lt;/full-title&gt;&lt;/periodical&gt;&lt;pages&gt;338-342&lt;/pages&gt;&lt;volume&gt;94&lt;/volume&gt;&lt;number&gt;1&lt;/number&gt;&lt;dates&gt;&lt;year&gt;1997&lt;/year&gt;&lt;pub-dates&gt;&lt;date&gt;1997/01/07&lt;/date&gt;&lt;/pub-dates&gt;&lt;/dates&gt;&lt;publisher&gt;Proceedings of the National Academy of Sciences&lt;/publisher&gt;&lt;urls&gt;&lt;related-urls&gt;&lt;url&gt;https://doi.org/10.1073/pnas.94.1.338&lt;/url&gt;&lt;/related-urls&gt;&lt;/urls&gt;&lt;electronic-resource-num&gt;10.1073/pnas.94.1.338&lt;/electronic-resource-num&gt;&lt;access-date&gt;2022/05/24&lt;/access-date&gt;&lt;/record&gt;&lt;/Cite&gt;&lt;/EndNote&gt;</w:instrText>
      </w:r>
      <w:r w:rsidRPr="00C02092">
        <w:rPr>
          <w:rFonts w:cstheme="minorHAnsi"/>
          <w:bCs/>
        </w:rPr>
        <w:fldChar w:fldCharType="separate"/>
      </w:r>
      <w:r w:rsidR="00124041">
        <w:rPr>
          <w:rFonts w:cstheme="minorHAnsi"/>
          <w:bCs/>
          <w:noProof/>
        </w:rPr>
        <w:t>[79]</w:t>
      </w:r>
      <w:r w:rsidRPr="00C02092">
        <w:rPr>
          <w:rFonts w:cstheme="minorHAnsi"/>
          <w:bCs/>
        </w:rPr>
        <w:fldChar w:fldCharType="end"/>
      </w:r>
      <w:r w:rsidR="000D3E4B">
        <w:rPr>
          <w:rFonts w:cstheme="minorHAnsi"/>
          <w:bCs/>
        </w:rPr>
        <w:t xml:space="preserve">, and these </w:t>
      </w:r>
      <w:r w:rsidR="000D3E4B">
        <w:rPr>
          <w:rFonts w:cstheme="minorHAnsi"/>
          <w:bCs/>
        </w:rPr>
        <w:lastRenderedPageBreak/>
        <w:t>shedding rates should also factor in changes in shedding rate over time as disease progression occurs.</w:t>
      </w:r>
    </w:p>
    <w:p w14:paraId="09CF23D9" w14:textId="1569A948" w:rsidR="00E23D9E" w:rsidRPr="00E23D9E" w:rsidRDefault="00C107EB" w:rsidP="00E23D9E">
      <w:pPr>
        <w:pStyle w:val="Heading2"/>
        <w:spacing w:line="480" w:lineRule="auto"/>
        <w:ind w:left="0"/>
        <w:rPr>
          <w:rFonts w:eastAsia="Times New Roman"/>
        </w:rPr>
      </w:pPr>
      <w:bookmarkStart w:id="65" w:name="_Toc109295780"/>
      <w:r>
        <w:rPr>
          <w:rFonts w:eastAsia="Times New Roman"/>
        </w:rPr>
        <w:t>4</w:t>
      </w:r>
      <w:r w:rsidR="007931BB">
        <w:rPr>
          <w:rFonts w:eastAsia="Times New Roman"/>
        </w:rPr>
        <w:t>c</w:t>
      </w:r>
      <w:r>
        <w:rPr>
          <w:rFonts w:eastAsia="Times New Roman"/>
        </w:rPr>
        <w:t xml:space="preserve">. </w:t>
      </w:r>
      <w:r w:rsidR="000630E5" w:rsidRPr="00C02092">
        <w:rPr>
          <w:rFonts w:eastAsia="Times New Roman"/>
        </w:rPr>
        <w:t>Influence of Temperature on Transmission</w:t>
      </w:r>
      <w:bookmarkEnd w:id="65"/>
    </w:p>
    <w:p w14:paraId="449513C3" w14:textId="51F51E3E" w:rsidR="00E23D9E" w:rsidRDefault="000630E5" w:rsidP="00E23D9E">
      <w:pPr>
        <w:spacing w:after="160" w:line="480" w:lineRule="auto"/>
        <w:ind w:firstLine="720"/>
        <w:rPr>
          <w:rFonts w:cstheme="minorHAnsi"/>
          <w:bCs/>
        </w:rPr>
      </w:pPr>
      <w:r w:rsidRPr="00C02092">
        <w:rPr>
          <w:rFonts w:cstheme="minorHAnsi"/>
          <w:bCs/>
        </w:rPr>
        <w:t xml:space="preserve">Applying our model that predicts the probability of transmission given one-second of direct contact to newts from Carter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we found transmission probability from infected newts exposed at 6 and 14°C differed in their overall transmission probability, with 14°C animals predicted t</w:t>
      </w:r>
      <w:r w:rsidR="00D94F66">
        <w:rPr>
          <w:rFonts w:cstheme="minorHAnsi"/>
          <w:bCs/>
        </w:rPr>
        <w:t>o be nearly twice as</w:t>
      </w:r>
      <w:r w:rsidRPr="00C02092">
        <w:rPr>
          <w:rFonts w:cstheme="minorHAnsi"/>
          <w:bCs/>
        </w:rPr>
        <w:t xml:space="preserve"> competent on average at transmitting </w:t>
      </w:r>
      <w:r w:rsidR="00DE1AE3" w:rsidRPr="00DE1AE3">
        <w:rPr>
          <w:rFonts w:cstheme="minorHAnsi"/>
          <w:bCs/>
          <w:i/>
          <w:iCs/>
        </w:rPr>
        <w:t>Bsal</w:t>
      </w:r>
      <w:r w:rsidRPr="00C02092">
        <w:rPr>
          <w:rFonts w:cstheme="minorHAnsi"/>
          <w:bCs/>
        </w:rPr>
        <w:t xml:space="preserve">. At both temperatures, animals exposed to high doses of </w:t>
      </w:r>
      <w:r w:rsidR="00DE1AE3" w:rsidRPr="00DE1AE3">
        <w:rPr>
          <w:rFonts w:cstheme="minorHAnsi"/>
          <w:bCs/>
          <w:i/>
          <w:iCs/>
        </w:rPr>
        <w:t>Bsal</w:t>
      </w:r>
      <w:r w:rsidRPr="00C02092">
        <w:rPr>
          <w:rFonts w:cstheme="minorHAnsi"/>
          <w:bCs/>
        </w:rPr>
        <w:t xml:space="preserve"> are predicted to transmit the pathogen with greater probability following exposure due to greater </w:t>
      </w:r>
      <w:r w:rsidR="00DE1AE3" w:rsidRPr="00DE1AE3">
        <w:rPr>
          <w:rFonts w:cstheme="minorHAnsi"/>
          <w:bCs/>
          <w:i/>
          <w:iCs/>
        </w:rPr>
        <w:t>Bsal</w:t>
      </w:r>
      <w:r w:rsidRPr="00C02092">
        <w:rPr>
          <w:rFonts w:cstheme="minorHAnsi"/>
          <w:bCs/>
        </w:rPr>
        <w:t xml:space="preserve"> loads developing on these animals. </w:t>
      </w:r>
      <w:r w:rsidR="00D94F66">
        <w:rPr>
          <w:rFonts w:cstheme="minorHAnsi"/>
          <w:bCs/>
        </w:rPr>
        <w:t xml:space="preserve">Based on our predicted transmission probability estimates, it took animals </w:t>
      </w:r>
      <w:r w:rsidR="00495E68">
        <w:rPr>
          <w:rFonts w:cstheme="minorHAnsi"/>
          <w:bCs/>
        </w:rPr>
        <w:t>exposed to 5x10</w:t>
      </w:r>
      <w:r w:rsidR="00495E68">
        <w:rPr>
          <w:rFonts w:cstheme="minorHAnsi"/>
          <w:bCs/>
          <w:vertAlign w:val="superscript"/>
        </w:rPr>
        <w:t>6</w:t>
      </w:r>
      <w:r w:rsidR="00495E68">
        <w:rPr>
          <w:rFonts w:cstheme="minorHAnsi"/>
          <w:bCs/>
        </w:rPr>
        <w:t xml:space="preserve"> zoospores at 6 and 14°C 12.5 and 7.5 days respectively to reach a transmission probability of 0.5. In contrast, animals exposed at the same temperatures to 5x10</w:t>
      </w:r>
      <w:r w:rsidR="00495E68">
        <w:rPr>
          <w:rFonts w:cstheme="minorHAnsi"/>
          <w:bCs/>
          <w:vertAlign w:val="superscript"/>
        </w:rPr>
        <w:t>3</w:t>
      </w:r>
      <w:r w:rsidR="00495E68">
        <w:rPr>
          <w:rFonts w:cstheme="minorHAnsi"/>
          <w:bCs/>
        </w:rPr>
        <w:t xml:space="preserve"> zoospores took &gt;3X longer to reach a transmission probability of 0.5 (6°C = 59 days, 14°C = 23 days). </w:t>
      </w:r>
      <w:r w:rsidRPr="00C02092">
        <w:rPr>
          <w:rFonts w:cstheme="minorHAnsi"/>
          <w:bCs/>
        </w:rPr>
        <w:t xml:space="preserve">This indicates the pathogen load transmitted to a susceptible individual will both influence the latency period of infection, </w:t>
      </w:r>
      <w:r w:rsidR="00133E32">
        <w:rPr>
          <w:rFonts w:cstheme="minorHAnsi"/>
          <w:bCs/>
        </w:rPr>
        <w:t xml:space="preserve">and </w:t>
      </w:r>
      <w:r w:rsidR="00E23D9E">
        <w:rPr>
          <w:rFonts w:cstheme="minorHAnsi"/>
          <w:bCs/>
        </w:rPr>
        <w:t xml:space="preserve">their </w:t>
      </w:r>
      <w:r w:rsidRPr="00C02092">
        <w:rPr>
          <w:rFonts w:cstheme="minorHAnsi"/>
          <w:bCs/>
        </w:rPr>
        <w:t>competency as a host</w:t>
      </w:r>
      <w:r w:rsidR="00133E32">
        <w:rPr>
          <w:rFonts w:cstheme="minorHAnsi"/>
          <w:bCs/>
        </w:rPr>
        <w:t>. Ultimately, temperature will also impact the infected hosts</w:t>
      </w:r>
      <w:r w:rsidR="00E23D9E">
        <w:rPr>
          <w:rFonts w:cstheme="minorHAnsi"/>
          <w:bCs/>
        </w:rPr>
        <w:t xml:space="preserve"> duration of infectiousness</w:t>
      </w:r>
      <w:r w:rsidR="00133E32">
        <w:rPr>
          <w:rFonts w:cstheme="minorHAnsi"/>
          <w:bCs/>
        </w:rPr>
        <w:t xml:space="preserve"> as was suggested by Carter </w:t>
      </w:r>
      <w:r w:rsidR="00133E32" w:rsidRPr="00920149">
        <w:rPr>
          <w:rFonts w:cstheme="minorHAnsi"/>
          <w:bCs/>
          <w:i/>
          <w:iCs/>
        </w:rPr>
        <w:t>et al</w:t>
      </w:r>
      <w:r w:rsidR="00920149">
        <w:rPr>
          <w:rFonts w:cstheme="minorHAnsi"/>
          <w:bCs/>
          <w:i/>
          <w:iCs/>
        </w:rPr>
        <w:t>.</w:t>
      </w:r>
      <w:r w:rsidR="00920149">
        <w:rPr>
          <w:rFonts w:cstheme="minorHAnsi"/>
          <w:bCs/>
        </w:rPr>
        <w:t xml:space="preserve"> </w:t>
      </w:r>
      <w:r w:rsidR="00920149">
        <w:rPr>
          <w:rFonts w:cstheme="minorHAnsi"/>
          <w:bCs/>
        </w:rPr>
        <w:fldChar w:fldCharType="begin"/>
      </w:r>
      <w:r w:rsidR="00920149">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920149">
        <w:rPr>
          <w:rFonts w:cstheme="minorHAnsi"/>
          <w:bCs/>
        </w:rPr>
        <w:fldChar w:fldCharType="separate"/>
      </w:r>
      <w:r w:rsidR="00920149">
        <w:rPr>
          <w:rFonts w:cstheme="minorHAnsi"/>
          <w:bCs/>
          <w:noProof/>
        </w:rPr>
        <w:t>[24]</w:t>
      </w:r>
      <w:r w:rsidR="00920149">
        <w:rPr>
          <w:rFonts w:cstheme="minorHAnsi"/>
          <w:bCs/>
        </w:rPr>
        <w:fldChar w:fldCharType="end"/>
      </w:r>
      <w:r w:rsidR="00133E32">
        <w:rPr>
          <w:rFonts w:cstheme="minorHAnsi"/>
          <w:bCs/>
        </w:rPr>
        <w:t xml:space="preserve"> due to the </w:t>
      </w:r>
      <w:r w:rsidR="00571794">
        <w:rPr>
          <w:rFonts w:cstheme="minorHAnsi"/>
          <w:bCs/>
        </w:rPr>
        <w:t>impact temperature has on host survival duration</w:t>
      </w:r>
      <w:r w:rsidRPr="00C02092">
        <w:rPr>
          <w:rFonts w:cstheme="minorHAnsi"/>
          <w:bCs/>
        </w:rPr>
        <w:t xml:space="preserve">.  </w:t>
      </w:r>
      <w:r w:rsidR="006B7C7C">
        <w:rPr>
          <w:rFonts w:cstheme="minorHAnsi"/>
          <w:bCs/>
        </w:rPr>
        <w:t xml:space="preserve">Similar to the infected animals used for contacts in our experiment, the infected newts in Carter </w:t>
      </w:r>
      <w:r w:rsidR="00C74577" w:rsidRPr="00C74577">
        <w:rPr>
          <w:rFonts w:cstheme="minorHAnsi"/>
          <w:bCs/>
          <w:i/>
          <w:iCs/>
        </w:rPr>
        <w:t>et a</w:t>
      </w:r>
      <w:r w:rsidR="00920149">
        <w:rPr>
          <w:rFonts w:cstheme="minorHAnsi"/>
          <w:bCs/>
          <w:i/>
          <w:iCs/>
        </w:rPr>
        <w:t>l</w:t>
      </w:r>
      <w:r w:rsidR="00C74577" w:rsidRPr="00C74577">
        <w:rPr>
          <w:rFonts w:cstheme="minorHAnsi"/>
          <w:bCs/>
          <w:i/>
          <w:iCs/>
        </w:rPr>
        <w:t>.</w:t>
      </w:r>
      <w:r w:rsidR="00920149" w:rsidRPr="00920149">
        <w:rPr>
          <w:rFonts w:cstheme="minorHAnsi"/>
          <w:bCs/>
        </w:rPr>
        <w:t xml:space="preserve"> </w:t>
      </w:r>
      <w:r w:rsidR="00920149" w:rsidRPr="00920149">
        <w:rPr>
          <w:rFonts w:cstheme="minorHAnsi"/>
          <w:bCs/>
        </w:rPr>
        <w:fldChar w:fldCharType="begin"/>
      </w:r>
      <w:r w:rsidR="00920149" w:rsidRPr="00920149">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00920149" w:rsidRPr="00920149">
        <w:rPr>
          <w:rFonts w:cstheme="minorHAnsi"/>
          <w:bCs/>
        </w:rPr>
        <w:fldChar w:fldCharType="separate"/>
      </w:r>
      <w:r w:rsidR="00920149" w:rsidRPr="00920149">
        <w:rPr>
          <w:rFonts w:cstheme="minorHAnsi"/>
          <w:bCs/>
          <w:noProof/>
        </w:rPr>
        <w:t>[24]</w:t>
      </w:r>
      <w:r w:rsidR="00920149" w:rsidRPr="00920149">
        <w:rPr>
          <w:rFonts w:cstheme="minorHAnsi"/>
          <w:bCs/>
        </w:rPr>
        <w:fldChar w:fldCharType="end"/>
      </w:r>
      <w:r w:rsidR="00920149">
        <w:rPr>
          <w:rFonts w:cstheme="minorHAnsi"/>
          <w:bCs/>
          <w:i/>
          <w:iCs/>
        </w:rPr>
        <w:t xml:space="preserve"> </w:t>
      </w:r>
      <w:r w:rsidR="006B7C7C">
        <w:rPr>
          <w:rFonts w:cstheme="minorHAnsi"/>
          <w:bCs/>
        </w:rPr>
        <w:t xml:space="preserve">were predicted to have window of peak competency as they reach clinical stages of disease. Across both temperatures and all exposure doses, </w:t>
      </w:r>
      <w:r w:rsidR="00C74577">
        <w:rPr>
          <w:rFonts w:cstheme="minorHAnsi"/>
          <w:bCs/>
        </w:rPr>
        <w:t>84</w:t>
      </w:r>
      <w:r w:rsidR="006B7C7C">
        <w:rPr>
          <w:rFonts w:cstheme="minorHAnsi"/>
          <w:bCs/>
        </w:rPr>
        <w:t xml:space="preserve">% of newts reached their highest probability of transmission in the final week of survival. </w:t>
      </w:r>
      <w:r w:rsidR="00C74577">
        <w:rPr>
          <w:rFonts w:cstheme="minorHAnsi"/>
          <w:bCs/>
        </w:rPr>
        <w:t xml:space="preserve">Furthermore, 70% of newts reached their highest transmission probability at the final swab which was recovered at necropsy. </w:t>
      </w:r>
    </w:p>
    <w:p w14:paraId="5C4C88FC" w14:textId="048FF71C" w:rsidR="000630E5" w:rsidRPr="00C02092" w:rsidRDefault="000630E5" w:rsidP="00E23D9E">
      <w:pPr>
        <w:spacing w:after="160" w:line="480" w:lineRule="auto"/>
        <w:ind w:firstLine="720"/>
        <w:rPr>
          <w:rFonts w:cstheme="minorHAnsi"/>
          <w:bCs/>
        </w:rPr>
      </w:pPr>
      <w:r w:rsidRPr="00C02092">
        <w:rPr>
          <w:rFonts w:cstheme="minorHAnsi"/>
          <w:bCs/>
        </w:rPr>
        <w:lastRenderedPageBreak/>
        <w:t xml:space="preserve"> Based on the predicted shedding rates calculated for </w:t>
      </w:r>
      <w:r w:rsidR="00495E68">
        <w:rPr>
          <w:rFonts w:cstheme="minorHAnsi"/>
          <w:bCs/>
        </w:rPr>
        <w:t xml:space="preserve">newts </w:t>
      </w:r>
      <w:r w:rsidRPr="00C02092">
        <w:rPr>
          <w:rFonts w:cstheme="minorHAnsi"/>
          <w:bCs/>
        </w:rPr>
        <w:t xml:space="preserve">exposed in Carter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xml:space="preserve">, animals infected at 14°C will shed greater average quantities of zoospores than those exposed at 6°C. These results reflect the more rapid disease development and mortality of animals exposed at 14°C in that study </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xml:space="preserve">. Interestingly, the longer survival duration of animals at exposed 6°C in the Carter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xml:space="preserve"> study resulted in greater total amounts of predicted zoospores shed for several groups, which suggests colder environmental temperatures may both prolong outbreaks and increase rates of indirect transmission. Variability in transmission probability given direct contact and shedding rates of infected individuals based on environmental temperature could cause seasonal shifts of </w:t>
      </w:r>
      <w:r w:rsidR="00DE1AE3" w:rsidRPr="00DE1AE3">
        <w:rPr>
          <w:rFonts w:cstheme="minorHAnsi"/>
          <w:bCs/>
          <w:i/>
          <w:iCs/>
        </w:rPr>
        <w:t>Bsal</w:t>
      </w:r>
      <w:r w:rsidRPr="00C02092">
        <w:rPr>
          <w:rFonts w:cstheme="minorHAnsi"/>
          <w:bCs/>
        </w:rPr>
        <w:t xml:space="preserve"> prevalence and </w:t>
      </w:r>
      <w:r w:rsidR="00843654">
        <w:rPr>
          <w:rFonts w:cstheme="minorHAnsi"/>
          <w:bCs/>
        </w:rPr>
        <w:t xml:space="preserve">affect the </w:t>
      </w:r>
      <w:r w:rsidRPr="00C02092">
        <w:rPr>
          <w:rFonts w:cstheme="minorHAnsi"/>
          <w:bCs/>
        </w:rPr>
        <w:t xml:space="preserve">dominant transmission pathways. For example, indirect transmission could contribute more to overall infection prevalence in cooler seasons as animals may not directly transmit </w:t>
      </w:r>
      <w:r w:rsidR="00DE1AE3" w:rsidRPr="00DE1AE3">
        <w:rPr>
          <w:rFonts w:cstheme="minorHAnsi"/>
          <w:bCs/>
          <w:i/>
          <w:iCs/>
        </w:rPr>
        <w:t>Bsal</w:t>
      </w:r>
      <w:r w:rsidRPr="00C02092">
        <w:rPr>
          <w:rFonts w:cstheme="minorHAnsi"/>
          <w:bCs/>
        </w:rPr>
        <w:t xml:space="preserve"> as well at colder temperature due to lower overall</w:t>
      </w:r>
      <w:r w:rsidR="00E37C69">
        <w:rPr>
          <w:rFonts w:cstheme="minorHAnsi"/>
          <w:bCs/>
        </w:rPr>
        <w:t xml:space="preserve"> pathogen</w:t>
      </w:r>
      <w:r w:rsidRPr="00C02092">
        <w:rPr>
          <w:rFonts w:cstheme="minorHAnsi"/>
          <w:bCs/>
        </w:rPr>
        <w:t xml:space="preserve"> loads. Warmer water might also trigger breeding behavior resulting in greater newt contacts. However, the longer survival time of infected newts, greater total amounts of zoospores shed, and perhaps longer zoospore motility </w:t>
      </w:r>
      <w:r w:rsidRPr="00C02092">
        <w:rPr>
          <w:rFonts w:cstheme="minorHAnsi"/>
          <w:bCs/>
        </w:rPr>
        <w:fldChar w:fldCharType="begin"/>
      </w:r>
      <w:r w:rsidR="00124041">
        <w:rPr>
          <w:rFonts w:cstheme="minorHAnsi"/>
          <w:bCs/>
        </w:rPr>
        <w:instrText xml:space="preserve"> ADDIN EN.CITE &lt;EndNote&gt;&lt;Cite&gt;&lt;Author&gt;Voyles&lt;/Author&gt;&lt;Year&gt;2012&lt;/Year&gt;&lt;RecNum&gt;1085&lt;/RecNum&gt;&lt;DisplayText&gt;[80]&lt;/DisplayText&gt;&lt;record&gt;&lt;rec-number&gt;1085&lt;/rec-number&gt;&lt;foreign-keys&gt;&lt;key app="EN" db-id="s0s59wfe9z22d2e5wzev5p9weva9wvp2e0x2" timestamp="1617033799"&gt;1085&lt;/key&gt;&lt;/foreign-keys&gt;&lt;ref-type name="Journal Article"&gt;17&lt;/ref-type&gt;&lt;contributors&gt;&lt;authors&gt;&lt;author&gt;Voyles, Jamie&lt;/author&gt;&lt;author&gt;Johnson, Leah R.&lt;/author&gt;&lt;author&gt;Briggs, Cheryl J.&lt;/author&gt;&lt;author&gt;Cashins, Scott D.&lt;/author&gt;&lt;author&gt;Alford, Ross A.&lt;/author&gt;&lt;author&gt;Berger, Lee&lt;/author&gt;&lt;author&gt;Skerratt, Lee F.&lt;/author&gt;&lt;author&gt;Speare, Rick&lt;/author&gt;&lt;author&gt;Rosenblum, Erica Bree&lt;/author&gt;&lt;/authors&gt;&lt;/contributors&gt;&lt;titles&gt;&lt;title&gt;Temperature alters reproductive life history patterns in Batrachochytrium dendrobatidis, a lethal pathogen associated with the global loss of amphibians&lt;/title&gt;&lt;secondary-title&gt;Ecology and Evolution&lt;/secondary-title&gt;&lt;/titles&gt;&lt;periodical&gt;&lt;full-title&gt;Ecology and Evolution&lt;/full-title&gt;&lt;/periodical&gt;&lt;pages&gt;2241-2249&lt;/pages&gt;&lt;volume&gt;2&lt;/volume&gt;&lt;number&gt;9&lt;/number&gt;&lt;keywords&gt;&lt;keyword&gt;Amphibian declines&lt;/keyword&gt;&lt;keyword&gt;Batrachochytrium dendrobatidis&lt;/keyword&gt;&lt;keyword&gt;chytridiomycosis&lt;/keyword&gt;&lt;keyword&gt;climate change&lt;/keyword&gt;&lt;keyword&gt;emerging infectious disease&lt;/keyword&gt;&lt;keyword&gt;temperature&lt;/keyword&gt;&lt;/keywords&gt;&lt;dates&gt;&lt;year&gt;2012&lt;/year&gt;&lt;pub-dates&gt;&lt;date&gt;2012/09/01&lt;/date&gt;&lt;/pub-dates&gt;&lt;/dates&gt;&lt;publisher&gt;John Wiley &amp;amp; Sons, Ltd&lt;/publisher&gt;&lt;isbn&gt;2045-7758&lt;/isbn&gt;&lt;urls&gt;&lt;related-urls&gt;&lt;url&gt;https://doi.org/10.1002/ece3.334&lt;/url&gt;&lt;/related-urls&gt;&lt;/urls&gt;&lt;electronic-resource-num&gt;10.1002/ece3.334&lt;/electronic-resource-num&gt;&lt;access-date&gt;2019/08/01&lt;/access-date&gt;&lt;/record&gt;&lt;/Cite&gt;&lt;/EndNote&gt;</w:instrText>
      </w:r>
      <w:r w:rsidRPr="00C02092">
        <w:rPr>
          <w:rFonts w:cstheme="minorHAnsi"/>
          <w:bCs/>
        </w:rPr>
        <w:fldChar w:fldCharType="separate"/>
      </w:r>
      <w:r w:rsidR="00124041">
        <w:rPr>
          <w:rFonts w:cstheme="minorHAnsi"/>
          <w:bCs/>
          <w:noProof/>
        </w:rPr>
        <w:t>[80]</w:t>
      </w:r>
      <w:r w:rsidRPr="00C02092">
        <w:rPr>
          <w:rFonts w:cstheme="minorHAnsi"/>
          <w:bCs/>
        </w:rPr>
        <w:fldChar w:fldCharType="end"/>
      </w:r>
      <w:r w:rsidRPr="00C02092">
        <w:rPr>
          <w:rFonts w:cstheme="minorHAnsi"/>
          <w:bCs/>
        </w:rPr>
        <w:t xml:space="preserve"> at colder temperatures could make indirect transmission the dominant pathway of infection.  </w:t>
      </w:r>
    </w:p>
    <w:p w14:paraId="6A231DE8" w14:textId="4B88D6DA" w:rsidR="000630E5" w:rsidRDefault="00C107EB" w:rsidP="00C107EB">
      <w:pPr>
        <w:pStyle w:val="Heading2"/>
      </w:pPr>
      <w:bookmarkStart w:id="66" w:name="_Toc109295781"/>
      <w:r>
        <w:t>4d. Disease Management Implications</w:t>
      </w:r>
      <w:bookmarkEnd w:id="66"/>
    </w:p>
    <w:p w14:paraId="118FEAA7" w14:textId="77777777" w:rsidR="00C107EB" w:rsidRPr="00C107EB" w:rsidRDefault="00C107EB" w:rsidP="00C107EB"/>
    <w:p w14:paraId="603F397A" w14:textId="4BC6E411" w:rsidR="000630E5" w:rsidRPr="00C02092" w:rsidRDefault="000630E5" w:rsidP="000630E5">
      <w:pPr>
        <w:spacing w:line="480" w:lineRule="auto"/>
        <w:ind w:firstLine="720"/>
        <w:rPr>
          <w:rFonts w:cstheme="minorHAnsi"/>
          <w:bCs/>
        </w:rPr>
      </w:pPr>
      <w:r w:rsidRPr="00C02092">
        <w:rPr>
          <w:rFonts w:cstheme="minorHAnsi"/>
          <w:bCs/>
        </w:rPr>
        <w:t xml:space="preserve">  </w:t>
      </w:r>
      <w:r w:rsidR="00A921F1">
        <w:rPr>
          <w:rFonts w:cstheme="minorHAnsi"/>
          <w:bCs/>
        </w:rPr>
        <w:t>Collectively, o</w:t>
      </w:r>
      <w:r w:rsidRPr="00C02092">
        <w:rPr>
          <w:rFonts w:cstheme="minorHAnsi"/>
          <w:bCs/>
        </w:rPr>
        <w:t xml:space="preserve">ur results suggest </w:t>
      </w:r>
      <w:r w:rsidR="00DE1AE3" w:rsidRPr="00DE1AE3">
        <w:rPr>
          <w:rFonts w:cstheme="minorHAnsi"/>
          <w:bCs/>
          <w:i/>
          <w:iCs/>
        </w:rPr>
        <w:t>Bsal</w:t>
      </w:r>
      <w:r w:rsidRPr="00C02092">
        <w:rPr>
          <w:rFonts w:cstheme="minorHAnsi"/>
          <w:bCs/>
        </w:rPr>
        <w:t xml:space="preserve">, like </w:t>
      </w:r>
      <w:r w:rsidR="0043337C" w:rsidRPr="0043337C">
        <w:rPr>
          <w:rFonts w:cstheme="minorHAnsi"/>
          <w:bCs/>
          <w:i/>
          <w:iCs/>
        </w:rPr>
        <w:t>Bd</w:t>
      </w:r>
      <w:r w:rsidRPr="00C02092">
        <w:rPr>
          <w:rFonts w:cstheme="minorHAnsi"/>
          <w:bCs/>
        </w:rPr>
        <w:t>, is a load-dependent pathogen.</w:t>
      </w:r>
      <w:r w:rsidR="00CD19D7">
        <w:rPr>
          <w:rFonts w:cstheme="minorHAnsi"/>
          <w:bCs/>
        </w:rPr>
        <w:t xml:space="preserve"> This characteristic can be used to inform disease management strategies.</w:t>
      </w:r>
      <w:r w:rsidRPr="00C02092">
        <w:rPr>
          <w:rFonts w:cstheme="minorHAnsi"/>
          <w:bCs/>
        </w:rPr>
        <w:t xml:space="preserve"> Wilber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&lt;EndNote&gt;&lt;Cite&gt;&lt;Author&gt;Wilber&lt;/Author&gt;&lt;Year&gt;2017&lt;/Year&gt;&lt;RecNum&gt;1029&lt;/RecNum&gt;&lt;DisplayText&gt;[39]&lt;/DisplayText&gt;&lt;record&gt;&lt;rec-number&gt;1029&lt;/rec-number&gt;&lt;foreign-keys&gt;&lt;key app="EN" db-id="s0s59wfe9z22d2e5wzev5p9weva9wvp2e0x2" timestamp="1617033784"&gt;1029&lt;/key&gt;&lt;/foreign-keys&gt;&lt;ref-type name="Journal Article"&gt;17&lt;/ref-type&gt;&lt;contributors&gt;&lt;authors&gt;&lt;author&gt;Wilber, Mark Q.&lt;/author&gt;&lt;author&gt;Knapp, Roland A.&lt;/author&gt;&lt;author&gt;Toothman, Mary&lt;/author&gt;&lt;author&gt;Briggs, Cheryl J.&lt;/author&gt;&lt;/authors&gt;&lt;/contributors&gt;&lt;titles&gt;&lt;title&gt;Resistance, tolerance and environmental transmission dynamics determine host extinction risk in a load‐dependent amphibian disease&lt;/title&gt;&lt;secondary-title&gt;Ecology letters&lt;/secondary-title&gt;&lt;/titles&gt;&lt;periodical&gt;&lt;full-title&gt;Ecology Letters&lt;/full-title&gt;&lt;/periodical&gt;&lt;pages&gt;1169-1181&lt;/pages&gt;&lt;volume&gt;20&lt;/volume&gt;&lt;number&gt;9&lt;/number&gt;&lt;dates&gt;&lt;year&gt;2017&lt;/year&gt;&lt;/dates&gt;&lt;publisher&gt;Wiley Online Library&lt;/publisher&gt;&lt;isbn&gt;1461-023X&lt;/isbn&gt;&lt;urls&gt;&lt;/urls&gt;&lt;/record&gt;&lt;/Cite&gt;&lt;/EndNote&gt;</w:instrText>
      </w:r>
      <w:r w:rsidRPr="00C02092">
        <w:rPr>
          <w:rFonts w:cstheme="minorHAnsi"/>
          <w:bCs/>
        </w:rPr>
        <w:fldChar w:fldCharType="separate"/>
      </w:r>
      <w:r w:rsidRPr="00C02092">
        <w:rPr>
          <w:rFonts w:cstheme="minorHAnsi"/>
          <w:bCs/>
        </w:rPr>
        <w:t>[39]</w:t>
      </w:r>
      <w:r w:rsidRPr="00C02092">
        <w:rPr>
          <w:rFonts w:cstheme="minorHAnsi"/>
          <w:bCs/>
        </w:rPr>
        <w:fldChar w:fldCharType="end"/>
      </w:r>
      <w:r w:rsidRPr="00C02092">
        <w:rPr>
          <w:rFonts w:cstheme="minorHAnsi"/>
          <w:bCs/>
        </w:rPr>
        <w:t xml:space="preserve"> suggested that resistance and tolerance mechanisms may be more influential in disease-induced extinction dynamics than transmission for load-dependent diseases. Management actions aimed at reducing infection burdens and increasing host resistance may slow </w:t>
      </w:r>
      <w:r w:rsidR="00DE1AE3" w:rsidRPr="00DE1AE3">
        <w:rPr>
          <w:rFonts w:cstheme="minorHAnsi"/>
          <w:bCs/>
          <w:i/>
          <w:iCs/>
        </w:rPr>
        <w:t>Bsal</w:t>
      </w:r>
      <w:r w:rsidRPr="00C02092">
        <w:rPr>
          <w:rFonts w:cstheme="minorHAnsi"/>
          <w:bCs/>
        </w:rPr>
        <w:t xml:space="preserve"> outbreaks and potentially increase host survival. Our results demonstrate that both direct and indirect transmission </w:t>
      </w:r>
      <w:r w:rsidRPr="00C02092">
        <w:rPr>
          <w:rFonts w:cstheme="minorHAnsi"/>
          <w:bCs/>
        </w:rPr>
        <w:lastRenderedPageBreak/>
        <w:t xml:space="preserve">pathways may be dependent on host </w:t>
      </w:r>
      <w:r w:rsidR="00E37C69">
        <w:rPr>
          <w:rFonts w:cstheme="minorHAnsi"/>
          <w:bCs/>
        </w:rPr>
        <w:t xml:space="preserve">pathogen </w:t>
      </w:r>
      <w:r w:rsidRPr="00C02092">
        <w:rPr>
          <w:rFonts w:cstheme="minorHAnsi"/>
          <w:bCs/>
        </w:rPr>
        <w:t xml:space="preserve">loads. </w:t>
      </w:r>
      <w:r w:rsidR="00CD19D7">
        <w:rPr>
          <w:rFonts w:cstheme="minorHAnsi"/>
          <w:bCs/>
        </w:rPr>
        <w:t>As discussed previously, t</w:t>
      </w:r>
      <w:r w:rsidRPr="00C02092">
        <w:rPr>
          <w:rFonts w:cstheme="minorHAnsi"/>
          <w:bCs/>
        </w:rPr>
        <w:t>he probability of direct transmission in our study was influenced by</w:t>
      </w:r>
      <w:r w:rsidR="00CD19D7">
        <w:rPr>
          <w:rFonts w:cstheme="minorHAnsi"/>
          <w:bCs/>
        </w:rPr>
        <w:t xml:space="preserve"> pathogen</w:t>
      </w:r>
      <w:r w:rsidRPr="00C02092">
        <w:rPr>
          <w:rFonts w:cstheme="minorHAnsi"/>
          <w:bCs/>
        </w:rPr>
        <w:t xml:space="preserve"> load</w:t>
      </w:r>
      <w:r w:rsidR="00CD19D7">
        <w:rPr>
          <w:rFonts w:cstheme="minorHAnsi"/>
          <w:bCs/>
        </w:rPr>
        <w:t>s on the host</w:t>
      </w:r>
      <w:r w:rsidRPr="00C02092">
        <w:rPr>
          <w:rFonts w:cstheme="minorHAnsi"/>
          <w:bCs/>
        </w:rPr>
        <w:t>. Promotion of resistance mechanisms would decrease the probability of transmission given contact in two ways</w:t>
      </w:r>
      <w:r w:rsidR="00714FBC" w:rsidRPr="00C02092">
        <w:rPr>
          <w:rFonts w:cstheme="minorHAnsi"/>
          <w:bCs/>
        </w:rPr>
        <w:t xml:space="preserve">. </w:t>
      </w:r>
      <w:r w:rsidRPr="00C02092">
        <w:rPr>
          <w:rFonts w:cstheme="minorHAnsi"/>
          <w:bCs/>
        </w:rPr>
        <w:t>Increased pathogen resistance result</w:t>
      </w:r>
      <w:r w:rsidR="00F4065C">
        <w:rPr>
          <w:rFonts w:cstheme="minorHAnsi"/>
          <w:bCs/>
        </w:rPr>
        <w:t>s</w:t>
      </w:r>
      <w:r w:rsidRPr="00C02092">
        <w:rPr>
          <w:rFonts w:cstheme="minorHAnsi"/>
          <w:bCs/>
        </w:rPr>
        <w:t xml:space="preserve"> in fewer susceptible newts becoming infected from contacts</w:t>
      </w:r>
      <w:r w:rsidR="00F4065C">
        <w:rPr>
          <w:rFonts w:cstheme="minorHAnsi"/>
          <w:bCs/>
        </w:rPr>
        <w:t xml:space="preserve"> as well as</w:t>
      </w:r>
      <w:r w:rsidRPr="00C02092">
        <w:rPr>
          <w:rFonts w:cstheme="minorHAnsi"/>
          <w:bCs/>
        </w:rPr>
        <w:t xml:space="preserve"> decrease</w:t>
      </w:r>
      <w:r w:rsidR="00F4065C">
        <w:rPr>
          <w:rFonts w:cstheme="minorHAnsi"/>
          <w:bCs/>
        </w:rPr>
        <w:t>s</w:t>
      </w:r>
      <w:r w:rsidRPr="00C02092">
        <w:rPr>
          <w:rFonts w:cstheme="minorHAnsi"/>
          <w:bCs/>
        </w:rPr>
        <w:t xml:space="preserve"> the</w:t>
      </w:r>
      <w:r w:rsidR="00F4065C">
        <w:rPr>
          <w:rFonts w:cstheme="minorHAnsi"/>
          <w:bCs/>
        </w:rPr>
        <w:t>ir</w:t>
      </w:r>
      <w:r w:rsidRPr="00C02092">
        <w:rPr>
          <w:rFonts w:cstheme="minorHAnsi"/>
          <w:bCs/>
        </w:rPr>
        <w:t xml:space="preserve"> </w:t>
      </w:r>
      <w:r w:rsidR="00F4065C">
        <w:rPr>
          <w:rFonts w:cstheme="minorHAnsi"/>
          <w:bCs/>
        </w:rPr>
        <w:t>pathogen</w:t>
      </w:r>
      <w:r w:rsidRPr="00C02092">
        <w:rPr>
          <w:rFonts w:cstheme="minorHAnsi"/>
          <w:bCs/>
        </w:rPr>
        <w:t xml:space="preserve"> burdens once infected</w:t>
      </w:r>
      <w:r w:rsidR="00F4065C">
        <w:rPr>
          <w:rFonts w:cstheme="minorHAnsi"/>
          <w:bCs/>
        </w:rPr>
        <w:t>. Ultimately, this would</w:t>
      </w:r>
      <w:r w:rsidRPr="00C02092">
        <w:rPr>
          <w:rFonts w:cstheme="minorHAnsi"/>
          <w:bCs/>
        </w:rPr>
        <w:t xml:space="preserve"> reduce the proportion of individuals developing clinical </w:t>
      </w:r>
      <w:r w:rsidR="00DE1AE3" w:rsidRPr="00DE1AE3">
        <w:rPr>
          <w:rFonts w:cstheme="minorHAnsi"/>
          <w:bCs/>
          <w:i/>
          <w:iCs/>
        </w:rPr>
        <w:t>Bsal</w:t>
      </w:r>
      <w:r w:rsidRPr="00C02092">
        <w:rPr>
          <w:rFonts w:cstheme="minorHAnsi"/>
          <w:bCs/>
        </w:rPr>
        <w:t xml:space="preserve"> chytridiomycosis, </w:t>
      </w:r>
      <w:r w:rsidR="00F4065C">
        <w:rPr>
          <w:rFonts w:cstheme="minorHAnsi"/>
          <w:bCs/>
        </w:rPr>
        <w:t xml:space="preserve">resulting in </w:t>
      </w:r>
      <w:r w:rsidRPr="00C02092">
        <w:rPr>
          <w:rFonts w:cstheme="minorHAnsi"/>
          <w:bCs/>
        </w:rPr>
        <w:t xml:space="preserve">fewer </w:t>
      </w:r>
      <w:r w:rsidR="00F4065C">
        <w:rPr>
          <w:rFonts w:cstheme="minorHAnsi"/>
          <w:bCs/>
        </w:rPr>
        <w:t xml:space="preserve">individuals reaching </w:t>
      </w:r>
      <w:r w:rsidR="00DE2928">
        <w:rPr>
          <w:rFonts w:cstheme="minorHAnsi"/>
          <w:bCs/>
        </w:rPr>
        <w:t xml:space="preserve">the high infectivity </w:t>
      </w:r>
      <w:r w:rsidR="00F4065C">
        <w:rPr>
          <w:rFonts w:cstheme="minorHAnsi"/>
          <w:bCs/>
        </w:rPr>
        <w:t>window</w:t>
      </w:r>
      <w:r w:rsidR="00DE2928">
        <w:rPr>
          <w:rFonts w:cstheme="minorHAnsi"/>
          <w:bCs/>
        </w:rPr>
        <w:t>. Furthermore, fewer individuals would become</w:t>
      </w:r>
      <w:r w:rsidR="00F4065C">
        <w:rPr>
          <w:rFonts w:cstheme="minorHAnsi"/>
          <w:bCs/>
        </w:rPr>
        <w:t xml:space="preserve"> </w:t>
      </w:r>
      <w:r w:rsidRPr="00C02092">
        <w:rPr>
          <w:rFonts w:cstheme="minorHAnsi"/>
          <w:bCs/>
        </w:rPr>
        <w:t xml:space="preserve">infected carcasses </w:t>
      </w:r>
      <w:r w:rsidR="00DE2928">
        <w:rPr>
          <w:rFonts w:cstheme="minorHAnsi"/>
          <w:bCs/>
        </w:rPr>
        <w:t>that extend the infectious period</w:t>
      </w:r>
      <w:r w:rsidRPr="00C02092">
        <w:rPr>
          <w:rFonts w:cstheme="minorHAnsi"/>
          <w:bCs/>
        </w:rPr>
        <w:t>. With regard to indirect transmission, increased pathogen resistance would decrease the number of shed zoospores produced by infected individuals and decrease the probability of contact with zoospores in the environment</w:t>
      </w:r>
      <w:r w:rsidR="00DE2928">
        <w:rPr>
          <w:rFonts w:cstheme="minorHAnsi"/>
          <w:bCs/>
        </w:rPr>
        <w:t xml:space="preserve"> as fewer would be present</w:t>
      </w:r>
      <w:r w:rsidRPr="00C02092">
        <w:rPr>
          <w:rFonts w:cstheme="minorHAnsi"/>
          <w:bCs/>
        </w:rPr>
        <w:t xml:space="preserve">. Reducing infection burdens could also result in reduced skin sloughing rates as skin sloughing rates have been shown to increase as </w:t>
      </w:r>
      <w:r w:rsidR="00DE2928">
        <w:rPr>
          <w:rFonts w:cstheme="minorHAnsi"/>
          <w:bCs/>
        </w:rPr>
        <w:t>pathogen</w:t>
      </w:r>
      <w:r w:rsidRPr="00C02092">
        <w:rPr>
          <w:rFonts w:cstheme="minorHAnsi"/>
          <w:bCs/>
        </w:rPr>
        <w:t xml:space="preserve"> burdens </w:t>
      </w:r>
      <w:r w:rsidR="00DE2928">
        <w:rPr>
          <w:rFonts w:cstheme="minorHAnsi"/>
          <w:bCs/>
        </w:rPr>
        <w:t>continue to proliferate</w:t>
      </w:r>
      <w:r w:rsidRPr="00C02092">
        <w:rPr>
          <w:rFonts w:cstheme="minorHAnsi"/>
          <w:bCs/>
        </w:rPr>
        <w:t xml:space="preserve"> </w:t>
      </w:r>
      <w:r w:rsidRPr="00C02092">
        <w:rPr>
          <w:rFonts w:cstheme="minorHAnsi"/>
          <w:bCs/>
        </w:rPr>
        <w:fldChar w:fldCharType="begin">
          <w:fldData xml:space="preserve">PEVuZE5vdGU+PENpdGU+PEF1dGhvcj5PaG1lcjwvQXV0aG9yPjxZZWFyPjIwMTc8L1llYXI+PFJl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</w:fldData>
        </w:fldChar>
      </w:r>
      <w:r w:rsidR="00124041">
        <w:rPr>
          <w:rFonts w:cstheme="minorHAnsi"/>
          <w:bCs/>
        </w:rPr>
        <w:instrText xml:space="preserve"> ADDIN EN.CITE </w:instrText>
      </w:r>
      <w:r w:rsidR="00124041">
        <w:rPr>
          <w:rFonts w:cstheme="minorHAnsi"/>
          <w:bCs/>
        </w:rPr>
        <w:fldChar w:fldCharType="begin">
          <w:fldData xml:space="preserve">PEVuZE5vdGU+PENpdGU+PEF1dGhvcj5PaG1lcjwvQXV0aG9yPjxZZWFyPjIwMTc8L1llYXI+PFJl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[81-83]</w:t>
      </w:r>
      <w:r w:rsidRPr="00C02092">
        <w:rPr>
          <w:rFonts w:cstheme="minorHAnsi"/>
          <w:bCs/>
        </w:rPr>
        <w:fldChar w:fldCharType="end"/>
      </w:r>
      <w:r w:rsidR="00714FBC" w:rsidRPr="00C02092">
        <w:rPr>
          <w:rFonts w:cstheme="minorHAnsi"/>
          <w:bCs/>
        </w:rPr>
        <w:t xml:space="preserve">. </w:t>
      </w:r>
      <w:r w:rsidRPr="00C02092">
        <w:rPr>
          <w:rFonts w:cstheme="minorHAnsi"/>
          <w:bCs/>
        </w:rPr>
        <w:t xml:space="preserve">Skin sloughing itself might contribute to </w:t>
      </w:r>
      <w:r w:rsidR="00DE1AE3" w:rsidRPr="00DE1AE3">
        <w:rPr>
          <w:rFonts w:cstheme="minorHAnsi"/>
          <w:bCs/>
          <w:i/>
          <w:iCs/>
        </w:rPr>
        <w:t>Bsal</w:t>
      </w:r>
      <w:r w:rsidRPr="00C02092">
        <w:rPr>
          <w:rFonts w:cstheme="minorHAnsi"/>
          <w:bCs/>
        </w:rPr>
        <w:t xml:space="preserve"> transmission as the zoosporangia within the sloughed skin likely continue to contribute to the environmental zoospore pool. The easily sloughed skin of the infected decaying carcasses used in our experiments, may partially explain why </w:t>
      </w:r>
      <w:r w:rsidR="00DE1AE3" w:rsidRPr="00DE1AE3">
        <w:rPr>
          <w:rFonts w:cstheme="minorHAnsi"/>
          <w:bCs/>
          <w:i/>
          <w:iCs/>
        </w:rPr>
        <w:t>Bsal</w:t>
      </w:r>
      <w:r w:rsidRPr="00C02092">
        <w:rPr>
          <w:rFonts w:cstheme="minorHAnsi"/>
          <w:bCs/>
        </w:rPr>
        <w:t xml:space="preserve"> transmission was so efficient after death. </w:t>
      </w:r>
    </w:p>
    <w:p w14:paraId="1C41756F" w14:textId="23D21EF2" w:rsidR="000A27D5" w:rsidRDefault="000630E5" w:rsidP="005625F6">
      <w:pPr>
        <w:spacing w:line="480" w:lineRule="auto"/>
        <w:ind w:firstLine="720"/>
        <w:rPr>
          <w:rFonts w:cstheme="minorHAnsi"/>
          <w:bCs/>
        </w:rPr>
      </w:pPr>
      <w:r w:rsidRPr="00C02092">
        <w:rPr>
          <w:rFonts w:cstheme="minorHAnsi"/>
          <w:bCs/>
        </w:rPr>
        <w:t xml:space="preserve">Several </w:t>
      </w:r>
      <w:r w:rsidR="0043337C" w:rsidRPr="0043337C">
        <w:rPr>
          <w:rFonts w:cstheme="minorHAnsi"/>
          <w:bCs/>
          <w:i/>
          <w:iCs/>
        </w:rPr>
        <w:t>Bd</w:t>
      </w:r>
      <w:r w:rsidRPr="00C02092">
        <w:rPr>
          <w:rFonts w:cstheme="minorHAnsi"/>
          <w:bCs/>
        </w:rPr>
        <w:t xml:space="preserve"> chytridiomycosis control strategies and environmental factors are known to decrease infection burdens of infected amphibian hosts </w:t>
      </w:r>
      <w:r w:rsidRPr="00C02092">
        <w:rPr>
          <w:rFonts w:cstheme="minorHAnsi"/>
          <w:bCs/>
        </w:rPr>
        <w:fldChar w:fldCharType="begin">
          <w:fldData xml:space="preserve">PEVuZE5vdGU+PENpdGU+PEF1dGhvcj5TdG9ja3dlbGw8L0F1dGhvcj48WWVhcj4yMDE1PC9ZZWFy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</w:fldData>
        </w:fldChar>
      </w:r>
      <w:r w:rsidR="00124041">
        <w:rPr>
          <w:rFonts w:cstheme="minorHAnsi"/>
          <w:bCs/>
        </w:rPr>
        <w:instrText xml:space="preserve"> ADDIN EN.CITE </w:instrText>
      </w:r>
      <w:r w:rsidR="00124041">
        <w:rPr>
          <w:rFonts w:cstheme="minorHAnsi"/>
          <w:bCs/>
        </w:rPr>
        <w:fldChar w:fldCharType="begin">
          <w:fldData xml:space="preserve">PEVuZE5vdGU+PENpdGU+PEF1dGhvcj5TdG9ja3dlbGw8L0F1dGhvcj48WWVhcj4yMDE1PC9ZZWFy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[84-88]</w:t>
      </w:r>
      <w:r w:rsidRPr="00C02092">
        <w:rPr>
          <w:rFonts w:cstheme="minorHAnsi"/>
          <w:bCs/>
        </w:rPr>
        <w:fldChar w:fldCharType="end"/>
      </w:r>
      <w:r w:rsidRPr="00C02092">
        <w:rPr>
          <w:rFonts w:cstheme="minorHAnsi"/>
          <w:bCs/>
        </w:rPr>
        <w:t xml:space="preserve">. In regard to </w:t>
      </w:r>
      <w:r w:rsidR="00DE1AE3" w:rsidRPr="00DE1AE3">
        <w:rPr>
          <w:rFonts w:cstheme="minorHAnsi"/>
          <w:bCs/>
          <w:i/>
          <w:iCs/>
        </w:rPr>
        <w:t>Bsal</w:t>
      </w:r>
      <w:r w:rsidRPr="00C02092">
        <w:rPr>
          <w:rFonts w:cstheme="minorHAnsi"/>
          <w:bCs/>
        </w:rPr>
        <w:t xml:space="preserve">, temperature has been shown to limit the </w:t>
      </w:r>
      <w:r w:rsidR="00DE1AE3" w:rsidRPr="00DE1AE3">
        <w:rPr>
          <w:rFonts w:cstheme="minorHAnsi"/>
          <w:bCs/>
          <w:i/>
          <w:iCs/>
        </w:rPr>
        <w:t>Bsal</w:t>
      </w:r>
      <w:r w:rsidRPr="00C02092">
        <w:rPr>
          <w:rFonts w:cstheme="minorHAnsi"/>
          <w:bCs/>
        </w:rPr>
        <w:t xml:space="preserve">’s growth both in vitro and in vivo </w:t>
      </w:r>
      <w:r w:rsidRPr="00C02092">
        <w:rPr>
          <w:rFonts w:cstheme="minorHAnsi"/>
          <w:bCs/>
        </w:rPr>
        <w:fldChar w:fldCharType="begin">
          <w:fldData xml:space="preserve">PEVuZE5vdGU+PENpdGU+PEF1dGhvcj5CZXVrZW1hPC9BdXRob3I+PFllYXI+MjAyMDwvWWVhcj48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</w:fldData>
        </w:fldChar>
      </w:r>
      <w:r w:rsidR="00124041">
        <w:rPr>
          <w:rFonts w:cstheme="minorHAnsi"/>
          <w:bCs/>
        </w:rPr>
        <w:instrText xml:space="preserve"> ADDIN EN.CITE </w:instrText>
      </w:r>
      <w:r w:rsidR="00124041">
        <w:rPr>
          <w:rFonts w:cstheme="minorHAnsi"/>
          <w:bCs/>
        </w:rPr>
        <w:fldChar w:fldCharType="begin">
          <w:fldData xml:space="preserve">PEVuZE5vdGU+PENpdGU+PEF1dGhvcj5CZXVrZW1hPC9BdXRob3I+PFllYXI+MjAyMDwvWWVhcj48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[6, 24, 89]</w:t>
      </w:r>
      <w:r w:rsidRPr="00C02092">
        <w:rPr>
          <w:rFonts w:cstheme="minorHAnsi"/>
          <w:bCs/>
        </w:rPr>
        <w:fldChar w:fldCharType="end"/>
      </w:r>
      <w:r w:rsidRPr="00C02092">
        <w:rPr>
          <w:rFonts w:cstheme="minorHAnsi"/>
          <w:bCs/>
        </w:rPr>
        <w:t xml:space="preserve">. Carter </w:t>
      </w:r>
      <w:r w:rsidR="00C74577" w:rsidRPr="00C74577">
        <w:rPr>
          <w:rFonts w:cstheme="minorHAnsi"/>
          <w:bCs/>
          <w:i/>
          <w:iCs/>
        </w:rPr>
        <w:t>et al.</w:t>
      </w:r>
      <w:r w:rsidRPr="00C02092">
        <w:rPr>
          <w:rFonts w:cstheme="minorHAnsi"/>
          <w:bCs/>
        </w:rPr>
        <w:fldChar w:fldCharType="begin"/>
      </w:r>
      <w:r w:rsidRPr="00C02092">
        <w:rPr>
          <w:rFonts w:cstheme="minorHAnsi"/>
          <w:bCs/>
        </w:rPr>
        <w:instrText xml:space="preserve"> ADDIN EN.CITE &lt;EndNote&gt;&lt;Cite&gt;&lt;Author&gt;Carter&lt;/Author&gt;&lt;Year&gt;2021&lt;/Year&gt;&lt;RecNum&gt;1595&lt;/RecNum&gt;&lt;DisplayText&gt;[24]&lt;/DisplayText&gt;&lt;record&gt;&lt;rec-number&gt;1595&lt;/rec-number&gt;&lt;foreign-keys&gt;&lt;key app="EN" db-id="s0s59wfe9z22d2e5wzev5p9weva9wvp2e0x2" timestamp="1617034060"&gt;1595&lt;/key&gt;&lt;/foreign-keys&gt;&lt;ref-type name="Journal Article"&gt;17&lt;/ref-type&gt;&lt;contributors&gt;&lt;authors&gt;&lt;author&gt;Carter, Edward Davis&lt;/author&gt;&lt;author&gt;Bletz, Molly C.&lt;/author&gt;&lt;author&gt;Le Sage, Mitchell&lt;/author&gt;&lt;author&gt;LaBumbard, Brandon&lt;/author&gt;&lt;author&gt;Rollins-Smith, Louise A.&lt;/author&gt;&lt;author&gt;Woodhams, Douglas C.&lt;/author&gt;&lt;author&gt;Miller, Debra L.&lt;/author&gt;&lt;author&gt;Gray, Matthew J.&lt;/author&gt;&lt;/authors&gt;&lt;/contributors&gt;&lt;titles&gt;&lt;title&gt;Winter is coming–Temperature affects immune defenses and susceptibility to Batrachochytrium salamandrivorans&lt;/title&gt;&lt;secondary-title&gt;PLOS Pathogens&lt;/secondary-title&gt;&lt;/titles&gt;&lt;periodical&gt;&lt;full-title&gt;Plos Pathogens&lt;/full-title&gt;&lt;/periodical&gt;&lt;pages&gt;e1009234&lt;/pages&gt;&lt;volume&gt;17&lt;/volume&gt;&lt;number&gt;2&lt;/number&gt;&lt;dates&gt;&lt;year&gt;2021&lt;/year&gt;&lt;/dates&gt;&lt;publisher&gt;Public Library of Science&lt;/publisher&gt;&lt;urls&gt;&lt;related-urls&gt;&lt;url&gt;https://doi.org/10.1371/journal.ppat.1009234&lt;/url&gt;&lt;/related-urls&gt;&lt;/urls&gt;&lt;electronic-resource-num&gt;10.1371/journal.ppat.1009234&lt;/electronic-resource-num&gt;&lt;/record&gt;&lt;/Cite&gt;&lt;/EndNote&gt;</w:instrText>
      </w:r>
      <w:r w:rsidRPr="00C02092">
        <w:rPr>
          <w:rFonts w:cstheme="minorHAnsi"/>
          <w:bCs/>
        </w:rPr>
        <w:fldChar w:fldCharType="separate"/>
      </w:r>
      <w:r w:rsidRPr="00C02092">
        <w:rPr>
          <w:rFonts w:cstheme="minorHAnsi"/>
          <w:bCs/>
        </w:rPr>
        <w:t>[24]</w:t>
      </w:r>
      <w:r w:rsidRPr="00C02092">
        <w:rPr>
          <w:rFonts w:cstheme="minorHAnsi"/>
          <w:bCs/>
        </w:rPr>
        <w:fldChar w:fldCharType="end"/>
      </w:r>
      <w:r w:rsidRPr="00C02092">
        <w:rPr>
          <w:rFonts w:cstheme="minorHAnsi"/>
          <w:bCs/>
        </w:rPr>
        <w:t xml:space="preserve"> reported that adult N. viridescens maintained at 22°C were resistant to </w:t>
      </w:r>
      <w:r w:rsidR="00DE1AE3" w:rsidRPr="00DE1AE3">
        <w:rPr>
          <w:rFonts w:cstheme="minorHAnsi"/>
          <w:bCs/>
          <w:i/>
          <w:iCs/>
        </w:rPr>
        <w:t>Bsal</w:t>
      </w:r>
      <w:r w:rsidRPr="00C02092">
        <w:rPr>
          <w:rFonts w:cstheme="minorHAnsi"/>
          <w:bCs/>
        </w:rPr>
        <w:t xml:space="preserve"> infection.  Environmental temperature alters the ability of </w:t>
      </w:r>
      <w:r w:rsidR="00DE1AE3" w:rsidRPr="00DE1AE3">
        <w:rPr>
          <w:rFonts w:cstheme="minorHAnsi"/>
          <w:bCs/>
          <w:i/>
          <w:iCs/>
        </w:rPr>
        <w:t>Bsal</w:t>
      </w:r>
      <w:r w:rsidRPr="00C02092">
        <w:rPr>
          <w:rFonts w:cstheme="minorHAnsi"/>
          <w:bCs/>
        </w:rPr>
        <w:t xml:space="preserve"> to infect a host and host species exhibit greater resistance to the pathogen at warmer temperatures </w:t>
      </w:r>
      <w:r w:rsidRPr="00C02092">
        <w:rPr>
          <w:rFonts w:cstheme="minorHAnsi"/>
          <w:bCs/>
        </w:rPr>
        <w:fldChar w:fldCharType="begin">
          <w:fldData xml:space="preserve">PEVuZE5vdGU+PENpdGU+PEF1dGhvcj5CZXVrZW1hPC9BdXRob3I+PFllYXI+MjAyMDwvWWVhcj48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</w:fldData>
        </w:fldChar>
      </w:r>
      <w:r w:rsidR="00124041">
        <w:rPr>
          <w:rFonts w:cstheme="minorHAnsi"/>
          <w:bCs/>
        </w:rPr>
        <w:instrText xml:space="preserve"> ADDIN EN.CITE </w:instrText>
      </w:r>
      <w:r w:rsidR="00124041">
        <w:rPr>
          <w:rFonts w:cstheme="minorHAnsi"/>
          <w:bCs/>
        </w:rPr>
        <w:fldChar w:fldCharType="begin">
          <w:fldData xml:space="preserve">PEVuZE5vdGU+PENpdGU+PEF1dGhvcj5CZXVrZW1hPC9BdXRob3I+PFllYXI+MjAyMDwvWWVhcj48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[24, 89, 90]</w:t>
      </w:r>
      <w:r w:rsidRPr="00C02092">
        <w:rPr>
          <w:rFonts w:cstheme="minorHAnsi"/>
          <w:bCs/>
        </w:rPr>
        <w:fldChar w:fldCharType="end"/>
      </w:r>
      <w:r w:rsidRPr="00C02092">
        <w:rPr>
          <w:rFonts w:cstheme="minorHAnsi"/>
          <w:bCs/>
        </w:rPr>
        <w:t xml:space="preserve">. Thus, management </w:t>
      </w:r>
      <w:r w:rsidRPr="00C02092">
        <w:rPr>
          <w:rFonts w:cstheme="minorHAnsi"/>
          <w:bCs/>
        </w:rPr>
        <w:lastRenderedPageBreak/>
        <w:t xml:space="preserve">actions that increase water temperatures (e.g., canopy reduction) might help thwart </w:t>
      </w:r>
      <w:r w:rsidR="00DE1AE3" w:rsidRPr="00DE1AE3">
        <w:rPr>
          <w:rFonts w:cstheme="minorHAnsi"/>
          <w:bCs/>
          <w:i/>
          <w:iCs/>
        </w:rPr>
        <w:t>Bsal</w:t>
      </w:r>
      <w:r w:rsidRPr="00C02092">
        <w:rPr>
          <w:rFonts w:cstheme="minorHAnsi"/>
          <w:bCs/>
        </w:rPr>
        <w:t xml:space="preserve"> outbreaks </w:t>
      </w:r>
      <w:r w:rsidRPr="00C02092">
        <w:rPr>
          <w:rFonts w:cstheme="minorHAnsi"/>
          <w:bCs/>
        </w:rPr>
        <w:fldChar w:fldCharType="begin"/>
      </w:r>
      <w:r w:rsidR="00124041">
        <w:rPr>
          <w:rFonts w:cstheme="minorHAnsi"/>
          <w:bCs/>
        </w:rPr>
        <w:instrText xml:space="preserve"> ADDIN EN.CITE &lt;EndNote&gt;&lt;Cite&gt;&lt;Author&gt;Scheele&lt;/Author&gt;&lt;Year&gt;2014&lt;/Year&gt;&lt;RecNum&gt;1854&lt;/RecNum&gt;&lt;DisplayText&gt;[91]&lt;/DisplayText&gt;&lt;record&gt;&lt;rec-number&gt;1854&lt;/rec-number&gt;&lt;foreign-keys&gt;&lt;key app="EN" db-id="s0s59wfe9z22d2e5wzev5p9weva9wvp2e0x2" timestamp="1654828952"&gt;1854&lt;/key&gt;&lt;/foreign-keys&gt;&lt;ref-type name="Journal Article"&gt;17&lt;/ref-type&gt;&lt;contributors&gt;&lt;authors&gt;&lt;author&gt;Scheele, Ben C.&lt;/author&gt;&lt;author&gt;Hunter, David A.&lt;/author&gt;&lt;author&gt;Grogan, Laura F.&lt;/author&gt;&lt;author&gt;Berger, L. E. E.&lt;/author&gt;&lt;author&gt;Kolby, Jon E.&lt;/author&gt;&lt;author&gt;McFadden, Michael S.&lt;/author&gt;&lt;author&gt;Marantelli, Gerry&lt;/author&gt;&lt;author&gt;Skerratt, Lee F.&lt;/author&gt;&lt;author&gt;Driscoll, Don A.&lt;/author&gt;&lt;/authors&gt;&lt;/contributors&gt;&lt;titles&gt;&lt;title&gt;Interventions for Reducing Extinction Risk in Chytridiomycosis-Threatened Amphibians&lt;/title&gt;&lt;secondary-title&gt;Conservation Biology&lt;/secondary-title&gt;&lt;/titles&gt;&lt;periodical&gt;&lt;full-title&gt;Conservation Biology&lt;/full-title&gt;&lt;/periodical&gt;&lt;pages&gt;1195-1205&lt;/pages&gt;&lt;volume&gt;28&lt;/volume&gt;&lt;number&gt;5&lt;/number&gt;&lt;keywords&gt;&lt;keyword&gt;amphibian decline&lt;/keyword&gt;&lt;keyword&gt;Batrachochytrium dendrobatidis&lt;/keyword&gt;&lt;keyword&gt;chytrid&lt;/keyword&gt;&lt;keyword&gt;disease management&lt;/keyword&gt;&lt;keyword&gt;emerging infectious disease&lt;/keyword&gt;&lt;keyword&gt;frog&lt;/keyword&gt;&lt;keyword&gt;wildlife management&lt;/keyword&gt;&lt;keyword&gt;Declinación de anfibios&lt;/keyword&gt;&lt;keyword&gt;enfermedad infecciosa emergente&lt;/keyword&gt;&lt;keyword&gt;manejo de enfermedades&lt;/keyword&gt;&lt;keyword&gt;manejo de vida silvestre&lt;/keyword&gt;&lt;keyword&gt;quitridio&lt;/keyword&gt;&lt;keyword&gt;rana&lt;/keyword&gt;&lt;/keywords&gt;&lt;dates&gt;&lt;year&gt;2014&lt;/year&gt;&lt;pub-dates&gt;&lt;date&gt;2014/10/01&lt;/date&gt;&lt;/pub-dates&gt;&lt;/dates&gt;&lt;publisher&gt;John Wiley &amp;amp; Sons, Ltd&lt;/publisher&gt;&lt;isbn&gt;0888-8892&lt;/isbn&gt;&lt;work-type&gt;https://doi.org/10.1111/cobi.12322&lt;/work-type&gt;&lt;urls&gt;&lt;related-urls&gt;&lt;url&gt;https://doi.org/10.1111/cobi.12322&lt;/url&gt;&lt;/related-urls&gt;&lt;/urls&gt;&lt;electronic-resource-num&gt;https://doi.org/10.1111/cobi.12322&lt;/electronic-resource-num&gt;&lt;access-date&gt;2022/06/09&lt;/access-date&gt;&lt;/record&gt;&lt;/Cite&gt;&lt;/EndNote&gt;</w:instrText>
      </w:r>
      <w:r w:rsidRPr="00C02092">
        <w:rPr>
          <w:rFonts w:cstheme="minorHAnsi"/>
          <w:bCs/>
        </w:rPr>
        <w:fldChar w:fldCharType="separate"/>
      </w:r>
      <w:r w:rsidR="00124041">
        <w:rPr>
          <w:rFonts w:cstheme="minorHAnsi"/>
          <w:bCs/>
          <w:noProof/>
        </w:rPr>
        <w:t>[91]</w:t>
      </w:r>
      <w:r w:rsidRPr="00C02092">
        <w:rPr>
          <w:rFonts w:cstheme="minorHAnsi"/>
          <w:bCs/>
        </w:rPr>
        <w:fldChar w:fldCharType="end"/>
      </w:r>
      <w:r w:rsidRPr="00C02092">
        <w:rPr>
          <w:rFonts w:cstheme="minorHAnsi"/>
          <w:bCs/>
        </w:rPr>
        <w:t xml:space="preserve">. Population recoveries to </w:t>
      </w:r>
      <w:r w:rsidR="0043337C" w:rsidRPr="0043337C">
        <w:rPr>
          <w:rFonts w:cstheme="minorHAnsi"/>
          <w:bCs/>
          <w:i/>
          <w:iCs/>
        </w:rPr>
        <w:t>Bd</w:t>
      </w:r>
      <w:r w:rsidRPr="00C02092">
        <w:rPr>
          <w:rFonts w:cstheme="minorHAnsi"/>
          <w:bCs/>
        </w:rPr>
        <w:t xml:space="preserve"> outbreaks have been attributed partly to usage of thermal refugia and thermal regulatory behavior </w:t>
      </w:r>
      <w:r w:rsidRPr="00C02092">
        <w:rPr>
          <w:rFonts w:cstheme="minorHAnsi"/>
          <w:bCs/>
        </w:rPr>
        <w:fldChar w:fldCharType="begin">
          <w:fldData xml:space="preserve">PEVuZE5vdGU+PENpdGU+PEF1dGhvcj5SaWNoYXJkcy1aYXdhY2tpIENvcmlubmU8L0F1dGhvcj48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</w:fldData>
        </w:fldChar>
      </w:r>
      <w:r w:rsidR="00124041">
        <w:rPr>
          <w:rFonts w:cstheme="minorHAnsi"/>
          <w:bCs/>
        </w:rPr>
        <w:instrText xml:space="preserve"> ADDIN EN.CITE </w:instrText>
      </w:r>
      <w:r w:rsidR="00124041">
        <w:rPr>
          <w:rFonts w:cstheme="minorHAnsi"/>
          <w:bCs/>
        </w:rPr>
        <w:fldChar w:fldCharType="begin">
          <w:fldData xml:space="preserve">PEVuZE5vdGU+PENpdGU+PEF1dGhvcj5SaWNoYXJkcy1aYXdhY2tpIENvcmlubmU8L0F1dGhvcj48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[92, 93]</w:t>
      </w:r>
      <w:r w:rsidRPr="00C02092">
        <w:rPr>
          <w:rFonts w:cstheme="minorHAnsi"/>
          <w:bCs/>
        </w:rPr>
        <w:fldChar w:fldCharType="end"/>
      </w:r>
      <w:r w:rsidRPr="00C02092">
        <w:rPr>
          <w:rFonts w:cstheme="minorHAnsi"/>
          <w:bCs/>
        </w:rPr>
        <w:t xml:space="preserve">. Other temperature-dependent resistance mechanisms include skin microbiome shifts and increased immune system function </w:t>
      </w:r>
      <w:r w:rsidRPr="00C02092">
        <w:rPr>
          <w:rFonts w:cstheme="minorHAnsi"/>
          <w:bCs/>
        </w:rPr>
        <w:fldChar w:fldCharType="begin">
          <w:fldData xml:space="preserve">PEVuZE5vdGU+PENpdGU+PEF1dGhvcj5TYXZhZ2U8L0F1dGhvcj48WWVhcj4yMDE2PC9ZZWFyPjxS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</w:fldData>
        </w:fldChar>
      </w:r>
      <w:r w:rsidR="00124041">
        <w:rPr>
          <w:rFonts w:cstheme="minorHAnsi"/>
          <w:bCs/>
        </w:rPr>
        <w:instrText xml:space="preserve"> ADDIN EN.CITE </w:instrText>
      </w:r>
      <w:r w:rsidR="00124041">
        <w:rPr>
          <w:rFonts w:cstheme="minorHAnsi"/>
          <w:bCs/>
        </w:rPr>
        <w:fldChar w:fldCharType="begin">
          <w:fldData xml:space="preserve">PEVuZE5vdGU+PENpdGU+PEF1dGhvcj5TYXZhZ2U8L0F1dGhvcj48WWVhcj4yMDE2PC9ZZWFyPjxS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[94]</w:t>
      </w:r>
      <w:r w:rsidRPr="00C02092">
        <w:rPr>
          <w:rFonts w:cstheme="minorHAnsi"/>
          <w:bCs/>
        </w:rPr>
        <w:fldChar w:fldCharType="end"/>
      </w:r>
      <w:r w:rsidRPr="00C02092">
        <w:rPr>
          <w:rFonts w:cstheme="minorHAnsi"/>
          <w:bCs/>
        </w:rPr>
        <w:t xml:space="preserve">. </w:t>
      </w:r>
      <w:r w:rsidR="00297B75">
        <w:rPr>
          <w:rFonts w:cstheme="minorHAnsi"/>
          <w:bCs/>
        </w:rPr>
        <w:t xml:space="preserve">Temperature manipulations offer a holistic approach to managing </w:t>
      </w:r>
      <w:r w:rsidR="00297B75">
        <w:rPr>
          <w:rFonts w:cstheme="minorHAnsi"/>
          <w:bCs/>
          <w:i/>
          <w:iCs/>
        </w:rPr>
        <w:t>Bsal</w:t>
      </w:r>
      <w:r w:rsidR="00297B75">
        <w:rPr>
          <w:rFonts w:cstheme="minorHAnsi"/>
          <w:bCs/>
        </w:rPr>
        <w:t xml:space="preserve"> as increased temperatures seem to increase host resistance and decrease </w:t>
      </w:r>
      <w:r w:rsidR="00297B75">
        <w:rPr>
          <w:rFonts w:cstheme="minorHAnsi"/>
          <w:bCs/>
          <w:i/>
          <w:iCs/>
        </w:rPr>
        <w:t xml:space="preserve">Bsal’s </w:t>
      </w:r>
      <w:r w:rsidR="00297B75">
        <w:rPr>
          <w:rFonts w:cstheme="minorHAnsi"/>
          <w:bCs/>
        </w:rPr>
        <w:t xml:space="preserve">growth. </w:t>
      </w:r>
    </w:p>
    <w:p w14:paraId="37E73614" w14:textId="2C9C623A" w:rsidR="000A27D5" w:rsidRDefault="000A27D5" w:rsidP="000A27D5">
      <w:pPr>
        <w:spacing w:line="480" w:lineRule="auto"/>
        <w:ind w:firstLine="720"/>
        <w:rPr>
          <w:rFonts w:cstheme="minorHAnsi"/>
          <w:bCs/>
        </w:rPr>
      </w:pPr>
      <w:bookmarkStart w:id="67" w:name="_Hlk108006754"/>
      <w:r>
        <w:rPr>
          <w:rFonts w:cstheme="minorHAnsi"/>
          <w:bCs/>
        </w:rPr>
        <w:t xml:space="preserve">Although the load dependent nature of </w:t>
      </w:r>
      <w:r>
        <w:rPr>
          <w:rFonts w:cstheme="minorHAnsi"/>
          <w:bCs/>
          <w:i/>
          <w:iCs/>
        </w:rPr>
        <w:t>Bsal</w:t>
      </w:r>
      <w:r>
        <w:rPr>
          <w:rFonts w:cstheme="minorHAnsi"/>
          <w:bCs/>
        </w:rPr>
        <w:t xml:space="preserve"> transmission and pathogenicity, suggest resistance mechanisms might be effective in controlling the pathogen, holistic management strategies</w:t>
      </w:r>
      <w:r w:rsidR="00155B5A">
        <w:rPr>
          <w:rFonts w:cstheme="minorHAnsi"/>
          <w:bCs/>
        </w:rPr>
        <w:t xml:space="preserve"> should be considered</w:t>
      </w:r>
      <w:r w:rsidR="00714FBC">
        <w:rPr>
          <w:rFonts w:cstheme="minorHAnsi"/>
          <w:bCs/>
        </w:rPr>
        <w:t xml:space="preserve">. </w:t>
      </w:r>
      <w:r w:rsidR="00155B5A">
        <w:rPr>
          <w:rFonts w:cstheme="minorHAnsi"/>
          <w:bCs/>
        </w:rPr>
        <w:t xml:space="preserve">Holistic management strategies </w:t>
      </w:r>
      <w:r>
        <w:rPr>
          <w:rFonts w:cstheme="minorHAnsi"/>
          <w:bCs/>
        </w:rPr>
        <w:t>which disrupt transmission pathways across the host, environment</w:t>
      </w:r>
      <w:r w:rsidR="00155B5A">
        <w:rPr>
          <w:rFonts w:cstheme="minorHAnsi"/>
          <w:bCs/>
        </w:rPr>
        <w:t xml:space="preserve">, </w:t>
      </w:r>
      <w:r>
        <w:rPr>
          <w:rFonts w:cstheme="minorHAnsi"/>
          <w:bCs/>
        </w:rPr>
        <w:t xml:space="preserve">and pathogen </w:t>
      </w:r>
      <w:r w:rsidR="00794FB4">
        <w:rPr>
          <w:rFonts w:cstheme="minorHAnsi"/>
          <w:bCs/>
        </w:rPr>
        <w:t>sides</w:t>
      </w:r>
      <w:r>
        <w:rPr>
          <w:rFonts w:cstheme="minorHAnsi"/>
          <w:bCs/>
        </w:rPr>
        <w:t xml:space="preserve"> of the disease triangle should be explored. There are no silver bullets when it comes to managing wildlife diseases. </w:t>
      </w:r>
      <w:r w:rsidR="00AB5CBB">
        <w:rPr>
          <w:rFonts w:cstheme="minorHAnsi"/>
          <w:bCs/>
        </w:rPr>
        <w:t>Successful m</w:t>
      </w:r>
      <w:r>
        <w:rPr>
          <w:rFonts w:cstheme="minorHAnsi"/>
          <w:bCs/>
        </w:rPr>
        <w:t>anag</w:t>
      </w:r>
      <w:r w:rsidR="00AB5CBB">
        <w:rPr>
          <w:rFonts w:cstheme="minorHAnsi"/>
          <w:bCs/>
        </w:rPr>
        <w:t>ement of</w:t>
      </w:r>
      <w:r>
        <w:rPr>
          <w:rFonts w:cstheme="minorHAnsi"/>
          <w:bCs/>
        </w:rPr>
        <w:t xml:space="preserve"> </w:t>
      </w:r>
      <w:r>
        <w:rPr>
          <w:rFonts w:cstheme="minorHAnsi"/>
          <w:bCs/>
          <w:i/>
          <w:iCs/>
        </w:rPr>
        <w:t>Bsal</w:t>
      </w:r>
      <w:r>
        <w:rPr>
          <w:rFonts w:cstheme="minorHAnsi"/>
          <w:bCs/>
        </w:rPr>
        <w:t xml:space="preserve"> </w:t>
      </w:r>
      <w:r w:rsidR="00AB5CBB">
        <w:rPr>
          <w:rFonts w:cstheme="minorHAnsi"/>
          <w:bCs/>
        </w:rPr>
        <w:t xml:space="preserve">likely </w:t>
      </w:r>
      <w:r>
        <w:rPr>
          <w:rFonts w:cstheme="minorHAnsi"/>
          <w:bCs/>
        </w:rPr>
        <w:t>require us t</w:t>
      </w:r>
      <w:r w:rsidR="00E5705D">
        <w:rPr>
          <w:rFonts w:cstheme="minorHAnsi"/>
          <w:bCs/>
        </w:rPr>
        <w:t>o implement multiple strategies each of which poke holes in the pathogen</w:t>
      </w:r>
      <w:r w:rsidR="00680097">
        <w:rPr>
          <w:rFonts w:cstheme="minorHAnsi"/>
          <w:bCs/>
        </w:rPr>
        <w:t>’</w:t>
      </w:r>
      <w:r w:rsidR="00E5705D">
        <w:rPr>
          <w:rFonts w:cstheme="minorHAnsi"/>
          <w:bCs/>
        </w:rPr>
        <w:t>s</w:t>
      </w:r>
      <w:r w:rsidR="0032261E">
        <w:rPr>
          <w:rFonts w:cstheme="minorHAnsi"/>
          <w:bCs/>
        </w:rPr>
        <w:t xml:space="preserve"> transmission pathways</w:t>
      </w:r>
      <w:r w:rsidR="00E5705D">
        <w:rPr>
          <w:rFonts w:cstheme="minorHAnsi"/>
          <w:bCs/>
        </w:rPr>
        <w:t xml:space="preserve">, much like how the pathogen itself causes countless holes in its host’s skin. </w:t>
      </w:r>
      <w:r w:rsidR="00155B5A">
        <w:rPr>
          <w:rFonts w:cstheme="minorHAnsi"/>
          <w:bCs/>
        </w:rPr>
        <w:t xml:space="preserve">A management strategy, such as temperature manipulations, would likely only reduce the prevalence of </w:t>
      </w:r>
      <w:r w:rsidR="00155B5A">
        <w:rPr>
          <w:rFonts w:cstheme="minorHAnsi"/>
          <w:bCs/>
          <w:i/>
          <w:iCs/>
        </w:rPr>
        <w:t xml:space="preserve">Bsal </w:t>
      </w:r>
      <w:r w:rsidR="00155B5A">
        <w:rPr>
          <w:rFonts w:cstheme="minorHAnsi"/>
          <w:bCs/>
        </w:rPr>
        <w:t xml:space="preserve">in certain times of the year, and </w:t>
      </w:r>
      <w:r w:rsidR="00680097">
        <w:rPr>
          <w:rFonts w:cstheme="minorHAnsi"/>
          <w:bCs/>
        </w:rPr>
        <w:t>temperature manipulations</w:t>
      </w:r>
      <w:r w:rsidR="00155B5A">
        <w:rPr>
          <w:rFonts w:cstheme="minorHAnsi"/>
          <w:bCs/>
        </w:rPr>
        <w:t xml:space="preserve"> might not be a viable option for many host populations or species dependent on their range and thermal requirements. </w:t>
      </w:r>
      <w:r w:rsidR="0032261E">
        <w:rPr>
          <w:rFonts w:cstheme="minorHAnsi"/>
          <w:bCs/>
        </w:rPr>
        <w:t xml:space="preserve">Other methods of disrupting transmission should be explored. For example, direct transmission of </w:t>
      </w:r>
      <w:r w:rsidR="0032261E">
        <w:rPr>
          <w:rFonts w:cstheme="minorHAnsi"/>
          <w:bCs/>
          <w:i/>
          <w:iCs/>
        </w:rPr>
        <w:t>Bsal</w:t>
      </w:r>
      <w:r w:rsidR="0032261E">
        <w:rPr>
          <w:rFonts w:cstheme="minorHAnsi"/>
          <w:bCs/>
        </w:rPr>
        <w:t xml:space="preserve"> can be decreased by reducing the probability of transmission or by reducing contacts between infected and susceptible hosts. Host density reductions or </w:t>
      </w:r>
      <w:r w:rsidR="00BB2DA6">
        <w:rPr>
          <w:rFonts w:cstheme="minorHAnsi"/>
          <w:bCs/>
        </w:rPr>
        <w:t xml:space="preserve">increasing habitat complexity could reduce host contact rates which would impact the rate of transmission within a population </w:t>
      </w:r>
      <w:r w:rsidR="00BB2DA6">
        <w:rPr>
          <w:rFonts w:cstheme="minorHAnsi"/>
          <w:bCs/>
        </w:rPr>
        <w:fldChar w:fldCharType="begin">
          <w:fldData xml:space="preserve">PEVuZE5vdGU+PENpdGU+PEF1dGhvcj5NYWxhZ29uPC9BdXRob3I+PFllYXI+MjAyMDwvWWVhcj48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=
</w:fldData>
        </w:fldChar>
      </w:r>
      <w:r w:rsidR="00BB2DA6">
        <w:rPr>
          <w:rFonts w:cstheme="minorHAnsi"/>
          <w:bCs/>
        </w:rPr>
        <w:instrText xml:space="preserve"> ADDIN EN.CITE </w:instrText>
      </w:r>
      <w:r w:rsidR="00BB2DA6">
        <w:rPr>
          <w:rFonts w:cstheme="minorHAnsi"/>
          <w:bCs/>
        </w:rPr>
        <w:fldChar w:fldCharType="begin">
          <w:fldData xml:space="preserve">PEVuZE5vdGU+PENpdGU+PEF1dGhvcj5NYWxhZ29uPC9BdXRob3I+PFllYXI+MjAyMDwvWWVhcj48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=
</w:fldData>
        </w:fldChar>
      </w:r>
      <w:r w:rsidR="00BB2DA6">
        <w:rPr>
          <w:rFonts w:cstheme="minorHAnsi"/>
          <w:bCs/>
        </w:rPr>
        <w:instrText xml:space="preserve"> ADDIN EN.CITE.DATA </w:instrText>
      </w:r>
      <w:r w:rsidR="00BB2DA6">
        <w:rPr>
          <w:rFonts w:cstheme="minorHAnsi"/>
          <w:bCs/>
        </w:rPr>
      </w:r>
      <w:r w:rsidR="00BB2DA6">
        <w:rPr>
          <w:rFonts w:cstheme="minorHAnsi"/>
          <w:bCs/>
        </w:rPr>
        <w:fldChar w:fldCharType="end"/>
      </w:r>
      <w:r w:rsidR="00BB2DA6">
        <w:rPr>
          <w:rFonts w:cstheme="minorHAnsi"/>
          <w:bCs/>
        </w:rPr>
      </w:r>
      <w:r w:rsidR="00BB2DA6">
        <w:rPr>
          <w:rFonts w:cstheme="minorHAnsi"/>
          <w:bCs/>
        </w:rPr>
        <w:fldChar w:fldCharType="separate"/>
      </w:r>
      <w:r w:rsidR="00BB2DA6">
        <w:rPr>
          <w:rFonts w:cstheme="minorHAnsi"/>
          <w:bCs/>
          <w:noProof/>
        </w:rPr>
        <w:t>[32, 41]</w:t>
      </w:r>
      <w:r w:rsidR="00BB2DA6">
        <w:rPr>
          <w:rFonts w:cstheme="minorHAnsi"/>
          <w:bCs/>
        </w:rPr>
        <w:fldChar w:fldCharType="end"/>
      </w:r>
      <w:r w:rsidR="00BB2DA6">
        <w:rPr>
          <w:rFonts w:cstheme="minorHAnsi"/>
          <w:bCs/>
        </w:rPr>
        <w:t xml:space="preserve">. Similarly, reducing indirect transmission </w:t>
      </w:r>
      <w:r w:rsidR="00BB2DA6">
        <w:rPr>
          <w:rFonts w:cstheme="minorHAnsi"/>
          <w:bCs/>
        </w:rPr>
        <w:lastRenderedPageBreak/>
        <w:t xml:space="preserve">could be achieved by decreasing </w:t>
      </w:r>
      <w:r w:rsidR="00BB2DA6">
        <w:rPr>
          <w:rFonts w:cstheme="minorHAnsi"/>
          <w:bCs/>
          <w:i/>
          <w:iCs/>
        </w:rPr>
        <w:t>Bsal</w:t>
      </w:r>
      <w:r w:rsidR="00BB2DA6">
        <w:rPr>
          <w:rFonts w:cstheme="minorHAnsi"/>
          <w:bCs/>
        </w:rPr>
        <w:t xml:space="preserve"> zoospore shedding rates or by decreasing zoospore persistence</w:t>
      </w:r>
      <w:r w:rsidR="000B5B35">
        <w:rPr>
          <w:rFonts w:cstheme="minorHAnsi"/>
          <w:bCs/>
        </w:rPr>
        <w:t xml:space="preserve"> </w:t>
      </w:r>
      <w:r w:rsidR="000B5B35">
        <w:rPr>
          <w:rFonts w:cstheme="minorHAnsi"/>
          <w:bCs/>
        </w:rPr>
        <w:fldChar w:fldCharType="begin">
          <w:fldData xml:space="preserve">PEVuZE5vdGU+PENpdGU+PEF1dGhvcj5CbG9vaTwvQXV0aG9yPjxZZWFyPjIwMTc8L1llYXI+PFJl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</w:fldData>
        </w:fldChar>
      </w:r>
      <w:r w:rsidR="00124041">
        <w:rPr>
          <w:rFonts w:cstheme="minorHAnsi"/>
          <w:bCs/>
        </w:rPr>
        <w:instrText xml:space="preserve"> ADDIN EN.CITE </w:instrText>
      </w:r>
      <w:r w:rsidR="00124041">
        <w:rPr>
          <w:rFonts w:cstheme="minorHAnsi"/>
          <w:bCs/>
        </w:rPr>
        <w:fldChar w:fldCharType="begin">
          <w:fldData xml:space="preserve">PEVuZE5vdGU+PENpdGU+PEF1dGhvcj5CbG9vaTwvQXV0aG9yPjxZZWFyPjIwMTc8L1llYXI+PFJl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000B5B35">
        <w:rPr>
          <w:rFonts w:cstheme="minorHAnsi"/>
          <w:bCs/>
        </w:rPr>
      </w:r>
      <w:r w:rsidR="000B5B35">
        <w:rPr>
          <w:rFonts w:cstheme="minorHAnsi"/>
          <w:bCs/>
        </w:rPr>
        <w:fldChar w:fldCharType="separate"/>
      </w:r>
      <w:r w:rsidR="00124041">
        <w:rPr>
          <w:rFonts w:cstheme="minorHAnsi"/>
          <w:bCs/>
          <w:noProof/>
        </w:rPr>
        <w:t>[40, 95]</w:t>
      </w:r>
      <w:r w:rsidR="000B5B35">
        <w:rPr>
          <w:rFonts w:cstheme="minorHAnsi"/>
          <w:bCs/>
        </w:rPr>
        <w:fldChar w:fldCharType="end"/>
      </w:r>
      <w:r w:rsidR="00BB2DA6">
        <w:rPr>
          <w:rFonts w:cstheme="minorHAnsi"/>
          <w:bCs/>
        </w:rPr>
        <w:t xml:space="preserve">. </w:t>
      </w:r>
    </w:p>
    <w:p w14:paraId="24E6483A" w14:textId="75F14297" w:rsidR="000B5B35" w:rsidRPr="00EE40CA" w:rsidRDefault="000B5B35" w:rsidP="000B5B35">
      <w:pPr>
        <w:spacing w:line="480" w:lineRule="auto"/>
        <w:ind w:firstLine="720"/>
        <w:rPr>
          <w:rFonts w:cstheme="minorHAnsi"/>
          <w:bCs/>
        </w:rPr>
      </w:pPr>
      <w:r w:rsidRPr="00C02092">
        <w:rPr>
          <w:rFonts w:cstheme="minorHAnsi"/>
          <w:bCs/>
        </w:rPr>
        <w:t xml:space="preserve">Management decisions aimed at </w:t>
      </w:r>
      <w:r w:rsidR="00D35D05">
        <w:rPr>
          <w:rFonts w:cstheme="minorHAnsi"/>
          <w:bCs/>
        </w:rPr>
        <w:t>limiting host mortality</w:t>
      </w:r>
      <w:r w:rsidRPr="00C02092">
        <w:rPr>
          <w:rFonts w:cstheme="minorHAnsi"/>
          <w:bCs/>
        </w:rPr>
        <w:t xml:space="preserve"> will likely only be used if eradication of </w:t>
      </w:r>
      <w:r w:rsidRPr="00DE1AE3">
        <w:rPr>
          <w:rFonts w:cstheme="minorHAnsi"/>
          <w:bCs/>
          <w:i/>
          <w:iCs/>
        </w:rPr>
        <w:t>Bsal</w:t>
      </w:r>
      <w:r w:rsidRPr="00C02092">
        <w:rPr>
          <w:rFonts w:cstheme="minorHAnsi"/>
          <w:bCs/>
        </w:rPr>
        <w:t xml:space="preserve"> is unlikely due to the</w:t>
      </w:r>
      <w:r w:rsidR="00D35D05">
        <w:rPr>
          <w:rFonts w:cstheme="minorHAnsi"/>
          <w:bCs/>
        </w:rPr>
        <w:t xml:space="preserve"> </w:t>
      </w:r>
      <w:r w:rsidRPr="00C02092">
        <w:rPr>
          <w:rFonts w:cstheme="minorHAnsi"/>
          <w:bCs/>
        </w:rPr>
        <w:t xml:space="preserve">extent of the pathogen invasion. Swift and comprehensive management strategies will be implemented if </w:t>
      </w:r>
      <w:r w:rsidRPr="00DE1AE3">
        <w:rPr>
          <w:rFonts w:cstheme="minorHAnsi"/>
          <w:bCs/>
          <w:i/>
          <w:iCs/>
        </w:rPr>
        <w:t>Bsal</w:t>
      </w:r>
      <w:r w:rsidRPr="00C02092">
        <w:rPr>
          <w:rFonts w:cstheme="minorHAnsi"/>
          <w:bCs/>
        </w:rPr>
        <w:t xml:space="preserve"> is detected in the United States to eradicate the pathogen prior to its establishment in native amphibian populations. These measures may include host species removal, chemical decontamination of the environment, or dewatering breeding sites </w:t>
      </w:r>
      <w:r w:rsidRPr="00C02092">
        <w:rPr>
          <w:rFonts w:cstheme="minorHAnsi"/>
          <w:bCs/>
        </w:rPr>
        <w:fldChar w:fldCharType="begin">
          <w:fldData xml:space="preserve">PEVuZE5vdGU+PENpdGU+PEF1dGhvcj5NYXJ0ZWw8L0F1dGhvcj48WWVhcj4yMDIwPC9ZZWFyPjxS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</w:fldData>
        </w:fldChar>
      </w:r>
      <w:r w:rsidR="00124041">
        <w:rPr>
          <w:rFonts w:cstheme="minorHAnsi"/>
          <w:bCs/>
        </w:rPr>
        <w:instrText xml:space="preserve"> ADDIN EN.CITE </w:instrText>
      </w:r>
      <w:r w:rsidR="00124041">
        <w:rPr>
          <w:rFonts w:cstheme="minorHAnsi"/>
          <w:bCs/>
        </w:rPr>
        <w:fldChar w:fldCharType="begin">
          <w:fldData xml:space="preserve">PEVuZE5vdGU+PENpdGU+PEF1dGhvcj5NYXJ0ZWw8L0F1dGhvcj48WWVhcj4yMDIwPC9ZZWFyPjxS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</w:fldData>
        </w:fldChar>
      </w:r>
      <w:r w:rsidR="00124041">
        <w:rPr>
          <w:rFonts w:cstheme="minorHAnsi"/>
          <w:bCs/>
        </w:rPr>
        <w:instrText xml:space="preserve"> ADDIN EN.CITE.DATA </w:instrText>
      </w:r>
      <w:r w:rsidR="00124041">
        <w:rPr>
          <w:rFonts w:cstheme="minorHAnsi"/>
          <w:bCs/>
        </w:rPr>
      </w:r>
      <w:r w:rsidR="00124041">
        <w:rPr>
          <w:rFonts w:cstheme="minorHAnsi"/>
          <w:bCs/>
        </w:rPr>
        <w:fldChar w:fldCharType="end"/>
      </w:r>
      <w:r w:rsidRPr="00C02092">
        <w:rPr>
          <w:rFonts w:cstheme="minorHAnsi"/>
          <w:bCs/>
        </w:rPr>
      </w:r>
      <w:r w:rsidRPr="00C02092">
        <w:rPr>
          <w:rFonts w:cstheme="minorHAnsi"/>
          <w:bCs/>
        </w:rPr>
        <w:fldChar w:fldCharType="separate"/>
      </w:r>
      <w:r w:rsidR="00124041">
        <w:rPr>
          <w:rFonts w:cstheme="minorHAnsi"/>
          <w:bCs/>
          <w:noProof/>
        </w:rPr>
        <w:t>[96]</w:t>
      </w:r>
      <w:r w:rsidRPr="00C02092">
        <w:rPr>
          <w:rFonts w:cstheme="minorHAnsi"/>
          <w:bCs/>
        </w:rPr>
        <w:fldChar w:fldCharType="end"/>
      </w:r>
      <w:r w:rsidRPr="00C02092">
        <w:rPr>
          <w:rFonts w:cstheme="minorHAnsi"/>
          <w:bCs/>
        </w:rPr>
        <w:t xml:space="preserve">. If established, </w:t>
      </w:r>
      <w:r w:rsidRPr="00DE1AE3">
        <w:rPr>
          <w:rFonts w:cstheme="minorHAnsi"/>
          <w:bCs/>
          <w:i/>
          <w:iCs/>
        </w:rPr>
        <w:t>Bsal</w:t>
      </w:r>
      <w:r w:rsidRPr="00C02092">
        <w:rPr>
          <w:rFonts w:cstheme="minorHAnsi"/>
          <w:bCs/>
        </w:rPr>
        <w:t xml:space="preserve"> eradication will be challenging due to the pathogen’s ability to infect multiple host species </w:t>
      </w:r>
      <w:r w:rsidRPr="00C02092">
        <w:rPr>
          <w:rFonts w:cstheme="minorHAnsi"/>
          <w:bCs/>
        </w:rPr>
        <w:fldChar w:fldCharType="begin">
          <w:fldData xml:space="preserve">PEVuZE5vdGU+PENpdGU+PEF1dGhvcj5DYXJ0ZXI8L0F1dGhvcj48WWVhcj4yMDE5PC9ZZWFyPjxS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</w:fldData>
        </w:fldChar>
      </w:r>
      <w:r w:rsidRPr="00C02092">
        <w:rPr>
          <w:rFonts w:cstheme="minorHAnsi"/>
          <w:bCs/>
        </w:rPr>
        <w:instrText xml:space="preserve"> ADDIN EN.CITE </w:instrText>
      </w:r>
      <w:r w:rsidRPr="00C02092">
        <w:rPr>
          <w:rFonts w:cstheme="minorHAnsi"/>
          <w:bCs/>
        </w:rPr>
        <w:fldChar w:fldCharType="begin">
          <w:fldData xml:space="preserve">PEVuZE5vdGU+PENpdGU+PEF1dGhvcj5DYXJ0ZXI8L0F1dGhvcj48WWVhcj4yMDE5PC9ZZWFyPjxS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</w:fldData>
        </w:fldChar>
      </w:r>
      <w:r w:rsidRPr="00C02092">
        <w:rPr>
          <w:rFonts w:cstheme="minorHAnsi"/>
          <w:bCs/>
        </w:rPr>
        <w:instrText xml:space="preserve"> ADDIN EN.CITE.DATA </w:instrText>
      </w:r>
      <w:r w:rsidRPr="00C02092">
        <w:rPr>
          <w:rFonts w:cstheme="minorHAnsi"/>
          <w:bCs/>
        </w:rPr>
      </w:r>
      <w:r w:rsidRPr="00C02092">
        <w:rPr>
          <w:rFonts w:cstheme="minorHAnsi"/>
          <w:bCs/>
        </w:rPr>
        <w:fldChar w:fldCharType="end"/>
      </w:r>
      <w:r w:rsidRPr="00C02092">
        <w:rPr>
          <w:rFonts w:cstheme="minorHAnsi"/>
          <w:bCs/>
        </w:rPr>
      </w:r>
      <w:r w:rsidRPr="00C02092">
        <w:rPr>
          <w:rFonts w:cstheme="minorHAnsi"/>
          <w:bCs/>
        </w:rPr>
        <w:fldChar w:fldCharType="separate"/>
      </w:r>
      <w:r w:rsidRPr="00C02092">
        <w:rPr>
          <w:rFonts w:cstheme="minorHAnsi"/>
          <w:bCs/>
        </w:rPr>
        <w:t>[8, 18, 19]</w:t>
      </w:r>
      <w:r w:rsidRPr="00C02092">
        <w:rPr>
          <w:rFonts w:cstheme="minorHAnsi"/>
          <w:bCs/>
        </w:rPr>
        <w:fldChar w:fldCharType="end"/>
      </w:r>
      <w:r w:rsidRPr="00C02092">
        <w:rPr>
          <w:rFonts w:cstheme="minorHAnsi"/>
          <w:bCs/>
        </w:rPr>
        <w:t xml:space="preserve">, environmentally stable life-stages </w:t>
      </w:r>
      <w:r w:rsidRPr="00C02092">
        <w:rPr>
          <w:rFonts w:cstheme="minorHAnsi"/>
          <w:bCs/>
        </w:rPr>
        <w:fldChar w:fldCharType="begin"/>
      </w:r>
      <w:r w:rsidRPr="00C02092">
        <w:rPr>
          <w:rFonts w:cstheme="minorHAnsi"/>
          <w:bCs/>
        </w:rPr>
        <w:instrText xml:space="preserve"> ADDIN EN.CITE &lt;EndNote&gt;&lt;Cite&gt;&lt;Author&gt;Stegen&lt;/Author&gt;&lt;Year&gt;2017&lt;/Year&gt;&lt;RecNum&gt;890&lt;/RecNum&gt;&lt;DisplayText&gt;[40]&lt;/DisplayText&gt;&lt;record&gt;&lt;rec-number&gt;890&lt;/rec-number&gt;&lt;foreign-keys&gt;&lt;key app="EN" db-id="s0s59wfe9z22d2e5wzev5p9weva9wvp2e0x2" timestamp="1617033744"&gt;890&lt;/key&gt;&lt;/foreign-keys&gt;&lt;ref-type name="Journal Article"&gt;17&lt;/ref-type&gt;&lt;contributors&gt;&lt;authors&gt;&lt;author&gt;Stegen, Gwij&lt;/author&gt;&lt;author&gt;Pasmans, Frank&lt;/author&gt;&lt;author&gt;Schmidt, Benedikt R&lt;/author&gt;&lt;author&gt;Rouffaer, Lieze O&lt;/author&gt;&lt;author&gt;Van Praet, Sarah&lt;/author&gt;&lt;author&gt;Schaub, Michael&lt;/author&gt;&lt;author&gt;Canessa, Stefano&lt;/author&gt;&lt;author&gt;Laudelout, Arnaud&lt;/author&gt;&lt;author&gt;Kinet, Thierry&lt;/author&gt;&lt;author&gt;Adriaensen, Connie&lt;/author&gt;&lt;/authors&gt;&lt;/contributors&gt;&lt;titles&gt;&lt;title&gt;Drivers of salamander extirpation mediated by Batrachochytrium salamandrivorans&lt;/title&gt;&lt;secondary-title&gt;Nature&lt;/secondary-title&gt;&lt;/titles&gt;&lt;periodical&gt;&lt;full-title&gt;Nature&lt;/full-title&gt;&lt;/periodical&gt;&lt;pages&gt;353&lt;/pages&gt;&lt;volume&gt;544&lt;/volume&gt;&lt;number&gt;7650&lt;/number&gt;&lt;dates&gt;&lt;year&gt;2017&lt;/year&gt;&lt;/dates&gt;&lt;isbn&gt;1476-4687&lt;/isbn&gt;&lt;urls&gt;&lt;/urls&gt;&lt;/record&gt;&lt;/Cite&gt;&lt;/EndNote&gt;</w:instrText>
      </w:r>
      <w:r w:rsidRPr="00C02092">
        <w:rPr>
          <w:rFonts w:cstheme="minorHAnsi"/>
          <w:bCs/>
        </w:rPr>
        <w:fldChar w:fldCharType="separate"/>
      </w:r>
      <w:r w:rsidRPr="00C02092">
        <w:rPr>
          <w:rFonts w:cstheme="minorHAnsi"/>
          <w:bCs/>
        </w:rPr>
        <w:t>[40]</w:t>
      </w:r>
      <w:r w:rsidRPr="00C02092">
        <w:rPr>
          <w:rFonts w:cstheme="minorHAnsi"/>
          <w:bCs/>
        </w:rPr>
        <w:fldChar w:fldCharType="end"/>
      </w:r>
      <w:r w:rsidRPr="00C02092">
        <w:rPr>
          <w:rFonts w:cstheme="minorHAnsi"/>
          <w:bCs/>
        </w:rPr>
        <w:t xml:space="preserve">, and recent evidence suggesting that at least some </w:t>
      </w:r>
      <w:r w:rsidRPr="00DE1AE3">
        <w:rPr>
          <w:rFonts w:cstheme="minorHAnsi"/>
          <w:bCs/>
          <w:i/>
          <w:iCs/>
        </w:rPr>
        <w:t>Bsal</w:t>
      </w:r>
      <w:r w:rsidRPr="00C02092">
        <w:rPr>
          <w:rFonts w:cstheme="minorHAnsi"/>
          <w:bCs/>
        </w:rPr>
        <w:t xml:space="preserve"> isolates may have saprophytic abilities </w:t>
      </w:r>
      <w:r w:rsidRPr="00C02092">
        <w:rPr>
          <w:rFonts w:cstheme="minorHAnsi"/>
          <w:bCs/>
        </w:rPr>
        <w:fldChar w:fldCharType="begin"/>
      </w:r>
      <w:r w:rsidRPr="00C02092">
        <w:rPr>
          <w:rFonts w:cstheme="minorHAnsi"/>
          <w:bCs/>
        </w:rPr>
        <w:instrText xml:space="preserve"> ADDIN EN.CITE &lt;EndNote&gt;&lt;Cite&gt;&lt;Author&gt;Kelly&lt;/Author&gt;&lt;Year&gt;2021&lt;/Year&gt;&lt;RecNum&gt;1794&lt;/RecNum&gt;&lt;DisplayText&gt;[11]&lt;/DisplayText&gt;&lt;record&gt;&lt;rec-number&gt;1794&lt;/rec-number&gt;&lt;foreign-keys&gt;&lt;key app="EN" db-id="s0s59wfe9z22d2e5wzev5p9weva9wvp2e0x2" timestamp="1651860420"&gt;1794&lt;/key&gt;&lt;/foreign-keys&gt;&lt;ref-type name="Journal Article"&gt;17&lt;/ref-type&gt;&lt;contributors&gt;&lt;authors&gt;&lt;author&gt;Kelly, Moira&lt;/author&gt;&lt;author&gt;Pasmans, Frank&lt;/author&gt;&lt;author&gt;Muñoz, Jose F.&lt;/author&gt;&lt;author&gt;Shea, Terrance P.&lt;/author&gt;&lt;author&gt;Carranza, Salvador&lt;/author&gt;&lt;author&gt;Cuomo, Christina A.&lt;/author&gt;&lt;author&gt;Martel, An&lt;/author&gt;&lt;/authors&gt;&lt;/contributors&gt;&lt;titles&gt;&lt;title&gt;Diversity, multifaceted evolution, and facultative saprotrophism in the European Batrachochytrium salamandrivorans epidemic&lt;/title&gt;&lt;secondary-title&gt;Nature Communications&lt;/secondary-title&gt;&lt;/titles&gt;&lt;periodical&gt;&lt;full-title&gt;Nature Communications&lt;/full-title&gt;&lt;/periodical&gt;&lt;pages&gt;6688&lt;/pages&gt;&lt;volume&gt;12&lt;/volume&gt;&lt;number&gt;1&lt;/number&gt;&lt;dates&gt;&lt;year&gt;2021&lt;/year&gt;&lt;pub-dates&gt;&lt;date&gt;2021/11/18&lt;/date&gt;&lt;/pub-dates&gt;&lt;/dates&gt;&lt;isbn&gt;2041-1723&lt;/isbn&gt;&lt;urls&gt;&lt;related-urls&gt;&lt;url&gt;https://doi.org/10.1038/s41467-021-27005-0&lt;/url&gt;&lt;/related-urls&gt;&lt;/urls&gt;&lt;electronic-resource-num&gt;10.1038/s41467-021-27005-0&lt;/electronic-resource-num&gt;&lt;/record&gt;&lt;/Cite&gt;&lt;/EndNote&gt;</w:instrText>
      </w:r>
      <w:r w:rsidRPr="00C02092">
        <w:rPr>
          <w:rFonts w:cstheme="minorHAnsi"/>
          <w:bCs/>
        </w:rPr>
        <w:fldChar w:fldCharType="separate"/>
      </w:r>
      <w:r w:rsidRPr="00C02092">
        <w:rPr>
          <w:rFonts w:cstheme="minorHAnsi"/>
          <w:bCs/>
        </w:rPr>
        <w:t>[11]</w:t>
      </w:r>
      <w:r w:rsidRPr="00C02092">
        <w:rPr>
          <w:rFonts w:cstheme="minorHAnsi"/>
          <w:bCs/>
        </w:rPr>
        <w:fldChar w:fldCharType="end"/>
      </w:r>
      <w:r w:rsidRPr="00C02092">
        <w:rPr>
          <w:rFonts w:cstheme="minorHAnsi"/>
          <w:bCs/>
        </w:rPr>
        <w:t xml:space="preserve">. Unless the pathogen is introduced into a heavily monitored amphibian population, initial detections could occur years </w:t>
      </w:r>
      <w:r w:rsidR="00D35D05">
        <w:rPr>
          <w:rFonts w:cstheme="minorHAnsi"/>
          <w:bCs/>
        </w:rPr>
        <w:t>fol</w:t>
      </w:r>
      <w:r w:rsidRPr="00C02092">
        <w:rPr>
          <w:rFonts w:cstheme="minorHAnsi"/>
          <w:bCs/>
        </w:rPr>
        <w:t>l</w:t>
      </w:r>
      <w:r w:rsidR="00D35D05">
        <w:rPr>
          <w:rFonts w:cstheme="minorHAnsi"/>
          <w:bCs/>
        </w:rPr>
        <w:t>owing</w:t>
      </w:r>
      <w:r w:rsidRPr="00C02092">
        <w:rPr>
          <w:rFonts w:cstheme="minorHAnsi"/>
          <w:bCs/>
        </w:rPr>
        <w:t xml:space="preserve"> introduction making containment difficult.</w:t>
      </w:r>
      <w:r w:rsidR="00D35D05">
        <w:rPr>
          <w:rFonts w:cstheme="minorHAnsi"/>
          <w:bCs/>
        </w:rPr>
        <w:t xml:space="preserve"> </w:t>
      </w:r>
      <w:r w:rsidR="00EE40CA">
        <w:rPr>
          <w:rFonts w:cstheme="minorHAnsi"/>
          <w:bCs/>
        </w:rPr>
        <w:t xml:space="preserve">If </w:t>
      </w:r>
      <w:r w:rsidR="00EE40CA">
        <w:rPr>
          <w:rFonts w:cstheme="minorHAnsi"/>
          <w:bCs/>
          <w:i/>
          <w:iCs/>
        </w:rPr>
        <w:t xml:space="preserve">Bsal </w:t>
      </w:r>
      <w:r w:rsidR="00EE40CA">
        <w:rPr>
          <w:rFonts w:cstheme="minorHAnsi"/>
          <w:bCs/>
        </w:rPr>
        <w:t xml:space="preserve">eradication is difficult </w:t>
      </w:r>
      <w:r w:rsidR="00AE3E72">
        <w:rPr>
          <w:rFonts w:cstheme="minorHAnsi"/>
          <w:bCs/>
        </w:rPr>
        <w:t xml:space="preserve">to </w:t>
      </w:r>
      <w:r w:rsidR="00EE40CA">
        <w:rPr>
          <w:rFonts w:cstheme="minorHAnsi"/>
          <w:bCs/>
        </w:rPr>
        <w:t xml:space="preserve">achieve as has been the case for </w:t>
      </w:r>
      <w:r w:rsidR="00EE40CA">
        <w:rPr>
          <w:rFonts w:cstheme="minorHAnsi"/>
          <w:bCs/>
          <w:i/>
          <w:iCs/>
        </w:rPr>
        <w:t>Bd</w:t>
      </w:r>
      <w:r w:rsidR="00EE40CA">
        <w:rPr>
          <w:rFonts w:cstheme="minorHAnsi"/>
          <w:bCs/>
        </w:rPr>
        <w:t xml:space="preserve">, we must have effective management options at hand which protect amphibian diversity and preserve the valuable ecosystem services these species provide. </w:t>
      </w:r>
    </w:p>
    <w:p w14:paraId="793FEFFA" w14:textId="77777777" w:rsidR="000B5B35" w:rsidRPr="00BB2DA6" w:rsidRDefault="000B5B35" w:rsidP="000A27D5">
      <w:pPr>
        <w:spacing w:line="480" w:lineRule="auto"/>
        <w:ind w:firstLine="720"/>
        <w:rPr>
          <w:rFonts w:cstheme="minorHAnsi"/>
          <w:bCs/>
        </w:rPr>
      </w:pPr>
    </w:p>
    <w:bookmarkEnd w:id="67"/>
    <w:p w14:paraId="7BE3CAA3" w14:textId="11CAB376" w:rsidR="00E72286" w:rsidRDefault="00E72286">
      <w:pPr>
        <w:spacing w:after="160" w:line="259" w:lineRule="auto"/>
      </w:pPr>
      <w:r>
        <w:br w:type="page"/>
      </w:r>
    </w:p>
    <w:p w14:paraId="3B9CFACB" w14:textId="77777777" w:rsidR="008E73A6" w:rsidRPr="008664BB" w:rsidRDefault="008E73A6" w:rsidP="008664BB">
      <w:pPr>
        <w:pStyle w:val="Heading1"/>
        <w:spacing w:line="480" w:lineRule="auto"/>
      </w:pPr>
      <w:bookmarkStart w:id="68" w:name="_Toc109295782"/>
      <w:r w:rsidRPr="008664BB">
        <w:lastRenderedPageBreak/>
        <w:t>References</w:t>
      </w:r>
      <w:bookmarkEnd w:id="68"/>
    </w:p>
    <w:p w14:paraId="104E00A9" w14:textId="77777777" w:rsidR="008E73A6" w:rsidRPr="008664BB" w:rsidRDefault="008E73A6" w:rsidP="008664BB">
      <w:pPr>
        <w:spacing w:line="480" w:lineRule="auto"/>
      </w:pPr>
    </w:p>
    <w:p w14:paraId="41EFA183" w14:textId="77777777" w:rsidR="00920149" w:rsidRPr="008664BB" w:rsidRDefault="008E73A6" w:rsidP="008664BB">
      <w:pPr>
        <w:pStyle w:val="EndNoteBibliography"/>
        <w:spacing w:after="0" w:line="480" w:lineRule="auto"/>
      </w:pPr>
      <w:r w:rsidRPr="008664BB">
        <w:fldChar w:fldCharType="begin"/>
      </w:r>
      <w:r w:rsidRPr="008664BB">
        <w:instrText xml:space="preserve"> ADDIN EN.SECTION.REFLIST </w:instrText>
      </w:r>
      <w:r w:rsidRPr="008664BB">
        <w:fldChar w:fldCharType="separate"/>
      </w:r>
      <w:r w:rsidR="00920149" w:rsidRPr="008664BB">
        <w:t>1.</w:t>
      </w:r>
      <w:r w:rsidR="00920149" w:rsidRPr="008664BB">
        <w:tab/>
        <w:t>Scheele BC, Pasmans F, Skerratt LF, Berger L, Martel A, Beukema W, et al. Amphibian fungal panzootic causes catastrophic and ongoing loss of biodiversity. Science. 2019;363(6434):1459. doi: 10.1126/science.aav0379.</w:t>
      </w:r>
    </w:p>
    <w:p w14:paraId="56286510" w14:textId="77777777" w:rsidR="00920149" w:rsidRPr="008664BB" w:rsidRDefault="00920149" w:rsidP="008664BB">
      <w:pPr>
        <w:pStyle w:val="EndNoteBibliography"/>
        <w:spacing w:after="0" w:line="480" w:lineRule="auto"/>
      </w:pPr>
      <w:r w:rsidRPr="008664BB">
        <w:t>2.</w:t>
      </w:r>
      <w:r w:rsidRPr="008664BB">
        <w:tab/>
        <w:t>Collins JP, Storfer A. Global amphibian declines: sorting the hypotheses. Diversity and Distributions. 2003;9(2):89-98. doi: 10.1046/j.1472-4642.2003.00012.x. PubMed PMID: WOS:000181229500001.</w:t>
      </w:r>
    </w:p>
    <w:p w14:paraId="56F12117" w14:textId="77777777" w:rsidR="00920149" w:rsidRPr="008664BB" w:rsidRDefault="00920149" w:rsidP="008664BB">
      <w:pPr>
        <w:pStyle w:val="EndNoteBibliography"/>
        <w:spacing w:after="0" w:line="480" w:lineRule="auto"/>
      </w:pPr>
      <w:r w:rsidRPr="008664BB">
        <w:t>3.</w:t>
      </w:r>
      <w:r w:rsidRPr="008664BB">
        <w:tab/>
        <w:t>Brunner JL, Storfer A, Gray MJ, Hoverman JT. Ranavirus Ecology and Evolution: From Epidemiology to Extinction. In: Gray MJ, Chinchar VG, editors. Ranaviruses: Lethal Pathogens of Ectothermic Vertebrates. Cham: Springer International Publishing; 2015. p. 71-104.</w:t>
      </w:r>
    </w:p>
    <w:p w14:paraId="424E80A2" w14:textId="77777777" w:rsidR="00920149" w:rsidRPr="008664BB" w:rsidRDefault="00920149" w:rsidP="008664BB">
      <w:pPr>
        <w:pStyle w:val="EndNoteBibliography"/>
        <w:spacing w:after="0" w:line="480" w:lineRule="auto"/>
      </w:pPr>
      <w:r w:rsidRPr="008664BB">
        <w:t>4.</w:t>
      </w:r>
      <w:r w:rsidRPr="008664BB">
        <w:tab/>
        <w:t>Olson DH, Ronnenberg KL, Glidden CK, Christiansen KR, Blaustein AR. Global Patterns of the Fungal Pathogen Batrachochytrium dendrobatidis Support Conservation Urgency. Frontiers in Veterinary Science. 2021;8. doi: 10.3389/fvets.2021.685877.</w:t>
      </w:r>
    </w:p>
    <w:p w14:paraId="75FBCEBC" w14:textId="2EBE04DC" w:rsidR="00920149" w:rsidRPr="008664BB" w:rsidRDefault="00920149" w:rsidP="008664BB">
      <w:pPr>
        <w:pStyle w:val="EndNoteBibliography"/>
        <w:spacing w:after="0" w:line="480" w:lineRule="auto"/>
      </w:pPr>
      <w:r w:rsidRPr="008664BB">
        <w:t>5.</w:t>
      </w:r>
      <w:r w:rsidRPr="008664BB">
        <w:tab/>
        <w:t xml:space="preserve">Annemarieke Spitzen-van der S, Frank S, Wilbert B, Marnix de Z, Tom van der M, Edo G, et al. Rapid enigmatic decline drives the fire salamander (Salamandra salamandra) to the edge of extinction in the Netherlands. Amphibia-Reptilia. 2013;34(2):233-9. doi: </w:t>
      </w:r>
      <w:hyperlink r:id="rId29" w:history="1">
        <w:r w:rsidRPr="008664BB">
          <w:rPr>
            <w:rStyle w:val="Hyperlink"/>
            <w:color w:val="auto"/>
          </w:rPr>
          <w:t>https://doi.org/10.1163/15685381-00002891</w:t>
        </w:r>
      </w:hyperlink>
      <w:r w:rsidRPr="008664BB">
        <w:t>.</w:t>
      </w:r>
    </w:p>
    <w:p w14:paraId="52ABAB6D" w14:textId="77777777" w:rsidR="00920149" w:rsidRPr="008664BB" w:rsidRDefault="00920149" w:rsidP="008664BB">
      <w:pPr>
        <w:pStyle w:val="EndNoteBibliography"/>
        <w:spacing w:after="0" w:line="480" w:lineRule="auto"/>
      </w:pPr>
      <w:r w:rsidRPr="008664BB">
        <w:t>6.</w:t>
      </w:r>
      <w:r w:rsidRPr="008664BB">
        <w:tab/>
        <w:t xml:space="preserve">Martel A, Spitzen-van der Sluijs A, Blooi M, Bert W, Ducatelle R, Fisher MC, et al. </w:t>
      </w:r>
      <w:r w:rsidRPr="008664BB">
        <w:rPr>
          <w:i/>
        </w:rPr>
        <w:t>Batrachochytrium salamandrivorans</w:t>
      </w:r>
      <w:r w:rsidRPr="008664BB">
        <w:t xml:space="preserve"> sp nov causes lethal chytridiomycosis in amphibians. Proc Natl Acad Sci U S A. 2013;110(38):15325-9. doi: 10.1073/pnas.1307356110. PubMed PMID: WOS:000324495300049.</w:t>
      </w:r>
    </w:p>
    <w:p w14:paraId="4CA16EB8" w14:textId="77777777" w:rsidR="00920149" w:rsidRPr="008664BB" w:rsidRDefault="00920149" w:rsidP="008664BB">
      <w:pPr>
        <w:pStyle w:val="EndNoteBibliography"/>
        <w:spacing w:after="0" w:line="480" w:lineRule="auto"/>
      </w:pPr>
      <w:r w:rsidRPr="008664BB">
        <w:lastRenderedPageBreak/>
        <w:t>7.</w:t>
      </w:r>
      <w:r w:rsidRPr="008664BB">
        <w:tab/>
        <w:t>Laking AE, Ngo HN, Pasmans F, Martel A, Nguyen TT. Batrachochytrium salamandrivorans is the predominant chytrid fungus in Vietnamese salamanders. Scientific reports. 2017;7:44443.</w:t>
      </w:r>
    </w:p>
    <w:p w14:paraId="669A29C4" w14:textId="77777777" w:rsidR="00920149" w:rsidRPr="008664BB" w:rsidRDefault="00920149" w:rsidP="008664BB">
      <w:pPr>
        <w:pStyle w:val="EndNoteBibliography"/>
        <w:spacing w:after="0" w:line="480" w:lineRule="auto"/>
      </w:pPr>
      <w:r w:rsidRPr="008664BB">
        <w:t>8.</w:t>
      </w:r>
      <w:r w:rsidRPr="008664BB">
        <w:tab/>
        <w:t>Martel A, Blooi M, Adriaensen C, Van Rooij P, Beukema W, Fisher MC, et al. Recent introduction of a chytrid fungus endangers Western Palearctic salamanders. Science. 2014;346(6209):630-1. doi: 10.1126/science.1258268. PubMed PMID: WOS:000343799700048.</w:t>
      </w:r>
    </w:p>
    <w:p w14:paraId="189105E7" w14:textId="6315892B" w:rsidR="00920149" w:rsidRPr="008664BB" w:rsidRDefault="00920149" w:rsidP="008664BB">
      <w:pPr>
        <w:pStyle w:val="EndNoteBibliography"/>
        <w:spacing w:after="0" w:line="480" w:lineRule="auto"/>
      </w:pPr>
      <w:r w:rsidRPr="008664BB">
        <w:t>9.</w:t>
      </w:r>
      <w:r w:rsidRPr="008664BB">
        <w:tab/>
        <w:t xml:space="preserve">Tao Thien N, Thinh Van N, Thomas Z, Frank P, An M. Trade in wild anurans vectors the urodelan pathogen Batrachochytrium salamandrivorans into Europe. Amphibia-Reptilia. 2017;38(4):554-6. doi: </w:t>
      </w:r>
      <w:hyperlink r:id="rId30" w:history="1">
        <w:r w:rsidRPr="008664BB">
          <w:rPr>
            <w:rStyle w:val="Hyperlink"/>
            <w:color w:val="auto"/>
          </w:rPr>
          <w:t>https://doi.org/10.1163/15685381-00003125</w:t>
        </w:r>
      </w:hyperlink>
      <w:r w:rsidRPr="008664BB">
        <w:t>.</w:t>
      </w:r>
    </w:p>
    <w:p w14:paraId="0C297B05" w14:textId="77777777" w:rsidR="00920149" w:rsidRPr="008664BB" w:rsidRDefault="00920149" w:rsidP="008664BB">
      <w:pPr>
        <w:pStyle w:val="EndNoteBibliography"/>
        <w:spacing w:after="0" w:line="480" w:lineRule="auto"/>
      </w:pPr>
      <w:r w:rsidRPr="008664BB">
        <w:t>10.</w:t>
      </w:r>
      <w:r w:rsidRPr="008664BB">
        <w:tab/>
        <w:t>Lötters S, Veith M, Wagner N, Martel A, Pasmans F. Bsal-driven salamander mortality pre-dates the European index outbreak. Salamandra. 2020;56:239-42.</w:t>
      </w:r>
    </w:p>
    <w:p w14:paraId="46392EDB" w14:textId="77777777" w:rsidR="00920149" w:rsidRPr="008664BB" w:rsidRDefault="00920149" w:rsidP="008664BB">
      <w:pPr>
        <w:pStyle w:val="EndNoteBibliography"/>
        <w:spacing w:after="0" w:line="480" w:lineRule="auto"/>
      </w:pPr>
      <w:r w:rsidRPr="008664BB">
        <w:t>11.</w:t>
      </w:r>
      <w:r w:rsidRPr="008664BB">
        <w:tab/>
        <w:t>Kelly M, Pasmans F, Muñoz JF, Shea TP, Carranza S, Cuomo CA, et al. Diversity, multifaceted evolution, and facultative saprotrophism in the European Batrachochytrium salamandrivorans epidemic. Nature Communications. 2021;12(1):6688. doi: 10.1038/s41467-021-27005-0.</w:t>
      </w:r>
    </w:p>
    <w:p w14:paraId="6F3AE8DA" w14:textId="77777777" w:rsidR="00920149" w:rsidRPr="008664BB" w:rsidRDefault="00920149" w:rsidP="008664BB">
      <w:pPr>
        <w:pStyle w:val="EndNoteBibliography"/>
        <w:spacing w:after="0" w:line="480" w:lineRule="auto"/>
      </w:pPr>
      <w:r w:rsidRPr="008664BB">
        <w:t>12.</w:t>
      </w:r>
      <w:r w:rsidRPr="008664BB">
        <w:tab/>
        <w:t>Sabino Pinto J, Bletz M, Hendrix R, Perl R, Martel A, Pasmans F, et al. First detection of the emerging fungal pathogen Batrachochytrium salamandrivoransin Germany2015.</w:t>
      </w:r>
    </w:p>
    <w:p w14:paraId="32BC16AD" w14:textId="77777777" w:rsidR="00920149" w:rsidRPr="008664BB" w:rsidRDefault="00920149" w:rsidP="008664BB">
      <w:pPr>
        <w:pStyle w:val="EndNoteBibliography"/>
        <w:spacing w:after="0" w:line="480" w:lineRule="auto"/>
      </w:pPr>
      <w:r w:rsidRPr="008664BB">
        <w:t>13.</w:t>
      </w:r>
      <w:r w:rsidRPr="008664BB">
        <w:tab/>
        <w:t>Spitzen-van der Sluijs A, Martel A, Asselberghs J, Bales EK, Beukema W, Bletz MC, et al. Expanding Distribution of Lethal Amphibian Fungus Batrachochytrium salamandrivorans in Europe. Emerg Infect Dis. 2016;22(7):1286-8. doi: 10.3201/eid2207.160109. PubMed PMID: 27070102; PubMed Central PMCID: PMCPMC4918153.</w:t>
      </w:r>
    </w:p>
    <w:p w14:paraId="546452EE" w14:textId="77777777" w:rsidR="00920149" w:rsidRPr="008664BB" w:rsidRDefault="00920149" w:rsidP="008664BB">
      <w:pPr>
        <w:pStyle w:val="EndNoteBibliography"/>
        <w:spacing w:after="0" w:line="480" w:lineRule="auto"/>
      </w:pPr>
      <w:r w:rsidRPr="008664BB">
        <w:lastRenderedPageBreak/>
        <w:t>14.</w:t>
      </w:r>
      <w:r w:rsidRPr="008664BB">
        <w:tab/>
        <w:t>Cunningham AA, Beckmann K, Perkins M, Fitzpatrick L, Cromie R, Redbond J, et al. Emerging disease in UK amphibians. The Veterinary Record. 2015;176(18):468.</w:t>
      </w:r>
    </w:p>
    <w:p w14:paraId="62C57545" w14:textId="77777777" w:rsidR="00920149" w:rsidRPr="008664BB" w:rsidRDefault="00920149" w:rsidP="008664BB">
      <w:pPr>
        <w:pStyle w:val="EndNoteBibliography"/>
        <w:spacing w:after="0" w:line="480" w:lineRule="auto"/>
      </w:pPr>
      <w:r w:rsidRPr="008664BB">
        <w:t>15.</w:t>
      </w:r>
      <w:r w:rsidRPr="008664BB">
        <w:tab/>
        <w:t>Fitzpatrick LD, Pasmans F, Martel A, Cunningham AA. Epidemiological tracing of Batrachochytrium salamandrivorans identifies widespread infection and associated mortalities in private amphibian collections. Scientific reports. 2018;8(1):13845-. doi: 10.1038/s41598-018-31800-z. PubMed PMID: 30218076.</w:t>
      </w:r>
    </w:p>
    <w:p w14:paraId="69604FAB" w14:textId="77777777" w:rsidR="00920149" w:rsidRPr="008664BB" w:rsidRDefault="00920149" w:rsidP="008664BB">
      <w:pPr>
        <w:pStyle w:val="EndNoteBibliography"/>
        <w:spacing w:after="0" w:line="480" w:lineRule="auto"/>
      </w:pPr>
      <w:r w:rsidRPr="008664BB">
        <w:t>16.</w:t>
      </w:r>
      <w:r w:rsidRPr="008664BB">
        <w:tab/>
        <w:t>Martel A, Vila‐Escale M, Fernández‐Giberteau D, Martinez Silvestre A, Canessa S, Praet S, et al. Integral chain management of wildlife diseases. Conservation Letters. 2020. doi: 10.1111/conl.12707.</w:t>
      </w:r>
    </w:p>
    <w:p w14:paraId="423B957D" w14:textId="77777777" w:rsidR="00920149" w:rsidRPr="008664BB" w:rsidRDefault="00920149" w:rsidP="008664BB">
      <w:pPr>
        <w:pStyle w:val="EndNoteBibliography"/>
        <w:spacing w:after="0" w:line="480" w:lineRule="auto"/>
      </w:pPr>
      <w:r w:rsidRPr="008664BB">
        <w:t>17.</w:t>
      </w:r>
      <w:r w:rsidRPr="008664BB">
        <w:tab/>
        <w:t>Sabino-Pinto J, Veith M, Vences M, Steinfartz S. Asymptomatic infection of the fungal pathogen Batrachochytrium salamandrivorans in captivity. Scientific Reports. 2018;8(1):11767. doi: 10.1038/s41598-018-30240-z.</w:t>
      </w:r>
    </w:p>
    <w:p w14:paraId="426C0A6E" w14:textId="77777777" w:rsidR="00920149" w:rsidRPr="008664BB" w:rsidRDefault="00920149" w:rsidP="008664BB">
      <w:pPr>
        <w:pStyle w:val="EndNoteBibliography"/>
        <w:spacing w:after="0" w:line="480" w:lineRule="auto"/>
      </w:pPr>
      <w:r w:rsidRPr="008664BB">
        <w:t>18.</w:t>
      </w:r>
      <w:r w:rsidRPr="008664BB">
        <w:tab/>
        <w:t>Carter ED, Miller DL, Peterson AC, Sutton WB, Cusaac JPW, Spatz JA, et al. Conservation risk of Batrachochytrium salamandrivorans to endemic lungless salamanders. Conservation Letters. 2019;0(0):e12675. doi: 10.1111/conl.12675.</w:t>
      </w:r>
    </w:p>
    <w:p w14:paraId="19F89FC4" w14:textId="5D6FD255" w:rsidR="00920149" w:rsidRPr="008664BB" w:rsidRDefault="00920149" w:rsidP="008664BB">
      <w:pPr>
        <w:pStyle w:val="EndNoteBibliography"/>
        <w:spacing w:after="0" w:line="480" w:lineRule="auto"/>
      </w:pPr>
      <w:r w:rsidRPr="008664BB">
        <w:t>19.</w:t>
      </w:r>
      <w:r w:rsidRPr="008664BB">
        <w:tab/>
        <w:t xml:space="preserve">Friday B, Holzheuser C, Lips KR, Longo AV. Preparing for invasion: Assessing risk of infection by chytrid fungi in southeastern plethodontid salamanders. Journal of Experimental Zoology Part A: Ecological and Integrative Physiology. 2020;333(10):829-40. doi: </w:t>
      </w:r>
      <w:hyperlink r:id="rId31" w:history="1">
        <w:r w:rsidRPr="008664BB">
          <w:rPr>
            <w:rStyle w:val="Hyperlink"/>
            <w:color w:val="auto"/>
          </w:rPr>
          <w:t>https://doi.org/10.1002/jez.2427</w:t>
        </w:r>
      </w:hyperlink>
      <w:r w:rsidRPr="008664BB">
        <w:t>.</w:t>
      </w:r>
    </w:p>
    <w:p w14:paraId="76070D35" w14:textId="77777777" w:rsidR="00920149" w:rsidRPr="008664BB" w:rsidRDefault="00920149" w:rsidP="008664BB">
      <w:pPr>
        <w:pStyle w:val="EndNoteBibliography"/>
        <w:spacing w:after="0" w:line="480" w:lineRule="auto"/>
      </w:pPr>
      <w:r w:rsidRPr="008664BB">
        <w:t>20.</w:t>
      </w:r>
      <w:r w:rsidRPr="008664BB">
        <w:tab/>
        <w:t xml:space="preserve">Klocke B, Becker M, Lewis J, Fleischer RC, Muletz-Wolz CR, Rockwood L, et al. </w:t>
      </w:r>
      <w:r w:rsidRPr="008664BB">
        <w:rPr>
          <w:i/>
        </w:rPr>
        <w:t>Batrachochytrium salamandrivorans</w:t>
      </w:r>
      <w:r w:rsidRPr="008664BB">
        <w:t xml:space="preserve"> not detected in U.S. survey of pet salamanders. Scientific Reports. 2017;7(1):13132. doi: 10.1038/s41598-017-13500-2.</w:t>
      </w:r>
    </w:p>
    <w:p w14:paraId="4DA76D73" w14:textId="77777777" w:rsidR="00920149" w:rsidRPr="008664BB" w:rsidRDefault="00920149" w:rsidP="008664BB">
      <w:pPr>
        <w:pStyle w:val="EndNoteBibliography"/>
        <w:spacing w:after="0" w:line="480" w:lineRule="auto"/>
      </w:pPr>
      <w:r w:rsidRPr="008664BB">
        <w:lastRenderedPageBreak/>
        <w:t>21.</w:t>
      </w:r>
      <w:r w:rsidRPr="008664BB">
        <w:tab/>
        <w:t xml:space="preserve">Waddle JH, Grear DA, Mosher BA, Grant EHC, Adams MJ, Backlin AR, et al. </w:t>
      </w:r>
      <w:r w:rsidRPr="008664BB">
        <w:rPr>
          <w:i/>
        </w:rPr>
        <w:t>Batrachochytrium salamandrivorans</w:t>
      </w:r>
      <w:r w:rsidRPr="008664BB">
        <w:t xml:space="preserve"> (</w:t>
      </w:r>
      <w:r w:rsidRPr="008664BB">
        <w:rPr>
          <w:i/>
        </w:rPr>
        <w:t>Bsal</w:t>
      </w:r>
      <w:r w:rsidRPr="008664BB">
        <w:t>) not detected in an intensive survey of wild North American amphibians. Scientific reports. 2020;10(1):13012-. doi: 10.1038/s41598-020-69486-x. PubMed PMID: 32747670.</w:t>
      </w:r>
    </w:p>
    <w:p w14:paraId="27AD61D8" w14:textId="77777777" w:rsidR="00920149" w:rsidRPr="008664BB" w:rsidRDefault="00920149" w:rsidP="008664BB">
      <w:pPr>
        <w:pStyle w:val="EndNoteBibliography"/>
        <w:spacing w:after="0" w:line="480" w:lineRule="auto"/>
      </w:pPr>
      <w:r w:rsidRPr="008664BB">
        <w:t>22.</w:t>
      </w:r>
      <w:r w:rsidRPr="008664BB">
        <w:tab/>
        <w:t>Yap TA, Koo MS, Ambrose RF, Wake DB, Vredenburg VT. Averting a North American biodiversity crisis. Science. 2015;349(6247):481-2. doi: 10.1126/science.aab1052.</w:t>
      </w:r>
    </w:p>
    <w:p w14:paraId="2583B65E" w14:textId="77777777" w:rsidR="00920149" w:rsidRPr="008664BB" w:rsidRDefault="00920149" w:rsidP="008664BB">
      <w:pPr>
        <w:pStyle w:val="EndNoteBibliography"/>
        <w:spacing w:after="0" w:line="480" w:lineRule="auto"/>
      </w:pPr>
      <w:r w:rsidRPr="008664BB">
        <w:t>23.</w:t>
      </w:r>
      <w:r w:rsidRPr="008664BB">
        <w:tab/>
        <w:t xml:space="preserve">Richgels KLD, Russell RE, Adams MJ, White CL, Grant EHC. Spatial variation in risk and consequence of </w:t>
      </w:r>
      <w:r w:rsidRPr="008664BB">
        <w:rPr>
          <w:i/>
        </w:rPr>
        <w:t>Batrachochytrium salamandrivorans</w:t>
      </w:r>
      <w:r w:rsidRPr="008664BB">
        <w:t xml:space="preserve"> introduction in the USA. Royal Society Open Science. 2016;3(2). doi: 10.1098/rsos.150616.</w:t>
      </w:r>
    </w:p>
    <w:p w14:paraId="68ADC5E4" w14:textId="77777777" w:rsidR="00920149" w:rsidRPr="008664BB" w:rsidRDefault="00920149" w:rsidP="008664BB">
      <w:pPr>
        <w:pStyle w:val="EndNoteBibliography"/>
        <w:spacing w:after="0" w:line="480" w:lineRule="auto"/>
      </w:pPr>
      <w:r w:rsidRPr="008664BB">
        <w:t>24.</w:t>
      </w:r>
      <w:r w:rsidRPr="008664BB">
        <w:tab/>
        <w:t>Carter ED, Bletz MC, Le Sage M, LaBumbard B, Rollins-Smith LA, Woodhams DC, et al. Winter is coming–Temperature affects immune defenses and susceptibility to Batrachochytrium salamandrivorans. PLOS Pathogens. 2021;17(2):e1009234. doi: 10.1371/journal.ppat.1009234.</w:t>
      </w:r>
    </w:p>
    <w:p w14:paraId="6D79BE5B" w14:textId="77777777" w:rsidR="00920149" w:rsidRPr="008664BB" w:rsidRDefault="00920149" w:rsidP="008664BB">
      <w:pPr>
        <w:pStyle w:val="EndNoteBibliography"/>
        <w:spacing w:after="0" w:line="480" w:lineRule="auto"/>
      </w:pPr>
      <w:r w:rsidRPr="008664BB">
        <w:t>25.</w:t>
      </w:r>
      <w:r w:rsidRPr="008664BB">
        <w:tab/>
        <w:t>USFWS. Injurious wildlife species: Listing salamanders due to risk of salamander chytrid fungus. In: Service UFaW, editor.: Federal Register; 2016. p. 1534-56.</w:t>
      </w:r>
    </w:p>
    <w:p w14:paraId="05F9AD5F" w14:textId="630B5D9E" w:rsidR="00920149" w:rsidRPr="008664BB" w:rsidRDefault="00920149" w:rsidP="008664BB">
      <w:pPr>
        <w:pStyle w:val="EndNoteBibliography"/>
        <w:spacing w:after="0" w:line="480" w:lineRule="auto"/>
      </w:pPr>
      <w:r w:rsidRPr="008664BB">
        <w:t>26.</w:t>
      </w:r>
      <w:r w:rsidRPr="008664BB">
        <w:tab/>
        <w:t xml:space="preserve">Grear DA, Mosher BA, Richgels KLD, Grant EHC. Evaluation of regulatory action and surveillance as preventive risk-mitigation to an emerging global amphibian pathogen Batrachochytrium salamandrivorans (Bsal). Biological Conservation. 2021;260:109222. doi: </w:t>
      </w:r>
      <w:hyperlink r:id="rId32" w:history="1">
        <w:r w:rsidRPr="008664BB">
          <w:rPr>
            <w:rStyle w:val="Hyperlink"/>
            <w:color w:val="auto"/>
          </w:rPr>
          <w:t>https://doi.org/10.1016/j.biocon.2021.109222</w:t>
        </w:r>
      </w:hyperlink>
      <w:r w:rsidRPr="008664BB">
        <w:t>.</w:t>
      </w:r>
    </w:p>
    <w:p w14:paraId="0C1D84C0" w14:textId="77777777" w:rsidR="00920149" w:rsidRPr="008664BB" w:rsidRDefault="00920149" w:rsidP="008664BB">
      <w:pPr>
        <w:pStyle w:val="EndNoteBibliography"/>
        <w:spacing w:after="0" w:line="480" w:lineRule="auto"/>
      </w:pPr>
      <w:r w:rsidRPr="008664BB">
        <w:t>27.</w:t>
      </w:r>
      <w:r w:rsidRPr="008664BB">
        <w:tab/>
        <w:t>Woodhams DC, Barnhart KL, Bletz MC, Campos AJ, Ganem SJ, Hertz A, et al. Batrachochytrium: Biology and Management of Amphibian Chytridiomycosis. eLS. 2018. doi: doi:10.1002/9780470015902.a0027207.</w:t>
      </w:r>
    </w:p>
    <w:p w14:paraId="0B8A9DEE" w14:textId="77777777" w:rsidR="00920149" w:rsidRPr="008664BB" w:rsidRDefault="00920149" w:rsidP="008664BB">
      <w:pPr>
        <w:pStyle w:val="EndNoteBibliography"/>
        <w:spacing w:after="0" w:line="480" w:lineRule="auto"/>
      </w:pPr>
      <w:r w:rsidRPr="008664BB">
        <w:lastRenderedPageBreak/>
        <w:t>28.</w:t>
      </w:r>
      <w:r w:rsidRPr="008664BB">
        <w:tab/>
        <w:t>Garner TWJ, Schmidt BR, Martel A, Pasmans F, Muths E, Cunningham AA, et al. Mitigating amphibian chytridiomycoses in nature. Philos Trans R Soc Lond B Biol Sci. 2016;371(1709):20160207. doi: 10.1098/rstb.2016.0207. PubMed PMID: 28080996.</w:t>
      </w:r>
    </w:p>
    <w:p w14:paraId="5425A8DA" w14:textId="77777777" w:rsidR="00920149" w:rsidRPr="008664BB" w:rsidRDefault="00920149" w:rsidP="008664BB">
      <w:pPr>
        <w:pStyle w:val="EndNoteBibliography"/>
        <w:spacing w:after="0" w:line="480" w:lineRule="auto"/>
      </w:pPr>
      <w:r w:rsidRPr="008664BB">
        <w:t>29.</w:t>
      </w:r>
      <w:r w:rsidRPr="008664BB">
        <w:tab/>
        <w:t>Thomas V, Wang Y, Van Rooij P, Verbrugghe E, Baláž V, Bosch J, et al. Mitigating Batrachochytrium salamandrivorans in Europe. Amphibia-Reptilia. 2019;40(3):265-90.</w:t>
      </w:r>
    </w:p>
    <w:p w14:paraId="1903C08E" w14:textId="77777777" w:rsidR="00920149" w:rsidRPr="008664BB" w:rsidRDefault="00920149" w:rsidP="008664BB">
      <w:pPr>
        <w:pStyle w:val="EndNoteBibliography"/>
        <w:spacing w:after="0" w:line="480" w:lineRule="auto"/>
      </w:pPr>
      <w:r w:rsidRPr="008664BB">
        <w:t>30.</w:t>
      </w:r>
      <w:r w:rsidRPr="008664BB">
        <w:tab/>
        <w:t>Islam MR, Gray MJ, Peace A. Identifying the Dominant Transmission Pathway in a Multi-stage Infection Model of the Emerging Fungal Pathogen Batrachochytrium Salamandrivorans on the Eastern Newt. In: Teboh-Ewungkem MI, Ngwa GA, editors. Infectious Diseases and Our Planet. Cham: Springer International Publishing; 2021. p. 193-216.</w:t>
      </w:r>
    </w:p>
    <w:p w14:paraId="05E03C71" w14:textId="77777777" w:rsidR="00920149" w:rsidRPr="008664BB" w:rsidRDefault="00920149" w:rsidP="008664BB">
      <w:pPr>
        <w:pStyle w:val="EndNoteBibliography"/>
        <w:spacing w:after="0" w:line="480" w:lineRule="auto"/>
      </w:pPr>
      <w:r w:rsidRPr="008664BB">
        <w:t>31.</w:t>
      </w:r>
      <w:r w:rsidRPr="008664BB">
        <w:tab/>
        <w:t>Cortez MH, Weitz JS. Distinguishing between Indirect and Direct Modes of Transmission Using Epidemiological Time Series. The American Naturalist. 2013;181(2):E43-E52. doi: 10.1086/668826.</w:t>
      </w:r>
    </w:p>
    <w:p w14:paraId="626EE2D1" w14:textId="77777777" w:rsidR="00920149" w:rsidRPr="008664BB" w:rsidRDefault="00920149" w:rsidP="008664BB">
      <w:pPr>
        <w:pStyle w:val="EndNoteBibliography"/>
        <w:spacing w:after="0" w:line="480" w:lineRule="auto"/>
      </w:pPr>
      <w:r w:rsidRPr="008664BB">
        <w:t>32.</w:t>
      </w:r>
      <w:r w:rsidRPr="008664BB">
        <w:tab/>
        <w:t xml:space="preserve">Malagon DA, Melara LA, Prosper OF, Lenhart S, Carter ED, Fordyce JA, et al. Host density and habitat structure influence host contact rates and </w:t>
      </w:r>
      <w:r w:rsidRPr="008664BB">
        <w:rPr>
          <w:i/>
        </w:rPr>
        <w:t>Batrachochytrium salamandrivorans</w:t>
      </w:r>
      <w:r w:rsidRPr="008664BB">
        <w:t xml:space="preserve"> transmission. Scientific Reports. 2020;10(1):5584. doi: 10.1038/s41598-020-62351-x.</w:t>
      </w:r>
    </w:p>
    <w:p w14:paraId="13A3E97D" w14:textId="628FA10A" w:rsidR="00920149" w:rsidRPr="008664BB" w:rsidRDefault="00920149" w:rsidP="008664BB">
      <w:pPr>
        <w:pStyle w:val="EndNoteBibliography"/>
        <w:spacing w:after="0" w:line="480" w:lineRule="auto"/>
      </w:pPr>
      <w:r w:rsidRPr="008664BB">
        <w:t>33.</w:t>
      </w:r>
      <w:r w:rsidRPr="008664BB">
        <w:tab/>
        <w:t xml:space="preserve">Manjerovic MB, Green ML, Mateus-Pinilla N, Novakofski J. The importance of localized culling in stabilizing chronic wasting disease prevalence in white-tailed deer populations. Preventive Veterinary Medicine. 2014;113(1):139-45. doi: </w:t>
      </w:r>
      <w:hyperlink r:id="rId33" w:history="1">
        <w:r w:rsidRPr="008664BB">
          <w:rPr>
            <w:rStyle w:val="Hyperlink"/>
            <w:color w:val="auto"/>
          </w:rPr>
          <w:t>https://doi.org/10.1016/j.prevetmed.2013.09.011</w:t>
        </w:r>
      </w:hyperlink>
      <w:r w:rsidRPr="008664BB">
        <w:t>.</w:t>
      </w:r>
    </w:p>
    <w:p w14:paraId="2C9D0CAA" w14:textId="77777777" w:rsidR="00920149" w:rsidRPr="008664BB" w:rsidRDefault="00920149" w:rsidP="008664BB">
      <w:pPr>
        <w:pStyle w:val="EndNoteBibliography"/>
        <w:spacing w:after="0" w:line="480" w:lineRule="auto"/>
      </w:pPr>
      <w:r w:rsidRPr="008664BB">
        <w:t>34.</w:t>
      </w:r>
      <w:r w:rsidRPr="008664BB">
        <w:tab/>
        <w:t xml:space="preserve">MacDonald DW, Riordan P, Mathews F. Biological hurdles to the control of TB in cattle: A test of two hypotheses concerning wildlife to explain the failure of control. BIOLOGICAL </w:t>
      </w:r>
      <w:r w:rsidRPr="008664BB">
        <w:lastRenderedPageBreak/>
        <w:t>CONSERVATION. 2006;131(2):268-86. doi: 10.1016/j.biocon.2006.05.006. PubMed PMID: WOS:000239069700011.</w:t>
      </w:r>
    </w:p>
    <w:p w14:paraId="4B5465AF" w14:textId="77777777" w:rsidR="00920149" w:rsidRPr="008664BB" w:rsidRDefault="00920149" w:rsidP="008664BB">
      <w:pPr>
        <w:pStyle w:val="EndNoteBibliography"/>
        <w:spacing w:after="0" w:line="480" w:lineRule="auto"/>
      </w:pPr>
      <w:r w:rsidRPr="008664BB">
        <w:t>35.</w:t>
      </w:r>
      <w:r w:rsidRPr="008664BB">
        <w:tab/>
        <w:t>Prentice JC, Fox NJ, Hutchings MR, White PCL, Davidson RS, Marion G. When to kill a cull: factors affecting the success of culling wildlife for disease control. Journal of The Royal Society Interface. 2019;16(152):20180901. doi: 10.1098/rsif.2018.0901.</w:t>
      </w:r>
    </w:p>
    <w:p w14:paraId="32F99094" w14:textId="77777777" w:rsidR="00920149" w:rsidRPr="008664BB" w:rsidRDefault="00920149" w:rsidP="008664BB">
      <w:pPr>
        <w:pStyle w:val="EndNoteBibliography"/>
        <w:spacing w:after="0" w:line="480" w:lineRule="auto"/>
      </w:pPr>
      <w:r w:rsidRPr="008664BB">
        <w:t>36.</w:t>
      </w:r>
      <w:r w:rsidRPr="008664BB">
        <w:tab/>
        <w:t>Lachish S, McCallum H, Mann D, Pukk CE, Jones ME. Evaluation of selective culling of infected individuals to control Tasmanian devil facial tumor disease. Conservation Biology. 2010;24(3):841-51.</w:t>
      </w:r>
    </w:p>
    <w:p w14:paraId="73E27B4C" w14:textId="77777777" w:rsidR="00920149" w:rsidRPr="008664BB" w:rsidRDefault="00920149" w:rsidP="008664BB">
      <w:pPr>
        <w:pStyle w:val="EndNoteBibliography"/>
        <w:spacing w:after="0" w:line="480" w:lineRule="auto"/>
      </w:pPr>
      <w:r w:rsidRPr="008664BB">
        <w:t>37.</w:t>
      </w:r>
      <w:r w:rsidRPr="008664BB">
        <w:tab/>
        <w:t>Bosch J, Sanchez-Tomé E, Fernández-Loras A, Oliver JA, Fisher MC, Garner TWJ. Successful elimination of a lethal wildlife infectious disease in nature. Biology Letters. 2015;11(11):20150874. doi: 10.1098/rsbl.2015.0874.</w:t>
      </w:r>
    </w:p>
    <w:p w14:paraId="06FDC6B1" w14:textId="6E4957D2" w:rsidR="00920149" w:rsidRPr="008664BB" w:rsidRDefault="00920149" w:rsidP="008664BB">
      <w:pPr>
        <w:pStyle w:val="EndNoteBibliography"/>
        <w:spacing w:after="0" w:line="480" w:lineRule="auto"/>
      </w:pPr>
      <w:r w:rsidRPr="008664BB">
        <w:t>38.</w:t>
      </w:r>
      <w:r w:rsidRPr="008664BB">
        <w:tab/>
        <w:t xml:space="preserve">Silva S, Matz L, Elmassry MM, San Francisco MJ. Characteristics of monolayer formation in vitro by the chytrid Batrachochytrium dendrobatidis. Biofilm. 2019;1:100009. doi: </w:t>
      </w:r>
      <w:hyperlink r:id="rId34" w:history="1">
        <w:r w:rsidRPr="008664BB">
          <w:rPr>
            <w:rStyle w:val="Hyperlink"/>
            <w:color w:val="auto"/>
          </w:rPr>
          <w:t>https://doi.org/10.1016/j.bioflm.2019.100009</w:t>
        </w:r>
      </w:hyperlink>
      <w:r w:rsidRPr="008664BB">
        <w:t>.</w:t>
      </w:r>
    </w:p>
    <w:p w14:paraId="2FD72535" w14:textId="77777777" w:rsidR="00920149" w:rsidRPr="008664BB" w:rsidRDefault="00920149" w:rsidP="008664BB">
      <w:pPr>
        <w:pStyle w:val="EndNoteBibliography"/>
        <w:spacing w:after="0" w:line="480" w:lineRule="auto"/>
      </w:pPr>
      <w:r w:rsidRPr="008664BB">
        <w:t>39.</w:t>
      </w:r>
      <w:r w:rsidRPr="008664BB">
        <w:tab/>
        <w:t>Wilber MQ, Knapp RA, Toothman M, Briggs CJ. Resistance, tolerance and environmental transmission dynamics determine host extinction risk in a load‐dependent amphibian disease. Ecology letters. 2017;20(9):1169-81.</w:t>
      </w:r>
    </w:p>
    <w:p w14:paraId="38542136" w14:textId="77777777" w:rsidR="00920149" w:rsidRPr="008664BB" w:rsidRDefault="00920149" w:rsidP="008664BB">
      <w:pPr>
        <w:pStyle w:val="EndNoteBibliography"/>
        <w:spacing w:after="0" w:line="480" w:lineRule="auto"/>
      </w:pPr>
      <w:r w:rsidRPr="008664BB">
        <w:t>40.</w:t>
      </w:r>
      <w:r w:rsidRPr="008664BB">
        <w:tab/>
        <w:t>Stegen G, Pasmans F, Schmidt BR, Rouffaer LO, Van Praet S, Schaub M, et al. Drivers of salamander extirpation mediated by Batrachochytrium salamandrivorans. Nature. 2017;544(7650):353.</w:t>
      </w:r>
    </w:p>
    <w:p w14:paraId="2D1DAD9F" w14:textId="77777777" w:rsidR="00920149" w:rsidRPr="008664BB" w:rsidRDefault="00920149" w:rsidP="008664BB">
      <w:pPr>
        <w:pStyle w:val="EndNoteBibliography"/>
        <w:spacing w:after="0" w:line="480" w:lineRule="auto"/>
      </w:pPr>
      <w:r w:rsidRPr="008664BB">
        <w:lastRenderedPageBreak/>
        <w:t>41.</w:t>
      </w:r>
      <w:r w:rsidRPr="008664BB">
        <w:tab/>
        <w:t>Canessa S, Bozzuto C, Grant E, Cruickshank S, Fisher M, Koella J, et al. Decision-making for mitigating wildlife diseases: From theory to practice for an emerging fungal pathogen of amphibians. Journal of Applied Ecology. 2018;55. doi: 10.1111/1365-2664.13089.</w:t>
      </w:r>
    </w:p>
    <w:p w14:paraId="07CD26A5" w14:textId="52A40A75" w:rsidR="00920149" w:rsidRPr="008664BB" w:rsidRDefault="00920149" w:rsidP="008664BB">
      <w:pPr>
        <w:pStyle w:val="EndNoteBibliography"/>
        <w:spacing w:after="0" w:line="480" w:lineRule="auto"/>
      </w:pPr>
      <w:r w:rsidRPr="008664BB">
        <w:t>42.</w:t>
      </w:r>
      <w:r w:rsidRPr="008664BB">
        <w:tab/>
        <w:t xml:space="preserve">Tompros A, Dean AD, Fenton A, Wilber MQ, Carter ED, Gray MJ. Frequency-dependent transmission of Batrachochytrium salamandrivorans in eastern newts. Transboundary and Emerging Diseases. 2021. doi: </w:t>
      </w:r>
      <w:hyperlink r:id="rId35" w:history="1">
        <w:r w:rsidRPr="008664BB">
          <w:rPr>
            <w:rStyle w:val="Hyperlink"/>
            <w:color w:val="auto"/>
          </w:rPr>
          <w:t>https://doi.org/10.1111/tbed.14043</w:t>
        </w:r>
      </w:hyperlink>
      <w:r w:rsidRPr="008664BB">
        <w:t>.</w:t>
      </w:r>
    </w:p>
    <w:p w14:paraId="760F9D83" w14:textId="77777777" w:rsidR="00920149" w:rsidRPr="008664BB" w:rsidRDefault="00920149" w:rsidP="008664BB">
      <w:pPr>
        <w:pStyle w:val="EndNoteBibliography"/>
        <w:spacing w:after="0" w:line="480" w:lineRule="auto"/>
      </w:pPr>
      <w:r w:rsidRPr="008664BB">
        <w:t>43.</w:t>
      </w:r>
      <w:r w:rsidRPr="008664BB">
        <w:tab/>
        <w:t>McCallum H. Disease and the dynamics of extinction. Philosophical Transactions of the Royal Society B: Biological Sciences. 2012;367(1604):2828-39. doi: 10.1098/rstb.2012.0224.</w:t>
      </w:r>
    </w:p>
    <w:p w14:paraId="6110DB1C" w14:textId="77777777" w:rsidR="00920149" w:rsidRPr="008664BB" w:rsidRDefault="00920149" w:rsidP="008664BB">
      <w:pPr>
        <w:pStyle w:val="EndNoteBibliography"/>
        <w:spacing w:after="0" w:line="480" w:lineRule="auto"/>
      </w:pPr>
      <w:r w:rsidRPr="008664BB">
        <w:t>44.</w:t>
      </w:r>
      <w:r w:rsidRPr="008664BB">
        <w:tab/>
        <w:t>Briggs CJ, Knapp RA, Vredenburg VT. Enzootic and epizootic dynamics of the chytrid fungal pathogen of amphibians. Proceedings of the National Academy of Sciences. 2010;107(21):9695. doi: 10.1073/pnas.0912886107.</w:t>
      </w:r>
    </w:p>
    <w:p w14:paraId="014E92C6" w14:textId="77777777" w:rsidR="00920149" w:rsidRPr="008664BB" w:rsidRDefault="00920149" w:rsidP="008664BB">
      <w:pPr>
        <w:pStyle w:val="EndNoteBibliography"/>
        <w:spacing w:after="0" w:line="480" w:lineRule="auto"/>
      </w:pPr>
      <w:r w:rsidRPr="008664BB">
        <w:t>45.</w:t>
      </w:r>
      <w:r w:rsidRPr="008664BB">
        <w:tab/>
        <w:t>Drawert B, Griesemer M, Petzold LR, Briggs CJ. Using stochastic epidemiological models to evaluate conservation strategies for endangered amphibians. J R Soc Interface. 2017;14(133):20170480. doi: 10.1098/rsif.2017.0480. PubMed PMID: 28855388.</w:t>
      </w:r>
    </w:p>
    <w:p w14:paraId="4240F59B" w14:textId="77777777" w:rsidR="00920149" w:rsidRPr="008664BB" w:rsidRDefault="00920149" w:rsidP="008664BB">
      <w:pPr>
        <w:pStyle w:val="EndNoteBibliography"/>
        <w:spacing w:after="0" w:line="480" w:lineRule="auto"/>
      </w:pPr>
      <w:r w:rsidRPr="008664BB">
        <w:t>46.</w:t>
      </w:r>
      <w:r w:rsidRPr="008664BB">
        <w:tab/>
        <w:t>Le Sage MJ, Towey BD, Brunner JL. Do scavengers prevent or promote disease transmission? The effect of invertebrate scavenging on Ranavirus transmission. Functional Ecology. 2019;33(7):1342-50. doi: 10.1111/1365-2435.13335.</w:t>
      </w:r>
    </w:p>
    <w:p w14:paraId="70A0F368" w14:textId="29EF4FC6" w:rsidR="00920149" w:rsidRPr="008664BB" w:rsidRDefault="00920149" w:rsidP="008664BB">
      <w:pPr>
        <w:pStyle w:val="EndNoteBibliography"/>
        <w:spacing w:after="0" w:line="480" w:lineRule="auto"/>
      </w:pPr>
      <w:r w:rsidRPr="008664BB">
        <w:t>47.</w:t>
      </w:r>
      <w:r w:rsidRPr="008664BB">
        <w:tab/>
        <w:t xml:space="preserve">Peace A, O’Regan SM, Spatz JA, Reilly PN, Hill RD, Carter ED, et al. A highly invasive chimeric ranavirus can decimate tadpole populations rapidly through multiple transmission pathways. Ecological Modelling. 2019;410:108777. doi: </w:t>
      </w:r>
      <w:hyperlink r:id="rId36" w:history="1">
        <w:r w:rsidRPr="008664BB">
          <w:rPr>
            <w:rStyle w:val="Hyperlink"/>
            <w:color w:val="auto"/>
          </w:rPr>
          <w:t>https://doi.org/10.1016/j.ecolmodel.2019.108777</w:t>
        </w:r>
      </w:hyperlink>
      <w:r w:rsidRPr="008664BB">
        <w:t>.</w:t>
      </w:r>
    </w:p>
    <w:p w14:paraId="1A0F5A12" w14:textId="77777777" w:rsidR="00920149" w:rsidRPr="008664BB" w:rsidRDefault="00920149" w:rsidP="008664BB">
      <w:pPr>
        <w:pStyle w:val="EndNoteBibliography"/>
        <w:spacing w:after="0" w:line="480" w:lineRule="auto"/>
      </w:pPr>
      <w:r w:rsidRPr="008664BB">
        <w:lastRenderedPageBreak/>
        <w:t>48.</w:t>
      </w:r>
      <w:r w:rsidRPr="008664BB">
        <w:tab/>
        <w:t>Brunner J, Schock D, Collins J. Transmission dynamics of the amphibian ranavirus Ambystoma tigrinum virus. Diseases of Aquatic Organisms. 2007;77(2):87-95. doi: 10.3354/dao01845. PubMed PMID: WOS:000250119800001.</w:t>
      </w:r>
    </w:p>
    <w:p w14:paraId="15EDEC54" w14:textId="77777777" w:rsidR="00920149" w:rsidRPr="008664BB" w:rsidRDefault="00920149" w:rsidP="008664BB">
      <w:pPr>
        <w:pStyle w:val="EndNoteBibliography"/>
        <w:spacing w:after="0" w:line="480" w:lineRule="auto"/>
      </w:pPr>
      <w:r w:rsidRPr="008664BB">
        <w:t>49.</w:t>
      </w:r>
      <w:r w:rsidRPr="008664BB">
        <w:tab/>
        <w:t>Bjørnstad ON, Shea K, Krzywinski M, Altman N. The SEIRS model for infectious disease dynamics. Nature Methods. 2020;17(6):557-8. doi: 10.1038/s41592-020-0856-2.</w:t>
      </w:r>
    </w:p>
    <w:p w14:paraId="270095EC" w14:textId="77777777" w:rsidR="00920149" w:rsidRPr="008664BB" w:rsidRDefault="00920149" w:rsidP="008664BB">
      <w:pPr>
        <w:pStyle w:val="EndNoteBibliography"/>
        <w:spacing w:after="0" w:line="480" w:lineRule="auto"/>
      </w:pPr>
      <w:r w:rsidRPr="008664BB">
        <w:t>50.</w:t>
      </w:r>
      <w:r w:rsidRPr="008664BB">
        <w:tab/>
        <w:t>Vale PF, Fenton A, Brown SP. Limiting Damage during Infection: Lessons from Infection Tolerance for Novel Therapeutics. PLOS Biology. 2014;12(1):e1001769. doi: 10.1371/journal.pbio.1001769.</w:t>
      </w:r>
    </w:p>
    <w:p w14:paraId="519F0B94" w14:textId="77777777" w:rsidR="00920149" w:rsidRPr="008664BB" w:rsidRDefault="00920149" w:rsidP="008664BB">
      <w:pPr>
        <w:pStyle w:val="EndNoteBibliography"/>
        <w:spacing w:after="0" w:line="480" w:lineRule="auto"/>
      </w:pPr>
      <w:r w:rsidRPr="008664BB">
        <w:t>51.</w:t>
      </w:r>
      <w:r w:rsidRPr="008664BB">
        <w:tab/>
        <w:t>Allen L. Introduction to Mathematical Biology. 1 ed: Pearson; 2007.</w:t>
      </w:r>
    </w:p>
    <w:p w14:paraId="65318402" w14:textId="77777777" w:rsidR="00920149" w:rsidRPr="008664BB" w:rsidRDefault="00920149" w:rsidP="008664BB">
      <w:pPr>
        <w:pStyle w:val="EndNoteBibliography"/>
        <w:spacing w:after="0" w:line="480" w:lineRule="auto"/>
      </w:pPr>
      <w:r w:rsidRPr="008664BB">
        <w:t>52.</w:t>
      </w:r>
      <w:r w:rsidRPr="008664BB">
        <w:tab/>
        <w:t>DiRenzo GV, Langhammer PF, Zamudio KR, Lips KR. Fungal Infection Intensity and Zoospore Output of Atelopus zeteki, a Potential Acute Chytrid Supershedder. Plos One. 2014;9(3). doi: 10.1371/journal.pone.0093356. PubMed PMID: WOS:000333677500113.</w:t>
      </w:r>
    </w:p>
    <w:p w14:paraId="0398DAE1" w14:textId="77777777" w:rsidR="00920149" w:rsidRPr="008664BB" w:rsidRDefault="00920149" w:rsidP="008664BB">
      <w:pPr>
        <w:pStyle w:val="EndNoteBibliography"/>
        <w:spacing w:after="0" w:line="480" w:lineRule="auto"/>
      </w:pPr>
      <w:r w:rsidRPr="008664BB">
        <w:t>53.</w:t>
      </w:r>
      <w:r w:rsidRPr="008664BB">
        <w:tab/>
        <w:t>Maguire C, DiRenzo GV, Tunstall TS, Muletz CR, Zamudio KR, Lips KR. Dead or alive? Viability of chytrid zoospores shed from live amphibian hosts. Diseases of Aquatic Organisms. 2016;119(3):179-87. doi: 10.3354/dao02991. PubMed PMID: WOS:000380278200001.</w:t>
      </w:r>
    </w:p>
    <w:p w14:paraId="30B7D96E" w14:textId="77777777" w:rsidR="00920149" w:rsidRPr="008664BB" w:rsidRDefault="00920149" w:rsidP="008664BB">
      <w:pPr>
        <w:pStyle w:val="EndNoteBibliography"/>
        <w:spacing w:after="0" w:line="480" w:lineRule="auto"/>
      </w:pPr>
      <w:r w:rsidRPr="008664BB">
        <w:t>54.</w:t>
      </w:r>
      <w:r w:rsidRPr="008664BB">
        <w:tab/>
        <w:t>Longo A, Fleischer RC, Lips K. Double trouble: co-infections of chytrid fungi will severely impact widely distributed newts. Biological Invasions. 2019;21. doi: 10.1007/s10530-019-01973-3.</w:t>
      </w:r>
    </w:p>
    <w:p w14:paraId="4191BD63" w14:textId="77777777" w:rsidR="00920149" w:rsidRPr="008664BB" w:rsidRDefault="00920149" w:rsidP="008664BB">
      <w:pPr>
        <w:pStyle w:val="EndNoteBibliography"/>
        <w:spacing w:after="0" w:line="480" w:lineRule="auto"/>
      </w:pPr>
      <w:r w:rsidRPr="008664BB">
        <w:t>55.</w:t>
      </w:r>
      <w:r w:rsidRPr="008664BB">
        <w:tab/>
        <w:t xml:space="preserve">Kumar R, Malagon DA, Carter ED, Miller DL, Bohanon ML, Cusaac JPW, et al. Experimental methodologies can affect pathogenicity of &amp;lt;em&amp;gt;Batrachochytrium </w:t>
      </w:r>
      <w:r w:rsidRPr="008664BB">
        <w:lastRenderedPageBreak/>
        <w:t>salamandrivorans&amp;lt;/em&amp;gt; infections. bioRxiv. 2020:2020.06.16.154328. doi: 10.1101/2020.06.16.154328.</w:t>
      </w:r>
    </w:p>
    <w:p w14:paraId="1507FE62" w14:textId="77777777" w:rsidR="00920149" w:rsidRPr="008664BB" w:rsidRDefault="00920149" w:rsidP="008664BB">
      <w:pPr>
        <w:pStyle w:val="EndNoteBibliography"/>
        <w:spacing w:after="0" w:line="480" w:lineRule="auto"/>
      </w:pPr>
      <w:r w:rsidRPr="008664BB">
        <w:t>56.</w:t>
      </w:r>
      <w:r w:rsidRPr="008664BB">
        <w:tab/>
        <w:t>Chatfield MW, Richards-Zawacki CL. Elevated temperature as a treatment for Batrachochytrium dendrobatidis infection in captive frogs. Dis Aquat Organ. 2011;94(3):235-8. Epub 2011/07/28. doi: 10.3354/dao02337. PubMed PMID: 21790070.</w:t>
      </w:r>
    </w:p>
    <w:p w14:paraId="048BE55D" w14:textId="77777777" w:rsidR="00920149" w:rsidRPr="008664BB" w:rsidRDefault="00920149" w:rsidP="008664BB">
      <w:pPr>
        <w:pStyle w:val="EndNoteBibliography"/>
        <w:spacing w:after="0" w:line="480" w:lineRule="auto"/>
      </w:pPr>
      <w:r w:rsidRPr="008664BB">
        <w:t>57.</w:t>
      </w:r>
      <w:r w:rsidRPr="008664BB">
        <w:tab/>
        <w:t>Bletz M. Probiotic Bioaugmentation of an Anti-Bd Bacteria, Janthinobacterium Lividum, on the Amphibian, Notophthalmus Viridescens: Transmission Efficacy and Persistence of the Probiotic on the Host and Non-target Effects of Probiotic Addition on Ecosystem Components: James Madison University; 2013.</w:t>
      </w:r>
    </w:p>
    <w:p w14:paraId="7F4C1C38" w14:textId="77777777" w:rsidR="00920149" w:rsidRPr="008664BB" w:rsidRDefault="00920149" w:rsidP="008664BB">
      <w:pPr>
        <w:pStyle w:val="EndNoteBibliography"/>
        <w:spacing w:after="0" w:line="480" w:lineRule="auto"/>
      </w:pPr>
      <w:r w:rsidRPr="008664BB">
        <w:t>58.</w:t>
      </w:r>
      <w:r w:rsidRPr="008664BB">
        <w:tab/>
        <w:t>Boyle DG, Boyle DB, Olsen V, Morgan JAT, Hyatt AD. Rapid quantitative detection of chytridiomycosis (Batrachochytrium dendrobatidis) in amphibian samples using real-time Taqman PCR assay. Dis Aquat Org. 2004;60. doi: 10.3354/dao060141.</w:t>
      </w:r>
    </w:p>
    <w:p w14:paraId="5AA80881" w14:textId="77777777" w:rsidR="00920149" w:rsidRPr="008664BB" w:rsidRDefault="00920149" w:rsidP="008664BB">
      <w:pPr>
        <w:pStyle w:val="EndNoteBibliography"/>
        <w:spacing w:line="480" w:lineRule="auto"/>
      </w:pPr>
      <w:r w:rsidRPr="008664BB">
        <w:t>59.</w:t>
      </w:r>
      <w:r w:rsidRPr="008664BB">
        <w:tab/>
        <w:t>Amphibian Declines</w:t>
      </w:r>
    </w:p>
    <w:p w14:paraId="7162FEF9" w14:textId="77777777" w:rsidR="00920149" w:rsidRPr="008664BB" w:rsidRDefault="00920149" w:rsidP="008664BB">
      <w:pPr>
        <w:pStyle w:val="EndNoteBibliography"/>
        <w:spacing w:after="0" w:line="480" w:lineRule="auto"/>
      </w:pPr>
      <w:r w:rsidRPr="008664BB">
        <w:t>The Conservation Status of United States Species. 1 ed. Lannoo M, editor: University of California Press; 2005.</w:t>
      </w:r>
    </w:p>
    <w:p w14:paraId="1158C262" w14:textId="592970D3" w:rsidR="00920149" w:rsidRPr="008664BB" w:rsidRDefault="00920149" w:rsidP="008664BB">
      <w:pPr>
        <w:pStyle w:val="EndNoteBibliography"/>
        <w:spacing w:after="0" w:line="480" w:lineRule="auto"/>
      </w:pPr>
      <w:r w:rsidRPr="008664BB">
        <w:t>60.</w:t>
      </w:r>
      <w:r w:rsidRPr="008664BB">
        <w:tab/>
        <w:t xml:space="preserve">Laramie MB, Pilliod DS, Goldberg CS. Characterizing the distribution of an endangered salmonid using environmental DNA analysis. Biological Conservation. 2015;183:29-37. doi: </w:t>
      </w:r>
      <w:hyperlink r:id="rId37" w:history="1">
        <w:r w:rsidRPr="008664BB">
          <w:rPr>
            <w:rStyle w:val="Hyperlink"/>
            <w:color w:val="auto"/>
          </w:rPr>
          <w:t>https://doi.org/10.1016/j.biocon.2014.11.025</w:t>
        </w:r>
      </w:hyperlink>
      <w:r w:rsidRPr="008664BB">
        <w:t>.</w:t>
      </w:r>
    </w:p>
    <w:p w14:paraId="2B1E6DBF" w14:textId="77777777" w:rsidR="00920149" w:rsidRPr="008664BB" w:rsidRDefault="00920149" w:rsidP="008664BB">
      <w:pPr>
        <w:pStyle w:val="EndNoteBibliography"/>
        <w:spacing w:after="0" w:line="480" w:lineRule="auto"/>
      </w:pPr>
      <w:r w:rsidRPr="008664BB">
        <w:t>61.</w:t>
      </w:r>
      <w:r w:rsidRPr="008664BB">
        <w:tab/>
        <w:t>Brunner JL. Pooled samples and eDNA-based detection can facilitate the “clean trade” of aquatic animals. Scientific Reports. 2020;10(1):10280. doi: 10.1038/s41598-020-66280-7.</w:t>
      </w:r>
    </w:p>
    <w:p w14:paraId="4A360239" w14:textId="77777777" w:rsidR="00920149" w:rsidRPr="008664BB" w:rsidRDefault="00920149" w:rsidP="008664BB">
      <w:pPr>
        <w:pStyle w:val="EndNoteBibliography"/>
        <w:spacing w:after="0" w:line="480" w:lineRule="auto"/>
      </w:pPr>
      <w:r w:rsidRPr="008664BB">
        <w:t>62.</w:t>
      </w:r>
      <w:r w:rsidRPr="008664BB">
        <w:tab/>
        <w:t xml:space="preserve">Blooi M, Pasmans F, Longcore JE, Spitzen-van der Sluijs A, Vercammen F, Martel A. Duplex real-time PCR for rapid simultaneous detection of Batrachochytrium dendrobatidis and </w:t>
      </w:r>
      <w:r w:rsidRPr="008664BB">
        <w:lastRenderedPageBreak/>
        <w:t>Batrachochytrium salamandrivorans in Amphibian samples. J Clin Microbiol. 2013;51(12):4173-7. doi: 10.1128/JCM.02313-13. PubMed PMID: 24108616.</w:t>
      </w:r>
    </w:p>
    <w:p w14:paraId="3E92AA33" w14:textId="77777777" w:rsidR="00920149" w:rsidRPr="008664BB" w:rsidRDefault="00920149" w:rsidP="008664BB">
      <w:pPr>
        <w:pStyle w:val="EndNoteBibliography"/>
        <w:spacing w:after="0" w:line="480" w:lineRule="auto"/>
      </w:pPr>
      <w:r w:rsidRPr="008664BB">
        <w:t>63.</w:t>
      </w:r>
      <w:r w:rsidRPr="008664BB">
        <w:tab/>
        <w:t>R Core Team. R: A Language and Environment for Statistical Computing. Vienna, Austria: R Foundation for Statistical Computing; 2021.</w:t>
      </w:r>
    </w:p>
    <w:p w14:paraId="4C3D9E78" w14:textId="4C35B948" w:rsidR="00920149" w:rsidRPr="008664BB" w:rsidRDefault="00920149" w:rsidP="008664BB">
      <w:pPr>
        <w:pStyle w:val="EndNoteBibliography"/>
        <w:spacing w:after="0" w:line="480" w:lineRule="auto"/>
      </w:pPr>
      <w:r w:rsidRPr="008664BB">
        <w:t>64.</w:t>
      </w:r>
      <w:r w:rsidRPr="008664BB">
        <w:tab/>
        <w:t xml:space="preserve">Arif S, MacNeil A. Predictive models aren't for causal inference. Ecology Letters. 2022;n/a(n/a). doi: </w:t>
      </w:r>
      <w:hyperlink r:id="rId38" w:history="1">
        <w:r w:rsidRPr="008664BB">
          <w:rPr>
            <w:rStyle w:val="Hyperlink"/>
            <w:color w:val="auto"/>
          </w:rPr>
          <w:t>https://doi.org/10.1111/ele.14033</w:t>
        </w:r>
      </w:hyperlink>
      <w:r w:rsidRPr="008664BB">
        <w:t>.</w:t>
      </w:r>
    </w:p>
    <w:p w14:paraId="262B461D" w14:textId="77777777" w:rsidR="00920149" w:rsidRPr="008664BB" w:rsidRDefault="00920149" w:rsidP="008664BB">
      <w:pPr>
        <w:pStyle w:val="EndNoteBibliography"/>
        <w:spacing w:after="0" w:line="480" w:lineRule="auto"/>
      </w:pPr>
      <w:r w:rsidRPr="008664BB">
        <w:t>65.</w:t>
      </w:r>
      <w:r w:rsidRPr="008664BB">
        <w:tab/>
        <w:t>Jager KJ, van Dijk PC, Zoccali C, Dekker FW. The analysis of survival data: the Kaplan-Meier method. Kidney Int. 2008;74(5):560-5. Epub 2008/07/04. doi: 10.1038/ki.2008.217. PubMed PMID: 18596735.</w:t>
      </w:r>
    </w:p>
    <w:p w14:paraId="20C207D2" w14:textId="77777777" w:rsidR="00920149" w:rsidRPr="008664BB" w:rsidRDefault="00920149" w:rsidP="008664BB">
      <w:pPr>
        <w:pStyle w:val="EndNoteBibliography"/>
        <w:spacing w:after="0" w:line="480" w:lineRule="auto"/>
      </w:pPr>
      <w:r w:rsidRPr="008664BB">
        <w:t>66.</w:t>
      </w:r>
      <w:r w:rsidRPr="008664BB">
        <w:tab/>
        <w:t>Therneau TM, Lumley T. Package ‘survival’. R Top Doc. 2015;128.</w:t>
      </w:r>
    </w:p>
    <w:p w14:paraId="767D8317" w14:textId="77777777" w:rsidR="00920149" w:rsidRPr="008664BB" w:rsidRDefault="00920149" w:rsidP="008664BB">
      <w:pPr>
        <w:pStyle w:val="EndNoteBibliography"/>
        <w:spacing w:after="0" w:line="480" w:lineRule="auto"/>
      </w:pPr>
      <w:r w:rsidRPr="008664BB">
        <w:t>67.</w:t>
      </w:r>
      <w:r w:rsidRPr="008664BB">
        <w:tab/>
        <w:t>Bürkner P-C. Bayesian Item Response Modeling in R with brms and Stan. Journal of Statistical Software. 2021;100(5):1 - 54. doi: 10.18637/jss.v100.i05.</w:t>
      </w:r>
    </w:p>
    <w:p w14:paraId="4E61DAAE" w14:textId="77777777" w:rsidR="00920149" w:rsidRPr="008664BB" w:rsidRDefault="00920149" w:rsidP="008664BB">
      <w:pPr>
        <w:pStyle w:val="EndNoteBibliography"/>
        <w:spacing w:after="0" w:line="480" w:lineRule="auto"/>
      </w:pPr>
      <w:r w:rsidRPr="008664BB">
        <w:t>68.</w:t>
      </w:r>
      <w:r w:rsidRPr="008664BB">
        <w:tab/>
        <w:t>Kassambara A, Kosinski M, Beicek P. survminer: Drawing Survival Curves using 'ggplot2'. 2021.</w:t>
      </w:r>
    </w:p>
    <w:p w14:paraId="30A24AD1" w14:textId="77777777" w:rsidR="00920149" w:rsidRPr="008664BB" w:rsidRDefault="00920149" w:rsidP="008664BB">
      <w:pPr>
        <w:pStyle w:val="EndNoteBibliography"/>
        <w:spacing w:after="0" w:line="480" w:lineRule="auto"/>
      </w:pPr>
      <w:r w:rsidRPr="008664BB">
        <w:t>69.</w:t>
      </w:r>
      <w:r w:rsidRPr="008664BB">
        <w:tab/>
        <w:t>Conover WJ. Practical nonparametric statistics: Wiley; 1999.</w:t>
      </w:r>
    </w:p>
    <w:p w14:paraId="2624CFDC" w14:textId="77777777" w:rsidR="00920149" w:rsidRPr="008664BB" w:rsidRDefault="00920149" w:rsidP="008664BB">
      <w:pPr>
        <w:pStyle w:val="EndNoteBibliography"/>
        <w:spacing w:after="0" w:line="480" w:lineRule="auto"/>
      </w:pPr>
      <w:r w:rsidRPr="008664BB">
        <w:t>70.</w:t>
      </w:r>
      <w:r w:rsidRPr="008664BB">
        <w:tab/>
        <w:t>Vazquez-Prokopec GM, Perkins TA, Waller LA, Lloyd AL, Reiner RC, Jr., Scott TW, et al. Coupled Heterogeneities and Their Impact on Parasite Transmission and Control. Trends Parasitol. 2016;32(5):356-67. Epub 20160202. doi: 10.1016/j.pt.2016.01.001. PubMed PMID: 26850821; PubMed Central PMCID: PMCPMC4851872.</w:t>
      </w:r>
    </w:p>
    <w:p w14:paraId="24CB04A1" w14:textId="77777777" w:rsidR="00920149" w:rsidRPr="008664BB" w:rsidRDefault="00920149" w:rsidP="008664BB">
      <w:pPr>
        <w:pStyle w:val="EndNoteBibliography"/>
        <w:spacing w:after="0" w:line="480" w:lineRule="auto"/>
      </w:pPr>
      <w:r w:rsidRPr="008664BB">
        <w:t>71.</w:t>
      </w:r>
      <w:r w:rsidRPr="008664BB">
        <w:tab/>
        <w:t>Fischer JW, Phillips GE, Nichols TA, VerCauteren KC. Could avian scavengers translocate infectious prions to disease-free areas initiating new foci of chronic wasting disease? Prion. 2013;7(4):263-6. doi: 10.4161/pri.25621.</w:t>
      </w:r>
    </w:p>
    <w:p w14:paraId="68F4D4EE" w14:textId="77777777" w:rsidR="00920149" w:rsidRPr="008664BB" w:rsidRDefault="00920149" w:rsidP="008664BB">
      <w:pPr>
        <w:pStyle w:val="EndNoteBibliography"/>
        <w:spacing w:after="0" w:line="480" w:lineRule="auto"/>
      </w:pPr>
      <w:r w:rsidRPr="008664BB">
        <w:lastRenderedPageBreak/>
        <w:t>72.</w:t>
      </w:r>
      <w:r w:rsidRPr="008664BB">
        <w:tab/>
        <w:t>Harp EM, Petranka JW. Ranavirus in wood frogs (Rana sylvatica): Potential sources of transmission within and between ponds. Journal of Wildlife Diseases. 2006;42(2):307-18. PubMed PMID: WOS:000239580000010.</w:t>
      </w:r>
    </w:p>
    <w:p w14:paraId="431111D7" w14:textId="77777777" w:rsidR="00920149" w:rsidRPr="008664BB" w:rsidRDefault="00920149" w:rsidP="008664BB">
      <w:pPr>
        <w:pStyle w:val="EndNoteBibliography"/>
        <w:spacing w:after="0" w:line="480" w:lineRule="auto"/>
      </w:pPr>
      <w:r w:rsidRPr="008664BB">
        <w:t>73.</w:t>
      </w:r>
      <w:r w:rsidRPr="008664BB">
        <w:tab/>
        <w:t>Pearman PB, Garner TW, Straub M, Greber UF. Response of the Italian agile frog (Rana latastei) to a Ranavirus, frog virus 3: a model for viral emergence in naïve populations. J Wildl Dis. 2004;40(4):660-9. doi: 10.7589/0090-3558-40.4.660. PubMed PMID: 15650083.</w:t>
      </w:r>
    </w:p>
    <w:p w14:paraId="4D683B55" w14:textId="77777777" w:rsidR="00920149" w:rsidRPr="008664BB" w:rsidRDefault="00920149" w:rsidP="008664BB">
      <w:pPr>
        <w:pStyle w:val="EndNoteBibliography"/>
        <w:spacing w:after="0" w:line="480" w:lineRule="auto"/>
      </w:pPr>
      <w:r w:rsidRPr="008664BB">
        <w:t>74.</w:t>
      </w:r>
      <w:r w:rsidRPr="008664BB">
        <w:tab/>
        <w:t>Wells DK. The Ecology and Behavior of Amphibians: World Scientific; 2007.</w:t>
      </w:r>
    </w:p>
    <w:p w14:paraId="0188A9B0" w14:textId="77777777" w:rsidR="00920149" w:rsidRPr="008664BB" w:rsidRDefault="00920149" w:rsidP="008664BB">
      <w:pPr>
        <w:pStyle w:val="EndNoteBibliography"/>
        <w:spacing w:after="0" w:line="480" w:lineRule="auto"/>
      </w:pPr>
      <w:r w:rsidRPr="008664BB">
        <w:t>75.</w:t>
      </w:r>
      <w:r w:rsidRPr="008664BB">
        <w:tab/>
        <w:t>Towe AE, Gray MJ, Carter ED, Wilber MQ, Ossiboff RJ, Ash K, et al. Batrachochytrium salamandrivorans Can Devour More than Salamanders. J Wildl Dis. 2021. Epub 2021/09/14. doi: 10.7589/jwd-d-20-00214. PubMed PMID: 34516643.</w:t>
      </w:r>
    </w:p>
    <w:p w14:paraId="23BA8194" w14:textId="70DE5572" w:rsidR="00920149" w:rsidRPr="008664BB" w:rsidRDefault="00920149" w:rsidP="008664BB">
      <w:pPr>
        <w:pStyle w:val="EndNoteBibliography"/>
        <w:spacing w:after="0" w:line="480" w:lineRule="auto"/>
      </w:pPr>
      <w:r w:rsidRPr="008664BB">
        <w:t>76.</w:t>
      </w:r>
      <w:r w:rsidRPr="008664BB">
        <w:tab/>
        <w:t>Nguyen TT, Nguyen ThV, Ziegler T, Pasmans F, Martel A. Trade in wild anurans vectors the urodelan pathogen</w:t>
      </w:r>
      <w:r w:rsidRPr="008664BB">
        <w:rPr>
          <w:i/>
        </w:rPr>
        <w:t xml:space="preserve"> Batrachochytrium salamandrivorans </w:t>
      </w:r>
      <w:r w:rsidRPr="008664BB">
        <w:t xml:space="preserve">into Europe. Amphibia-Reptilia. 2017;38(4):554-6. doi: </w:t>
      </w:r>
      <w:hyperlink r:id="rId39" w:history="1">
        <w:r w:rsidRPr="008664BB">
          <w:rPr>
            <w:rStyle w:val="Hyperlink"/>
            <w:color w:val="auto"/>
          </w:rPr>
          <w:t>https://doi.org/10.1163/15685381-00003125</w:t>
        </w:r>
      </w:hyperlink>
      <w:r w:rsidRPr="008664BB">
        <w:t>.</w:t>
      </w:r>
    </w:p>
    <w:p w14:paraId="074C87A0" w14:textId="77777777" w:rsidR="00920149" w:rsidRPr="008664BB" w:rsidRDefault="00920149" w:rsidP="008664BB">
      <w:pPr>
        <w:pStyle w:val="EndNoteBibliography"/>
        <w:spacing w:after="0" w:line="480" w:lineRule="auto"/>
      </w:pPr>
      <w:r w:rsidRPr="008664BB">
        <w:t>77.</w:t>
      </w:r>
      <w:r w:rsidRPr="008664BB">
        <w:tab/>
        <w:t>Tomberlin JK, Adler PH. Seasonal Colonization and Decomposition of Rat Carrion in Water and on Land in an Open Field in South Carolina. Journal of Medical Entomology. 1998;35(5):704-9. doi: 10.1093/jmedent/35.5.704.</w:t>
      </w:r>
    </w:p>
    <w:p w14:paraId="5CBD790F" w14:textId="77777777" w:rsidR="00920149" w:rsidRPr="008664BB" w:rsidRDefault="00920149" w:rsidP="008664BB">
      <w:pPr>
        <w:pStyle w:val="EndNoteBibliography"/>
        <w:spacing w:after="0" w:line="480" w:lineRule="auto"/>
      </w:pPr>
      <w:r w:rsidRPr="008664BB">
        <w:t>78.</w:t>
      </w:r>
      <w:r w:rsidRPr="008664BB">
        <w:tab/>
        <w:t>McCaig C, Begon M, Norman R, Shankland C. A Symbolic Investigation of Superspreaders. Bulletin of Mathematical Biology. 2011;73(4):777-94. doi: 10.1007/s11538-010-9603-7.</w:t>
      </w:r>
    </w:p>
    <w:p w14:paraId="52C0F042" w14:textId="77777777" w:rsidR="00920149" w:rsidRPr="008664BB" w:rsidRDefault="00920149" w:rsidP="008664BB">
      <w:pPr>
        <w:pStyle w:val="EndNoteBibliography"/>
        <w:spacing w:after="0" w:line="480" w:lineRule="auto"/>
      </w:pPr>
      <w:r w:rsidRPr="008664BB">
        <w:t>79.</w:t>
      </w:r>
      <w:r w:rsidRPr="008664BB">
        <w:tab/>
        <w:t xml:space="preserve">Woolhouse MEJ, Dye C, Etard JF, Smith T, Charlwood JD, Garnett GP, et al. Heterogeneities in the transmission of infectious agents: Implications for the design of </w:t>
      </w:r>
      <w:r w:rsidRPr="008664BB">
        <w:lastRenderedPageBreak/>
        <w:t>control programs. Proceedings of the National Academy of Sciences. 1997;94(1):338-42. doi: 10.1073/pnas.94.1.338.</w:t>
      </w:r>
    </w:p>
    <w:p w14:paraId="102B2459" w14:textId="77777777" w:rsidR="00920149" w:rsidRPr="008664BB" w:rsidRDefault="00920149" w:rsidP="008664BB">
      <w:pPr>
        <w:pStyle w:val="EndNoteBibliography"/>
        <w:spacing w:after="0" w:line="480" w:lineRule="auto"/>
      </w:pPr>
      <w:r w:rsidRPr="008664BB">
        <w:t>80.</w:t>
      </w:r>
      <w:r w:rsidRPr="008664BB">
        <w:tab/>
        <w:t>Voyles J, Johnson LR, Briggs CJ, Cashins SD, Alford RA, Berger L, et al. Temperature alters reproductive life history patterns in Batrachochytrium dendrobatidis, a lethal pathogen associated with the global loss of amphibians. Ecology and Evolution. 2012;2(9):2241-9. doi: 10.1002/ece3.334.</w:t>
      </w:r>
    </w:p>
    <w:p w14:paraId="7F862926" w14:textId="77777777" w:rsidR="00920149" w:rsidRPr="008664BB" w:rsidRDefault="00920149" w:rsidP="008664BB">
      <w:pPr>
        <w:pStyle w:val="EndNoteBibliography"/>
        <w:spacing w:after="0" w:line="480" w:lineRule="auto"/>
      </w:pPr>
      <w:r w:rsidRPr="008664BB">
        <w:t>81.</w:t>
      </w:r>
      <w:r w:rsidRPr="008664BB">
        <w:tab/>
        <w:t>Ohmer MEB, Cramp RL, Russo CJM, White CR, Franklin CE. Skin sloughing in susceptible and resistant amphibians regulates infection with a fungal pathogen. Scientific Reports. 2017;7(1):3529. doi: 10.1038/s41598-017-03605-z.</w:t>
      </w:r>
    </w:p>
    <w:p w14:paraId="1C6F6324" w14:textId="77777777" w:rsidR="00920149" w:rsidRPr="008664BB" w:rsidRDefault="00920149" w:rsidP="008664BB">
      <w:pPr>
        <w:pStyle w:val="EndNoteBibliography"/>
        <w:spacing w:after="0" w:line="480" w:lineRule="auto"/>
      </w:pPr>
      <w:r w:rsidRPr="008664BB">
        <w:t>82.</w:t>
      </w:r>
      <w:r w:rsidRPr="008664BB">
        <w:tab/>
        <w:t>Voyles J, Young S, Berger L, Campbell C, Voyles WF, Dinudom A, et al. Pathogenesis of chytridiomycosis a cause of catastrophic Amphibian declines. Science. 2009;326. doi: 10.1126/science.1176765.</w:t>
      </w:r>
    </w:p>
    <w:p w14:paraId="50D7A2C6" w14:textId="52E9BDBD" w:rsidR="00920149" w:rsidRPr="008664BB" w:rsidRDefault="00920149" w:rsidP="008664BB">
      <w:pPr>
        <w:pStyle w:val="EndNoteBibliography"/>
        <w:spacing w:after="0" w:line="480" w:lineRule="auto"/>
      </w:pPr>
      <w:r w:rsidRPr="008664BB">
        <w:t>83.</w:t>
      </w:r>
      <w:r w:rsidRPr="008664BB">
        <w:tab/>
        <w:t xml:space="preserve">Wilber MQ, Carter ED, Gray MJ, Briggs CJ. Putative resistance and tolerance mechanisms have little impact on disease progression for an emerging salamander pathogen. Functional Ecology. 2021;35(4):847-59. doi: </w:t>
      </w:r>
      <w:hyperlink r:id="rId40" w:history="1">
        <w:r w:rsidRPr="008664BB">
          <w:rPr>
            <w:rStyle w:val="Hyperlink"/>
            <w:color w:val="auto"/>
          </w:rPr>
          <w:t>https://doi.org/10.1111/1365-2435.13754</w:t>
        </w:r>
      </w:hyperlink>
      <w:r w:rsidRPr="008664BB">
        <w:t>.</w:t>
      </w:r>
    </w:p>
    <w:p w14:paraId="05A8A07D" w14:textId="77777777" w:rsidR="00920149" w:rsidRPr="008664BB" w:rsidRDefault="00920149" w:rsidP="008664BB">
      <w:pPr>
        <w:pStyle w:val="EndNoteBibliography"/>
        <w:spacing w:after="0" w:line="480" w:lineRule="auto"/>
      </w:pPr>
      <w:r w:rsidRPr="008664BB">
        <w:t>84.</w:t>
      </w:r>
      <w:r w:rsidRPr="008664BB">
        <w:tab/>
        <w:t>Stockwell MP, Clulow J, Mahony MJ. Evidence of a salt refuge: chytrid infection loads are suppressed in hosts exposed to salt. Oecologia. 2015;177(3):901-10. doi: 10.1007/s00442-014-3157-6.</w:t>
      </w:r>
    </w:p>
    <w:p w14:paraId="7164B5C3" w14:textId="77777777" w:rsidR="00920149" w:rsidRPr="008664BB" w:rsidRDefault="00920149" w:rsidP="008664BB">
      <w:pPr>
        <w:pStyle w:val="EndNoteBibliography"/>
        <w:spacing w:after="0" w:line="480" w:lineRule="auto"/>
      </w:pPr>
      <w:r w:rsidRPr="008664BB">
        <w:t>85.</w:t>
      </w:r>
      <w:r w:rsidRPr="008664BB">
        <w:tab/>
        <w:t>Geiger CC, Schmidt BR. Laboratory tests of antifungal agents to treat tadpoles against the pathogen Batrachochytrium dendrobatidis Dis Aquat Organ. 2013;103(3):191-7. doi: 10.3354/dao02576. PubMed PMID: 23574705.</w:t>
      </w:r>
    </w:p>
    <w:p w14:paraId="4DCE9599" w14:textId="0C914A29" w:rsidR="00920149" w:rsidRPr="008664BB" w:rsidRDefault="00920149" w:rsidP="008664BB">
      <w:pPr>
        <w:pStyle w:val="EndNoteBibliography"/>
        <w:spacing w:after="0" w:line="480" w:lineRule="auto"/>
      </w:pPr>
      <w:r w:rsidRPr="008664BB">
        <w:lastRenderedPageBreak/>
        <w:t>86.</w:t>
      </w:r>
      <w:r w:rsidRPr="008664BB">
        <w:tab/>
        <w:t xml:space="preserve">Haver M, Le Roux G, Friesen J, Loyau A, Vredenburg VT, Schmeller DS. The role of abiotic variables in an emerging global amphibian fungal disease in mountains. Science of The Total Environment. 2022;815:152735. doi: </w:t>
      </w:r>
      <w:hyperlink r:id="rId41" w:history="1">
        <w:r w:rsidRPr="008664BB">
          <w:rPr>
            <w:rStyle w:val="Hyperlink"/>
            <w:color w:val="auto"/>
          </w:rPr>
          <w:t>https://doi.org/10.1016/j.scitotenv.2021.152735</w:t>
        </w:r>
      </w:hyperlink>
      <w:r w:rsidRPr="008664BB">
        <w:t>.</w:t>
      </w:r>
    </w:p>
    <w:p w14:paraId="5633FA06" w14:textId="77777777" w:rsidR="00920149" w:rsidRPr="008664BB" w:rsidRDefault="00920149" w:rsidP="008664BB">
      <w:pPr>
        <w:pStyle w:val="EndNoteBibliography"/>
        <w:spacing w:after="0" w:line="480" w:lineRule="auto"/>
      </w:pPr>
      <w:r w:rsidRPr="008664BB">
        <w:t>87.</w:t>
      </w:r>
      <w:r w:rsidRPr="008664BB">
        <w:tab/>
        <w:t>Hettyey A, Ujszegi J, Herczeg D, Holly D, Voros J, Schmidt BR, et al. Mitigating Disease Impacts in Amphibian Populations: Capitalizing on the Thermal Optimum Mismatch Between a Pathogen and Its Host. Front Ecol Evol. 2019;7:13. doi: 10.3389/fevo.2019.00254. PubMed PMID: WOS:000473758900001.</w:t>
      </w:r>
    </w:p>
    <w:p w14:paraId="3C4C22A5" w14:textId="77777777" w:rsidR="00920149" w:rsidRPr="008664BB" w:rsidRDefault="00920149" w:rsidP="008664BB">
      <w:pPr>
        <w:pStyle w:val="EndNoteBibliography"/>
        <w:spacing w:after="0" w:line="480" w:lineRule="auto"/>
      </w:pPr>
      <w:r w:rsidRPr="008664BB">
        <w:t>88.</w:t>
      </w:r>
      <w:r w:rsidRPr="008664BB">
        <w:tab/>
        <w:t>Stockwell MP, Clulow J, Mahony MJ. Sodium Chloride Inhibits the Growth and Infective Capacity of the Amphibian Chytrid Fungus and Increases Host Survival Rates. PLOS ONE. 2012;7(5):e36942. doi: 10.1371/journal.pone.0036942.</w:t>
      </w:r>
    </w:p>
    <w:p w14:paraId="7350A82F" w14:textId="77777777" w:rsidR="00920149" w:rsidRPr="008664BB" w:rsidRDefault="00920149" w:rsidP="008664BB">
      <w:pPr>
        <w:pStyle w:val="EndNoteBibliography"/>
        <w:spacing w:after="0" w:line="480" w:lineRule="auto"/>
      </w:pPr>
      <w:r w:rsidRPr="008664BB">
        <w:t>89.</w:t>
      </w:r>
      <w:r w:rsidRPr="008664BB">
        <w:tab/>
        <w:t>Beukema W, Pasmans F, Van Praet S, Ferri-Yáñez F, Kelly M, Laking AE, et al. Microclimate limits thermal behaviour favourable to disease control in a nocturnal amphibian. Ecology Letters. 2020;n/a(n/a). doi: 10.1111/ele.13616.</w:t>
      </w:r>
    </w:p>
    <w:p w14:paraId="7BDB22E3" w14:textId="77777777" w:rsidR="00920149" w:rsidRPr="008664BB" w:rsidRDefault="00920149" w:rsidP="008664BB">
      <w:pPr>
        <w:pStyle w:val="EndNoteBibliography"/>
        <w:spacing w:after="0" w:line="480" w:lineRule="auto"/>
      </w:pPr>
      <w:r w:rsidRPr="008664BB">
        <w:t>90.</w:t>
      </w:r>
      <w:r w:rsidRPr="008664BB">
        <w:tab/>
        <w:t xml:space="preserve">Blooi M, Martel A, Haesebrouck F, Vercammen F, Bonte D, Pasmans F. Treatment of urodelans based on temperature dependent infection dynamics of </w:t>
      </w:r>
      <w:r w:rsidRPr="008664BB">
        <w:rPr>
          <w:i/>
        </w:rPr>
        <w:t>Batrachochytrium salamandrivorans</w:t>
      </w:r>
      <w:r w:rsidRPr="008664BB">
        <w:t>. Scientific Reports. 2015;5:8037. doi: 10.1038/srep08037.</w:t>
      </w:r>
    </w:p>
    <w:p w14:paraId="060FF3AD" w14:textId="04151900" w:rsidR="00920149" w:rsidRPr="008664BB" w:rsidRDefault="00920149" w:rsidP="008664BB">
      <w:pPr>
        <w:pStyle w:val="EndNoteBibliography"/>
        <w:spacing w:after="0" w:line="480" w:lineRule="auto"/>
      </w:pPr>
      <w:r w:rsidRPr="008664BB">
        <w:t>91.</w:t>
      </w:r>
      <w:r w:rsidRPr="008664BB">
        <w:tab/>
        <w:t xml:space="preserve">Scheele BC, Hunter DA, Grogan LF, Berger LEE, Kolby JE, McFadden MS, et al. Interventions for Reducing Extinction Risk in Chytridiomycosis-Threatened Amphibians. Conservation Biology. 2014;28(5):1195-205. doi: </w:t>
      </w:r>
      <w:hyperlink r:id="rId42" w:history="1">
        <w:r w:rsidRPr="008664BB">
          <w:rPr>
            <w:rStyle w:val="Hyperlink"/>
            <w:color w:val="auto"/>
          </w:rPr>
          <w:t>https://doi.org/10.1111/cobi.12322</w:t>
        </w:r>
      </w:hyperlink>
      <w:r w:rsidRPr="008664BB">
        <w:t>.</w:t>
      </w:r>
    </w:p>
    <w:p w14:paraId="04A70204" w14:textId="77777777" w:rsidR="00920149" w:rsidRPr="008664BB" w:rsidRDefault="00920149" w:rsidP="008664BB">
      <w:pPr>
        <w:pStyle w:val="EndNoteBibliography"/>
        <w:spacing w:after="0" w:line="480" w:lineRule="auto"/>
      </w:pPr>
      <w:r w:rsidRPr="008664BB">
        <w:t>92.</w:t>
      </w:r>
      <w:r w:rsidRPr="008664BB">
        <w:tab/>
        <w:t>Richards-Zawacki Corinne L. Thermoregulatory behaviour affects prevalence of chytrid fungal infection in a wild population of Panamanian golden frogs. Proceedings of the Royal Society B: Biological Sciences. 2010;277(1681):519-28. doi: 10.1098/rspb.2009.1656.</w:t>
      </w:r>
    </w:p>
    <w:p w14:paraId="1E135C88" w14:textId="77777777" w:rsidR="00920149" w:rsidRPr="008664BB" w:rsidRDefault="00920149" w:rsidP="008664BB">
      <w:pPr>
        <w:pStyle w:val="EndNoteBibliography"/>
        <w:spacing w:after="0" w:line="480" w:lineRule="auto"/>
      </w:pPr>
      <w:r w:rsidRPr="008664BB">
        <w:lastRenderedPageBreak/>
        <w:t>93.</w:t>
      </w:r>
      <w:r w:rsidRPr="008664BB">
        <w:tab/>
        <w:t>Rowley JJL, Alford RA. Hot bodies protect amphibians against chytrid infection in nature. Scientific reports. 2013;3:1515-. doi: 10.1038/srep01515. PubMed PMID: 23519020.</w:t>
      </w:r>
    </w:p>
    <w:p w14:paraId="4B001F43" w14:textId="77777777" w:rsidR="00920149" w:rsidRPr="008664BB" w:rsidRDefault="00920149" w:rsidP="008664BB">
      <w:pPr>
        <w:pStyle w:val="EndNoteBibliography"/>
        <w:spacing w:after="0" w:line="480" w:lineRule="auto"/>
      </w:pPr>
      <w:r w:rsidRPr="008664BB">
        <w:t>94.</w:t>
      </w:r>
      <w:r w:rsidRPr="008664BB">
        <w:tab/>
        <w:t>Savage AE, Zamudio KR. Adaptive tolerance to a pathogenic fungus drives major histocompatibility complex evolution in natural amphibian populations. Proceedings Biological sciences. 2016;283(1827):20153115-. doi: 10.1098/rspb.2015.3115. PubMed PMID: 27009220.</w:t>
      </w:r>
    </w:p>
    <w:p w14:paraId="5D296D86" w14:textId="77777777" w:rsidR="00920149" w:rsidRPr="008664BB" w:rsidRDefault="00920149" w:rsidP="008664BB">
      <w:pPr>
        <w:pStyle w:val="EndNoteBibliography"/>
        <w:spacing w:after="0" w:line="480" w:lineRule="auto"/>
      </w:pPr>
      <w:r w:rsidRPr="008664BB">
        <w:t>95.</w:t>
      </w:r>
      <w:r w:rsidRPr="008664BB">
        <w:tab/>
        <w:t>Blooi M, Laking AE, Martel A, Haesebrouck F, Jocque M, Brown T, et al. Host niche may determine disease-driven extinction risk. PLOS ONE. 2017;12(7):e0181051. doi: 10.1371/journal.pone.0181051.</w:t>
      </w:r>
    </w:p>
    <w:p w14:paraId="396637D1" w14:textId="116D5112" w:rsidR="00920149" w:rsidRDefault="00920149" w:rsidP="008664BB">
      <w:pPr>
        <w:pStyle w:val="EndNoteBibliography"/>
        <w:spacing w:line="480" w:lineRule="auto"/>
      </w:pPr>
      <w:r w:rsidRPr="008664BB">
        <w:t>96.</w:t>
      </w:r>
      <w:r w:rsidRPr="008664BB">
        <w:tab/>
        <w:t>Martel A, Vila-Escale M, Fernández-Giberteau D, Martinez-Silvestre A, Canessa S, Van Praet S, et al. Integral chain management of wildlife diseases. Conservation Letters. 2020;n/a(n/a):e12707. doi: 10.1111/conl.12707.</w:t>
      </w:r>
    </w:p>
    <w:p w14:paraId="29CBD231" w14:textId="5C080872" w:rsidR="001741B2" w:rsidRDefault="001741B2" w:rsidP="008664BB">
      <w:pPr>
        <w:pStyle w:val="EndNoteBibliography"/>
        <w:spacing w:line="480" w:lineRule="auto"/>
      </w:pPr>
    </w:p>
    <w:p w14:paraId="3B38EFE8" w14:textId="12585FBD" w:rsidR="001741B2" w:rsidRDefault="001741B2" w:rsidP="008664BB">
      <w:pPr>
        <w:pStyle w:val="EndNoteBibliography"/>
        <w:spacing w:line="480" w:lineRule="auto"/>
      </w:pPr>
    </w:p>
    <w:p w14:paraId="635DA1EF" w14:textId="1A1A4A95" w:rsidR="001741B2" w:rsidRDefault="001741B2" w:rsidP="008664BB">
      <w:pPr>
        <w:pStyle w:val="EndNoteBibliography"/>
        <w:spacing w:line="480" w:lineRule="auto"/>
      </w:pPr>
    </w:p>
    <w:p w14:paraId="7DABFA29" w14:textId="49A8F466" w:rsidR="001741B2" w:rsidRDefault="001741B2" w:rsidP="008664BB">
      <w:pPr>
        <w:pStyle w:val="EndNoteBibliography"/>
        <w:spacing w:line="480" w:lineRule="auto"/>
      </w:pPr>
    </w:p>
    <w:p w14:paraId="71B4D07B" w14:textId="40AF004F" w:rsidR="001741B2" w:rsidRDefault="001741B2" w:rsidP="008664BB">
      <w:pPr>
        <w:pStyle w:val="EndNoteBibliography"/>
        <w:spacing w:line="480" w:lineRule="auto"/>
      </w:pPr>
    </w:p>
    <w:p w14:paraId="14ABB9D5" w14:textId="1B04DFC5" w:rsidR="001741B2" w:rsidRDefault="001741B2" w:rsidP="008664BB">
      <w:pPr>
        <w:pStyle w:val="EndNoteBibliography"/>
        <w:spacing w:line="480" w:lineRule="auto"/>
      </w:pPr>
    </w:p>
    <w:p w14:paraId="250955AB" w14:textId="72285770" w:rsidR="001741B2" w:rsidRDefault="001741B2" w:rsidP="008664BB">
      <w:pPr>
        <w:pStyle w:val="EndNoteBibliography"/>
        <w:spacing w:line="480" w:lineRule="auto"/>
      </w:pPr>
    </w:p>
    <w:p w14:paraId="10AF471F" w14:textId="2F48253D" w:rsidR="001741B2" w:rsidRDefault="001741B2" w:rsidP="008664BB">
      <w:pPr>
        <w:pStyle w:val="EndNoteBibliography"/>
        <w:spacing w:line="480" w:lineRule="auto"/>
      </w:pPr>
    </w:p>
    <w:p w14:paraId="7DC958BE" w14:textId="77777777" w:rsidR="001741B2" w:rsidRPr="008664BB" w:rsidRDefault="001741B2" w:rsidP="008664BB">
      <w:pPr>
        <w:pStyle w:val="EndNoteBibliography"/>
        <w:spacing w:line="480" w:lineRule="auto"/>
      </w:pPr>
    </w:p>
    <w:p w14:paraId="37B9AFD7" w14:textId="0DCB53C2" w:rsidR="00BD639A" w:rsidRPr="00BD639A" w:rsidRDefault="008E73A6" w:rsidP="008664BB">
      <w:pPr>
        <w:spacing w:line="480" w:lineRule="auto"/>
      </w:pPr>
      <w:r w:rsidRPr="008664BB">
        <w:lastRenderedPageBreak/>
        <w:fldChar w:fldCharType="end"/>
      </w:r>
      <w:bookmarkStart w:id="69" w:name="_Toc109295783"/>
      <w:r w:rsidR="00BD639A" w:rsidRPr="00BD639A">
        <w:t>Appendices</w:t>
      </w:r>
      <w:bookmarkEnd w:id="69"/>
    </w:p>
    <w:p w14:paraId="3D4AC40D" w14:textId="11C117C6" w:rsidR="00227211" w:rsidRDefault="00EC4B22" w:rsidP="00BD639A">
      <w:pPr>
        <w:pStyle w:val="Heading2"/>
      </w:pPr>
      <w:bookmarkStart w:id="70" w:name="_Toc109295784"/>
      <w:r w:rsidRPr="00227211">
        <w:t>Appendix A Tables</w:t>
      </w:r>
      <w:bookmarkEnd w:id="70"/>
    </w:p>
    <w:p w14:paraId="540AAB5E" w14:textId="77777777" w:rsidR="00230268" w:rsidRDefault="00230268">
      <w:pPr>
        <w:spacing w:after="160" w:line="259" w:lineRule="auto"/>
      </w:pPr>
    </w:p>
    <w:p w14:paraId="7B744C42" w14:textId="015ADBB4" w:rsidR="00C703FE" w:rsidRPr="003314AC" w:rsidRDefault="008E73A6" w:rsidP="00AD1DA2">
      <w:pPr>
        <w:pStyle w:val="Caption"/>
        <w:rPr>
          <w:b w:val="0"/>
          <w:bCs w:val="0"/>
        </w:rPr>
      </w:pPr>
      <w:bookmarkStart w:id="71" w:name="_Toc109163216"/>
      <w:r>
        <w:t>Table 2.</w:t>
      </w:r>
      <w:r w:rsidR="0003237E">
        <w:fldChar w:fldCharType="begin"/>
      </w:r>
      <w:r w:rsidR="0003237E">
        <w:instrText xml:space="preserve"> SEQ Table_2. \* ARABIC </w:instrText>
      </w:r>
      <w:r w:rsidR="0003237E">
        <w:fldChar w:fldCharType="separate"/>
      </w:r>
      <w:r w:rsidR="000B5B35">
        <w:rPr>
          <w:noProof/>
        </w:rPr>
        <w:t>1</w:t>
      </w:r>
      <w:r w:rsidR="0003237E">
        <w:rPr>
          <w:noProof/>
        </w:rPr>
        <w:fldChar w:fldCharType="end"/>
      </w:r>
      <w:r w:rsidR="00230268" w:rsidRPr="00230268">
        <w:t xml:space="preserve">: </w:t>
      </w:r>
      <w:r w:rsidR="00AD1DA2" w:rsidRPr="00230268">
        <w:t xml:space="preserve"> </w:t>
      </w:r>
      <w:r w:rsidR="00467F6B">
        <w:rPr>
          <w:b w:val="0"/>
          <w:bCs w:val="0"/>
        </w:rPr>
        <w:t xml:space="preserve">Number of susceptible </w:t>
      </w:r>
      <w:r w:rsidR="00467F6B">
        <w:rPr>
          <w:b w:val="0"/>
          <w:bCs w:val="0"/>
          <w:i/>
          <w:iCs/>
        </w:rPr>
        <w:t>Notophthalmus viridescens</w:t>
      </w:r>
      <w:r w:rsidR="00467F6B">
        <w:rPr>
          <w:b w:val="0"/>
          <w:bCs w:val="0"/>
        </w:rPr>
        <w:t xml:space="preserve"> and the percentage of </w:t>
      </w:r>
      <w:r w:rsidR="00467F6B">
        <w:rPr>
          <w:b w:val="0"/>
          <w:bCs w:val="0"/>
          <w:i/>
          <w:iCs/>
        </w:rPr>
        <w:t xml:space="preserve">N. viridescens </w:t>
      </w:r>
      <w:r w:rsidR="003314AC">
        <w:rPr>
          <w:b w:val="0"/>
          <w:bCs w:val="0"/>
        </w:rPr>
        <w:t>assigned to</w:t>
      </w:r>
      <w:r w:rsidR="00467F6B">
        <w:rPr>
          <w:b w:val="0"/>
          <w:bCs w:val="0"/>
        </w:rPr>
        <w:t xml:space="preserve"> each infected animal group (Day-3, Day-6, </w:t>
      </w:r>
      <w:r w:rsidR="003314AC">
        <w:rPr>
          <w:b w:val="0"/>
          <w:bCs w:val="0"/>
        </w:rPr>
        <w:t>Day-9, Day-10-dead, and Day 10-living) and contact type (venter-venter, venter-dorsum, dorsum-venter; aspects listed in exposed-susceptible order)</w:t>
      </w:r>
      <w:r w:rsidR="00467F6B">
        <w:rPr>
          <w:b w:val="0"/>
          <w:bCs w:val="0"/>
        </w:rPr>
        <w:t xml:space="preserve"> </w:t>
      </w:r>
      <w:r w:rsidR="003314AC">
        <w:rPr>
          <w:b w:val="0"/>
          <w:bCs w:val="0"/>
        </w:rPr>
        <w:t xml:space="preserve">which experienced infection or mortality following one-second contact events with </w:t>
      </w:r>
      <w:r w:rsidR="003314AC">
        <w:rPr>
          <w:b w:val="0"/>
          <w:bCs w:val="0"/>
          <w:i/>
          <w:iCs/>
        </w:rPr>
        <w:t>Batrachochytrium salamandrivorans</w:t>
      </w:r>
      <w:r w:rsidR="003314AC">
        <w:t xml:space="preserve"> (</w:t>
      </w:r>
      <w:r w:rsidR="003314AC">
        <w:rPr>
          <w:b w:val="0"/>
          <w:bCs w:val="0"/>
          <w:i/>
          <w:iCs/>
        </w:rPr>
        <w:t>Bsal</w:t>
      </w:r>
      <w:r w:rsidR="003314AC">
        <w:rPr>
          <w:b w:val="0"/>
          <w:bCs w:val="0"/>
        </w:rPr>
        <w:t>) infected animals.</w:t>
      </w:r>
      <w:bookmarkEnd w:id="71"/>
      <w:r w:rsidR="003314AC">
        <w:rPr>
          <w:b w:val="0"/>
          <w:bCs w:val="0"/>
        </w:rPr>
        <w:t xml:space="preserve"> </w:t>
      </w:r>
    </w:p>
    <w:tbl>
      <w:tblPr>
        <w:tblW w:w="9293" w:type="dxa"/>
        <w:tblLook w:val="04A0" w:firstRow="1" w:lastRow="0" w:firstColumn="1" w:lastColumn="0" w:noHBand="0" w:noVBand="1"/>
      </w:tblPr>
      <w:tblGrid>
        <w:gridCol w:w="1109"/>
        <w:gridCol w:w="1280"/>
        <w:gridCol w:w="1196"/>
        <w:gridCol w:w="1072"/>
        <w:gridCol w:w="1080"/>
        <w:gridCol w:w="1280"/>
        <w:gridCol w:w="1196"/>
        <w:gridCol w:w="1080"/>
      </w:tblGrid>
      <w:tr w:rsidR="00157FE1" w:rsidRPr="00230268" w14:paraId="1AC43711" w14:textId="77777777" w:rsidTr="00157FE1">
        <w:trPr>
          <w:trHeight w:val="232"/>
        </w:trPr>
        <w:tc>
          <w:tcPr>
            <w:tcW w:w="110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A5565FF" w14:textId="32CF975D" w:rsidR="00230268" w:rsidRPr="00230268" w:rsidRDefault="00467F6B" w:rsidP="00230268">
            <w:pPr>
              <w:jc w:val="center"/>
              <w:rPr>
                <w:b/>
                <w:bCs/>
                <w:color w:val="000000"/>
              </w:rPr>
            </w:pPr>
            <w:r>
              <w:rPr>
                <w:b/>
                <w:bCs/>
                <w:color w:val="000000"/>
                <w:sz w:val="22"/>
                <w:szCs w:val="22"/>
              </w:rPr>
              <w:t>Infected Group</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9369D82" w14:textId="4DF67212" w:rsidR="00230268" w:rsidRPr="00230268" w:rsidRDefault="00230268" w:rsidP="00230268">
            <w:pPr>
              <w:jc w:val="center"/>
              <w:rPr>
                <w:b/>
                <w:bCs/>
                <w:color w:val="000000"/>
              </w:rPr>
            </w:pPr>
            <w:r w:rsidRPr="00230268">
              <w:rPr>
                <w:b/>
                <w:bCs/>
                <w:color w:val="000000"/>
                <w:sz w:val="22"/>
                <w:szCs w:val="22"/>
              </w:rPr>
              <w:t>Susceptible N</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F457512" w14:textId="352047E0" w:rsidR="00230268" w:rsidRPr="00230268" w:rsidRDefault="00230268" w:rsidP="00230268">
            <w:pPr>
              <w:jc w:val="center"/>
              <w:rPr>
                <w:b/>
                <w:bCs/>
                <w:color w:val="000000"/>
              </w:rPr>
            </w:pPr>
            <w:r w:rsidRPr="00230268">
              <w:rPr>
                <w:b/>
                <w:bCs/>
                <w:color w:val="000000"/>
                <w:sz w:val="22"/>
                <w:szCs w:val="22"/>
              </w:rPr>
              <w:t>Infected %</w:t>
            </w:r>
            <w:r>
              <w:rPr>
                <w:b/>
                <w:bCs/>
                <w:color w:val="000000"/>
                <w:sz w:val="22"/>
                <w:szCs w:val="22"/>
              </w:rPr>
              <w:t xml:space="preserve"> </w:t>
            </w:r>
            <w:r w:rsidRPr="00230268">
              <w:rPr>
                <w:b/>
                <w:bCs/>
                <w:color w:val="000000"/>
                <w:sz w:val="22"/>
                <w:szCs w:val="22"/>
              </w:rPr>
              <w:t>(N)</w:t>
            </w:r>
          </w:p>
        </w:tc>
        <w:tc>
          <w:tcPr>
            <w:tcW w:w="1072"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6A8FC25" w14:textId="3E125C83" w:rsidR="00230268" w:rsidRPr="00230268" w:rsidRDefault="00230268" w:rsidP="00230268">
            <w:pPr>
              <w:jc w:val="center"/>
              <w:rPr>
                <w:b/>
                <w:bCs/>
                <w:color w:val="000000"/>
              </w:rPr>
            </w:pPr>
            <w:r w:rsidRPr="00230268">
              <w:rPr>
                <w:b/>
                <w:bCs/>
                <w:color w:val="000000"/>
                <w:sz w:val="22"/>
                <w:szCs w:val="22"/>
              </w:rPr>
              <w:t>Dead</w:t>
            </w:r>
            <w:r w:rsidR="00157FE1">
              <w:rPr>
                <w:b/>
                <w:bCs/>
                <w:color w:val="000000"/>
                <w:sz w:val="22"/>
                <w:szCs w:val="22"/>
              </w:rPr>
              <w:t xml:space="preserve">  </w:t>
            </w:r>
            <w:r>
              <w:rPr>
                <w:b/>
                <w:bCs/>
                <w:color w:val="000000"/>
                <w:sz w:val="22"/>
                <w:szCs w:val="22"/>
              </w:rPr>
              <w:t xml:space="preserve"> % (N)</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BDDF1A7" w14:textId="77777777" w:rsidR="00230268" w:rsidRPr="00230268" w:rsidRDefault="00230268" w:rsidP="00230268">
            <w:pPr>
              <w:jc w:val="center"/>
              <w:rPr>
                <w:b/>
                <w:bCs/>
                <w:color w:val="000000"/>
              </w:rPr>
            </w:pPr>
            <w:r w:rsidRPr="00230268">
              <w:rPr>
                <w:b/>
                <w:bCs/>
                <w:color w:val="000000"/>
                <w:sz w:val="22"/>
                <w:szCs w:val="22"/>
              </w:rPr>
              <w:t>Contact Type</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C8C882E" w14:textId="1BFD394F" w:rsidR="00230268" w:rsidRPr="00230268" w:rsidRDefault="0000431F" w:rsidP="00230268">
            <w:pPr>
              <w:jc w:val="center"/>
              <w:rPr>
                <w:b/>
                <w:bCs/>
                <w:color w:val="000000"/>
              </w:rPr>
            </w:pPr>
            <w:r>
              <w:rPr>
                <w:b/>
                <w:bCs/>
                <w:color w:val="000000"/>
                <w:sz w:val="22"/>
                <w:szCs w:val="22"/>
              </w:rPr>
              <w:t>Susceptible N</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65137DB" w14:textId="53DDE739" w:rsidR="00230268" w:rsidRPr="00230268" w:rsidRDefault="0000431F" w:rsidP="00230268">
            <w:pPr>
              <w:jc w:val="center"/>
              <w:rPr>
                <w:b/>
                <w:bCs/>
                <w:color w:val="000000"/>
              </w:rPr>
            </w:pPr>
            <w:r>
              <w:rPr>
                <w:b/>
                <w:bCs/>
                <w:color w:val="000000"/>
                <w:sz w:val="22"/>
                <w:szCs w:val="22"/>
              </w:rPr>
              <w:t>I</w:t>
            </w:r>
            <w:r w:rsidR="00230268" w:rsidRPr="00230268">
              <w:rPr>
                <w:b/>
                <w:bCs/>
                <w:color w:val="000000"/>
                <w:sz w:val="22"/>
                <w:szCs w:val="22"/>
              </w:rPr>
              <w:t>nfected</w:t>
            </w:r>
            <w:r>
              <w:rPr>
                <w:b/>
                <w:bCs/>
                <w:color w:val="000000"/>
                <w:sz w:val="22"/>
                <w:szCs w:val="22"/>
              </w:rPr>
              <w:t xml:space="preserve"> % (N)</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4D8C32B" w14:textId="024C089A" w:rsidR="00230268" w:rsidRPr="00230268" w:rsidRDefault="00230268" w:rsidP="00230268">
            <w:pPr>
              <w:jc w:val="center"/>
              <w:rPr>
                <w:b/>
                <w:bCs/>
                <w:color w:val="000000"/>
              </w:rPr>
            </w:pPr>
            <w:r w:rsidRPr="00230268">
              <w:rPr>
                <w:b/>
                <w:bCs/>
                <w:color w:val="000000"/>
                <w:sz w:val="22"/>
                <w:szCs w:val="22"/>
              </w:rPr>
              <w:t>Dead</w:t>
            </w:r>
            <w:r w:rsidR="0000431F">
              <w:rPr>
                <w:b/>
                <w:bCs/>
                <w:color w:val="000000"/>
                <w:sz w:val="22"/>
                <w:szCs w:val="22"/>
              </w:rPr>
              <w:t xml:space="preserve"> </w:t>
            </w:r>
            <w:r w:rsidR="00157FE1">
              <w:rPr>
                <w:b/>
                <w:bCs/>
                <w:color w:val="000000"/>
                <w:sz w:val="22"/>
                <w:szCs w:val="22"/>
              </w:rPr>
              <w:t xml:space="preserve">  </w:t>
            </w:r>
            <w:r w:rsidR="0000431F">
              <w:rPr>
                <w:b/>
                <w:bCs/>
                <w:color w:val="000000"/>
                <w:sz w:val="22"/>
                <w:szCs w:val="22"/>
              </w:rPr>
              <w:t>% (N)</w:t>
            </w:r>
          </w:p>
        </w:tc>
      </w:tr>
      <w:tr w:rsidR="00157FE1" w:rsidRPr="00230268" w14:paraId="5307DF08" w14:textId="77777777" w:rsidTr="00157FE1">
        <w:trPr>
          <w:trHeight w:val="232"/>
        </w:trPr>
        <w:tc>
          <w:tcPr>
            <w:tcW w:w="1109"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48156F9" w14:textId="77777777" w:rsidR="00230268" w:rsidRPr="00230268" w:rsidRDefault="00230268" w:rsidP="00230268">
            <w:pPr>
              <w:jc w:val="center"/>
              <w:rPr>
                <w:color w:val="000000"/>
              </w:rPr>
            </w:pPr>
            <w:r w:rsidRPr="00230268">
              <w:rPr>
                <w:color w:val="000000"/>
                <w:sz w:val="22"/>
                <w:szCs w:val="22"/>
              </w:rPr>
              <w:t>Day 3</w:t>
            </w:r>
          </w:p>
        </w:tc>
        <w:tc>
          <w:tcPr>
            <w:tcW w:w="1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0F27975" w14:textId="77777777" w:rsidR="00230268" w:rsidRPr="00230268" w:rsidRDefault="00230268" w:rsidP="00230268">
            <w:pPr>
              <w:jc w:val="center"/>
              <w:rPr>
                <w:color w:val="000000"/>
              </w:rPr>
            </w:pPr>
            <w:r w:rsidRPr="00230268">
              <w:rPr>
                <w:color w:val="000000"/>
                <w:sz w:val="22"/>
                <w:szCs w:val="22"/>
              </w:rPr>
              <w:t>30</w:t>
            </w:r>
          </w:p>
        </w:tc>
        <w:tc>
          <w:tcPr>
            <w:tcW w:w="11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112A3FAB" w14:textId="7D4F3019" w:rsidR="00230268" w:rsidRPr="00230268" w:rsidRDefault="00C7123F" w:rsidP="00230268">
            <w:pPr>
              <w:jc w:val="center"/>
              <w:rPr>
                <w:color w:val="000000"/>
              </w:rPr>
            </w:pPr>
            <w:r>
              <w:rPr>
                <w:color w:val="000000"/>
                <w:sz w:val="22"/>
                <w:szCs w:val="22"/>
              </w:rPr>
              <w:t>6.6</w:t>
            </w:r>
            <w:r w:rsidR="00230268" w:rsidRPr="00230268">
              <w:rPr>
                <w:color w:val="000000"/>
                <w:sz w:val="22"/>
                <w:szCs w:val="22"/>
              </w:rPr>
              <w:t>% (</w:t>
            </w:r>
            <w:r>
              <w:rPr>
                <w:color w:val="000000"/>
                <w:sz w:val="22"/>
                <w:szCs w:val="22"/>
              </w:rPr>
              <w:t>2</w:t>
            </w:r>
            <w:r w:rsidR="00230268" w:rsidRPr="00230268">
              <w:rPr>
                <w:color w:val="000000"/>
                <w:sz w:val="22"/>
                <w:szCs w:val="22"/>
              </w:rPr>
              <w:t>)</w:t>
            </w:r>
          </w:p>
        </w:tc>
        <w:tc>
          <w:tcPr>
            <w:tcW w:w="1072"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1CD94583" w14:textId="77777777" w:rsidR="00230268" w:rsidRPr="00230268" w:rsidRDefault="00230268" w:rsidP="00230268">
            <w:pPr>
              <w:jc w:val="center"/>
              <w:rPr>
                <w:color w:val="000000"/>
              </w:rPr>
            </w:pPr>
            <w:r w:rsidRPr="00230268">
              <w:rPr>
                <w:color w:val="000000"/>
                <w:sz w:val="22"/>
                <w:szCs w:val="22"/>
              </w:rPr>
              <w:t>0% (0)</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64C6384" w14:textId="77777777" w:rsidR="00230268" w:rsidRPr="00230268" w:rsidRDefault="00230268" w:rsidP="00230268">
            <w:pPr>
              <w:jc w:val="center"/>
              <w:rPr>
                <w:color w:val="000000"/>
              </w:rPr>
            </w:pPr>
            <w:r w:rsidRPr="00230268">
              <w:rPr>
                <w:color w:val="000000"/>
                <w:sz w:val="22"/>
                <w:szCs w:val="22"/>
              </w:rPr>
              <w:t>venter-venter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B92B03F"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5802CF0" w14:textId="78C1B316" w:rsidR="00230268" w:rsidRPr="00230268" w:rsidRDefault="00230268" w:rsidP="00230268">
            <w:pPr>
              <w:jc w:val="center"/>
              <w:rPr>
                <w:color w:val="000000"/>
              </w:rPr>
            </w:pPr>
            <w:r w:rsidRPr="00230268">
              <w:rPr>
                <w:color w:val="000000"/>
                <w:sz w:val="22"/>
                <w:szCs w:val="22"/>
              </w:rPr>
              <w:t>0% (</w:t>
            </w:r>
            <w:r w:rsidR="00C7123F">
              <w:rPr>
                <w:color w:val="000000"/>
                <w:sz w:val="22"/>
                <w:szCs w:val="22"/>
              </w:rPr>
              <w:t>0</w:t>
            </w:r>
            <w:r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148DB0A" w14:textId="77777777" w:rsidR="00230268" w:rsidRPr="00230268" w:rsidRDefault="00230268" w:rsidP="00230268">
            <w:pPr>
              <w:jc w:val="center"/>
              <w:rPr>
                <w:color w:val="000000"/>
              </w:rPr>
            </w:pPr>
            <w:r w:rsidRPr="00230268">
              <w:rPr>
                <w:color w:val="000000"/>
                <w:sz w:val="22"/>
                <w:szCs w:val="22"/>
              </w:rPr>
              <w:t>0% (0)</w:t>
            </w:r>
          </w:p>
        </w:tc>
      </w:tr>
      <w:tr w:rsidR="00157FE1" w:rsidRPr="00230268" w14:paraId="0C281C38" w14:textId="77777777" w:rsidTr="00157FE1">
        <w:trPr>
          <w:trHeight w:val="232"/>
        </w:trPr>
        <w:tc>
          <w:tcPr>
            <w:tcW w:w="1109" w:type="dxa"/>
            <w:vMerge/>
            <w:tcBorders>
              <w:top w:val="nil"/>
              <w:left w:val="single" w:sz="12" w:space="0" w:color="auto"/>
              <w:bottom w:val="nil"/>
              <w:right w:val="single" w:sz="12" w:space="0" w:color="auto"/>
            </w:tcBorders>
            <w:vAlign w:val="center"/>
            <w:hideMark/>
          </w:tcPr>
          <w:p w14:paraId="70040BEC" w14:textId="77777777" w:rsidR="00230268" w:rsidRPr="00230268" w:rsidRDefault="00230268" w:rsidP="00230268">
            <w:pPr>
              <w:rPr>
                <w:color w:val="000000"/>
              </w:rPr>
            </w:pPr>
          </w:p>
        </w:tc>
        <w:tc>
          <w:tcPr>
            <w:tcW w:w="1280" w:type="dxa"/>
            <w:vMerge/>
            <w:tcBorders>
              <w:top w:val="nil"/>
              <w:left w:val="single" w:sz="12" w:space="0" w:color="auto"/>
              <w:bottom w:val="nil"/>
              <w:right w:val="single" w:sz="12" w:space="0" w:color="auto"/>
            </w:tcBorders>
            <w:vAlign w:val="center"/>
            <w:hideMark/>
          </w:tcPr>
          <w:p w14:paraId="664A4AA7" w14:textId="77777777" w:rsidR="00230268" w:rsidRPr="00230268" w:rsidRDefault="00230268" w:rsidP="00230268">
            <w:pPr>
              <w:rPr>
                <w:color w:val="000000"/>
              </w:rPr>
            </w:pPr>
          </w:p>
        </w:tc>
        <w:tc>
          <w:tcPr>
            <w:tcW w:w="1196" w:type="dxa"/>
            <w:vMerge/>
            <w:tcBorders>
              <w:top w:val="nil"/>
              <w:left w:val="single" w:sz="12" w:space="0" w:color="auto"/>
              <w:bottom w:val="nil"/>
              <w:right w:val="single" w:sz="12" w:space="0" w:color="auto"/>
            </w:tcBorders>
            <w:vAlign w:val="center"/>
            <w:hideMark/>
          </w:tcPr>
          <w:p w14:paraId="4B1ED47D" w14:textId="77777777" w:rsidR="00230268" w:rsidRPr="00230268" w:rsidRDefault="00230268" w:rsidP="00230268">
            <w:pPr>
              <w:rPr>
                <w:color w:val="000000"/>
              </w:rPr>
            </w:pPr>
          </w:p>
        </w:tc>
        <w:tc>
          <w:tcPr>
            <w:tcW w:w="1072" w:type="dxa"/>
            <w:vMerge/>
            <w:tcBorders>
              <w:top w:val="nil"/>
              <w:left w:val="single" w:sz="12" w:space="0" w:color="auto"/>
              <w:bottom w:val="nil"/>
              <w:right w:val="single" w:sz="12" w:space="0" w:color="auto"/>
            </w:tcBorders>
            <w:vAlign w:val="center"/>
            <w:hideMark/>
          </w:tcPr>
          <w:p w14:paraId="78CAA7DB"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19684B5" w14:textId="77777777" w:rsidR="00230268" w:rsidRPr="00230268" w:rsidRDefault="00230268" w:rsidP="00230268">
            <w:pPr>
              <w:jc w:val="center"/>
              <w:rPr>
                <w:color w:val="000000"/>
              </w:rPr>
            </w:pPr>
            <w:r w:rsidRPr="00230268">
              <w:rPr>
                <w:color w:val="000000"/>
                <w:sz w:val="22"/>
                <w:szCs w:val="22"/>
              </w:rPr>
              <w:t>venter-dorsum</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66DC8E1"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CC03143" w14:textId="508DE2BE" w:rsidR="00230268" w:rsidRPr="00230268" w:rsidRDefault="00C7123F" w:rsidP="00230268">
            <w:pPr>
              <w:jc w:val="center"/>
              <w:rPr>
                <w:color w:val="000000"/>
              </w:rPr>
            </w:pPr>
            <w:r>
              <w:rPr>
                <w:color w:val="000000"/>
                <w:sz w:val="22"/>
                <w:szCs w:val="22"/>
              </w:rPr>
              <w:t>1</w:t>
            </w:r>
            <w:r w:rsidR="00230268" w:rsidRPr="00230268">
              <w:rPr>
                <w:color w:val="000000"/>
                <w:sz w:val="22"/>
                <w:szCs w:val="22"/>
              </w:rPr>
              <w:t>0% (</w:t>
            </w:r>
            <w:r>
              <w:rPr>
                <w:color w:val="000000"/>
                <w:sz w:val="22"/>
                <w:szCs w:val="22"/>
              </w:rPr>
              <w:t>1</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42EA2CC" w14:textId="77777777" w:rsidR="00230268" w:rsidRPr="00230268" w:rsidRDefault="00230268" w:rsidP="00230268">
            <w:pPr>
              <w:jc w:val="center"/>
              <w:rPr>
                <w:color w:val="000000"/>
              </w:rPr>
            </w:pPr>
            <w:r w:rsidRPr="00230268">
              <w:rPr>
                <w:color w:val="000000"/>
                <w:sz w:val="22"/>
                <w:szCs w:val="22"/>
              </w:rPr>
              <w:t>0% (0)</w:t>
            </w:r>
          </w:p>
        </w:tc>
      </w:tr>
      <w:tr w:rsidR="00157FE1" w:rsidRPr="00230268" w14:paraId="14C5DF87" w14:textId="77777777" w:rsidTr="00157FE1">
        <w:trPr>
          <w:trHeight w:val="232"/>
        </w:trPr>
        <w:tc>
          <w:tcPr>
            <w:tcW w:w="1109" w:type="dxa"/>
            <w:vMerge/>
            <w:tcBorders>
              <w:top w:val="nil"/>
              <w:left w:val="single" w:sz="12" w:space="0" w:color="auto"/>
              <w:bottom w:val="single" w:sz="12" w:space="0" w:color="auto"/>
              <w:right w:val="single" w:sz="12" w:space="0" w:color="auto"/>
            </w:tcBorders>
            <w:vAlign w:val="center"/>
            <w:hideMark/>
          </w:tcPr>
          <w:p w14:paraId="79CF34FB" w14:textId="77777777" w:rsidR="00230268" w:rsidRPr="00230268" w:rsidRDefault="00230268" w:rsidP="00230268">
            <w:pPr>
              <w:rPr>
                <w:color w:val="000000"/>
              </w:rPr>
            </w:pPr>
          </w:p>
        </w:tc>
        <w:tc>
          <w:tcPr>
            <w:tcW w:w="1280" w:type="dxa"/>
            <w:vMerge/>
            <w:tcBorders>
              <w:top w:val="nil"/>
              <w:left w:val="single" w:sz="12" w:space="0" w:color="auto"/>
              <w:bottom w:val="single" w:sz="12" w:space="0" w:color="auto"/>
              <w:right w:val="single" w:sz="12" w:space="0" w:color="auto"/>
            </w:tcBorders>
            <w:vAlign w:val="center"/>
            <w:hideMark/>
          </w:tcPr>
          <w:p w14:paraId="1D307A92" w14:textId="77777777" w:rsidR="00230268" w:rsidRPr="00230268" w:rsidRDefault="00230268" w:rsidP="00230268">
            <w:pPr>
              <w:rPr>
                <w:color w:val="000000"/>
              </w:rPr>
            </w:pPr>
          </w:p>
        </w:tc>
        <w:tc>
          <w:tcPr>
            <w:tcW w:w="1196" w:type="dxa"/>
            <w:vMerge/>
            <w:tcBorders>
              <w:top w:val="nil"/>
              <w:left w:val="single" w:sz="12" w:space="0" w:color="auto"/>
              <w:bottom w:val="single" w:sz="12" w:space="0" w:color="auto"/>
              <w:right w:val="single" w:sz="12" w:space="0" w:color="auto"/>
            </w:tcBorders>
            <w:vAlign w:val="center"/>
            <w:hideMark/>
          </w:tcPr>
          <w:p w14:paraId="67DAF067" w14:textId="77777777" w:rsidR="00230268" w:rsidRPr="00230268" w:rsidRDefault="00230268" w:rsidP="00230268">
            <w:pPr>
              <w:rPr>
                <w:color w:val="000000"/>
              </w:rPr>
            </w:pPr>
          </w:p>
        </w:tc>
        <w:tc>
          <w:tcPr>
            <w:tcW w:w="1072" w:type="dxa"/>
            <w:vMerge/>
            <w:tcBorders>
              <w:top w:val="nil"/>
              <w:left w:val="single" w:sz="12" w:space="0" w:color="auto"/>
              <w:bottom w:val="single" w:sz="12" w:space="0" w:color="auto"/>
              <w:right w:val="single" w:sz="12" w:space="0" w:color="auto"/>
            </w:tcBorders>
            <w:vAlign w:val="center"/>
            <w:hideMark/>
          </w:tcPr>
          <w:p w14:paraId="5545968E"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9AD9814" w14:textId="77777777" w:rsidR="00230268" w:rsidRPr="00230268" w:rsidRDefault="00230268" w:rsidP="00230268">
            <w:pPr>
              <w:jc w:val="center"/>
              <w:rPr>
                <w:color w:val="000000"/>
              </w:rPr>
            </w:pPr>
            <w:r w:rsidRPr="00230268">
              <w:rPr>
                <w:color w:val="000000"/>
                <w:sz w:val="22"/>
                <w:szCs w:val="22"/>
              </w:rPr>
              <w:t>dorsum-venter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3B036F2"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A38A92B" w14:textId="092C36DD" w:rsidR="00230268" w:rsidRPr="00230268" w:rsidRDefault="00C7123F" w:rsidP="00230268">
            <w:pPr>
              <w:jc w:val="center"/>
              <w:rPr>
                <w:color w:val="000000"/>
              </w:rPr>
            </w:pPr>
            <w:r>
              <w:rPr>
                <w:color w:val="000000"/>
                <w:sz w:val="22"/>
                <w:szCs w:val="22"/>
              </w:rPr>
              <w:t>1</w:t>
            </w:r>
            <w:r w:rsidR="00230268" w:rsidRPr="00230268">
              <w:rPr>
                <w:color w:val="000000"/>
                <w:sz w:val="22"/>
                <w:szCs w:val="22"/>
              </w:rPr>
              <w:t>0% (</w:t>
            </w:r>
            <w:r>
              <w:rPr>
                <w:color w:val="000000"/>
                <w:sz w:val="22"/>
                <w:szCs w:val="22"/>
              </w:rPr>
              <w:t>1</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ABECCDC" w14:textId="77777777" w:rsidR="00230268" w:rsidRPr="00230268" w:rsidRDefault="00230268" w:rsidP="00230268">
            <w:pPr>
              <w:jc w:val="center"/>
              <w:rPr>
                <w:color w:val="000000"/>
              </w:rPr>
            </w:pPr>
            <w:r w:rsidRPr="00230268">
              <w:rPr>
                <w:color w:val="000000"/>
                <w:sz w:val="22"/>
                <w:szCs w:val="22"/>
              </w:rPr>
              <w:t>0% (0)</w:t>
            </w:r>
          </w:p>
        </w:tc>
      </w:tr>
      <w:tr w:rsidR="00157FE1" w:rsidRPr="00230268" w14:paraId="2F6E7290" w14:textId="77777777" w:rsidTr="00157FE1">
        <w:trPr>
          <w:trHeight w:val="232"/>
        </w:trPr>
        <w:tc>
          <w:tcPr>
            <w:tcW w:w="1109"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061CFC16" w14:textId="77777777" w:rsidR="00230268" w:rsidRPr="00230268" w:rsidRDefault="00230268" w:rsidP="00230268">
            <w:pPr>
              <w:jc w:val="center"/>
              <w:rPr>
                <w:color w:val="000000"/>
              </w:rPr>
            </w:pPr>
            <w:r w:rsidRPr="00230268">
              <w:rPr>
                <w:color w:val="000000"/>
                <w:sz w:val="22"/>
                <w:szCs w:val="22"/>
              </w:rPr>
              <w:t>Day 6</w:t>
            </w:r>
          </w:p>
        </w:tc>
        <w:tc>
          <w:tcPr>
            <w:tcW w:w="1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0FF9AC1" w14:textId="77777777" w:rsidR="00230268" w:rsidRPr="00230268" w:rsidRDefault="00230268" w:rsidP="00230268">
            <w:pPr>
              <w:jc w:val="center"/>
              <w:rPr>
                <w:color w:val="000000"/>
              </w:rPr>
            </w:pPr>
            <w:r w:rsidRPr="00230268">
              <w:rPr>
                <w:color w:val="000000"/>
                <w:sz w:val="22"/>
                <w:szCs w:val="22"/>
              </w:rPr>
              <w:t>30</w:t>
            </w:r>
          </w:p>
        </w:tc>
        <w:tc>
          <w:tcPr>
            <w:tcW w:w="11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08E0B1E3" w14:textId="289746EA" w:rsidR="00230268" w:rsidRPr="00230268" w:rsidRDefault="00C7123F" w:rsidP="00230268">
            <w:pPr>
              <w:jc w:val="center"/>
              <w:rPr>
                <w:color w:val="000000"/>
              </w:rPr>
            </w:pPr>
            <w:r>
              <w:rPr>
                <w:color w:val="000000"/>
                <w:sz w:val="22"/>
                <w:szCs w:val="22"/>
              </w:rPr>
              <w:t>3.3</w:t>
            </w:r>
            <w:r w:rsidR="00230268" w:rsidRPr="00230268">
              <w:rPr>
                <w:color w:val="000000"/>
                <w:sz w:val="22"/>
                <w:szCs w:val="22"/>
              </w:rPr>
              <w:t>% (</w:t>
            </w:r>
            <w:r>
              <w:rPr>
                <w:color w:val="000000"/>
                <w:sz w:val="22"/>
                <w:szCs w:val="22"/>
              </w:rPr>
              <w:t>1</w:t>
            </w:r>
            <w:r w:rsidR="00230268" w:rsidRPr="00230268">
              <w:rPr>
                <w:color w:val="000000"/>
                <w:sz w:val="22"/>
                <w:szCs w:val="22"/>
              </w:rPr>
              <w:t>)</w:t>
            </w:r>
          </w:p>
        </w:tc>
        <w:tc>
          <w:tcPr>
            <w:tcW w:w="1072"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F1507CA" w14:textId="77777777" w:rsidR="00230268" w:rsidRPr="00230268" w:rsidRDefault="00230268" w:rsidP="00230268">
            <w:pPr>
              <w:jc w:val="center"/>
              <w:rPr>
                <w:color w:val="000000"/>
              </w:rPr>
            </w:pPr>
            <w:r w:rsidRPr="00230268">
              <w:rPr>
                <w:color w:val="000000"/>
                <w:sz w:val="22"/>
                <w:szCs w:val="22"/>
              </w:rPr>
              <w:t>3.3% (1)</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4D89E4F" w14:textId="77777777" w:rsidR="00230268" w:rsidRPr="00230268" w:rsidRDefault="00230268" w:rsidP="00230268">
            <w:pPr>
              <w:jc w:val="center"/>
              <w:rPr>
                <w:color w:val="000000"/>
              </w:rPr>
            </w:pPr>
            <w:r w:rsidRPr="00230268">
              <w:rPr>
                <w:color w:val="000000"/>
                <w:sz w:val="22"/>
                <w:szCs w:val="22"/>
              </w:rPr>
              <w:t>venter-venter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53E12F2"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9698404" w14:textId="75CAC6F3" w:rsidR="00230268" w:rsidRPr="00230268" w:rsidRDefault="00230268" w:rsidP="00230268">
            <w:pPr>
              <w:jc w:val="center"/>
              <w:rPr>
                <w:color w:val="000000"/>
              </w:rPr>
            </w:pPr>
            <w:r w:rsidRPr="00230268">
              <w:rPr>
                <w:color w:val="000000"/>
                <w:sz w:val="22"/>
                <w:szCs w:val="22"/>
              </w:rPr>
              <w:t>0% (</w:t>
            </w:r>
            <w:r w:rsidR="00C7123F">
              <w:rPr>
                <w:color w:val="000000"/>
                <w:sz w:val="22"/>
                <w:szCs w:val="22"/>
              </w:rPr>
              <w:t>0</w:t>
            </w:r>
            <w:r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FFA467A" w14:textId="77777777" w:rsidR="00230268" w:rsidRPr="00230268" w:rsidRDefault="00230268" w:rsidP="00230268">
            <w:pPr>
              <w:jc w:val="center"/>
              <w:rPr>
                <w:color w:val="000000"/>
              </w:rPr>
            </w:pPr>
            <w:r w:rsidRPr="00230268">
              <w:rPr>
                <w:color w:val="000000"/>
                <w:sz w:val="22"/>
                <w:szCs w:val="22"/>
              </w:rPr>
              <w:t>0% (0)</w:t>
            </w:r>
          </w:p>
        </w:tc>
      </w:tr>
      <w:tr w:rsidR="00157FE1" w:rsidRPr="00230268" w14:paraId="1A1190E9" w14:textId="77777777" w:rsidTr="00157FE1">
        <w:trPr>
          <w:trHeight w:val="232"/>
        </w:trPr>
        <w:tc>
          <w:tcPr>
            <w:tcW w:w="1109" w:type="dxa"/>
            <w:vMerge/>
            <w:tcBorders>
              <w:top w:val="nil"/>
              <w:left w:val="single" w:sz="12" w:space="0" w:color="auto"/>
              <w:bottom w:val="nil"/>
              <w:right w:val="single" w:sz="12" w:space="0" w:color="auto"/>
            </w:tcBorders>
            <w:vAlign w:val="center"/>
            <w:hideMark/>
          </w:tcPr>
          <w:p w14:paraId="3B2DD9A7" w14:textId="77777777" w:rsidR="00230268" w:rsidRPr="00230268" w:rsidRDefault="00230268" w:rsidP="00230268">
            <w:pPr>
              <w:rPr>
                <w:color w:val="000000"/>
              </w:rPr>
            </w:pPr>
          </w:p>
        </w:tc>
        <w:tc>
          <w:tcPr>
            <w:tcW w:w="1280" w:type="dxa"/>
            <w:vMerge/>
            <w:tcBorders>
              <w:top w:val="nil"/>
              <w:left w:val="single" w:sz="12" w:space="0" w:color="auto"/>
              <w:bottom w:val="nil"/>
              <w:right w:val="single" w:sz="12" w:space="0" w:color="auto"/>
            </w:tcBorders>
            <w:vAlign w:val="center"/>
            <w:hideMark/>
          </w:tcPr>
          <w:p w14:paraId="69039F40" w14:textId="77777777" w:rsidR="00230268" w:rsidRPr="00230268" w:rsidRDefault="00230268" w:rsidP="00230268">
            <w:pPr>
              <w:rPr>
                <w:color w:val="000000"/>
              </w:rPr>
            </w:pPr>
          </w:p>
        </w:tc>
        <w:tc>
          <w:tcPr>
            <w:tcW w:w="1196" w:type="dxa"/>
            <w:vMerge/>
            <w:tcBorders>
              <w:top w:val="nil"/>
              <w:left w:val="single" w:sz="12" w:space="0" w:color="auto"/>
              <w:bottom w:val="nil"/>
              <w:right w:val="single" w:sz="12" w:space="0" w:color="auto"/>
            </w:tcBorders>
            <w:vAlign w:val="center"/>
            <w:hideMark/>
          </w:tcPr>
          <w:p w14:paraId="4B01544F" w14:textId="77777777" w:rsidR="00230268" w:rsidRPr="00230268" w:rsidRDefault="00230268" w:rsidP="00230268">
            <w:pPr>
              <w:rPr>
                <w:color w:val="000000"/>
              </w:rPr>
            </w:pPr>
          </w:p>
        </w:tc>
        <w:tc>
          <w:tcPr>
            <w:tcW w:w="1072" w:type="dxa"/>
            <w:vMerge/>
            <w:tcBorders>
              <w:top w:val="nil"/>
              <w:left w:val="single" w:sz="12" w:space="0" w:color="auto"/>
              <w:bottom w:val="nil"/>
              <w:right w:val="single" w:sz="12" w:space="0" w:color="auto"/>
            </w:tcBorders>
            <w:vAlign w:val="center"/>
            <w:hideMark/>
          </w:tcPr>
          <w:p w14:paraId="0D0C306C"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7AA4AEB" w14:textId="77777777" w:rsidR="00230268" w:rsidRPr="00230268" w:rsidRDefault="00230268" w:rsidP="00230268">
            <w:pPr>
              <w:jc w:val="center"/>
              <w:rPr>
                <w:color w:val="000000"/>
              </w:rPr>
            </w:pPr>
            <w:r w:rsidRPr="00230268">
              <w:rPr>
                <w:color w:val="000000"/>
                <w:sz w:val="22"/>
                <w:szCs w:val="22"/>
              </w:rPr>
              <w:t>venter-dorsum</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B08EF3D"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0CED725" w14:textId="07E9F060" w:rsidR="00230268" w:rsidRPr="00230268" w:rsidRDefault="00230268" w:rsidP="00230268">
            <w:pPr>
              <w:jc w:val="center"/>
              <w:rPr>
                <w:color w:val="000000"/>
              </w:rPr>
            </w:pPr>
            <w:r w:rsidRPr="00230268">
              <w:rPr>
                <w:color w:val="000000"/>
                <w:sz w:val="22"/>
                <w:szCs w:val="22"/>
              </w:rPr>
              <w:t>0% (</w:t>
            </w:r>
            <w:r w:rsidR="00C7123F">
              <w:rPr>
                <w:color w:val="000000"/>
                <w:sz w:val="22"/>
                <w:szCs w:val="22"/>
              </w:rPr>
              <w:t>0</w:t>
            </w:r>
            <w:r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A207412" w14:textId="77777777" w:rsidR="00230268" w:rsidRPr="00230268" w:rsidRDefault="00230268" w:rsidP="00230268">
            <w:pPr>
              <w:jc w:val="center"/>
              <w:rPr>
                <w:color w:val="000000"/>
              </w:rPr>
            </w:pPr>
            <w:r w:rsidRPr="00230268">
              <w:rPr>
                <w:color w:val="000000"/>
                <w:sz w:val="22"/>
                <w:szCs w:val="22"/>
              </w:rPr>
              <w:t>0% (0)</w:t>
            </w:r>
          </w:p>
        </w:tc>
      </w:tr>
      <w:tr w:rsidR="00157FE1" w:rsidRPr="00230268" w14:paraId="116334C7" w14:textId="77777777" w:rsidTr="00157FE1">
        <w:trPr>
          <w:trHeight w:val="232"/>
        </w:trPr>
        <w:tc>
          <w:tcPr>
            <w:tcW w:w="1109" w:type="dxa"/>
            <w:vMerge/>
            <w:tcBorders>
              <w:top w:val="nil"/>
              <w:left w:val="single" w:sz="12" w:space="0" w:color="auto"/>
              <w:bottom w:val="single" w:sz="12" w:space="0" w:color="auto"/>
              <w:right w:val="single" w:sz="12" w:space="0" w:color="auto"/>
            </w:tcBorders>
            <w:vAlign w:val="center"/>
            <w:hideMark/>
          </w:tcPr>
          <w:p w14:paraId="2EF1013A" w14:textId="77777777" w:rsidR="00230268" w:rsidRPr="00230268" w:rsidRDefault="00230268" w:rsidP="00230268">
            <w:pPr>
              <w:rPr>
                <w:color w:val="000000"/>
              </w:rPr>
            </w:pPr>
          </w:p>
        </w:tc>
        <w:tc>
          <w:tcPr>
            <w:tcW w:w="1280" w:type="dxa"/>
            <w:vMerge/>
            <w:tcBorders>
              <w:top w:val="nil"/>
              <w:left w:val="single" w:sz="12" w:space="0" w:color="auto"/>
              <w:bottom w:val="single" w:sz="12" w:space="0" w:color="auto"/>
              <w:right w:val="single" w:sz="12" w:space="0" w:color="auto"/>
            </w:tcBorders>
            <w:vAlign w:val="center"/>
            <w:hideMark/>
          </w:tcPr>
          <w:p w14:paraId="6EC8EBF4" w14:textId="77777777" w:rsidR="00230268" w:rsidRPr="00230268" w:rsidRDefault="00230268" w:rsidP="00230268">
            <w:pPr>
              <w:rPr>
                <w:color w:val="000000"/>
              </w:rPr>
            </w:pPr>
          </w:p>
        </w:tc>
        <w:tc>
          <w:tcPr>
            <w:tcW w:w="1196" w:type="dxa"/>
            <w:vMerge/>
            <w:tcBorders>
              <w:top w:val="nil"/>
              <w:left w:val="single" w:sz="12" w:space="0" w:color="auto"/>
              <w:bottom w:val="single" w:sz="12" w:space="0" w:color="auto"/>
              <w:right w:val="single" w:sz="12" w:space="0" w:color="auto"/>
            </w:tcBorders>
            <w:vAlign w:val="center"/>
            <w:hideMark/>
          </w:tcPr>
          <w:p w14:paraId="2D10E056" w14:textId="77777777" w:rsidR="00230268" w:rsidRPr="00230268" w:rsidRDefault="00230268" w:rsidP="00230268">
            <w:pPr>
              <w:rPr>
                <w:color w:val="000000"/>
              </w:rPr>
            </w:pPr>
          </w:p>
        </w:tc>
        <w:tc>
          <w:tcPr>
            <w:tcW w:w="1072" w:type="dxa"/>
            <w:vMerge/>
            <w:tcBorders>
              <w:top w:val="nil"/>
              <w:left w:val="single" w:sz="12" w:space="0" w:color="auto"/>
              <w:bottom w:val="single" w:sz="12" w:space="0" w:color="auto"/>
              <w:right w:val="single" w:sz="12" w:space="0" w:color="auto"/>
            </w:tcBorders>
            <w:vAlign w:val="center"/>
            <w:hideMark/>
          </w:tcPr>
          <w:p w14:paraId="7B7AFDE8"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86BB61A" w14:textId="77777777" w:rsidR="00230268" w:rsidRPr="00230268" w:rsidRDefault="00230268" w:rsidP="00230268">
            <w:pPr>
              <w:jc w:val="center"/>
              <w:rPr>
                <w:color w:val="000000"/>
              </w:rPr>
            </w:pPr>
            <w:r w:rsidRPr="00230268">
              <w:rPr>
                <w:color w:val="000000"/>
                <w:sz w:val="22"/>
                <w:szCs w:val="22"/>
              </w:rPr>
              <w:t>dorsum-venter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735D100"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69FA068" w14:textId="77777777" w:rsidR="00230268" w:rsidRPr="00230268" w:rsidRDefault="00230268" w:rsidP="00230268">
            <w:pPr>
              <w:jc w:val="center"/>
              <w:rPr>
                <w:color w:val="000000"/>
              </w:rPr>
            </w:pPr>
            <w:r w:rsidRPr="00230268">
              <w:rPr>
                <w:color w:val="000000"/>
                <w:sz w:val="22"/>
                <w:szCs w:val="22"/>
              </w:rPr>
              <w:t>10% (1)</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4D95A1F" w14:textId="77777777" w:rsidR="00230268" w:rsidRPr="00230268" w:rsidRDefault="00230268" w:rsidP="00230268">
            <w:pPr>
              <w:jc w:val="center"/>
              <w:rPr>
                <w:color w:val="000000"/>
              </w:rPr>
            </w:pPr>
            <w:r w:rsidRPr="00230268">
              <w:rPr>
                <w:color w:val="000000"/>
                <w:sz w:val="22"/>
                <w:szCs w:val="22"/>
              </w:rPr>
              <w:t>10% (1)</w:t>
            </w:r>
          </w:p>
        </w:tc>
      </w:tr>
      <w:tr w:rsidR="00157FE1" w:rsidRPr="00230268" w14:paraId="766BFBF0" w14:textId="77777777" w:rsidTr="00157FE1">
        <w:trPr>
          <w:trHeight w:val="232"/>
        </w:trPr>
        <w:tc>
          <w:tcPr>
            <w:tcW w:w="1109"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5EC5DC8" w14:textId="77777777" w:rsidR="00230268" w:rsidRPr="00230268" w:rsidRDefault="00230268" w:rsidP="00230268">
            <w:pPr>
              <w:jc w:val="center"/>
              <w:rPr>
                <w:color w:val="000000"/>
              </w:rPr>
            </w:pPr>
            <w:r w:rsidRPr="00230268">
              <w:rPr>
                <w:color w:val="000000"/>
                <w:sz w:val="22"/>
                <w:szCs w:val="22"/>
              </w:rPr>
              <w:t xml:space="preserve">Day 9 </w:t>
            </w:r>
          </w:p>
        </w:tc>
        <w:tc>
          <w:tcPr>
            <w:tcW w:w="1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7D690ED" w14:textId="77777777" w:rsidR="00230268" w:rsidRPr="00230268" w:rsidRDefault="00230268" w:rsidP="00230268">
            <w:pPr>
              <w:jc w:val="center"/>
              <w:rPr>
                <w:color w:val="000000"/>
              </w:rPr>
            </w:pPr>
            <w:r w:rsidRPr="00230268">
              <w:rPr>
                <w:color w:val="000000"/>
                <w:sz w:val="22"/>
                <w:szCs w:val="22"/>
              </w:rPr>
              <w:t>30</w:t>
            </w:r>
          </w:p>
        </w:tc>
        <w:tc>
          <w:tcPr>
            <w:tcW w:w="11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D82DB0A" w14:textId="29909850" w:rsidR="00230268" w:rsidRPr="00230268" w:rsidRDefault="00C7123F" w:rsidP="00230268">
            <w:pPr>
              <w:jc w:val="center"/>
              <w:rPr>
                <w:color w:val="000000"/>
              </w:rPr>
            </w:pPr>
            <w:r>
              <w:rPr>
                <w:color w:val="000000"/>
                <w:sz w:val="22"/>
                <w:szCs w:val="22"/>
              </w:rPr>
              <w:t>7</w:t>
            </w:r>
            <w:r w:rsidR="00230268" w:rsidRPr="00230268">
              <w:rPr>
                <w:color w:val="000000"/>
                <w:sz w:val="22"/>
                <w:szCs w:val="22"/>
              </w:rPr>
              <w:t>3.3% (2</w:t>
            </w:r>
            <w:r>
              <w:rPr>
                <w:color w:val="000000"/>
                <w:sz w:val="22"/>
                <w:szCs w:val="22"/>
              </w:rPr>
              <w:t>2</w:t>
            </w:r>
            <w:r w:rsidR="00230268" w:rsidRPr="00230268">
              <w:rPr>
                <w:color w:val="000000"/>
                <w:sz w:val="22"/>
                <w:szCs w:val="22"/>
              </w:rPr>
              <w:t>)</w:t>
            </w:r>
          </w:p>
        </w:tc>
        <w:tc>
          <w:tcPr>
            <w:tcW w:w="1072"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01A1415" w14:textId="77777777" w:rsidR="00230268" w:rsidRPr="00230268" w:rsidRDefault="00230268" w:rsidP="00230268">
            <w:pPr>
              <w:jc w:val="center"/>
              <w:rPr>
                <w:color w:val="000000"/>
              </w:rPr>
            </w:pPr>
            <w:r w:rsidRPr="00230268">
              <w:rPr>
                <w:color w:val="000000"/>
                <w:sz w:val="22"/>
                <w:szCs w:val="22"/>
              </w:rPr>
              <w:t>66.6% (20)</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3813070" w14:textId="77777777" w:rsidR="00230268" w:rsidRPr="00230268" w:rsidRDefault="00230268" w:rsidP="00230268">
            <w:pPr>
              <w:jc w:val="center"/>
              <w:rPr>
                <w:color w:val="000000"/>
              </w:rPr>
            </w:pPr>
            <w:r w:rsidRPr="00230268">
              <w:rPr>
                <w:color w:val="000000"/>
                <w:sz w:val="22"/>
                <w:szCs w:val="22"/>
              </w:rPr>
              <w:t>venter-venter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E2C051E"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9CD0DDD" w14:textId="54B1BAE3" w:rsidR="00230268" w:rsidRPr="00230268" w:rsidRDefault="003A7207" w:rsidP="00230268">
            <w:pPr>
              <w:jc w:val="center"/>
              <w:rPr>
                <w:color w:val="000000"/>
              </w:rPr>
            </w:pPr>
            <w:r>
              <w:rPr>
                <w:color w:val="000000"/>
                <w:sz w:val="22"/>
                <w:szCs w:val="22"/>
              </w:rPr>
              <w:t>9</w:t>
            </w:r>
            <w:r w:rsidR="00230268" w:rsidRPr="00230268">
              <w:rPr>
                <w:color w:val="000000"/>
                <w:sz w:val="22"/>
                <w:szCs w:val="22"/>
              </w:rPr>
              <w:t>0% (</w:t>
            </w:r>
            <w:r w:rsidR="00C7123F">
              <w:rPr>
                <w:color w:val="000000"/>
                <w:sz w:val="22"/>
                <w:szCs w:val="22"/>
              </w:rPr>
              <w:t>9</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A99B970" w14:textId="77777777" w:rsidR="00230268" w:rsidRPr="00230268" w:rsidRDefault="00230268" w:rsidP="00230268">
            <w:pPr>
              <w:jc w:val="center"/>
              <w:rPr>
                <w:color w:val="000000"/>
              </w:rPr>
            </w:pPr>
            <w:r w:rsidRPr="00230268">
              <w:rPr>
                <w:color w:val="000000"/>
                <w:sz w:val="22"/>
                <w:szCs w:val="22"/>
              </w:rPr>
              <w:t>80% (8)</w:t>
            </w:r>
          </w:p>
        </w:tc>
      </w:tr>
      <w:tr w:rsidR="00157FE1" w:rsidRPr="00230268" w14:paraId="64C4E541" w14:textId="77777777" w:rsidTr="00157FE1">
        <w:trPr>
          <w:trHeight w:val="232"/>
        </w:trPr>
        <w:tc>
          <w:tcPr>
            <w:tcW w:w="1109" w:type="dxa"/>
            <w:vMerge/>
            <w:tcBorders>
              <w:top w:val="nil"/>
              <w:left w:val="single" w:sz="12" w:space="0" w:color="auto"/>
              <w:bottom w:val="nil"/>
              <w:right w:val="single" w:sz="12" w:space="0" w:color="auto"/>
            </w:tcBorders>
            <w:vAlign w:val="center"/>
            <w:hideMark/>
          </w:tcPr>
          <w:p w14:paraId="27AD28F0" w14:textId="77777777" w:rsidR="00230268" w:rsidRPr="00230268" w:rsidRDefault="00230268" w:rsidP="00230268">
            <w:pPr>
              <w:rPr>
                <w:color w:val="000000"/>
              </w:rPr>
            </w:pPr>
          </w:p>
        </w:tc>
        <w:tc>
          <w:tcPr>
            <w:tcW w:w="1280" w:type="dxa"/>
            <w:vMerge/>
            <w:tcBorders>
              <w:top w:val="nil"/>
              <w:left w:val="single" w:sz="12" w:space="0" w:color="auto"/>
              <w:bottom w:val="nil"/>
              <w:right w:val="single" w:sz="12" w:space="0" w:color="auto"/>
            </w:tcBorders>
            <w:vAlign w:val="center"/>
            <w:hideMark/>
          </w:tcPr>
          <w:p w14:paraId="390857AE" w14:textId="77777777" w:rsidR="00230268" w:rsidRPr="00230268" w:rsidRDefault="00230268" w:rsidP="00230268">
            <w:pPr>
              <w:rPr>
                <w:color w:val="000000"/>
              </w:rPr>
            </w:pPr>
          </w:p>
        </w:tc>
        <w:tc>
          <w:tcPr>
            <w:tcW w:w="1196" w:type="dxa"/>
            <w:vMerge/>
            <w:tcBorders>
              <w:top w:val="nil"/>
              <w:left w:val="single" w:sz="12" w:space="0" w:color="auto"/>
              <w:bottom w:val="nil"/>
              <w:right w:val="single" w:sz="12" w:space="0" w:color="auto"/>
            </w:tcBorders>
            <w:vAlign w:val="center"/>
            <w:hideMark/>
          </w:tcPr>
          <w:p w14:paraId="1018758C" w14:textId="77777777" w:rsidR="00230268" w:rsidRPr="00230268" w:rsidRDefault="00230268" w:rsidP="00230268">
            <w:pPr>
              <w:rPr>
                <w:color w:val="000000"/>
              </w:rPr>
            </w:pPr>
          </w:p>
        </w:tc>
        <w:tc>
          <w:tcPr>
            <w:tcW w:w="1072" w:type="dxa"/>
            <w:vMerge/>
            <w:tcBorders>
              <w:top w:val="nil"/>
              <w:left w:val="single" w:sz="12" w:space="0" w:color="auto"/>
              <w:bottom w:val="nil"/>
              <w:right w:val="single" w:sz="12" w:space="0" w:color="auto"/>
            </w:tcBorders>
            <w:vAlign w:val="center"/>
            <w:hideMark/>
          </w:tcPr>
          <w:p w14:paraId="15622C57"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24BCD16" w14:textId="77777777" w:rsidR="00230268" w:rsidRPr="00230268" w:rsidRDefault="00230268" w:rsidP="00230268">
            <w:pPr>
              <w:jc w:val="center"/>
              <w:rPr>
                <w:color w:val="000000"/>
              </w:rPr>
            </w:pPr>
            <w:r w:rsidRPr="00230268">
              <w:rPr>
                <w:color w:val="000000"/>
                <w:sz w:val="22"/>
                <w:szCs w:val="22"/>
              </w:rPr>
              <w:t>venter-dorsum</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107A9C5"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E08D03E" w14:textId="75AABDC2" w:rsidR="00230268" w:rsidRPr="00230268" w:rsidRDefault="003A7207" w:rsidP="00230268">
            <w:pPr>
              <w:jc w:val="center"/>
              <w:rPr>
                <w:color w:val="000000"/>
              </w:rPr>
            </w:pPr>
            <w:r>
              <w:rPr>
                <w:color w:val="000000"/>
                <w:sz w:val="22"/>
                <w:szCs w:val="22"/>
              </w:rPr>
              <w:t>7</w:t>
            </w:r>
            <w:r w:rsidR="00230268" w:rsidRPr="00230268">
              <w:rPr>
                <w:color w:val="000000"/>
                <w:sz w:val="22"/>
                <w:szCs w:val="22"/>
              </w:rPr>
              <w:t>0% (</w:t>
            </w:r>
            <w:r w:rsidR="00C7123F">
              <w:rPr>
                <w:color w:val="000000"/>
                <w:sz w:val="22"/>
                <w:szCs w:val="22"/>
              </w:rPr>
              <w:t>7</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329C705" w14:textId="77777777" w:rsidR="00230268" w:rsidRPr="00230268" w:rsidRDefault="00230268" w:rsidP="00230268">
            <w:pPr>
              <w:jc w:val="center"/>
              <w:rPr>
                <w:color w:val="000000"/>
              </w:rPr>
            </w:pPr>
            <w:r w:rsidRPr="00230268">
              <w:rPr>
                <w:color w:val="000000"/>
                <w:sz w:val="22"/>
                <w:szCs w:val="22"/>
              </w:rPr>
              <w:t>90% (9)</w:t>
            </w:r>
          </w:p>
        </w:tc>
      </w:tr>
      <w:tr w:rsidR="00157FE1" w:rsidRPr="00230268" w14:paraId="23EF4B4E" w14:textId="77777777" w:rsidTr="00157FE1">
        <w:trPr>
          <w:trHeight w:val="232"/>
        </w:trPr>
        <w:tc>
          <w:tcPr>
            <w:tcW w:w="1109" w:type="dxa"/>
            <w:vMerge/>
            <w:tcBorders>
              <w:top w:val="nil"/>
              <w:left w:val="single" w:sz="12" w:space="0" w:color="auto"/>
              <w:bottom w:val="single" w:sz="12" w:space="0" w:color="auto"/>
              <w:right w:val="single" w:sz="12" w:space="0" w:color="auto"/>
            </w:tcBorders>
            <w:vAlign w:val="center"/>
            <w:hideMark/>
          </w:tcPr>
          <w:p w14:paraId="709BD1AA" w14:textId="77777777" w:rsidR="00230268" w:rsidRPr="00230268" w:rsidRDefault="00230268" w:rsidP="00230268">
            <w:pPr>
              <w:rPr>
                <w:color w:val="000000"/>
              </w:rPr>
            </w:pPr>
          </w:p>
        </w:tc>
        <w:tc>
          <w:tcPr>
            <w:tcW w:w="1280" w:type="dxa"/>
            <w:vMerge/>
            <w:tcBorders>
              <w:top w:val="nil"/>
              <w:left w:val="single" w:sz="12" w:space="0" w:color="auto"/>
              <w:bottom w:val="single" w:sz="12" w:space="0" w:color="auto"/>
              <w:right w:val="single" w:sz="12" w:space="0" w:color="auto"/>
            </w:tcBorders>
            <w:vAlign w:val="center"/>
            <w:hideMark/>
          </w:tcPr>
          <w:p w14:paraId="24C76BE8" w14:textId="77777777" w:rsidR="00230268" w:rsidRPr="00230268" w:rsidRDefault="00230268" w:rsidP="00230268">
            <w:pPr>
              <w:rPr>
                <w:color w:val="000000"/>
              </w:rPr>
            </w:pPr>
          </w:p>
        </w:tc>
        <w:tc>
          <w:tcPr>
            <w:tcW w:w="1196" w:type="dxa"/>
            <w:vMerge/>
            <w:tcBorders>
              <w:top w:val="nil"/>
              <w:left w:val="single" w:sz="12" w:space="0" w:color="auto"/>
              <w:bottom w:val="single" w:sz="12" w:space="0" w:color="auto"/>
              <w:right w:val="single" w:sz="12" w:space="0" w:color="auto"/>
            </w:tcBorders>
            <w:vAlign w:val="center"/>
            <w:hideMark/>
          </w:tcPr>
          <w:p w14:paraId="11837495" w14:textId="77777777" w:rsidR="00230268" w:rsidRPr="00230268" w:rsidRDefault="00230268" w:rsidP="00230268">
            <w:pPr>
              <w:rPr>
                <w:color w:val="000000"/>
              </w:rPr>
            </w:pPr>
          </w:p>
        </w:tc>
        <w:tc>
          <w:tcPr>
            <w:tcW w:w="1072" w:type="dxa"/>
            <w:vMerge/>
            <w:tcBorders>
              <w:top w:val="nil"/>
              <w:left w:val="single" w:sz="12" w:space="0" w:color="auto"/>
              <w:bottom w:val="single" w:sz="12" w:space="0" w:color="auto"/>
              <w:right w:val="single" w:sz="12" w:space="0" w:color="auto"/>
            </w:tcBorders>
            <w:vAlign w:val="center"/>
            <w:hideMark/>
          </w:tcPr>
          <w:p w14:paraId="7B1C2EAC"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33785AF" w14:textId="77777777" w:rsidR="00230268" w:rsidRPr="00230268" w:rsidRDefault="00230268" w:rsidP="00230268">
            <w:pPr>
              <w:jc w:val="center"/>
              <w:rPr>
                <w:color w:val="000000"/>
              </w:rPr>
            </w:pPr>
            <w:r w:rsidRPr="00230268">
              <w:rPr>
                <w:color w:val="000000"/>
                <w:sz w:val="22"/>
                <w:szCs w:val="22"/>
              </w:rPr>
              <w:t>dorsum-venter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4102E2B"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BC7E5D0" w14:textId="2AE9A265" w:rsidR="00230268" w:rsidRPr="00230268" w:rsidRDefault="003A7207" w:rsidP="00230268">
            <w:pPr>
              <w:jc w:val="center"/>
              <w:rPr>
                <w:color w:val="000000"/>
              </w:rPr>
            </w:pPr>
            <w:r>
              <w:rPr>
                <w:color w:val="000000"/>
                <w:sz w:val="22"/>
                <w:szCs w:val="22"/>
              </w:rPr>
              <w:t>6</w:t>
            </w:r>
            <w:r w:rsidR="00230268" w:rsidRPr="00230268">
              <w:rPr>
                <w:color w:val="000000"/>
                <w:sz w:val="22"/>
                <w:szCs w:val="22"/>
              </w:rPr>
              <w:t>0% (</w:t>
            </w:r>
            <w:r w:rsidR="00C7123F">
              <w:rPr>
                <w:color w:val="000000"/>
                <w:sz w:val="22"/>
                <w:szCs w:val="22"/>
              </w:rPr>
              <w:t>6</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EC84441" w14:textId="77777777" w:rsidR="00230268" w:rsidRPr="00230268" w:rsidRDefault="00230268" w:rsidP="00230268">
            <w:pPr>
              <w:jc w:val="center"/>
              <w:rPr>
                <w:color w:val="000000"/>
              </w:rPr>
            </w:pPr>
            <w:r w:rsidRPr="00230268">
              <w:rPr>
                <w:color w:val="000000"/>
                <w:sz w:val="22"/>
                <w:szCs w:val="22"/>
              </w:rPr>
              <w:t>30% (3)</w:t>
            </w:r>
          </w:p>
        </w:tc>
      </w:tr>
      <w:tr w:rsidR="00157FE1" w:rsidRPr="00230268" w14:paraId="3007735E" w14:textId="77777777" w:rsidTr="00157FE1">
        <w:trPr>
          <w:trHeight w:val="232"/>
        </w:trPr>
        <w:tc>
          <w:tcPr>
            <w:tcW w:w="1109"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E28B313" w14:textId="77777777" w:rsidR="00230268" w:rsidRPr="00230268" w:rsidRDefault="00230268" w:rsidP="00230268">
            <w:pPr>
              <w:jc w:val="center"/>
              <w:rPr>
                <w:color w:val="000000"/>
              </w:rPr>
            </w:pPr>
            <w:r w:rsidRPr="00230268">
              <w:rPr>
                <w:color w:val="000000"/>
                <w:sz w:val="22"/>
                <w:szCs w:val="22"/>
              </w:rPr>
              <w:t>Day 10-dead</w:t>
            </w:r>
          </w:p>
        </w:tc>
        <w:tc>
          <w:tcPr>
            <w:tcW w:w="1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6A6A9B2B" w14:textId="77777777" w:rsidR="00230268" w:rsidRPr="00230268" w:rsidRDefault="00230268" w:rsidP="00230268">
            <w:pPr>
              <w:jc w:val="center"/>
              <w:rPr>
                <w:color w:val="000000"/>
              </w:rPr>
            </w:pPr>
            <w:r w:rsidRPr="00230268">
              <w:rPr>
                <w:color w:val="000000"/>
                <w:sz w:val="22"/>
                <w:szCs w:val="22"/>
              </w:rPr>
              <w:t>30</w:t>
            </w:r>
          </w:p>
        </w:tc>
        <w:tc>
          <w:tcPr>
            <w:tcW w:w="11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16CFB477" w14:textId="08A796D8" w:rsidR="00230268" w:rsidRPr="00230268" w:rsidRDefault="00C7123F" w:rsidP="00230268">
            <w:pPr>
              <w:jc w:val="center"/>
              <w:rPr>
                <w:color w:val="000000"/>
              </w:rPr>
            </w:pPr>
            <w:r>
              <w:rPr>
                <w:color w:val="000000"/>
                <w:sz w:val="22"/>
                <w:szCs w:val="22"/>
              </w:rPr>
              <w:t>7</w:t>
            </w:r>
            <w:r w:rsidR="00230268" w:rsidRPr="00230268">
              <w:rPr>
                <w:color w:val="000000"/>
                <w:sz w:val="22"/>
                <w:szCs w:val="22"/>
              </w:rPr>
              <w:t>6.6% (2</w:t>
            </w:r>
            <w:r>
              <w:rPr>
                <w:color w:val="000000"/>
                <w:sz w:val="22"/>
                <w:szCs w:val="22"/>
              </w:rPr>
              <w:t>3</w:t>
            </w:r>
            <w:r w:rsidR="00230268" w:rsidRPr="00230268">
              <w:rPr>
                <w:color w:val="000000"/>
                <w:sz w:val="22"/>
                <w:szCs w:val="22"/>
              </w:rPr>
              <w:t>)</w:t>
            </w:r>
          </w:p>
        </w:tc>
        <w:tc>
          <w:tcPr>
            <w:tcW w:w="1072"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394AE5AA" w14:textId="77777777" w:rsidR="00230268" w:rsidRPr="00230268" w:rsidRDefault="00230268" w:rsidP="00230268">
            <w:pPr>
              <w:jc w:val="center"/>
              <w:rPr>
                <w:color w:val="000000"/>
              </w:rPr>
            </w:pPr>
            <w:r w:rsidRPr="00230268">
              <w:rPr>
                <w:color w:val="000000"/>
                <w:sz w:val="22"/>
                <w:szCs w:val="22"/>
              </w:rPr>
              <w:t>83.3% (25)</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9597996" w14:textId="77777777" w:rsidR="00230268" w:rsidRPr="00230268" w:rsidRDefault="00230268" w:rsidP="00230268">
            <w:pPr>
              <w:jc w:val="center"/>
              <w:rPr>
                <w:color w:val="000000"/>
              </w:rPr>
            </w:pPr>
            <w:r w:rsidRPr="00230268">
              <w:rPr>
                <w:color w:val="000000"/>
                <w:sz w:val="22"/>
                <w:szCs w:val="22"/>
              </w:rPr>
              <w:t>venter-venter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89A2644"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CBAD013" w14:textId="1751D32A" w:rsidR="00230268" w:rsidRPr="00230268" w:rsidRDefault="003A7207" w:rsidP="00230268">
            <w:pPr>
              <w:jc w:val="center"/>
              <w:rPr>
                <w:color w:val="000000"/>
              </w:rPr>
            </w:pPr>
            <w:r>
              <w:rPr>
                <w:color w:val="000000"/>
                <w:sz w:val="22"/>
                <w:szCs w:val="22"/>
              </w:rPr>
              <w:t>9</w:t>
            </w:r>
            <w:r w:rsidR="00230268" w:rsidRPr="00230268">
              <w:rPr>
                <w:color w:val="000000"/>
                <w:sz w:val="22"/>
                <w:szCs w:val="22"/>
              </w:rPr>
              <w:t>0% (</w:t>
            </w:r>
            <w:r w:rsidR="00C7123F">
              <w:rPr>
                <w:color w:val="000000"/>
                <w:sz w:val="22"/>
                <w:szCs w:val="22"/>
              </w:rPr>
              <w:t>9</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5CD4CC9" w14:textId="77777777" w:rsidR="00230268" w:rsidRPr="00230268" w:rsidRDefault="00230268" w:rsidP="00230268">
            <w:pPr>
              <w:jc w:val="center"/>
              <w:rPr>
                <w:color w:val="000000"/>
              </w:rPr>
            </w:pPr>
            <w:r w:rsidRPr="00230268">
              <w:rPr>
                <w:color w:val="000000"/>
                <w:sz w:val="22"/>
                <w:szCs w:val="22"/>
              </w:rPr>
              <w:t>90% (9)</w:t>
            </w:r>
          </w:p>
        </w:tc>
      </w:tr>
      <w:tr w:rsidR="00157FE1" w:rsidRPr="00230268" w14:paraId="5E320611" w14:textId="77777777" w:rsidTr="00157FE1">
        <w:trPr>
          <w:trHeight w:val="232"/>
        </w:trPr>
        <w:tc>
          <w:tcPr>
            <w:tcW w:w="1109" w:type="dxa"/>
            <w:vMerge/>
            <w:tcBorders>
              <w:top w:val="nil"/>
              <w:left w:val="single" w:sz="12" w:space="0" w:color="auto"/>
              <w:bottom w:val="nil"/>
              <w:right w:val="single" w:sz="12" w:space="0" w:color="auto"/>
            </w:tcBorders>
            <w:vAlign w:val="center"/>
            <w:hideMark/>
          </w:tcPr>
          <w:p w14:paraId="28E1A767" w14:textId="77777777" w:rsidR="00230268" w:rsidRPr="00230268" w:rsidRDefault="00230268" w:rsidP="00230268">
            <w:pPr>
              <w:rPr>
                <w:color w:val="000000"/>
              </w:rPr>
            </w:pPr>
          </w:p>
        </w:tc>
        <w:tc>
          <w:tcPr>
            <w:tcW w:w="1280" w:type="dxa"/>
            <w:vMerge/>
            <w:tcBorders>
              <w:top w:val="nil"/>
              <w:left w:val="single" w:sz="12" w:space="0" w:color="auto"/>
              <w:bottom w:val="nil"/>
              <w:right w:val="single" w:sz="12" w:space="0" w:color="auto"/>
            </w:tcBorders>
            <w:vAlign w:val="center"/>
            <w:hideMark/>
          </w:tcPr>
          <w:p w14:paraId="73DFF47B" w14:textId="77777777" w:rsidR="00230268" w:rsidRPr="00230268" w:rsidRDefault="00230268" w:rsidP="00230268">
            <w:pPr>
              <w:rPr>
                <w:color w:val="000000"/>
              </w:rPr>
            </w:pPr>
          </w:p>
        </w:tc>
        <w:tc>
          <w:tcPr>
            <w:tcW w:w="1196" w:type="dxa"/>
            <w:vMerge/>
            <w:tcBorders>
              <w:top w:val="nil"/>
              <w:left w:val="single" w:sz="12" w:space="0" w:color="auto"/>
              <w:bottom w:val="nil"/>
              <w:right w:val="single" w:sz="12" w:space="0" w:color="auto"/>
            </w:tcBorders>
            <w:vAlign w:val="center"/>
            <w:hideMark/>
          </w:tcPr>
          <w:p w14:paraId="71B2F942" w14:textId="77777777" w:rsidR="00230268" w:rsidRPr="00230268" w:rsidRDefault="00230268" w:rsidP="00230268">
            <w:pPr>
              <w:rPr>
                <w:color w:val="000000"/>
              </w:rPr>
            </w:pPr>
          </w:p>
        </w:tc>
        <w:tc>
          <w:tcPr>
            <w:tcW w:w="1072" w:type="dxa"/>
            <w:vMerge/>
            <w:tcBorders>
              <w:top w:val="nil"/>
              <w:left w:val="single" w:sz="12" w:space="0" w:color="auto"/>
              <w:bottom w:val="nil"/>
              <w:right w:val="single" w:sz="12" w:space="0" w:color="auto"/>
            </w:tcBorders>
            <w:vAlign w:val="center"/>
            <w:hideMark/>
          </w:tcPr>
          <w:p w14:paraId="7A114C70"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4AE6172" w14:textId="77777777" w:rsidR="00230268" w:rsidRPr="00230268" w:rsidRDefault="00230268" w:rsidP="00230268">
            <w:pPr>
              <w:jc w:val="center"/>
              <w:rPr>
                <w:color w:val="000000"/>
              </w:rPr>
            </w:pPr>
            <w:r w:rsidRPr="00230268">
              <w:rPr>
                <w:color w:val="000000"/>
                <w:sz w:val="22"/>
                <w:szCs w:val="22"/>
              </w:rPr>
              <w:t>venter-dorsum</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0DD1686"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CB5F0CB" w14:textId="6A544766" w:rsidR="00230268" w:rsidRPr="00230268" w:rsidRDefault="003A7207" w:rsidP="00230268">
            <w:pPr>
              <w:jc w:val="center"/>
              <w:rPr>
                <w:color w:val="000000"/>
              </w:rPr>
            </w:pPr>
            <w:r>
              <w:rPr>
                <w:color w:val="000000"/>
                <w:sz w:val="22"/>
                <w:szCs w:val="22"/>
              </w:rPr>
              <w:t>7</w:t>
            </w:r>
            <w:r w:rsidR="00230268" w:rsidRPr="00230268">
              <w:rPr>
                <w:color w:val="000000"/>
                <w:sz w:val="22"/>
                <w:szCs w:val="22"/>
              </w:rPr>
              <w:t>0% (</w:t>
            </w:r>
            <w:r w:rsidR="00C7123F">
              <w:rPr>
                <w:color w:val="000000"/>
                <w:sz w:val="22"/>
                <w:szCs w:val="22"/>
              </w:rPr>
              <w:t>7</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AE3549E" w14:textId="77777777" w:rsidR="00230268" w:rsidRPr="00230268" w:rsidRDefault="00230268" w:rsidP="00230268">
            <w:pPr>
              <w:jc w:val="center"/>
              <w:rPr>
                <w:color w:val="000000"/>
              </w:rPr>
            </w:pPr>
            <w:r w:rsidRPr="00230268">
              <w:rPr>
                <w:color w:val="000000"/>
                <w:sz w:val="22"/>
                <w:szCs w:val="22"/>
              </w:rPr>
              <w:t>80% (8)</w:t>
            </w:r>
          </w:p>
        </w:tc>
      </w:tr>
      <w:tr w:rsidR="00157FE1" w:rsidRPr="00230268" w14:paraId="28C038BB" w14:textId="77777777" w:rsidTr="00157FE1">
        <w:trPr>
          <w:trHeight w:val="232"/>
        </w:trPr>
        <w:tc>
          <w:tcPr>
            <w:tcW w:w="1109" w:type="dxa"/>
            <w:vMerge/>
            <w:tcBorders>
              <w:top w:val="nil"/>
              <w:left w:val="single" w:sz="12" w:space="0" w:color="auto"/>
              <w:bottom w:val="single" w:sz="12" w:space="0" w:color="auto"/>
              <w:right w:val="single" w:sz="12" w:space="0" w:color="auto"/>
            </w:tcBorders>
            <w:vAlign w:val="center"/>
            <w:hideMark/>
          </w:tcPr>
          <w:p w14:paraId="401F9DC1" w14:textId="77777777" w:rsidR="00230268" w:rsidRPr="00230268" w:rsidRDefault="00230268" w:rsidP="00230268">
            <w:pPr>
              <w:rPr>
                <w:color w:val="000000"/>
              </w:rPr>
            </w:pPr>
          </w:p>
        </w:tc>
        <w:tc>
          <w:tcPr>
            <w:tcW w:w="1280" w:type="dxa"/>
            <w:vMerge/>
            <w:tcBorders>
              <w:top w:val="nil"/>
              <w:left w:val="single" w:sz="12" w:space="0" w:color="auto"/>
              <w:bottom w:val="single" w:sz="12" w:space="0" w:color="auto"/>
              <w:right w:val="single" w:sz="12" w:space="0" w:color="auto"/>
            </w:tcBorders>
            <w:vAlign w:val="center"/>
            <w:hideMark/>
          </w:tcPr>
          <w:p w14:paraId="17F3DE51" w14:textId="77777777" w:rsidR="00230268" w:rsidRPr="00230268" w:rsidRDefault="00230268" w:rsidP="00230268">
            <w:pPr>
              <w:rPr>
                <w:color w:val="000000"/>
              </w:rPr>
            </w:pPr>
          </w:p>
        </w:tc>
        <w:tc>
          <w:tcPr>
            <w:tcW w:w="1196" w:type="dxa"/>
            <w:vMerge/>
            <w:tcBorders>
              <w:top w:val="nil"/>
              <w:left w:val="single" w:sz="12" w:space="0" w:color="auto"/>
              <w:bottom w:val="single" w:sz="12" w:space="0" w:color="auto"/>
              <w:right w:val="single" w:sz="12" w:space="0" w:color="auto"/>
            </w:tcBorders>
            <w:vAlign w:val="center"/>
            <w:hideMark/>
          </w:tcPr>
          <w:p w14:paraId="01A47DCE" w14:textId="77777777" w:rsidR="00230268" w:rsidRPr="00230268" w:rsidRDefault="00230268" w:rsidP="00230268">
            <w:pPr>
              <w:rPr>
                <w:color w:val="000000"/>
              </w:rPr>
            </w:pPr>
          </w:p>
        </w:tc>
        <w:tc>
          <w:tcPr>
            <w:tcW w:w="1072" w:type="dxa"/>
            <w:vMerge/>
            <w:tcBorders>
              <w:top w:val="nil"/>
              <w:left w:val="single" w:sz="12" w:space="0" w:color="auto"/>
              <w:bottom w:val="single" w:sz="12" w:space="0" w:color="auto"/>
              <w:right w:val="single" w:sz="12" w:space="0" w:color="auto"/>
            </w:tcBorders>
            <w:vAlign w:val="center"/>
            <w:hideMark/>
          </w:tcPr>
          <w:p w14:paraId="1E7AFA0A"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ED71FEE" w14:textId="77777777" w:rsidR="00230268" w:rsidRPr="00230268" w:rsidRDefault="00230268" w:rsidP="00230268">
            <w:pPr>
              <w:jc w:val="center"/>
              <w:rPr>
                <w:color w:val="000000"/>
              </w:rPr>
            </w:pPr>
            <w:r w:rsidRPr="00230268">
              <w:rPr>
                <w:color w:val="000000"/>
                <w:sz w:val="22"/>
                <w:szCs w:val="22"/>
              </w:rPr>
              <w:t>dorsum-venter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DF0F20C"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F828CE7" w14:textId="35D3CB21" w:rsidR="00230268" w:rsidRPr="00230268" w:rsidRDefault="003A7207" w:rsidP="00230268">
            <w:pPr>
              <w:jc w:val="center"/>
              <w:rPr>
                <w:color w:val="000000"/>
              </w:rPr>
            </w:pPr>
            <w:r>
              <w:rPr>
                <w:color w:val="000000"/>
                <w:sz w:val="22"/>
                <w:szCs w:val="22"/>
              </w:rPr>
              <w:t>7</w:t>
            </w:r>
            <w:r w:rsidR="00230268" w:rsidRPr="00230268">
              <w:rPr>
                <w:color w:val="000000"/>
                <w:sz w:val="22"/>
                <w:szCs w:val="22"/>
              </w:rPr>
              <w:t>0% (</w:t>
            </w:r>
            <w:r w:rsidR="00C7123F">
              <w:rPr>
                <w:color w:val="000000"/>
                <w:sz w:val="22"/>
                <w:szCs w:val="22"/>
              </w:rPr>
              <w:t>7</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E644BE4" w14:textId="77777777" w:rsidR="00230268" w:rsidRPr="00230268" w:rsidRDefault="00230268" w:rsidP="00230268">
            <w:pPr>
              <w:jc w:val="center"/>
              <w:rPr>
                <w:color w:val="000000"/>
              </w:rPr>
            </w:pPr>
            <w:r w:rsidRPr="00230268">
              <w:rPr>
                <w:color w:val="000000"/>
                <w:sz w:val="22"/>
                <w:szCs w:val="22"/>
              </w:rPr>
              <w:t>80% (8)</w:t>
            </w:r>
          </w:p>
        </w:tc>
      </w:tr>
      <w:tr w:rsidR="00157FE1" w:rsidRPr="00230268" w14:paraId="7F800A10" w14:textId="77777777" w:rsidTr="00157FE1">
        <w:trPr>
          <w:trHeight w:val="232"/>
        </w:trPr>
        <w:tc>
          <w:tcPr>
            <w:tcW w:w="1109"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14D1BAC" w14:textId="77777777" w:rsidR="00230268" w:rsidRPr="00230268" w:rsidRDefault="00230268" w:rsidP="00230268">
            <w:pPr>
              <w:jc w:val="center"/>
              <w:rPr>
                <w:color w:val="000000"/>
              </w:rPr>
            </w:pPr>
            <w:r w:rsidRPr="00230268">
              <w:rPr>
                <w:color w:val="000000"/>
                <w:sz w:val="22"/>
                <w:szCs w:val="22"/>
              </w:rPr>
              <w:t>Day 10-living</w:t>
            </w:r>
          </w:p>
        </w:tc>
        <w:tc>
          <w:tcPr>
            <w:tcW w:w="128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362B891A" w14:textId="77777777" w:rsidR="00230268" w:rsidRPr="00230268" w:rsidRDefault="00230268" w:rsidP="00230268">
            <w:pPr>
              <w:jc w:val="center"/>
              <w:rPr>
                <w:color w:val="000000"/>
              </w:rPr>
            </w:pPr>
            <w:r w:rsidRPr="00230268">
              <w:rPr>
                <w:color w:val="000000"/>
                <w:sz w:val="22"/>
                <w:szCs w:val="22"/>
              </w:rPr>
              <w:t>30</w:t>
            </w:r>
          </w:p>
        </w:tc>
        <w:tc>
          <w:tcPr>
            <w:tcW w:w="1196"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3F376869" w14:textId="26B31E82" w:rsidR="00230268" w:rsidRPr="00230268" w:rsidRDefault="00230268" w:rsidP="00230268">
            <w:pPr>
              <w:jc w:val="center"/>
              <w:rPr>
                <w:color w:val="000000"/>
              </w:rPr>
            </w:pPr>
            <w:r w:rsidRPr="00230268">
              <w:rPr>
                <w:color w:val="000000"/>
                <w:sz w:val="22"/>
                <w:szCs w:val="22"/>
              </w:rPr>
              <w:t>3</w:t>
            </w:r>
            <w:r w:rsidR="00C7123F">
              <w:rPr>
                <w:color w:val="000000"/>
                <w:sz w:val="22"/>
                <w:szCs w:val="22"/>
              </w:rPr>
              <w:t>.3</w:t>
            </w:r>
            <w:r w:rsidRPr="00230268">
              <w:rPr>
                <w:color w:val="000000"/>
                <w:sz w:val="22"/>
                <w:szCs w:val="22"/>
              </w:rPr>
              <w:t>% (</w:t>
            </w:r>
            <w:r w:rsidR="00C7123F">
              <w:rPr>
                <w:color w:val="000000"/>
                <w:sz w:val="22"/>
                <w:szCs w:val="22"/>
              </w:rPr>
              <w:t>1</w:t>
            </w:r>
            <w:r w:rsidRPr="00230268">
              <w:rPr>
                <w:color w:val="000000"/>
                <w:sz w:val="22"/>
                <w:szCs w:val="22"/>
              </w:rPr>
              <w:t>)</w:t>
            </w:r>
          </w:p>
        </w:tc>
        <w:tc>
          <w:tcPr>
            <w:tcW w:w="1072"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4BAD664D" w14:textId="77777777" w:rsidR="00230268" w:rsidRPr="00230268" w:rsidRDefault="00230268" w:rsidP="00230268">
            <w:pPr>
              <w:jc w:val="center"/>
              <w:rPr>
                <w:color w:val="000000"/>
              </w:rPr>
            </w:pPr>
            <w:r w:rsidRPr="00230268">
              <w:rPr>
                <w:color w:val="000000"/>
                <w:sz w:val="22"/>
                <w:szCs w:val="22"/>
              </w:rPr>
              <w:t>13.3% (4)</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63A6FDD" w14:textId="77777777" w:rsidR="00230268" w:rsidRPr="00230268" w:rsidRDefault="00230268" w:rsidP="00230268">
            <w:pPr>
              <w:jc w:val="center"/>
              <w:rPr>
                <w:color w:val="000000"/>
              </w:rPr>
            </w:pPr>
            <w:r w:rsidRPr="00230268">
              <w:rPr>
                <w:color w:val="000000"/>
                <w:sz w:val="22"/>
                <w:szCs w:val="22"/>
              </w:rPr>
              <w:t>venter-venter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AE24D99"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6C7B807" w14:textId="0719CE9E" w:rsidR="00230268" w:rsidRPr="00230268" w:rsidRDefault="00230268" w:rsidP="00230268">
            <w:pPr>
              <w:jc w:val="center"/>
              <w:rPr>
                <w:color w:val="000000"/>
              </w:rPr>
            </w:pPr>
            <w:r w:rsidRPr="00230268">
              <w:rPr>
                <w:color w:val="000000"/>
                <w:sz w:val="22"/>
                <w:szCs w:val="22"/>
              </w:rPr>
              <w:t>0% (</w:t>
            </w:r>
            <w:r w:rsidR="003A7207">
              <w:rPr>
                <w:color w:val="000000"/>
                <w:sz w:val="22"/>
                <w:szCs w:val="22"/>
              </w:rPr>
              <w:t>0</w:t>
            </w:r>
            <w:r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6EBCF64" w14:textId="77777777" w:rsidR="00230268" w:rsidRPr="00230268" w:rsidRDefault="00230268" w:rsidP="00230268">
            <w:pPr>
              <w:jc w:val="center"/>
              <w:rPr>
                <w:color w:val="000000"/>
              </w:rPr>
            </w:pPr>
            <w:r w:rsidRPr="00230268">
              <w:rPr>
                <w:color w:val="000000"/>
                <w:sz w:val="22"/>
                <w:szCs w:val="22"/>
              </w:rPr>
              <w:t>10% (1)</w:t>
            </w:r>
          </w:p>
        </w:tc>
      </w:tr>
      <w:tr w:rsidR="00157FE1" w:rsidRPr="00230268" w14:paraId="0CAF0662" w14:textId="77777777" w:rsidTr="00157FE1">
        <w:trPr>
          <w:trHeight w:val="232"/>
        </w:trPr>
        <w:tc>
          <w:tcPr>
            <w:tcW w:w="1109" w:type="dxa"/>
            <w:vMerge/>
            <w:tcBorders>
              <w:top w:val="nil"/>
              <w:left w:val="single" w:sz="12" w:space="0" w:color="auto"/>
              <w:bottom w:val="nil"/>
              <w:right w:val="single" w:sz="12" w:space="0" w:color="auto"/>
            </w:tcBorders>
            <w:vAlign w:val="center"/>
            <w:hideMark/>
          </w:tcPr>
          <w:p w14:paraId="6E0F06BD" w14:textId="77777777" w:rsidR="00230268" w:rsidRPr="00230268" w:rsidRDefault="00230268" w:rsidP="00230268">
            <w:pPr>
              <w:rPr>
                <w:color w:val="000000"/>
              </w:rPr>
            </w:pPr>
          </w:p>
        </w:tc>
        <w:tc>
          <w:tcPr>
            <w:tcW w:w="1280" w:type="dxa"/>
            <w:vMerge/>
            <w:tcBorders>
              <w:top w:val="nil"/>
              <w:left w:val="single" w:sz="12" w:space="0" w:color="auto"/>
              <w:bottom w:val="nil"/>
              <w:right w:val="single" w:sz="12" w:space="0" w:color="auto"/>
            </w:tcBorders>
            <w:vAlign w:val="center"/>
            <w:hideMark/>
          </w:tcPr>
          <w:p w14:paraId="51827579" w14:textId="77777777" w:rsidR="00230268" w:rsidRPr="00230268" w:rsidRDefault="00230268" w:rsidP="00230268">
            <w:pPr>
              <w:rPr>
                <w:color w:val="000000"/>
              </w:rPr>
            </w:pPr>
          </w:p>
        </w:tc>
        <w:tc>
          <w:tcPr>
            <w:tcW w:w="1196" w:type="dxa"/>
            <w:vMerge/>
            <w:tcBorders>
              <w:top w:val="nil"/>
              <w:left w:val="single" w:sz="12" w:space="0" w:color="auto"/>
              <w:bottom w:val="nil"/>
              <w:right w:val="single" w:sz="12" w:space="0" w:color="auto"/>
            </w:tcBorders>
            <w:vAlign w:val="center"/>
            <w:hideMark/>
          </w:tcPr>
          <w:p w14:paraId="14E183B1" w14:textId="77777777" w:rsidR="00230268" w:rsidRPr="00230268" w:rsidRDefault="00230268" w:rsidP="00230268">
            <w:pPr>
              <w:rPr>
                <w:color w:val="000000"/>
              </w:rPr>
            </w:pPr>
          </w:p>
        </w:tc>
        <w:tc>
          <w:tcPr>
            <w:tcW w:w="1072" w:type="dxa"/>
            <w:vMerge/>
            <w:tcBorders>
              <w:top w:val="nil"/>
              <w:left w:val="single" w:sz="12" w:space="0" w:color="auto"/>
              <w:bottom w:val="nil"/>
              <w:right w:val="single" w:sz="12" w:space="0" w:color="auto"/>
            </w:tcBorders>
            <w:vAlign w:val="center"/>
            <w:hideMark/>
          </w:tcPr>
          <w:p w14:paraId="2A85E3E3"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D8432FC" w14:textId="77777777" w:rsidR="00230268" w:rsidRPr="00230268" w:rsidRDefault="00230268" w:rsidP="00230268">
            <w:pPr>
              <w:jc w:val="center"/>
              <w:rPr>
                <w:color w:val="000000"/>
              </w:rPr>
            </w:pPr>
            <w:r w:rsidRPr="00230268">
              <w:rPr>
                <w:color w:val="000000"/>
                <w:sz w:val="22"/>
                <w:szCs w:val="22"/>
              </w:rPr>
              <w:t>venter-dorsum</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3A4DE3E"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6EEAB31" w14:textId="3B36919A" w:rsidR="00230268" w:rsidRPr="00230268" w:rsidRDefault="00230268" w:rsidP="00230268">
            <w:pPr>
              <w:jc w:val="center"/>
              <w:rPr>
                <w:color w:val="000000"/>
              </w:rPr>
            </w:pPr>
            <w:r w:rsidRPr="00230268">
              <w:rPr>
                <w:color w:val="000000"/>
                <w:sz w:val="22"/>
                <w:szCs w:val="22"/>
              </w:rPr>
              <w:t>0% (</w:t>
            </w:r>
            <w:r w:rsidR="003A7207">
              <w:rPr>
                <w:color w:val="000000"/>
                <w:sz w:val="22"/>
                <w:szCs w:val="22"/>
              </w:rPr>
              <w:t>0</w:t>
            </w:r>
            <w:r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D2A5941" w14:textId="77777777" w:rsidR="00230268" w:rsidRPr="00230268" w:rsidRDefault="00230268" w:rsidP="00230268">
            <w:pPr>
              <w:jc w:val="center"/>
              <w:rPr>
                <w:color w:val="000000"/>
              </w:rPr>
            </w:pPr>
            <w:r w:rsidRPr="00230268">
              <w:rPr>
                <w:color w:val="000000"/>
                <w:sz w:val="22"/>
                <w:szCs w:val="22"/>
              </w:rPr>
              <w:t>10% (1)</w:t>
            </w:r>
          </w:p>
        </w:tc>
      </w:tr>
      <w:tr w:rsidR="00157FE1" w:rsidRPr="00230268" w14:paraId="2FEBAA5D" w14:textId="77777777" w:rsidTr="00157FE1">
        <w:trPr>
          <w:trHeight w:val="232"/>
        </w:trPr>
        <w:tc>
          <w:tcPr>
            <w:tcW w:w="1109" w:type="dxa"/>
            <w:vMerge/>
            <w:tcBorders>
              <w:top w:val="nil"/>
              <w:left w:val="single" w:sz="12" w:space="0" w:color="auto"/>
              <w:bottom w:val="single" w:sz="12" w:space="0" w:color="auto"/>
              <w:right w:val="single" w:sz="12" w:space="0" w:color="auto"/>
            </w:tcBorders>
            <w:vAlign w:val="center"/>
            <w:hideMark/>
          </w:tcPr>
          <w:p w14:paraId="31948324" w14:textId="77777777" w:rsidR="00230268" w:rsidRPr="00230268" w:rsidRDefault="00230268" w:rsidP="00230268">
            <w:pPr>
              <w:rPr>
                <w:color w:val="000000"/>
              </w:rPr>
            </w:pPr>
          </w:p>
        </w:tc>
        <w:tc>
          <w:tcPr>
            <w:tcW w:w="1280" w:type="dxa"/>
            <w:vMerge/>
            <w:tcBorders>
              <w:top w:val="nil"/>
              <w:left w:val="single" w:sz="12" w:space="0" w:color="auto"/>
              <w:bottom w:val="single" w:sz="12" w:space="0" w:color="auto"/>
              <w:right w:val="single" w:sz="12" w:space="0" w:color="auto"/>
            </w:tcBorders>
            <w:vAlign w:val="center"/>
            <w:hideMark/>
          </w:tcPr>
          <w:p w14:paraId="2977D5FE" w14:textId="77777777" w:rsidR="00230268" w:rsidRPr="00230268" w:rsidRDefault="00230268" w:rsidP="00230268">
            <w:pPr>
              <w:rPr>
                <w:color w:val="000000"/>
              </w:rPr>
            </w:pPr>
          </w:p>
        </w:tc>
        <w:tc>
          <w:tcPr>
            <w:tcW w:w="1196" w:type="dxa"/>
            <w:vMerge/>
            <w:tcBorders>
              <w:top w:val="nil"/>
              <w:left w:val="single" w:sz="12" w:space="0" w:color="auto"/>
              <w:bottom w:val="single" w:sz="12" w:space="0" w:color="auto"/>
              <w:right w:val="single" w:sz="12" w:space="0" w:color="auto"/>
            </w:tcBorders>
            <w:vAlign w:val="center"/>
            <w:hideMark/>
          </w:tcPr>
          <w:p w14:paraId="755949E9" w14:textId="77777777" w:rsidR="00230268" w:rsidRPr="00230268" w:rsidRDefault="00230268" w:rsidP="00230268">
            <w:pPr>
              <w:rPr>
                <w:color w:val="000000"/>
              </w:rPr>
            </w:pPr>
          </w:p>
        </w:tc>
        <w:tc>
          <w:tcPr>
            <w:tcW w:w="1072" w:type="dxa"/>
            <w:vMerge/>
            <w:tcBorders>
              <w:top w:val="nil"/>
              <w:left w:val="single" w:sz="12" w:space="0" w:color="auto"/>
              <w:bottom w:val="single" w:sz="12" w:space="0" w:color="auto"/>
              <w:right w:val="single" w:sz="12" w:space="0" w:color="auto"/>
            </w:tcBorders>
            <w:vAlign w:val="center"/>
            <w:hideMark/>
          </w:tcPr>
          <w:p w14:paraId="7D756B46" w14:textId="77777777" w:rsidR="00230268" w:rsidRPr="00230268" w:rsidRDefault="00230268" w:rsidP="00230268">
            <w:pPr>
              <w:rPr>
                <w:color w:val="000000"/>
              </w:rPr>
            </w:pP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CA1518C" w14:textId="77777777" w:rsidR="00230268" w:rsidRPr="00230268" w:rsidRDefault="00230268" w:rsidP="00230268">
            <w:pPr>
              <w:jc w:val="center"/>
              <w:rPr>
                <w:color w:val="000000"/>
              </w:rPr>
            </w:pPr>
            <w:r w:rsidRPr="00230268">
              <w:rPr>
                <w:color w:val="000000"/>
                <w:sz w:val="22"/>
                <w:szCs w:val="22"/>
              </w:rPr>
              <w:t>dorsum-venter</w:t>
            </w:r>
          </w:p>
        </w:tc>
        <w:tc>
          <w:tcPr>
            <w:tcW w:w="12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3C217BC" w14:textId="77777777" w:rsidR="00230268" w:rsidRPr="00230268" w:rsidRDefault="00230268" w:rsidP="00230268">
            <w:pPr>
              <w:jc w:val="center"/>
              <w:rPr>
                <w:color w:val="000000"/>
              </w:rPr>
            </w:pPr>
            <w:r w:rsidRPr="00230268">
              <w:rPr>
                <w:color w:val="000000"/>
                <w:sz w:val="22"/>
                <w:szCs w:val="22"/>
              </w:rPr>
              <w:t>10</w:t>
            </w:r>
          </w:p>
        </w:tc>
        <w:tc>
          <w:tcPr>
            <w:tcW w:w="119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8158A1E" w14:textId="3C67B8B5" w:rsidR="00230268" w:rsidRPr="00230268" w:rsidRDefault="003A7207" w:rsidP="00230268">
            <w:pPr>
              <w:jc w:val="center"/>
              <w:rPr>
                <w:color w:val="000000"/>
              </w:rPr>
            </w:pPr>
            <w:r>
              <w:rPr>
                <w:color w:val="000000"/>
                <w:sz w:val="22"/>
                <w:szCs w:val="22"/>
              </w:rPr>
              <w:t>1</w:t>
            </w:r>
            <w:r w:rsidR="00230268" w:rsidRPr="00230268">
              <w:rPr>
                <w:color w:val="000000"/>
                <w:sz w:val="22"/>
                <w:szCs w:val="22"/>
              </w:rPr>
              <w:t>0% (</w:t>
            </w:r>
            <w:r>
              <w:rPr>
                <w:color w:val="000000"/>
                <w:sz w:val="22"/>
                <w:szCs w:val="22"/>
              </w:rPr>
              <w:t>1</w:t>
            </w:r>
            <w:r w:rsidR="00230268" w:rsidRPr="00230268">
              <w:rPr>
                <w:color w:val="000000"/>
                <w:sz w:val="22"/>
                <w:szCs w:val="22"/>
              </w:rPr>
              <w:t>)</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D60A6CB" w14:textId="77777777" w:rsidR="00230268" w:rsidRPr="00230268" w:rsidRDefault="00230268" w:rsidP="00230268">
            <w:pPr>
              <w:jc w:val="center"/>
              <w:rPr>
                <w:color w:val="000000"/>
              </w:rPr>
            </w:pPr>
            <w:r w:rsidRPr="00230268">
              <w:rPr>
                <w:color w:val="000000"/>
                <w:sz w:val="22"/>
                <w:szCs w:val="22"/>
              </w:rPr>
              <w:t>20% (2)</w:t>
            </w:r>
          </w:p>
        </w:tc>
      </w:tr>
    </w:tbl>
    <w:p w14:paraId="6F914B61" w14:textId="77777777" w:rsidR="00157FE1" w:rsidRDefault="00157FE1">
      <w:pPr>
        <w:spacing w:after="160" w:line="259" w:lineRule="auto"/>
        <w:rPr>
          <w:b/>
          <w:bCs/>
        </w:rPr>
      </w:pPr>
    </w:p>
    <w:p w14:paraId="1907209D" w14:textId="43035F69" w:rsidR="00D06637" w:rsidRDefault="00157FE1">
      <w:pPr>
        <w:spacing w:after="160" w:line="259" w:lineRule="auto"/>
        <w:rPr>
          <w:b/>
          <w:bCs/>
        </w:rPr>
        <w:sectPr w:rsidR="00D06637" w:rsidSect="001741B2">
          <w:pgSz w:w="12240" w:h="15840" w:code="1"/>
          <w:pgMar w:top="1440" w:right="1440" w:bottom="1440" w:left="1440" w:header="720" w:footer="1440" w:gutter="0"/>
          <w:cols w:space="720"/>
          <w:docGrid w:linePitch="360"/>
        </w:sectPr>
      </w:pPr>
      <w:r>
        <w:rPr>
          <w:b/>
          <w:bCs/>
        </w:rPr>
        <w:br w:type="page"/>
      </w:r>
    </w:p>
    <w:p w14:paraId="233CF2E7" w14:textId="12B27D49" w:rsidR="00157FE1" w:rsidRDefault="008E73A6" w:rsidP="008E73A6">
      <w:pPr>
        <w:pStyle w:val="Caption"/>
      </w:pPr>
      <w:bookmarkStart w:id="72" w:name="_Toc109163217"/>
      <w:r>
        <w:lastRenderedPageBreak/>
        <w:t>Table 2.</w:t>
      </w:r>
      <w:r w:rsidR="0003237E">
        <w:fldChar w:fldCharType="begin"/>
      </w:r>
      <w:r w:rsidR="0003237E">
        <w:instrText xml:space="preserve"> SEQ Table_2. \* ARABIC </w:instrText>
      </w:r>
      <w:r w:rsidR="0003237E">
        <w:fldChar w:fldCharType="separate"/>
      </w:r>
      <w:r w:rsidR="000B5B35">
        <w:rPr>
          <w:noProof/>
        </w:rPr>
        <w:t>2</w:t>
      </w:r>
      <w:r w:rsidR="0003237E">
        <w:rPr>
          <w:noProof/>
        </w:rPr>
        <w:fldChar w:fldCharType="end"/>
      </w:r>
      <w:r w:rsidR="00D06637">
        <w:t xml:space="preserve">: </w:t>
      </w:r>
      <w:r w:rsidR="00006CCC" w:rsidRPr="00F7087F">
        <w:rPr>
          <w:b w:val="0"/>
          <w:bCs w:val="0"/>
        </w:rPr>
        <w:t xml:space="preserve">Results of binomial models showing degrees of freedom (df), </w:t>
      </w:r>
      <w:r w:rsidR="003F0183" w:rsidRPr="00F7087F">
        <w:rPr>
          <w:b w:val="0"/>
          <w:bCs w:val="0"/>
        </w:rPr>
        <w:t xml:space="preserve">Akaike’s information criterion (AIC) </w:t>
      </w:r>
      <w:r w:rsidR="00AA7560" w:rsidRPr="00F7087F">
        <w:rPr>
          <w:b w:val="0"/>
          <w:bCs w:val="0"/>
        </w:rPr>
        <w:t>values</w:t>
      </w:r>
      <w:r w:rsidR="00006CCC" w:rsidRPr="00F7087F">
        <w:rPr>
          <w:b w:val="0"/>
          <w:bCs w:val="0"/>
        </w:rPr>
        <w:t xml:space="preserve">, </w:t>
      </w:r>
      <w:r w:rsidR="00AA7560" w:rsidRPr="00F7087F">
        <w:rPr>
          <w:b w:val="0"/>
          <w:bCs w:val="0"/>
        </w:rPr>
        <w:t xml:space="preserve">parameters included in each model, odds ratios </w:t>
      </w:r>
      <w:r w:rsidR="00416EEF">
        <w:rPr>
          <w:b w:val="0"/>
          <w:bCs w:val="0"/>
        </w:rPr>
        <w:t xml:space="preserve">(OR) </w:t>
      </w:r>
      <w:r w:rsidR="00AA7560" w:rsidRPr="00F7087F">
        <w:rPr>
          <w:b w:val="0"/>
          <w:bCs w:val="0"/>
        </w:rPr>
        <w:t>and 95% confidence interval for each parameter as well as parameter P-values</w:t>
      </w:r>
      <w:r w:rsidR="00006CCC" w:rsidRPr="00F7087F">
        <w:rPr>
          <w:b w:val="0"/>
          <w:bCs w:val="0"/>
        </w:rPr>
        <w:t xml:space="preserve"> predicting </w:t>
      </w:r>
      <w:r w:rsidR="00006CCC" w:rsidRPr="00F7087F">
        <w:rPr>
          <w:b w:val="0"/>
          <w:bCs w:val="0"/>
          <w:i/>
          <w:iCs/>
        </w:rPr>
        <w:t>Batrachochytrium salamandrivorans</w:t>
      </w:r>
      <w:r w:rsidR="00006CCC" w:rsidRPr="00F7087F">
        <w:rPr>
          <w:b w:val="0"/>
          <w:bCs w:val="0"/>
        </w:rPr>
        <w:t xml:space="preserve"> transmission </w:t>
      </w:r>
      <w:r w:rsidR="00AA7560" w:rsidRPr="00F7087F">
        <w:rPr>
          <w:b w:val="0"/>
          <w:bCs w:val="0"/>
        </w:rPr>
        <w:t xml:space="preserve">from experimentally </w:t>
      </w:r>
      <w:r w:rsidR="00AD1DA2">
        <w:rPr>
          <w:b w:val="0"/>
          <w:bCs w:val="0"/>
        </w:rPr>
        <w:t>infected</w:t>
      </w:r>
      <w:r w:rsidR="00AA7560" w:rsidRPr="00F7087F">
        <w:rPr>
          <w:b w:val="0"/>
          <w:bCs w:val="0"/>
        </w:rPr>
        <w:t xml:space="preserve"> </w:t>
      </w:r>
      <w:r w:rsidR="00AA7560" w:rsidRPr="00F7087F">
        <w:rPr>
          <w:b w:val="0"/>
          <w:bCs w:val="0"/>
          <w:i/>
          <w:iCs/>
        </w:rPr>
        <w:t>Notophthalmus viridescens</w:t>
      </w:r>
      <w:r w:rsidR="00AA7560" w:rsidRPr="00F7087F">
        <w:rPr>
          <w:b w:val="0"/>
          <w:bCs w:val="0"/>
        </w:rPr>
        <w:t xml:space="preserve"> </w:t>
      </w:r>
      <w:r w:rsidR="00AD1DA2" w:rsidRPr="00F7087F">
        <w:rPr>
          <w:b w:val="0"/>
          <w:bCs w:val="0"/>
        </w:rPr>
        <w:t>to susceptible</w:t>
      </w:r>
      <w:r w:rsidR="00AA7560" w:rsidRPr="00F7087F">
        <w:rPr>
          <w:b w:val="0"/>
          <w:bCs w:val="0"/>
        </w:rPr>
        <w:t xml:space="preserve"> </w:t>
      </w:r>
      <w:r w:rsidR="00AA7560" w:rsidRPr="00F7087F">
        <w:rPr>
          <w:b w:val="0"/>
          <w:bCs w:val="0"/>
          <w:i/>
          <w:iCs/>
        </w:rPr>
        <w:t>N. viridescens</w:t>
      </w:r>
      <w:r w:rsidR="00AA7560" w:rsidRPr="00F7087F">
        <w:rPr>
          <w:b w:val="0"/>
          <w:bCs w:val="0"/>
        </w:rPr>
        <w:t xml:space="preserve"> in one</w:t>
      </w:r>
      <w:r w:rsidR="00FA2818">
        <w:rPr>
          <w:b w:val="0"/>
          <w:bCs w:val="0"/>
        </w:rPr>
        <w:t>-</w:t>
      </w:r>
      <w:r w:rsidR="00AA7560" w:rsidRPr="00F7087F">
        <w:rPr>
          <w:b w:val="0"/>
          <w:bCs w:val="0"/>
        </w:rPr>
        <w:t>second contact events.</w:t>
      </w:r>
      <w:bookmarkEnd w:id="72"/>
      <w:r w:rsidR="00AA7560">
        <w:t xml:space="preserve"> </w:t>
      </w:r>
    </w:p>
    <w:p w14:paraId="647D025B" w14:textId="77777777" w:rsidR="00C65AAB" w:rsidRPr="00C65AAB" w:rsidRDefault="00C65AAB" w:rsidP="00C65AAB"/>
    <w:tbl>
      <w:tblPr>
        <w:tblW w:w="12135" w:type="dxa"/>
        <w:tblLook w:val="04A0" w:firstRow="1" w:lastRow="0" w:firstColumn="1" w:lastColumn="0" w:noHBand="0" w:noVBand="1"/>
      </w:tblPr>
      <w:tblGrid>
        <w:gridCol w:w="4260"/>
        <w:gridCol w:w="412"/>
        <w:gridCol w:w="711"/>
        <w:gridCol w:w="3360"/>
        <w:gridCol w:w="920"/>
        <w:gridCol w:w="1494"/>
        <w:gridCol w:w="990"/>
      </w:tblGrid>
      <w:tr w:rsidR="00A54B5B" w:rsidRPr="00A54B5B" w14:paraId="4BE0A9FB" w14:textId="77777777" w:rsidTr="00A54B5B">
        <w:trPr>
          <w:trHeight w:val="288"/>
        </w:trPr>
        <w:tc>
          <w:tcPr>
            <w:tcW w:w="42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855F9F4" w14:textId="77777777" w:rsidR="00A54B5B" w:rsidRPr="00A54B5B" w:rsidRDefault="00A54B5B">
            <w:pPr>
              <w:jc w:val="center"/>
              <w:rPr>
                <w:b/>
                <w:bCs/>
                <w:color w:val="000000"/>
              </w:rPr>
            </w:pPr>
            <w:r w:rsidRPr="00A54B5B">
              <w:rPr>
                <w:b/>
                <w:bCs/>
                <w:color w:val="000000"/>
                <w:sz w:val="22"/>
                <w:szCs w:val="22"/>
              </w:rPr>
              <w:t>Candidate Model</w:t>
            </w:r>
          </w:p>
        </w:tc>
        <w:tc>
          <w:tcPr>
            <w:tcW w:w="4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562E685" w14:textId="77777777" w:rsidR="00A54B5B" w:rsidRPr="00A54B5B" w:rsidRDefault="00A54B5B">
            <w:pPr>
              <w:jc w:val="center"/>
              <w:rPr>
                <w:b/>
                <w:bCs/>
                <w:color w:val="000000"/>
              </w:rPr>
            </w:pPr>
            <w:r w:rsidRPr="00A54B5B">
              <w:rPr>
                <w:b/>
                <w:bCs/>
                <w:color w:val="000000"/>
                <w:sz w:val="22"/>
                <w:szCs w:val="22"/>
              </w:rPr>
              <w:t>df</w:t>
            </w:r>
          </w:p>
        </w:tc>
        <w:tc>
          <w:tcPr>
            <w:tcW w:w="71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E327732" w14:textId="77777777" w:rsidR="00A54B5B" w:rsidRPr="00A54B5B" w:rsidRDefault="00A54B5B">
            <w:pPr>
              <w:jc w:val="center"/>
              <w:rPr>
                <w:b/>
                <w:bCs/>
                <w:color w:val="000000"/>
              </w:rPr>
            </w:pPr>
            <w:r w:rsidRPr="00A54B5B">
              <w:rPr>
                <w:b/>
                <w:bCs/>
                <w:color w:val="000000"/>
                <w:sz w:val="22"/>
                <w:szCs w:val="22"/>
              </w:rPr>
              <w:t>AIC</w:t>
            </w:r>
          </w:p>
        </w:tc>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113B52C" w14:textId="539D1B8D" w:rsidR="00A54B5B" w:rsidRPr="00A54B5B" w:rsidRDefault="00A54B5B" w:rsidP="00A54B5B">
            <w:pPr>
              <w:jc w:val="center"/>
              <w:rPr>
                <w:b/>
                <w:bCs/>
                <w:color w:val="000000"/>
                <w:vertAlign w:val="superscript"/>
              </w:rPr>
            </w:pPr>
            <w:r w:rsidRPr="00A54B5B">
              <w:rPr>
                <w:b/>
                <w:bCs/>
                <w:color w:val="000000"/>
                <w:sz w:val="22"/>
                <w:szCs w:val="22"/>
              </w:rPr>
              <w:t>Parameter</w:t>
            </w:r>
            <w:r w:rsidRPr="00A54B5B">
              <w:rPr>
                <w:b/>
                <w:bCs/>
                <w:color w:val="000000"/>
                <w:sz w:val="28"/>
                <w:szCs w:val="28"/>
                <w:vertAlign w:val="superscript"/>
              </w:rPr>
              <w:t>a</w:t>
            </w:r>
          </w:p>
        </w:tc>
        <w:tc>
          <w:tcPr>
            <w:tcW w:w="9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C1A2424" w14:textId="77777777" w:rsidR="00A54B5B" w:rsidRPr="00A54B5B" w:rsidRDefault="00A54B5B">
            <w:pPr>
              <w:jc w:val="center"/>
              <w:rPr>
                <w:b/>
                <w:bCs/>
                <w:color w:val="000000"/>
              </w:rPr>
            </w:pPr>
            <w:r w:rsidRPr="00A54B5B">
              <w:rPr>
                <w:b/>
                <w:bCs/>
                <w:color w:val="000000"/>
                <w:sz w:val="22"/>
                <w:szCs w:val="22"/>
              </w:rPr>
              <w:t>OR</w:t>
            </w:r>
          </w:p>
        </w:tc>
        <w:tc>
          <w:tcPr>
            <w:tcW w:w="149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1E933AC" w14:textId="77777777" w:rsidR="00A54B5B" w:rsidRPr="00A54B5B" w:rsidRDefault="00A54B5B">
            <w:pPr>
              <w:jc w:val="center"/>
              <w:rPr>
                <w:b/>
                <w:bCs/>
                <w:color w:val="000000"/>
              </w:rPr>
            </w:pPr>
            <w:r w:rsidRPr="00A54B5B">
              <w:rPr>
                <w:b/>
                <w:bCs/>
                <w:color w:val="000000"/>
                <w:sz w:val="22"/>
                <w:szCs w:val="22"/>
              </w:rPr>
              <w:t>95% CI OR</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4A7028F9" w14:textId="77777777" w:rsidR="00A54B5B" w:rsidRPr="00A54B5B" w:rsidRDefault="00A54B5B">
            <w:pPr>
              <w:jc w:val="center"/>
              <w:rPr>
                <w:b/>
                <w:bCs/>
                <w:color w:val="000000"/>
              </w:rPr>
            </w:pPr>
            <w:r w:rsidRPr="00A54B5B">
              <w:rPr>
                <w:b/>
                <w:bCs/>
                <w:color w:val="000000"/>
                <w:sz w:val="22"/>
                <w:szCs w:val="22"/>
              </w:rPr>
              <w:t>P-value</w:t>
            </w:r>
          </w:p>
        </w:tc>
      </w:tr>
      <w:tr w:rsidR="00A54B5B" w:rsidRPr="00A54B5B" w14:paraId="66DC8A3B" w14:textId="77777777" w:rsidTr="00A54B5B">
        <w:trPr>
          <w:trHeight w:val="288"/>
        </w:trPr>
        <w:tc>
          <w:tcPr>
            <w:tcW w:w="426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04E5CDA4" w14:textId="77777777" w:rsidR="00A54B5B" w:rsidRPr="00A54B5B" w:rsidRDefault="00A54B5B">
            <w:pPr>
              <w:jc w:val="center"/>
              <w:rPr>
                <w:color w:val="000000"/>
              </w:rPr>
            </w:pPr>
            <w:r w:rsidRPr="00A54B5B">
              <w:rPr>
                <w:color w:val="000000"/>
                <w:sz w:val="22"/>
                <w:szCs w:val="22"/>
              </w:rPr>
              <w:t>Infection ~ Infected Animal Group</w:t>
            </w:r>
          </w:p>
        </w:tc>
        <w:tc>
          <w:tcPr>
            <w:tcW w:w="40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F0EBCAE" w14:textId="77777777" w:rsidR="00A54B5B" w:rsidRPr="00A54B5B" w:rsidRDefault="00A54B5B">
            <w:pPr>
              <w:jc w:val="center"/>
              <w:rPr>
                <w:color w:val="000000"/>
              </w:rPr>
            </w:pPr>
            <w:r w:rsidRPr="00A54B5B">
              <w:rPr>
                <w:color w:val="000000"/>
                <w:sz w:val="22"/>
                <w:szCs w:val="22"/>
              </w:rPr>
              <w:t>5</w:t>
            </w:r>
          </w:p>
        </w:tc>
        <w:tc>
          <w:tcPr>
            <w:tcW w:w="711"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3695093" w14:textId="77777777" w:rsidR="00A54B5B" w:rsidRPr="00A54B5B" w:rsidRDefault="00A54B5B">
            <w:pPr>
              <w:jc w:val="center"/>
              <w:rPr>
                <w:color w:val="000000"/>
              </w:rPr>
            </w:pPr>
            <w:r w:rsidRPr="00A54B5B">
              <w:rPr>
                <w:color w:val="000000"/>
                <w:sz w:val="22"/>
                <w:szCs w:val="22"/>
              </w:rPr>
              <w:t>109.6</w:t>
            </w:r>
          </w:p>
        </w:tc>
        <w:tc>
          <w:tcPr>
            <w:tcW w:w="3360" w:type="dxa"/>
            <w:tcBorders>
              <w:top w:val="single" w:sz="12" w:space="0" w:color="auto"/>
              <w:left w:val="single" w:sz="12" w:space="0" w:color="auto"/>
              <w:bottom w:val="nil"/>
              <w:right w:val="single" w:sz="12" w:space="0" w:color="auto"/>
            </w:tcBorders>
            <w:shd w:val="clear" w:color="auto" w:fill="auto"/>
            <w:noWrap/>
            <w:vAlign w:val="bottom"/>
            <w:hideMark/>
          </w:tcPr>
          <w:p w14:paraId="2A4510DD" w14:textId="77777777" w:rsidR="00A54B5B" w:rsidRPr="00A54B5B" w:rsidRDefault="00A54B5B">
            <w:pPr>
              <w:rPr>
                <w:color w:val="000000"/>
              </w:rPr>
            </w:pPr>
            <w:r w:rsidRPr="00A54B5B">
              <w:rPr>
                <w:color w:val="000000"/>
                <w:sz w:val="22"/>
                <w:szCs w:val="22"/>
              </w:rPr>
              <w:t>Day 6</w:t>
            </w:r>
          </w:p>
        </w:tc>
        <w:tc>
          <w:tcPr>
            <w:tcW w:w="920" w:type="dxa"/>
            <w:tcBorders>
              <w:top w:val="single" w:sz="12" w:space="0" w:color="auto"/>
              <w:left w:val="single" w:sz="12" w:space="0" w:color="auto"/>
              <w:bottom w:val="nil"/>
              <w:right w:val="single" w:sz="12" w:space="0" w:color="auto"/>
            </w:tcBorders>
            <w:shd w:val="clear" w:color="auto" w:fill="auto"/>
            <w:noWrap/>
            <w:vAlign w:val="bottom"/>
            <w:hideMark/>
          </w:tcPr>
          <w:p w14:paraId="36A4B2B2" w14:textId="77777777" w:rsidR="00A54B5B" w:rsidRPr="00A54B5B" w:rsidRDefault="00A54B5B">
            <w:pPr>
              <w:jc w:val="center"/>
              <w:rPr>
                <w:color w:val="000000"/>
              </w:rPr>
            </w:pPr>
            <w:r w:rsidRPr="00A54B5B">
              <w:rPr>
                <w:color w:val="000000"/>
                <w:sz w:val="22"/>
                <w:szCs w:val="22"/>
              </w:rPr>
              <w:t>0.48</w:t>
            </w:r>
          </w:p>
        </w:tc>
        <w:tc>
          <w:tcPr>
            <w:tcW w:w="1494" w:type="dxa"/>
            <w:tcBorders>
              <w:top w:val="single" w:sz="12" w:space="0" w:color="auto"/>
              <w:left w:val="single" w:sz="12" w:space="0" w:color="auto"/>
              <w:bottom w:val="nil"/>
              <w:right w:val="single" w:sz="12" w:space="0" w:color="auto"/>
            </w:tcBorders>
            <w:shd w:val="clear" w:color="auto" w:fill="auto"/>
            <w:noWrap/>
            <w:vAlign w:val="center"/>
            <w:hideMark/>
          </w:tcPr>
          <w:p w14:paraId="67682A48" w14:textId="77777777" w:rsidR="00A54B5B" w:rsidRPr="00A54B5B" w:rsidRDefault="00A54B5B">
            <w:pPr>
              <w:jc w:val="center"/>
              <w:rPr>
                <w:color w:val="000000"/>
              </w:rPr>
            </w:pPr>
            <w:r w:rsidRPr="00A54B5B">
              <w:rPr>
                <w:color w:val="000000"/>
                <w:sz w:val="22"/>
                <w:szCs w:val="22"/>
              </w:rPr>
              <w:t xml:space="preserve">0.02, 5.31 </w:t>
            </w:r>
          </w:p>
        </w:tc>
        <w:tc>
          <w:tcPr>
            <w:tcW w:w="990" w:type="dxa"/>
            <w:tcBorders>
              <w:top w:val="single" w:sz="12" w:space="0" w:color="auto"/>
              <w:left w:val="single" w:sz="12" w:space="0" w:color="auto"/>
              <w:bottom w:val="nil"/>
              <w:right w:val="single" w:sz="12" w:space="0" w:color="auto"/>
            </w:tcBorders>
            <w:shd w:val="clear" w:color="auto" w:fill="auto"/>
            <w:noWrap/>
            <w:vAlign w:val="bottom"/>
            <w:hideMark/>
          </w:tcPr>
          <w:p w14:paraId="222B0145" w14:textId="77777777" w:rsidR="00A54B5B" w:rsidRPr="00A54B5B" w:rsidRDefault="00A54B5B">
            <w:pPr>
              <w:jc w:val="center"/>
              <w:rPr>
                <w:color w:val="000000"/>
              </w:rPr>
            </w:pPr>
            <w:r w:rsidRPr="00A54B5B">
              <w:rPr>
                <w:color w:val="000000"/>
                <w:sz w:val="22"/>
                <w:szCs w:val="22"/>
              </w:rPr>
              <w:t>0.56</w:t>
            </w:r>
          </w:p>
        </w:tc>
      </w:tr>
      <w:tr w:rsidR="00A54B5B" w:rsidRPr="00A54B5B" w14:paraId="7A5BC74F" w14:textId="77777777" w:rsidTr="00A54B5B">
        <w:trPr>
          <w:trHeight w:val="288"/>
        </w:trPr>
        <w:tc>
          <w:tcPr>
            <w:tcW w:w="4260" w:type="dxa"/>
            <w:vMerge/>
            <w:tcBorders>
              <w:top w:val="nil"/>
              <w:left w:val="single" w:sz="12" w:space="0" w:color="auto"/>
              <w:bottom w:val="nil"/>
              <w:right w:val="single" w:sz="12" w:space="0" w:color="auto"/>
            </w:tcBorders>
            <w:vAlign w:val="center"/>
            <w:hideMark/>
          </w:tcPr>
          <w:p w14:paraId="35AFF54A" w14:textId="77777777" w:rsidR="00A54B5B" w:rsidRPr="00A54B5B" w:rsidRDefault="00A54B5B">
            <w:pPr>
              <w:rPr>
                <w:color w:val="000000"/>
              </w:rPr>
            </w:pPr>
          </w:p>
        </w:tc>
        <w:tc>
          <w:tcPr>
            <w:tcW w:w="400" w:type="dxa"/>
            <w:vMerge/>
            <w:tcBorders>
              <w:top w:val="nil"/>
              <w:left w:val="single" w:sz="12" w:space="0" w:color="auto"/>
              <w:bottom w:val="nil"/>
              <w:right w:val="single" w:sz="12" w:space="0" w:color="auto"/>
            </w:tcBorders>
            <w:vAlign w:val="center"/>
            <w:hideMark/>
          </w:tcPr>
          <w:p w14:paraId="3A61FB63" w14:textId="77777777" w:rsidR="00A54B5B" w:rsidRPr="00A54B5B" w:rsidRDefault="00A54B5B">
            <w:pPr>
              <w:rPr>
                <w:color w:val="000000"/>
              </w:rPr>
            </w:pPr>
          </w:p>
        </w:tc>
        <w:tc>
          <w:tcPr>
            <w:tcW w:w="711" w:type="dxa"/>
            <w:vMerge/>
            <w:tcBorders>
              <w:top w:val="nil"/>
              <w:left w:val="single" w:sz="12" w:space="0" w:color="auto"/>
              <w:bottom w:val="nil"/>
              <w:right w:val="single" w:sz="12" w:space="0" w:color="auto"/>
            </w:tcBorders>
            <w:vAlign w:val="center"/>
            <w:hideMark/>
          </w:tcPr>
          <w:p w14:paraId="5BF5E732" w14:textId="77777777" w:rsidR="00A54B5B" w:rsidRPr="00A54B5B" w:rsidRDefault="00A54B5B">
            <w:pPr>
              <w:rPr>
                <w:color w:val="000000"/>
              </w:rPr>
            </w:pPr>
          </w:p>
        </w:tc>
        <w:tc>
          <w:tcPr>
            <w:tcW w:w="3360" w:type="dxa"/>
            <w:tcBorders>
              <w:top w:val="nil"/>
              <w:left w:val="single" w:sz="12" w:space="0" w:color="auto"/>
              <w:bottom w:val="nil"/>
              <w:right w:val="single" w:sz="12" w:space="0" w:color="auto"/>
            </w:tcBorders>
            <w:shd w:val="clear" w:color="auto" w:fill="auto"/>
            <w:noWrap/>
            <w:vAlign w:val="bottom"/>
            <w:hideMark/>
          </w:tcPr>
          <w:p w14:paraId="03B34807" w14:textId="77777777" w:rsidR="00A54B5B" w:rsidRPr="00A54B5B" w:rsidRDefault="00A54B5B">
            <w:pPr>
              <w:rPr>
                <w:color w:val="000000"/>
              </w:rPr>
            </w:pPr>
            <w:r w:rsidRPr="00A54B5B">
              <w:rPr>
                <w:color w:val="000000"/>
                <w:sz w:val="22"/>
                <w:szCs w:val="22"/>
              </w:rPr>
              <w:t xml:space="preserve">Day 9 </w:t>
            </w:r>
          </w:p>
        </w:tc>
        <w:tc>
          <w:tcPr>
            <w:tcW w:w="920" w:type="dxa"/>
            <w:tcBorders>
              <w:top w:val="nil"/>
              <w:left w:val="single" w:sz="12" w:space="0" w:color="auto"/>
              <w:bottom w:val="nil"/>
              <w:right w:val="single" w:sz="12" w:space="0" w:color="auto"/>
            </w:tcBorders>
            <w:shd w:val="clear" w:color="auto" w:fill="auto"/>
            <w:noWrap/>
            <w:vAlign w:val="bottom"/>
            <w:hideMark/>
          </w:tcPr>
          <w:p w14:paraId="0FDEE660" w14:textId="77777777" w:rsidR="00A54B5B" w:rsidRPr="00A54B5B" w:rsidRDefault="00A54B5B">
            <w:pPr>
              <w:jc w:val="center"/>
              <w:rPr>
                <w:color w:val="000000"/>
              </w:rPr>
            </w:pPr>
            <w:r w:rsidRPr="00A54B5B">
              <w:rPr>
                <w:color w:val="000000"/>
                <w:sz w:val="22"/>
                <w:szCs w:val="22"/>
              </w:rPr>
              <w:t>38.5</w:t>
            </w:r>
          </w:p>
        </w:tc>
        <w:tc>
          <w:tcPr>
            <w:tcW w:w="1494" w:type="dxa"/>
            <w:tcBorders>
              <w:top w:val="nil"/>
              <w:left w:val="single" w:sz="12" w:space="0" w:color="auto"/>
              <w:bottom w:val="nil"/>
              <w:right w:val="single" w:sz="12" w:space="0" w:color="auto"/>
            </w:tcBorders>
            <w:shd w:val="clear" w:color="auto" w:fill="auto"/>
            <w:noWrap/>
            <w:vAlign w:val="center"/>
            <w:hideMark/>
          </w:tcPr>
          <w:p w14:paraId="75389C55" w14:textId="77777777" w:rsidR="00A54B5B" w:rsidRPr="00A54B5B" w:rsidRDefault="00A54B5B">
            <w:pPr>
              <w:jc w:val="center"/>
              <w:rPr>
                <w:color w:val="000000"/>
              </w:rPr>
            </w:pPr>
            <w:r w:rsidRPr="00A54B5B">
              <w:rPr>
                <w:color w:val="000000"/>
                <w:sz w:val="22"/>
                <w:szCs w:val="22"/>
              </w:rPr>
              <w:t>8.93, 275.9</w:t>
            </w:r>
          </w:p>
        </w:tc>
        <w:tc>
          <w:tcPr>
            <w:tcW w:w="990" w:type="dxa"/>
            <w:tcBorders>
              <w:top w:val="nil"/>
              <w:left w:val="single" w:sz="12" w:space="0" w:color="auto"/>
              <w:bottom w:val="nil"/>
              <w:right w:val="single" w:sz="12" w:space="0" w:color="auto"/>
            </w:tcBorders>
            <w:shd w:val="clear" w:color="auto" w:fill="auto"/>
            <w:noWrap/>
            <w:vAlign w:val="bottom"/>
            <w:hideMark/>
          </w:tcPr>
          <w:p w14:paraId="17D25035" w14:textId="77777777" w:rsidR="00A54B5B" w:rsidRPr="00A54B5B" w:rsidRDefault="00A54B5B">
            <w:pPr>
              <w:jc w:val="center"/>
              <w:rPr>
                <w:color w:val="000000"/>
              </w:rPr>
            </w:pPr>
            <w:r w:rsidRPr="00A54B5B">
              <w:rPr>
                <w:color w:val="000000"/>
                <w:sz w:val="22"/>
                <w:szCs w:val="22"/>
              </w:rPr>
              <w:t>&lt;0.001</w:t>
            </w:r>
          </w:p>
        </w:tc>
      </w:tr>
      <w:tr w:rsidR="00A54B5B" w:rsidRPr="00A54B5B" w14:paraId="59A4E2CF" w14:textId="77777777" w:rsidTr="00A54B5B">
        <w:trPr>
          <w:trHeight w:val="288"/>
        </w:trPr>
        <w:tc>
          <w:tcPr>
            <w:tcW w:w="4260" w:type="dxa"/>
            <w:vMerge/>
            <w:tcBorders>
              <w:top w:val="nil"/>
              <w:left w:val="single" w:sz="12" w:space="0" w:color="auto"/>
              <w:bottom w:val="nil"/>
              <w:right w:val="single" w:sz="12" w:space="0" w:color="auto"/>
            </w:tcBorders>
            <w:vAlign w:val="center"/>
            <w:hideMark/>
          </w:tcPr>
          <w:p w14:paraId="2DFA1B89" w14:textId="77777777" w:rsidR="00A54B5B" w:rsidRPr="00A54B5B" w:rsidRDefault="00A54B5B">
            <w:pPr>
              <w:rPr>
                <w:color w:val="000000"/>
              </w:rPr>
            </w:pPr>
          </w:p>
        </w:tc>
        <w:tc>
          <w:tcPr>
            <w:tcW w:w="400" w:type="dxa"/>
            <w:vMerge/>
            <w:tcBorders>
              <w:top w:val="nil"/>
              <w:left w:val="single" w:sz="12" w:space="0" w:color="auto"/>
              <w:bottom w:val="nil"/>
              <w:right w:val="single" w:sz="12" w:space="0" w:color="auto"/>
            </w:tcBorders>
            <w:vAlign w:val="center"/>
            <w:hideMark/>
          </w:tcPr>
          <w:p w14:paraId="6EFF17BB" w14:textId="77777777" w:rsidR="00A54B5B" w:rsidRPr="00A54B5B" w:rsidRDefault="00A54B5B">
            <w:pPr>
              <w:rPr>
                <w:color w:val="000000"/>
              </w:rPr>
            </w:pPr>
          </w:p>
        </w:tc>
        <w:tc>
          <w:tcPr>
            <w:tcW w:w="711" w:type="dxa"/>
            <w:vMerge/>
            <w:tcBorders>
              <w:top w:val="nil"/>
              <w:left w:val="single" w:sz="12" w:space="0" w:color="auto"/>
              <w:bottom w:val="nil"/>
              <w:right w:val="single" w:sz="12" w:space="0" w:color="auto"/>
            </w:tcBorders>
            <w:vAlign w:val="center"/>
            <w:hideMark/>
          </w:tcPr>
          <w:p w14:paraId="4B3E4D48" w14:textId="77777777" w:rsidR="00A54B5B" w:rsidRPr="00A54B5B" w:rsidRDefault="00A54B5B">
            <w:pPr>
              <w:rPr>
                <w:color w:val="000000"/>
              </w:rPr>
            </w:pPr>
          </w:p>
        </w:tc>
        <w:tc>
          <w:tcPr>
            <w:tcW w:w="3360" w:type="dxa"/>
            <w:tcBorders>
              <w:top w:val="nil"/>
              <w:left w:val="single" w:sz="12" w:space="0" w:color="auto"/>
              <w:bottom w:val="nil"/>
              <w:right w:val="single" w:sz="12" w:space="0" w:color="auto"/>
            </w:tcBorders>
            <w:shd w:val="clear" w:color="auto" w:fill="auto"/>
            <w:noWrap/>
            <w:vAlign w:val="bottom"/>
            <w:hideMark/>
          </w:tcPr>
          <w:p w14:paraId="30278FCF" w14:textId="77777777" w:rsidR="00A54B5B" w:rsidRPr="00A54B5B" w:rsidRDefault="00A54B5B">
            <w:pPr>
              <w:rPr>
                <w:color w:val="000000"/>
              </w:rPr>
            </w:pPr>
            <w:r w:rsidRPr="00A54B5B">
              <w:rPr>
                <w:color w:val="000000"/>
                <w:sz w:val="22"/>
                <w:szCs w:val="22"/>
              </w:rPr>
              <w:t>Day 10-Living</w:t>
            </w:r>
          </w:p>
        </w:tc>
        <w:tc>
          <w:tcPr>
            <w:tcW w:w="920" w:type="dxa"/>
            <w:tcBorders>
              <w:top w:val="nil"/>
              <w:left w:val="single" w:sz="12" w:space="0" w:color="auto"/>
              <w:bottom w:val="nil"/>
              <w:right w:val="single" w:sz="12" w:space="0" w:color="auto"/>
            </w:tcBorders>
            <w:shd w:val="clear" w:color="auto" w:fill="auto"/>
            <w:noWrap/>
            <w:vAlign w:val="bottom"/>
            <w:hideMark/>
          </w:tcPr>
          <w:p w14:paraId="78C4CB11" w14:textId="77777777" w:rsidR="00A54B5B" w:rsidRPr="00A54B5B" w:rsidRDefault="00A54B5B">
            <w:pPr>
              <w:jc w:val="center"/>
              <w:rPr>
                <w:color w:val="000000"/>
              </w:rPr>
            </w:pPr>
            <w:r w:rsidRPr="00A54B5B">
              <w:rPr>
                <w:color w:val="000000"/>
                <w:sz w:val="22"/>
                <w:szCs w:val="22"/>
              </w:rPr>
              <w:t>0.48</w:t>
            </w:r>
          </w:p>
        </w:tc>
        <w:tc>
          <w:tcPr>
            <w:tcW w:w="1494" w:type="dxa"/>
            <w:tcBorders>
              <w:top w:val="nil"/>
              <w:left w:val="single" w:sz="12" w:space="0" w:color="auto"/>
              <w:bottom w:val="nil"/>
              <w:right w:val="single" w:sz="12" w:space="0" w:color="auto"/>
            </w:tcBorders>
            <w:shd w:val="clear" w:color="auto" w:fill="auto"/>
            <w:noWrap/>
            <w:vAlign w:val="center"/>
            <w:hideMark/>
          </w:tcPr>
          <w:p w14:paraId="30AF4755" w14:textId="77777777" w:rsidR="00A54B5B" w:rsidRPr="00A54B5B" w:rsidRDefault="00A54B5B">
            <w:pPr>
              <w:jc w:val="center"/>
              <w:rPr>
                <w:color w:val="000000"/>
              </w:rPr>
            </w:pPr>
            <w:r w:rsidRPr="00A54B5B">
              <w:rPr>
                <w:color w:val="000000"/>
                <w:sz w:val="22"/>
                <w:szCs w:val="22"/>
              </w:rPr>
              <w:t xml:space="preserve">0.02, 5.31 </w:t>
            </w:r>
          </w:p>
        </w:tc>
        <w:tc>
          <w:tcPr>
            <w:tcW w:w="990" w:type="dxa"/>
            <w:tcBorders>
              <w:top w:val="nil"/>
              <w:left w:val="single" w:sz="12" w:space="0" w:color="auto"/>
              <w:bottom w:val="nil"/>
              <w:right w:val="single" w:sz="12" w:space="0" w:color="auto"/>
            </w:tcBorders>
            <w:shd w:val="clear" w:color="auto" w:fill="auto"/>
            <w:noWrap/>
            <w:vAlign w:val="bottom"/>
            <w:hideMark/>
          </w:tcPr>
          <w:p w14:paraId="4F5060F8" w14:textId="77777777" w:rsidR="00A54B5B" w:rsidRPr="00A54B5B" w:rsidRDefault="00A54B5B">
            <w:pPr>
              <w:jc w:val="center"/>
              <w:rPr>
                <w:color w:val="000000"/>
              </w:rPr>
            </w:pPr>
            <w:r w:rsidRPr="00A54B5B">
              <w:rPr>
                <w:color w:val="000000"/>
                <w:sz w:val="22"/>
                <w:szCs w:val="22"/>
              </w:rPr>
              <w:t>0.56</w:t>
            </w:r>
          </w:p>
        </w:tc>
      </w:tr>
      <w:tr w:rsidR="00A54B5B" w:rsidRPr="00A54B5B" w14:paraId="30B54EC4" w14:textId="77777777" w:rsidTr="00A54B5B">
        <w:trPr>
          <w:trHeight w:val="288"/>
        </w:trPr>
        <w:tc>
          <w:tcPr>
            <w:tcW w:w="4260" w:type="dxa"/>
            <w:vMerge/>
            <w:tcBorders>
              <w:top w:val="nil"/>
              <w:left w:val="single" w:sz="12" w:space="0" w:color="auto"/>
              <w:bottom w:val="single" w:sz="12" w:space="0" w:color="auto"/>
              <w:right w:val="single" w:sz="12" w:space="0" w:color="auto"/>
            </w:tcBorders>
            <w:vAlign w:val="center"/>
            <w:hideMark/>
          </w:tcPr>
          <w:p w14:paraId="259DFB70" w14:textId="77777777" w:rsidR="00A54B5B" w:rsidRPr="00A54B5B" w:rsidRDefault="00A54B5B">
            <w:pPr>
              <w:rPr>
                <w:color w:val="000000"/>
              </w:rPr>
            </w:pPr>
          </w:p>
        </w:tc>
        <w:tc>
          <w:tcPr>
            <w:tcW w:w="400" w:type="dxa"/>
            <w:vMerge/>
            <w:tcBorders>
              <w:top w:val="nil"/>
              <w:left w:val="single" w:sz="12" w:space="0" w:color="auto"/>
              <w:bottom w:val="single" w:sz="12" w:space="0" w:color="auto"/>
              <w:right w:val="single" w:sz="12" w:space="0" w:color="auto"/>
            </w:tcBorders>
            <w:vAlign w:val="center"/>
            <w:hideMark/>
          </w:tcPr>
          <w:p w14:paraId="38C3C22B" w14:textId="77777777" w:rsidR="00A54B5B" w:rsidRPr="00A54B5B" w:rsidRDefault="00A54B5B">
            <w:pPr>
              <w:rPr>
                <w:color w:val="000000"/>
              </w:rPr>
            </w:pPr>
          </w:p>
        </w:tc>
        <w:tc>
          <w:tcPr>
            <w:tcW w:w="711" w:type="dxa"/>
            <w:vMerge/>
            <w:tcBorders>
              <w:top w:val="nil"/>
              <w:left w:val="single" w:sz="12" w:space="0" w:color="auto"/>
              <w:bottom w:val="single" w:sz="12" w:space="0" w:color="auto"/>
              <w:right w:val="single" w:sz="12" w:space="0" w:color="auto"/>
            </w:tcBorders>
            <w:vAlign w:val="center"/>
            <w:hideMark/>
          </w:tcPr>
          <w:p w14:paraId="48FCB43A" w14:textId="77777777" w:rsidR="00A54B5B" w:rsidRPr="00A54B5B" w:rsidRDefault="00A54B5B">
            <w:pPr>
              <w:rPr>
                <w:color w:val="000000"/>
              </w:rPr>
            </w:pPr>
          </w:p>
        </w:tc>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219AEF49" w14:textId="77777777" w:rsidR="00A54B5B" w:rsidRPr="00A54B5B" w:rsidRDefault="00A54B5B">
            <w:pPr>
              <w:rPr>
                <w:color w:val="000000"/>
              </w:rPr>
            </w:pPr>
            <w:r w:rsidRPr="00A54B5B">
              <w:rPr>
                <w:color w:val="000000"/>
                <w:sz w:val="22"/>
                <w:szCs w:val="22"/>
              </w:rPr>
              <w:t>Day 10-Dead</w:t>
            </w:r>
          </w:p>
        </w:tc>
        <w:tc>
          <w:tcPr>
            <w:tcW w:w="920" w:type="dxa"/>
            <w:tcBorders>
              <w:top w:val="nil"/>
              <w:left w:val="single" w:sz="12" w:space="0" w:color="auto"/>
              <w:bottom w:val="single" w:sz="12" w:space="0" w:color="auto"/>
              <w:right w:val="single" w:sz="12" w:space="0" w:color="auto"/>
            </w:tcBorders>
            <w:shd w:val="clear" w:color="auto" w:fill="auto"/>
            <w:noWrap/>
            <w:vAlign w:val="bottom"/>
            <w:hideMark/>
          </w:tcPr>
          <w:p w14:paraId="4FDA91AB" w14:textId="77777777" w:rsidR="00A54B5B" w:rsidRPr="00A54B5B" w:rsidRDefault="00A54B5B">
            <w:pPr>
              <w:jc w:val="center"/>
              <w:rPr>
                <w:color w:val="000000"/>
              </w:rPr>
            </w:pPr>
            <w:r w:rsidRPr="00A54B5B">
              <w:rPr>
                <w:color w:val="000000"/>
                <w:sz w:val="22"/>
                <w:szCs w:val="22"/>
              </w:rPr>
              <w:t>45.9</w:t>
            </w:r>
          </w:p>
        </w:tc>
        <w:tc>
          <w:tcPr>
            <w:tcW w:w="1494" w:type="dxa"/>
            <w:tcBorders>
              <w:top w:val="nil"/>
              <w:left w:val="single" w:sz="12" w:space="0" w:color="auto"/>
              <w:bottom w:val="single" w:sz="12" w:space="0" w:color="auto"/>
              <w:right w:val="single" w:sz="12" w:space="0" w:color="auto"/>
            </w:tcBorders>
            <w:shd w:val="clear" w:color="auto" w:fill="auto"/>
            <w:noWrap/>
            <w:vAlign w:val="center"/>
            <w:hideMark/>
          </w:tcPr>
          <w:p w14:paraId="0F133846" w14:textId="77777777" w:rsidR="00A54B5B" w:rsidRPr="00A54B5B" w:rsidRDefault="00A54B5B">
            <w:pPr>
              <w:jc w:val="center"/>
              <w:rPr>
                <w:color w:val="000000"/>
              </w:rPr>
            </w:pPr>
            <w:r w:rsidRPr="00A54B5B">
              <w:rPr>
                <w:color w:val="000000"/>
                <w:sz w:val="22"/>
                <w:szCs w:val="22"/>
              </w:rPr>
              <w:t>10.48, 334.73</w:t>
            </w:r>
          </w:p>
        </w:tc>
        <w:tc>
          <w:tcPr>
            <w:tcW w:w="990" w:type="dxa"/>
            <w:tcBorders>
              <w:top w:val="nil"/>
              <w:left w:val="single" w:sz="12" w:space="0" w:color="auto"/>
              <w:bottom w:val="single" w:sz="12" w:space="0" w:color="auto"/>
              <w:right w:val="single" w:sz="12" w:space="0" w:color="auto"/>
            </w:tcBorders>
            <w:shd w:val="clear" w:color="auto" w:fill="auto"/>
            <w:noWrap/>
            <w:vAlign w:val="bottom"/>
            <w:hideMark/>
          </w:tcPr>
          <w:p w14:paraId="6F627F2A" w14:textId="77777777" w:rsidR="00A54B5B" w:rsidRPr="00A54B5B" w:rsidRDefault="00A54B5B">
            <w:pPr>
              <w:jc w:val="center"/>
              <w:rPr>
                <w:color w:val="000000"/>
              </w:rPr>
            </w:pPr>
            <w:r w:rsidRPr="00A54B5B">
              <w:rPr>
                <w:color w:val="000000"/>
                <w:sz w:val="22"/>
                <w:szCs w:val="22"/>
              </w:rPr>
              <w:t>&lt;0.001</w:t>
            </w:r>
          </w:p>
        </w:tc>
      </w:tr>
      <w:tr w:rsidR="00A54B5B" w:rsidRPr="00A54B5B" w14:paraId="14DF1828" w14:textId="77777777" w:rsidTr="00A54B5B">
        <w:trPr>
          <w:trHeight w:val="288"/>
        </w:trPr>
        <w:tc>
          <w:tcPr>
            <w:tcW w:w="42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69B8D3F" w14:textId="77777777" w:rsidR="00A54B5B" w:rsidRPr="00A54B5B" w:rsidRDefault="00A54B5B">
            <w:pPr>
              <w:jc w:val="center"/>
              <w:rPr>
                <w:color w:val="000000"/>
              </w:rPr>
            </w:pPr>
            <w:r w:rsidRPr="00A54B5B">
              <w:rPr>
                <w:color w:val="000000"/>
                <w:sz w:val="22"/>
                <w:szCs w:val="22"/>
              </w:rPr>
              <w:t>Infection ~ Log Exposed Load</w:t>
            </w:r>
          </w:p>
        </w:tc>
        <w:tc>
          <w:tcPr>
            <w:tcW w:w="40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8866DC7" w14:textId="77777777" w:rsidR="00A54B5B" w:rsidRPr="00A54B5B" w:rsidRDefault="00A54B5B">
            <w:pPr>
              <w:jc w:val="center"/>
              <w:rPr>
                <w:color w:val="000000"/>
              </w:rPr>
            </w:pPr>
            <w:r w:rsidRPr="00A54B5B">
              <w:rPr>
                <w:color w:val="000000"/>
                <w:sz w:val="22"/>
                <w:szCs w:val="22"/>
              </w:rPr>
              <w:t>2</w:t>
            </w:r>
          </w:p>
        </w:tc>
        <w:tc>
          <w:tcPr>
            <w:tcW w:w="711"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82E0E23" w14:textId="77777777" w:rsidR="00A54B5B" w:rsidRPr="00A54B5B" w:rsidRDefault="00A54B5B">
            <w:pPr>
              <w:jc w:val="right"/>
              <w:rPr>
                <w:color w:val="000000"/>
              </w:rPr>
            </w:pPr>
            <w:r w:rsidRPr="00A54B5B">
              <w:rPr>
                <w:color w:val="000000"/>
                <w:sz w:val="22"/>
                <w:szCs w:val="22"/>
              </w:rPr>
              <w:t>163.6</w:t>
            </w:r>
          </w:p>
        </w:tc>
        <w:tc>
          <w:tcPr>
            <w:tcW w:w="336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9E119F4" w14:textId="77777777" w:rsidR="00A54B5B" w:rsidRPr="00A54B5B" w:rsidRDefault="00A54B5B">
            <w:pPr>
              <w:rPr>
                <w:color w:val="000000"/>
              </w:rPr>
            </w:pPr>
            <w:r w:rsidRPr="00A54B5B">
              <w:rPr>
                <w:color w:val="000000"/>
                <w:sz w:val="22"/>
                <w:szCs w:val="22"/>
              </w:rPr>
              <w:t>Log Exposed Load</w:t>
            </w:r>
          </w:p>
        </w:tc>
        <w:tc>
          <w:tcPr>
            <w:tcW w:w="92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BAD52D3" w14:textId="77777777" w:rsidR="00A54B5B" w:rsidRPr="00A54B5B" w:rsidRDefault="00A54B5B">
            <w:pPr>
              <w:jc w:val="center"/>
              <w:rPr>
                <w:color w:val="000000"/>
              </w:rPr>
            </w:pPr>
            <w:r w:rsidRPr="00A54B5B">
              <w:rPr>
                <w:color w:val="000000"/>
                <w:sz w:val="22"/>
                <w:szCs w:val="22"/>
              </w:rPr>
              <w:t>1.4</w:t>
            </w:r>
          </w:p>
        </w:tc>
        <w:tc>
          <w:tcPr>
            <w:tcW w:w="1494"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34F306F" w14:textId="77777777" w:rsidR="00A54B5B" w:rsidRPr="00A54B5B" w:rsidRDefault="00A54B5B">
            <w:pPr>
              <w:jc w:val="center"/>
              <w:rPr>
                <w:color w:val="000000"/>
              </w:rPr>
            </w:pPr>
            <w:r w:rsidRPr="00A54B5B">
              <w:rPr>
                <w:color w:val="000000"/>
                <w:sz w:val="22"/>
                <w:szCs w:val="22"/>
              </w:rPr>
              <w:t>1.22, 1.63</w:t>
            </w:r>
          </w:p>
        </w:tc>
        <w:tc>
          <w:tcPr>
            <w:tcW w:w="99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001EC9C" w14:textId="77777777" w:rsidR="00A54B5B" w:rsidRPr="00A54B5B" w:rsidRDefault="00A54B5B">
            <w:pPr>
              <w:jc w:val="center"/>
              <w:rPr>
                <w:color w:val="000000"/>
              </w:rPr>
            </w:pPr>
            <w:r w:rsidRPr="00A54B5B">
              <w:rPr>
                <w:color w:val="000000"/>
                <w:sz w:val="22"/>
                <w:szCs w:val="22"/>
              </w:rPr>
              <w:t>&lt;0.001</w:t>
            </w:r>
          </w:p>
        </w:tc>
      </w:tr>
      <w:tr w:rsidR="00A54B5B" w:rsidRPr="00A54B5B" w14:paraId="79BC6008" w14:textId="77777777" w:rsidTr="00A54B5B">
        <w:trPr>
          <w:trHeight w:val="288"/>
        </w:trPr>
        <w:tc>
          <w:tcPr>
            <w:tcW w:w="426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4DAE7732" w14:textId="77777777" w:rsidR="00A54B5B" w:rsidRPr="00A54B5B" w:rsidRDefault="00A54B5B">
            <w:pPr>
              <w:jc w:val="center"/>
              <w:rPr>
                <w:color w:val="000000"/>
              </w:rPr>
            </w:pPr>
            <w:r w:rsidRPr="00A54B5B">
              <w:rPr>
                <w:color w:val="000000"/>
                <w:sz w:val="22"/>
                <w:szCs w:val="22"/>
              </w:rPr>
              <w:t>Infection ~ Contact Type * Log Exposed Load</w:t>
            </w:r>
          </w:p>
        </w:tc>
        <w:tc>
          <w:tcPr>
            <w:tcW w:w="40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391F89A3" w14:textId="77777777" w:rsidR="00A54B5B" w:rsidRPr="00A54B5B" w:rsidRDefault="00A54B5B">
            <w:pPr>
              <w:jc w:val="center"/>
              <w:rPr>
                <w:color w:val="000000"/>
              </w:rPr>
            </w:pPr>
            <w:r w:rsidRPr="00A54B5B">
              <w:rPr>
                <w:color w:val="000000"/>
                <w:sz w:val="22"/>
                <w:szCs w:val="22"/>
              </w:rPr>
              <w:t>6</w:t>
            </w:r>
          </w:p>
        </w:tc>
        <w:tc>
          <w:tcPr>
            <w:tcW w:w="711"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09F00F34" w14:textId="77777777" w:rsidR="00A54B5B" w:rsidRPr="00A54B5B" w:rsidRDefault="00A54B5B">
            <w:pPr>
              <w:jc w:val="center"/>
              <w:rPr>
                <w:color w:val="000000"/>
              </w:rPr>
            </w:pPr>
            <w:r w:rsidRPr="00A54B5B">
              <w:rPr>
                <w:color w:val="000000"/>
                <w:sz w:val="22"/>
                <w:szCs w:val="22"/>
              </w:rPr>
              <w:t>166.2</w:t>
            </w:r>
          </w:p>
        </w:tc>
        <w:tc>
          <w:tcPr>
            <w:tcW w:w="3360" w:type="dxa"/>
            <w:tcBorders>
              <w:top w:val="single" w:sz="12" w:space="0" w:color="auto"/>
              <w:left w:val="single" w:sz="12" w:space="0" w:color="auto"/>
              <w:bottom w:val="nil"/>
              <w:right w:val="single" w:sz="12" w:space="0" w:color="auto"/>
            </w:tcBorders>
            <w:shd w:val="clear" w:color="auto" w:fill="auto"/>
            <w:noWrap/>
            <w:vAlign w:val="bottom"/>
            <w:hideMark/>
          </w:tcPr>
          <w:p w14:paraId="59840153" w14:textId="77777777" w:rsidR="00A54B5B" w:rsidRPr="00A54B5B" w:rsidRDefault="00A54B5B">
            <w:pPr>
              <w:rPr>
                <w:color w:val="000000"/>
              </w:rPr>
            </w:pPr>
            <w:r w:rsidRPr="00A54B5B">
              <w:rPr>
                <w:color w:val="000000"/>
                <w:sz w:val="22"/>
                <w:szCs w:val="22"/>
              </w:rPr>
              <w:t>Venter-Dorsum</w:t>
            </w:r>
          </w:p>
        </w:tc>
        <w:tc>
          <w:tcPr>
            <w:tcW w:w="920" w:type="dxa"/>
            <w:tcBorders>
              <w:top w:val="single" w:sz="12" w:space="0" w:color="auto"/>
              <w:left w:val="single" w:sz="12" w:space="0" w:color="auto"/>
              <w:bottom w:val="nil"/>
              <w:right w:val="single" w:sz="12" w:space="0" w:color="auto"/>
            </w:tcBorders>
            <w:shd w:val="clear" w:color="auto" w:fill="auto"/>
            <w:noWrap/>
            <w:vAlign w:val="bottom"/>
            <w:hideMark/>
          </w:tcPr>
          <w:p w14:paraId="3833B946" w14:textId="77777777" w:rsidR="00A54B5B" w:rsidRPr="00A54B5B" w:rsidRDefault="00A54B5B">
            <w:pPr>
              <w:jc w:val="center"/>
              <w:rPr>
                <w:color w:val="000000"/>
              </w:rPr>
            </w:pPr>
            <w:r w:rsidRPr="00A54B5B">
              <w:rPr>
                <w:color w:val="000000"/>
                <w:sz w:val="22"/>
                <w:szCs w:val="22"/>
              </w:rPr>
              <w:t>1.11</w:t>
            </w:r>
          </w:p>
        </w:tc>
        <w:tc>
          <w:tcPr>
            <w:tcW w:w="1494" w:type="dxa"/>
            <w:tcBorders>
              <w:top w:val="single" w:sz="12" w:space="0" w:color="auto"/>
              <w:left w:val="single" w:sz="12" w:space="0" w:color="auto"/>
              <w:bottom w:val="nil"/>
              <w:right w:val="single" w:sz="12" w:space="0" w:color="auto"/>
            </w:tcBorders>
            <w:shd w:val="clear" w:color="auto" w:fill="auto"/>
            <w:noWrap/>
            <w:vAlign w:val="bottom"/>
            <w:hideMark/>
          </w:tcPr>
          <w:p w14:paraId="33579064" w14:textId="77777777" w:rsidR="00A54B5B" w:rsidRPr="00A54B5B" w:rsidRDefault="00A54B5B">
            <w:pPr>
              <w:jc w:val="center"/>
              <w:rPr>
                <w:color w:val="000000"/>
              </w:rPr>
            </w:pPr>
            <w:r w:rsidRPr="00A54B5B">
              <w:rPr>
                <w:color w:val="000000"/>
                <w:sz w:val="22"/>
                <w:szCs w:val="22"/>
              </w:rPr>
              <w:t>0.03, 33.16</w:t>
            </w:r>
          </w:p>
        </w:tc>
        <w:tc>
          <w:tcPr>
            <w:tcW w:w="990" w:type="dxa"/>
            <w:tcBorders>
              <w:top w:val="single" w:sz="12" w:space="0" w:color="auto"/>
              <w:left w:val="single" w:sz="12" w:space="0" w:color="auto"/>
              <w:bottom w:val="nil"/>
              <w:right w:val="single" w:sz="12" w:space="0" w:color="auto"/>
            </w:tcBorders>
            <w:shd w:val="clear" w:color="auto" w:fill="auto"/>
            <w:noWrap/>
            <w:vAlign w:val="bottom"/>
            <w:hideMark/>
          </w:tcPr>
          <w:p w14:paraId="414B1DA0" w14:textId="77777777" w:rsidR="00A54B5B" w:rsidRPr="00A54B5B" w:rsidRDefault="00A54B5B">
            <w:pPr>
              <w:jc w:val="center"/>
              <w:rPr>
                <w:color w:val="000000"/>
              </w:rPr>
            </w:pPr>
            <w:r w:rsidRPr="00A54B5B">
              <w:rPr>
                <w:color w:val="000000"/>
                <w:sz w:val="22"/>
                <w:szCs w:val="22"/>
              </w:rPr>
              <w:t>0.94</w:t>
            </w:r>
          </w:p>
        </w:tc>
      </w:tr>
      <w:tr w:rsidR="00A54B5B" w:rsidRPr="00A54B5B" w14:paraId="08C631C8" w14:textId="77777777" w:rsidTr="00A54B5B">
        <w:trPr>
          <w:trHeight w:val="288"/>
        </w:trPr>
        <w:tc>
          <w:tcPr>
            <w:tcW w:w="4260" w:type="dxa"/>
            <w:vMerge/>
            <w:tcBorders>
              <w:top w:val="nil"/>
              <w:left w:val="single" w:sz="12" w:space="0" w:color="auto"/>
              <w:bottom w:val="nil"/>
              <w:right w:val="single" w:sz="12" w:space="0" w:color="auto"/>
            </w:tcBorders>
            <w:vAlign w:val="center"/>
            <w:hideMark/>
          </w:tcPr>
          <w:p w14:paraId="4ABD1C1A" w14:textId="77777777" w:rsidR="00A54B5B" w:rsidRPr="00A54B5B" w:rsidRDefault="00A54B5B">
            <w:pPr>
              <w:rPr>
                <w:color w:val="000000"/>
              </w:rPr>
            </w:pPr>
          </w:p>
        </w:tc>
        <w:tc>
          <w:tcPr>
            <w:tcW w:w="400" w:type="dxa"/>
            <w:vMerge/>
            <w:tcBorders>
              <w:top w:val="nil"/>
              <w:left w:val="single" w:sz="12" w:space="0" w:color="auto"/>
              <w:bottom w:val="nil"/>
              <w:right w:val="single" w:sz="12" w:space="0" w:color="auto"/>
            </w:tcBorders>
            <w:vAlign w:val="center"/>
            <w:hideMark/>
          </w:tcPr>
          <w:p w14:paraId="53EBDB66" w14:textId="77777777" w:rsidR="00A54B5B" w:rsidRPr="00A54B5B" w:rsidRDefault="00A54B5B">
            <w:pPr>
              <w:rPr>
                <w:color w:val="000000"/>
              </w:rPr>
            </w:pPr>
          </w:p>
        </w:tc>
        <w:tc>
          <w:tcPr>
            <w:tcW w:w="711" w:type="dxa"/>
            <w:vMerge/>
            <w:tcBorders>
              <w:top w:val="nil"/>
              <w:left w:val="single" w:sz="12" w:space="0" w:color="auto"/>
              <w:bottom w:val="nil"/>
              <w:right w:val="single" w:sz="12" w:space="0" w:color="auto"/>
            </w:tcBorders>
            <w:vAlign w:val="center"/>
            <w:hideMark/>
          </w:tcPr>
          <w:p w14:paraId="1A4CBC9C" w14:textId="77777777" w:rsidR="00A54B5B" w:rsidRPr="00A54B5B" w:rsidRDefault="00A54B5B">
            <w:pPr>
              <w:rPr>
                <w:color w:val="000000"/>
              </w:rPr>
            </w:pPr>
          </w:p>
        </w:tc>
        <w:tc>
          <w:tcPr>
            <w:tcW w:w="3360" w:type="dxa"/>
            <w:tcBorders>
              <w:top w:val="nil"/>
              <w:left w:val="single" w:sz="12" w:space="0" w:color="auto"/>
              <w:bottom w:val="nil"/>
              <w:right w:val="single" w:sz="12" w:space="0" w:color="auto"/>
            </w:tcBorders>
            <w:shd w:val="clear" w:color="auto" w:fill="auto"/>
            <w:noWrap/>
            <w:vAlign w:val="bottom"/>
            <w:hideMark/>
          </w:tcPr>
          <w:p w14:paraId="0CEC7D60" w14:textId="77777777" w:rsidR="00A54B5B" w:rsidRPr="00A54B5B" w:rsidRDefault="00A54B5B">
            <w:pPr>
              <w:rPr>
                <w:color w:val="000000"/>
              </w:rPr>
            </w:pPr>
            <w:r w:rsidRPr="00A54B5B">
              <w:rPr>
                <w:color w:val="000000"/>
                <w:sz w:val="22"/>
                <w:szCs w:val="22"/>
              </w:rPr>
              <w:t>Venter-Venter</w:t>
            </w:r>
          </w:p>
        </w:tc>
        <w:tc>
          <w:tcPr>
            <w:tcW w:w="920" w:type="dxa"/>
            <w:tcBorders>
              <w:top w:val="nil"/>
              <w:left w:val="single" w:sz="12" w:space="0" w:color="auto"/>
              <w:bottom w:val="nil"/>
              <w:right w:val="single" w:sz="12" w:space="0" w:color="auto"/>
            </w:tcBorders>
            <w:shd w:val="clear" w:color="auto" w:fill="auto"/>
            <w:noWrap/>
            <w:vAlign w:val="bottom"/>
            <w:hideMark/>
          </w:tcPr>
          <w:p w14:paraId="6792710A" w14:textId="77777777" w:rsidR="00A54B5B" w:rsidRPr="00A54B5B" w:rsidRDefault="00A54B5B">
            <w:pPr>
              <w:jc w:val="center"/>
              <w:rPr>
                <w:color w:val="000000"/>
              </w:rPr>
            </w:pPr>
            <w:r w:rsidRPr="00A54B5B">
              <w:rPr>
                <w:color w:val="000000"/>
                <w:sz w:val="22"/>
                <w:szCs w:val="22"/>
              </w:rPr>
              <w:t>0.02</w:t>
            </w:r>
          </w:p>
        </w:tc>
        <w:tc>
          <w:tcPr>
            <w:tcW w:w="1494" w:type="dxa"/>
            <w:tcBorders>
              <w:top w:val="nil"/>
              <w:left w:val="single" w:sz="12" w:space="0" w:color="auto"/>
              <w:bottom w:val="nil"/>
              <w:right w:val="single" w:sz="12" w:space="0" w:color="auto"/>
            </w:tcBorders>
            <w:shd w:val="clear" w:color="auto" w:fill="auto"/>
            <w:noWrap/>
            <w:vAlign w:val="bottom"/>
            <w:hideMark/>
          </w:tcPr>
          <w:p w14:paraId="78076A11" w14:textId="77777777" w:rsidR="00A54B5B" w:rsidRPr="00A54B5B" w:rsidRDefault="00A54B5B">
            <w:pPr>
              <w:jc w:val="center"/>
              <w:rPr>
                <w:color w:val="000000"/>
              </w:rPr>
            </w:pPr>
            <w:r w:rsidRPr="00A54B5B">
              <w:rPr>
                <w:color w:val="000000"/>
                <w:sz w:val="22"/>
                <w:szCs w:val="22"/>
              </w:rPr>
              <w:t>0.00, 1.43</w:t>
            </w:r>
          </w:p>
        </w:tc>
        <w:tc>
          <w:tcPr>
            <w:tcW w:w="990" w:type="dxa"/>
            <w:tcBorders>
              <w:top w:val="nil"/>
              <w:left w:val="single" w:sz="12" w:space="0" w:color="auto"/>
              <w:bottom w:val="nil"/>
              <w:right w:val="single" w:sz="12" w:space="0" w:color="auto"/>
            </w:tcBorders>
            <w:shd w:val="clear" w:color="auto" w:fill="auto"/>
            <w:noWrap/>
            <w:vAlign w:val="bottom"/>
            <w:hideMark/>
          </w:tcPr>
          <w:p w14:paraId="4F7CFB6C" w14:textId="77777777" w:rsidR="00A54B5B" w:rsidRPr="00A54B5B" w:rsidRDefault="00A54B5B">
            <w:pPr>
              <w:jc w:val="center"/>
              <w:rPr>
                <w:color w:val="000000"/>
              </w:rPr>
            </w:pPr>
            <w:r w:rsidRPr="00A54B5B">
              <w:rPr>
                <w:color w:val="000000"/>
                <w:sz w:val="22"/>
                <w:szCs w:val="22"/>
              </w:rPr>
              <w:t>0.1</w:t>
            </w:r>
          </w:p>
        </w:tc>
      </w:tr>
      <w:tr w:rsidR="00A54B5B" w:rsidRPr="00A54B5B" w14:paraId="7F23A95A" w14:textId="77777777" w:rsidTr="00A54B5B">
        <w:trPr>
          <w:trHeight w:val="288"/>
        </w:trPr>
        <w:tc>
          <w:tcPr>
            <w:tcW w:w="4260" w:type="dxa"/>
            <w:vMerge/>
            <w:tcBorders>
              <w:top w:val="nil"/>
              <w:left w:val="single" w:sz="12" w:space="0" w:color="auto"/>
              <w:bottom w:val="nil"/>
              <w:right w:val="single" w:sz="12" w:space="0" w:color="auto"/>
            </w:tcBorders>
            <w:vAlign w:val="center"/>
            <w:hideMark/>
          </w:tcPr>
          <w:p w14:paraId="36708D70" w14:textId="77777777" w:rsidR="00A54B5B" w:rsidRPr="00A54B5B" w:rsidRDefault="00A54B5B">
            <w:pPr>
              <w:rPr>
                <w:color w:val="000000"/>
              </w:rPr>
            </w:pPr>
          </w:p>
        </w:tc>
        <w:tc>
          <w:tcPr>
            <w:tcW w:w="400" w:type="dxa"/>
            <w:vMerge/>
            <w:tcBorders>
              <w:top w:val="nil"/>
              <w:left w:val="single" w:sz="12" w:space="0" w:color="auto"/>
              <w:bottom w:val="nil"/>
              <w:right w:val="single" w:sz="12" w:space="0" w:color="auto"/>
            </w:tcBorders>
            <w:vAlign w:val="center"/>
            <w:hideMark/>
          </w:tcPr>
          <w:p w14:paraId="16EEDBFB" w14:textId="77777777" w:rsidR="00A54B5B" w:rsidRPr="00A54B5B" w:rsidRDefault="00A54B5B">
            <w:pPr>
              <w:rPr>
                <w:color w:val="000000"/>
              </w:rPr>
            </w:pPr>
          </w:p>
        </w:tc>
        <w:tc>
          <w:tcPr>
            <w:tcW w:w="711" w:type="dxa"/>
            <w:vMerge/>
            <w:tcBorders>
              <w:top w:val="nil"/>
              <w:left w:val="single" w:sz="12" w:space="0" w:color="auto"/>
              <w:bottom w:val="nil"/>
              <w:right w:val="single" w:sz="12" w:space="0" w:color="auto"/>
            </w:tcBorders>
            <w:vAlign w:val="center"/>
            <w:hideMark/>
          </w:tcPr>
          <w:p w14:paraId="6479DAF0" w14:textId="77777777" w:rsidR="00A54B5B" w:rsidRPr="00A54B5B" w:rsidRDefault="00A54B5B">
            <w:pPr>
              <w:rPr>
                <w:color w:val="000000"/>
              </w:rPr>
            </w:pPr>
          </w:p>
        </w:tc>
        <w:tc>
          <w:tcPr>
            <w:tcW w:w="3360" w:type="dxa"/>
            <w:tcBorders>
              <w:top w:val="nil"/>
              <w:left w:val="single" w:sz="12" w:space="0" w:color="auto"/>
              <w:bottom w:val="nil"/>
              <w:right w:val="single" w:sz="12" w:space="0" w:color="auto"/>
            </w:tcBorders>
            <w:shd w:val="clear" w:color="auto" w:fill="auto"/>
            <w:noWrap/>
            <w:vAlign w:val="bottom"/>
            <w:hideMark/>
          </w:tcPr>
          <w:p w14:paraId="31D11037" w14:textId="77777777" w:rsidR="00A54B5B" w:rsidRPr="00A54B5B" w:rsidRDefault="00A54B5B">
            <w:pPr>
              <w:rPr>
                <w:color w:val="000000"/>
              </w:rPr>
            </w:pPr>
            <w:r w:rsidRPr="00A54B5B">
              <w:rPr>
                <w:color w:val="000000"/>
                <w:sz w:val="22"/>
                <w:szCs w:val="22"/>
              </w:rPr>
              <w:t>Log Exposed Load</w:t>
            </w:r>
          </w:p>
        </w:tc>
        <w:tc>
          <w:tcPr>
            <w:tcW w:w="920" w:type="dxa"/>
            <w:tcBorders>
              <w:top w:val="nil"/>
              <w:left w:val="single" w:sz="12" w:space="0" w:color="auto"/>
              <w:bottom w:val="nil"/>
              <w:right w:val="single" w:sz="12" w:space="0" w:color="auto"/>
            </w:tcBorders>
            <w:shd w:val="clear" w:color="auto" w:fill="auto"/>
            <w:noWrap/>
            <w:vAlign w:val="bottom"/>
            <w:hideMark/>
          </w:tcPr>
          <w:p w14:paraId="3C67DE74" w14:textId="77777777" w:rsidR="00A54B5B" w:rsidRPr="00A54B5B" w:rsidRDefault="00A54B5B">
            <w:pPr>
              <w:jc w:val="center"/>
              <w:rPr>
                <w:color w:val="000000"/>
              </w:rPr>
            </w:pPr>
            <w:r w:rsidRPr="00A54B5B">
              <w:rPr>
                <w:color w:val="000000"/>
                <w:sz w:val="22"/>
                <w:szCs w:val="22"/>
              </w:rPr>
              <w:t>1.28</w:t>
            </w:r>
          </w:p>
        </w:tc>
        <w:tc>
          <w:tcPr>
            <w:tcW w:w="1494" w:type="dxa"/>
            <w:tcBorders>
              <w:top w:val="nil"/>
              <w:left w:val="single" w:sz="12" w:space="0" w:color="auto"/>
              <w:bottom w:val="nil"/>
              <w:right w:val="single" w:sz="12" w:space="0" w:color="auto"/>
            </w:tcBorders>
            <w:shd w:val="clear" w:color="auto" w:fill="auto"/>
            <w:noWrap/>
            <w:vAlign w:val="bottom"/>
            <w:hideMark/>
          </w:tcPr>
          <w:p w14:paraId="77CDE520" w14:textId="77777777" w:rsidR="00A54B5B" w:rsidRPr="00A54B5B" w:rsidRDefault="00A54B5B">
            <w:pPr>
              <w:jc w:val="center"/>
              <w:rPr>
                <w:color w:val="000000"/>
              </w:rPr>
            </w:pPr>
            <w:r w:rsidRPr="00A54B5B">
              <w:rPr>
                <w:color w:val="000000"/>
                <w:sz w:val="22"/>
                <w:szCs w:val="22"/>
              </w:rPr>
              <w:t>1.05, 1.63</w:t>
            </w:r>
          </w:p>
        </w:tc>
        <w:tc>
          <w:tcPr>
            <w:tcW w:w="990" w:type="dxa"/>
            <w:tcBorders>
              <w:top w:val="nil"/>
              <w:left w:val="single" w:sz="12" w:space="0" w:color="auto"/>
              <w:bottom w:val="nil"/>
              <w:right w:val="single" w:sz="12" w:space="0" w:color="auto"/>
            </w:tcBorders>
            <w:shd w:val="clear" w:color="auto" w:fill="auto"/>
            <w:noWrap/>
            <w:vAlign w:val="bottom"/>
            <w:hideMark/>
          </w:tcPr>
          <w:p w14:paraId="30DBE66D" w14:textId="77777777" w:rsidR="00A54B5B" w:rsidRPr="00A54B5B" w:rsidRDefault="00A54B5B">
            <w:pPr>
              <w:jc w:val="center"/>
              <w:rPr>
                <w:color w:val="000000"/>
              </w:rPr>
            </w:pPr>
            <w:r w:rsidRPr="00A54B5B">
              <w:rPr>
                <w:color w:val="000000"/>
                <w:sz w:val="22"/>
                <w:szCs w:val="22"/>
              </w:rPr>
              <w:t>0.02</w:t>
            </w:r>
          </w:p>
        </w:tc>
      </w:tr>
      <w:tr w:rsidR="00A54B5B" w:rsidRPr="00A54B5B" w14:paraId="6C345680" w14:textId="77777777" w:rsidTr="00A54B5B">
        <w:trPr>
          <w:trHeight w:val="288"/>
        </w:trPr>
        <w:tc>
          <w:tcPr>
            <w:tcW w:w="4260" w:type="dxa"/>
            <w:vMerge/>
            <w:tcBorders>
              <w:top w:val="nil"/>
              <w:left w:val="single" w:sz="12" w:space="0" w:color="auto"/>
              <w:bottom w:val="nil"/>
              <w:right w:val="single" w:sz="12" w:space="0" w:color="auto"/>
            </w:tcBorders>
            <w:vAlign w:val="center"/>
            <w:hideMark/>
          </w:tcPr>
          <w:p w14:paraId="1624E606" w14:textId="77777777" w:rsidR="00A54B5B" w:rsidRPr="00A54B5B" w:rsidRDefault="00A54B5B">
            <w:pPr>
              <w:rPr>
                <w:color w:val="000000"/>
              </w:rPr>
            </w:pPr>
          </w:p>
        </w:tc>
        <w:tc>
          <w:tcPr>
            <w:tcW w:w="400" w:type="dxa"/>
            <w:vMerge/>
            <w:tcBorders>
              <w:top w:val="nil"/>
              <w:left w:val="single" w:sz="12" w:space="0" w:color="auto"/>
              <w:bottom w:val="nil"/>
              <w:right w:val="single" w:sz="12" w:space="0" w:color="auto"/>
            </w:tcBorders>
            <w:vAlign w:val="center"/>
            <w:hideMark/>
          </w:tcPr>
          <w:p w14:paraId="20991F44" w14:textId="77777777" w:rsidR="00A54B5B" w:rsidRPr="00A54B5B" w:rsidRDefault="00A54B5B">
            <w:pPr>
              <w:rPr>
                <w:color w:val="000000"/>
              </w:rPr>
            </w:pPr>
          </w:p>
        </w:tc>
        <w:tc>
          <w:tcPr>
            <w:tcW w:w="711" w:type="dxa"/>
            <w:vMerge/>
            <w:tcBorders>
              <w:top w:val="nil"/>
              <w:left w:val="single" w:sz="12" w:space="0" w:color="auto"/>
              <w:bottom w:val="nil"/>
              <w:right w:val="single" w:sz="12" w:space="0" w:color="auto"/>
            </w:tcBorders>
            <w:vAlign w:val="center"/>
            <w:hideMark/>
          </w:tcPr>
          <w:p w14:paraId="2D513830" w14:textId="77777777" w:rsidR="00A54B5B" w:rsidRPr="00A54B5B" w:rsidRDefault="00A54B5B">
            <w:pPr>
              <w:rPr>
                <w:color w:val="000000"/>
              </w:rPr>
            </w:pPr>
          </w:p>
        </w:tc>
        <w:tc>
          <w:tcPr>
            <w:tcW w:w="3360" w:type="dxa"/>
            <w:tcBorders>
              <w:top w:val="nil"/>
              <w:left w:val="single" w:sz="12" w:space="0" w:color="auto"/>
              <w:bottom w:val="nil"/>
              <w:right w:val="single" w:sz="12" w:space="0" w:color="auto"/>
            </w:tcBorders>
            <w:shd w:val="clear" w:color="auto" w:fill="auto"/>
            <w:noWrap/>
            <w:vAlign w:val="bottom"/>
            <w:hideMark/>
          </w:tcPr>
          <w:p w14:paraId="1FE56407" w14:textId="77777777" w:rsidR="00A54B5B" w:rsidRPr="00A54B5B" w:rsidRDefault="00A54B5B">
            <w:pPr>
              <w:rPr>
                <w:color w:val="000000"/>
              </w:rPr>
            </w:pPr>
            <w:r w:rsidRPr="00A54B5B">
              <w:rPr>
                <w:color w:val="000000"/>
                <w:sz w:val="22"/>
                <w:szCs w:val="22"/>
              </w:rPr>
              <w:t>Venter-Dorsum:Log Exposed Load</w:t>
            </w:r>
          </w:p>
        </w:tc>
        <w:tc>
          <w:tcPr>
            <w:tcW w:w="920" w:type="dxa"/>
            <w:tcBorders>
              <w:top w:val="nil"/>
              <w:left w:val="single" w:sz="12" w:space="0" w:color="auto"/>
              <w:bottom w:val="nil"/>
              <w:right w:val="single" w:sz="12" w:space="0" w:color="auto"/>
            </w:tcBorders>
            <w:shd w:val="clear" w:color="auto" w:fill="auto"/>
            <w:noWrap/>
            <w:vAlign w:val="bottom"/>
            <w:hideMark/>
          </w:tcPr>
          <w:p w14:paraId="3E3B2B2C" w14:textId="77777777" w:rsidR="00A54B5B" w:rsidRPr="00A54B5B" w:rsidRDefault="00A54B5B">
            <w:pPr>
              <w:jc w:val="center"/>
              <w:rPr>
                <w:color w:val="000000"/>
              </w:rPr>
            </w:pPr>
            <w:r w:rsidRPr="00A54B5B">
              <w:rPr>
                <w:color w:val="000000"/>
                <w:sz w:val="22"/>
                <w:szCs w:val="22"/>
              </w:rPr>
              <w:t>0.97</w:t>
            </w:r>
          </w:p>
        </w:tc>
        <w:tc>
          <w:tcPr>
            <w:tcW w:w="1494" w:type="dxa"/>
            <w:tcBorders>
              <w:top w:val="nil"/>
              <w:left w:val="single" w:sz="12" w:space="0" w:color="auto"/>
              <w:bottom w:val="nil"/>
              <w:right w:val="single" w:sz="12" w:space="0" w:color="auto"/>
            </w:tcBorders>
            <w:shd w:val="clear" w:color="auto" w:fill="auto"/>
            <w:noWrap/>
            <w:vAlign w:val="bottom"/>
            <w:hideMark/>
          </w:tcPr>
          <w:p w14:paraId="7EF40D86" w14:textId="77777777" w:rsidR="00A54B5B" w:rsidRPr="00A54B5B" w:rsidRDefault="00A54B5B">
            <w:pPr>
              <w:jc w:val="center"/>
              <w:rPr>
                <w:color w:val="000000"/>
              </w:rPr>
            </w:pPr>
            <w:r w:rsidRPr="00A54B5B">
              <w:rPr>
                <w:color w:val="000000"/>
                <w:sz w:val="22"/>
                <w:szCs w:val="22"/>
              </w:rPr>
              <w:t>0.69 ,1.34</w:t>
            </w:r>
          </w:p>
        </w:tc>
        <w:tc>
          <w:tcPr>
            <w:tcW w:w="990" w:type="dxa"/>
            <w:tcBorders>
              <w:top w:val="nil"/>
              <w:left w:val="single" w:sz="12" w:space="0" w:color="auto"/>
              <w:bottom w:val="nil"/>
              <w:right w:val="single" w:sz="12" w:space="0" w:color="auto"/>
            </w:tcBorders>
            <w:shd w:val="clear" w:color="auto" w:fill="auto"/>
            <w:noWrap/>
            <w:vAlign w:val="bottom"/>
            <w:hideMark/>
          </w:tcPr>
          <w:p w14:paraId="73B7C603" w14:textId="77777777" w:rsidR="00A54B5B" w:rsidRPr="00A54B5B" w:rsidRDefault="00A54B5B">
            <w:pPr>
              <w:jc w:val="center"/>
              <w:rPr>
                <w:color w:val="000000"/>
              </w:rPr>
            </w:pPr>
            <w:r w:rsidRPr="00A54B5B">
              <w:rPr>
                <w:color w:val="000000"/>
                <w:sz w:val="22"/>
                <w:szCs w:val="22"/>
              </w:rPr>
              <w:t>0.86</w:t>
            </w:r>
          </w:p>
        </w:tc>
      </w:tr>
      <w:tr w:rsidR="00A54B5B" w:rsidRPr="00A54B5B" w14:paraId="344DF564" w14:textId="77777777" w:rsidTr="00A54B5B">
        <w:trPr>
          <w:trHeight w:val="288"/>
        </w:trPr>
        <w:tc>
          <w:tcPr>
            <w:tcW w:w="4260" w:type="dxa"/>
            <w:vMerge/>
            <w:tcBorders>
              <w:top w:val="nil"/>
              <w:left w:val="single" w:sz="12" w:space="0" w:color="auto"/>
              <w:bottom w:val="single" w:sz="12" w:space="0" w:color="auto"/>
              <w:right w:val="single" w:sz="12" w:space="0" w:color="auto"/>
            </w:tcBorders>
            <w:vAlign w:val="center"/>
            <w:hideMark/>
          </w:tcPr>
          <w:p w14:paraId="2EE75E9E" w14:textId="77777777" w:rsidR="00A54B5B" w:rsidRPr="00A54B5B" w:rsidRDefault="00A54B5B">
            <w:pPr>
              <w:rPr>
                <w:color w:val="000000"/>
              </w:rPr>
            </w:pPr>
          </w:p>
        </w:tc>
        <w:tc>
          <w:tcPr>
            <w:tcW w:w="400" w:type="dxa"/>
            <w:vMerge/>
            <w:tcBorders>
              <w:top w:val="nil"/>
              <w:left w:val="single" w:sz="12" w:space="0" w:color="auto"/>
              <w:bottom w:val="single" w:sz="12" w:space="0" w:color="auto"/>
              <w:right w:val="single" w:sz="12" w:space="0" w:color="auto"/>
            </w:tcBorders>
            <w:vAlign w:val="center"/>
            <w:hideMark/>
          </w:tcPr>
          <w:p w14:paraId="7D259F72" w14:textId="77777777" w:rsidR="00A54B5B" w:rsidRPr="00A54B5B" w:rsidRDefault="00A54B5B">
            <w:pPr>
              <w:rPr>
                <w:color w:val="000000"/>
              </w:rPr>
            </w:pPr>
          </w:p>
        </w:tc>
        <w:tc>
          <w:tcPr>
            <w:tcW w:w="711" w:type="dxa"/>
            <w:vMerge/>
            <w:tcBorders>
              <w:top w:val="nil"/>
              <w:left w:val="single" w:sz="12" w:space="0" w:color="auto"/>
              <w:bottom w:val="single" w:sz="12" w:space="0" w:color="auto"/>
              <w:right w:val="single" w:sz="12" w:space="0" w:color="auto"/>
            </w:tcBorders>
            <w:vAlign w:val="center"/>
            <w:hideMark/>
          </w:tcPr>
          <w:p w14:paraId="2762E6A1" w14:textId="77777777" w:rsidR="00A54B5B" w:rsidRPr="00A54B5B" w:rsidRDefault="00A54B5B">
            <w:pPr>
              <w:rPr>
                <w:color w:val="000000"/>
              </w:rPr>
            </w:pPr>
          </w:p>
        </w:tc>
        <w:tc>
          <w:tcPr>
            <w:tcW w:w="3360" w:type="dxa"/>
            <w:tcBorders>
              <w:top w:val="nil"/>
              <w:left w:val="single" w:sz="12" w:space="0" w:color="auto"/>
              <w:bottom w:val="single" w:sz="12" w:space="0" w:color="auto"/>
              <w:right w:val="single" w:sz="12" w:space="0" w:color="auto"/>
            </w:tcBorders>
            <w:shd w:val="clear" w:color="auto" w:fill="auto"/>
            <w:noWrap/>
            <w:vAlign w:val="bottom"/>
            <w:hideMark/>
          </w:tcPr>
          <w:p w14:paraId="18367F0A" w14:textId="77777777" w:rsidR="00A54B5B" w:rsidRPr="00A54B5B" w:rsidRDefault="00A54B5B">
            <w:pPr>
              <w:rPr>
                <w:color w:val="000000"/>
              </w:rPr>
            </w:pPr>
            <w:r w:rsidRPr="00A54B5B">
              <w:rPr>
                <w:color w:val="000000"/>
                <w:sz w:val="22"/>
                <w:szCs w:val="22"/>
              </w:rPr>
              <w:t>Venter-Venter:Log Exposed Load</w:t>
            </w:r>
          </w:p>
        </w:tc>
        <w:tc>
          <w:tcPr>
            <w:tcW w:w="920" w:type="dxa"/>
            <w:tcBorders>
              <w:top w:val="nil"/>
              <w:left w:val="single" w:sz="12" w:space="0" w:color="auto"/>
              <w:bottom w:val="single" w:sz="12" w:space="0" w:color="auto"/>
              <w:right w:val="single" w:sz="12" w:space="0" w:color="auto"/>
            </w:tcBorders>
            <w:shd w:val="clear" w:color="auto" w:fill="auto"/>
            <w:noWrap/>
            <w:vAlign w:val="bottom"/>
            <w:hideMark/>
          </w:tcPr>
          <w:p w14:paraId="7DB46038" w14:textId="77777777" w:rsidR="00A54B5B" w:rsidRPr="00A54B5B" w:rsidRDefault="00A54B5B">
            <w:pPr>
              <w:jc w:val="center"/>
              <w:rPr>
                <w:color w:val="000000"/>
              </w:rPr>
            </w:pPr>
            <w:r w:rsidRPr="00A54B5B">
              <w:rPr>
                <w:color w:val="000000"/>
                <w:sz w:val="22"/>
                <w:szCs w:val="22"/>
              </w:rPr>
              <w:t>1.48</w:t>
            </w:r>
          </w:p>
        </w:tc>
        <w:tc>
          <w:tcPr>
            <w:tcW w:w="1494" w:type="dxa"/>
            <w:tcBorders>
              <w:top w:val="nil"/>
              <w:left w:val="single" w:sz="12" w:space="0" w:color="auto"/>
              <w:bottom w:val="single" w:sz="12" w:space="0" w:color="auto"/>
              <w:right w:val="single" w:sz="12" w:space="0" w:color="auto"/>
            </w:tcBorders>
            <w:shd w:val="clear" w:color="auto" w:fill="auto"/>
            <w:noWrap/>
            <w:vAlign w:val="bottom"/>
            <w:hideMark/>
          </w:tcPr>
          <w:p w14:paraId="0BDC5063" w14:textId="77777777" w:rsidR="00A54B5B" w:rsidRPr="00A54B5B" w:rsidRDefault="00A54B5B">
            <w:pPr>
              <w:jc w:val="center"/>
              <w:rPr>
                <w:color w:val="000000"/>
              </w:rPr>
            </w:pPr>
            <w:r w:rsidRPr="00A54B5B">
              <w:rPr>
                <w:color w:val="000000"/>
                <w:sz w:val="22"/>
                <w:szCs w:val="22"/>
              </w:rPr>
              <w:t>0.98, 2.45</w:t>
            </w:r>
          </w:p>
        </w:tc>
        <w:tc>
          <w:tcPr>
            <w:tcW w:w="990" w:type="dxa"/>
            <w:tcBorders>
              <w:top w:val="nil"/>
              <w:left w:val="single" w:sz="12" w:space="0" w:color="auto"/>
              <w:bottom w:val="single" w:sz="12" w:space="0" w:color="auto"/>
              <w:right w:val="single" w:sz="12" w:space="0" w:color="auto"/>
            </w:tcBorders>
            <w:shd w:val="clear" w:color="auto" w:fill="auto"/>
            <w:noWrap/>
            <w:vAlign w:val="bottom"/>
            <w:hideMark/>
          </w:tcPr>
          <w:p w14:paraId="1E04AC2D" w14:textId="77777777" w:rsidR="00A54B5B" w:rsidRPr="00A54B5B" w:rsidRDefault="00A54B5B">
            <w:pPr>
              <w:jc w:val="center"/>
              <w:rPr>
                <w:color w:val="000000"/>
              </w:rPr>
            </w:pPr>
            <w:r w:rsidRPr="00A54B5B">
              <w:rPr>
                <w:color w:val="000000"/>
                <w:sz w:val="22"/>
                <w:szCs w:val="22"/>
              </w:rPr>
              <w:t>0.08</w:t>
            </w:r>
          </w:p>
        </w:tc>
      </w:tr>
    </w:tbl>
    <w:p w14:paraId="3CE2A668" w14:textId="77777777" w:rsidR="007E27CE" w:rsidRPr="003F08D2" w:rsidRDefault="007E27CE" w:rsidP="003F08D2"/>
    <w:p w14:paraId="19C4191B" w14:textId="576DABE2" w:rsidR="00D06637" w:rsidRPr="00250736" w:rsidRDefault="00250736">
      <w:pPr>
        <w:spacing w:after="160" w:line="259" w:lineRule="auto"/>
      </w:pPr>
      <w:r w:rsidRPr="00250736">
        <w:rPr>
          <w:b/>
          <w:bCs/>
          <w:sz w:val="28"/>
          <w:szCs w:val="28"/>
          <w:vertAlign w:val="superscript"/>
        </w:rPr>
        <w:t>a</w:t>
      </w:r>
      <w:r>
        <w:rPr>
          <w:b/>
          <w:bCs/>
        </w:rPr>
        <w:t xml:space="preserve"> </w:t>
      </w:r>
      <w:r>
        <w:t xml:space="preserve">The </w:t>
      </w:r>
      <w:r w:rsidR="00A54B5B">
        <w:t xml:space="preserve">baseline group used for infected animal groups was Day 3, meanwhile the baseline group for the type of contact was Dorsum-Venter contacts. </w:t>
      </w:r>
    </w:p>
    <w:p w14:paraId="2939809E" w14:textId="1E08024B" w:rsidR="00D06637" w:rsidRDefault="00D06637">
      <w:pPr>
        <w:spacing w:after="160" w:line="259" w:lineRule="auto"/>
        <w:rPr>
          <w:b/>
          <w:bCs/>
        </w:rPr>
      </w:pPr>
      <w:r>
        <w:rPr>
          <w:b/>
          <w:bCs/>
        </w:rPr>
        <w:br w:type="page"/>
      </w:r>
    </w:p>
    <w:p w14:paraId="3621B53F" w14:textId="4C1E4C44" w:rsidR="00B40E0A" w:rsidRDefault="008E73A6" w:rsidP="008E73A6">
      <w:pPr>
        <w:pStyle w:val="Caption"/>
        <w:rPr>
          <w:b w:val="0"/>
          <w:bCs w:val="0"/>
        </w:rPr>
      </w:pPr>
      <w:bookmarkStart w:id="73" w:name="_Toc109163218"/>
      <w:r>
        <w:lastRenderedPageBreak/>
        <w:t>Table 2.</w:t>
      </w:r>
      <w:r w:rsidR="0003237E">
        <w:fldChar w:fldCharType="begin"/>
      </w:r>
      <w:r w:rsidR="0003237E">
        <w:instrText xml:space="preserve"> SEQ Table_2. \* ARABIC </w:instrText>
      </w:r>
      <w:r w:rsidR="0003237E">
        <w:fldChar w:fldCharType="separate"/>
      </w:r>
      <w:r w:rsidR="000B5B35">
        <w:rPr>
          <w:noProof/>
        </w:rPr>
        <w:t>3</w:t>
      </w:r>
      <w:r w:rsidR="0003237E">
        <w:rPr>
          <w:noProof/>
        </w:rPr>
        <w:fldChar w:fldCharType="end"/>
      </w:r>
      <w:r w:rsidR="00B40E0A" w:rsidRPr="00F7087F">
        <w:rPr>
          <w:b w:val="0"/>
          <w:bCs w:val="0"/>
        </w:rPr>
        <w:t>:</w:t>
      </w:r>
      <w:r w:rsidR="00AA7560" w:rsidRPr="00F7087F">
        <w:rPr>
          <w:b w:val="0"/>
          <w:bCs w:val="0"/>
        </w:rPr>
        <w:t xml:space="preserve"> The average</w:t>
      </w:r>
      <w:r w:rsidR="00140625" w:rsidRPr="00F7087F">
        <w:rPr>
          <w:b w:val="0"/>
          <w:bCs w:val="0"/>
        </w:rPr>
        <w:t xml:space="preserve"> (</w:t>
      </w:r>
      <w:r w:rsidR="00140625" w:rsidRPr="00F7087F">
        <w:rPr>
          <w:b w:val="0"/>
          <w:bCs w:val="0"/>
          <w:color w:val="000000"/>
        </w:rPr>
        <w:t>x̅)</w:t>
      </w:r>
      <w:r w:rsidR="00140625" w:rsidRPr="00F7087F">
        <w:rPr>
          <w:b w:val="0"/>
          <w:bCs w:val="0"/>
        </w:rPr>
        <w:t>, median (</w:t>
      </w:r>
      <w:r w:rsidR="00140625" w:rsidRPr="00F7087F">
        <w:rPr>
          <w:b w:val="0"/>
          <w:bCs w:val="0"/>
          <w:color w:val="000000"/>
        </w:rPr>
        <w:t>x̃</w:t>
      </w:r>
      <w:r w:rsidR="00140625" w:rsidRPr="00F7087F">
        <w:rPr>
          <w:b w:val="0"/>
          <w:bCs w:val="0"/>
        </w:rPr>
        <w:t>), and standard deviation (SD)</w:t>
      </w:r>
      <w:r w:rsidR="00AA7560" w:rsidRPr="00F7087F">
        <w:rPr>
          <w:b w:val="0"/>
          <w:bCs w:val="0"/>
        </w:rPr>
        <w:t xml:space="preserve"> </w:t>
      </w:r>
      <w:r w:rsidR="00140625" w:rsidRPr="00F7087F">
        <w:rPr>
          <w:b w:val="0"/>
          <w:bCs w:val="0"/>
        </w:rPr>
        <w:t xml:space="preserve">of </w:t>
      </w:r>
      <w:r w:rsidR="00AA7560" w:rsidRPr="00F7087F">
        <w:rPr>
          <w:b w:val="0"/>
          <w:bCs w:val="0"/>
          <w:i/>
          <w:iCs/>
        </w:rPr>
        <w:t xml:space="preserve">Batrachochytrium salamandrivorans </w:t>
      </w:r>
      <w:r w:rsidR="00AA7560" w:rsidRPr="00F7087F">
        <w:rPr>
          <w:b w:val="0"/>
          <w:bCs w:val="0"/>
        </w:rPr>
        <w:t xml:space="preserve">genomic copies/uL </w:t>
      </w:r>
      <w:r w:rsidR="00140625" w:rsidRPr="00F7087F">
        <w:rPr>
          <w:b w:val="0"/>
          <w:bCs w:val="0"/>
        </w:rPr>
        <w:t xml:space="preserve">shown by </w:t>
      </w:r>
      <w:r w:rsidR="001D5829">
        <w:rPr>
          <w:b w:val="0"/>
          <w:bCs w:val="0"/>
        </w:rPr>
        <w:t>infected animal</w:t>
      </w:r>
      <w:r w:rsidR="00140625" w:rsidRPr="00F7087F">
        <w:rPr>
          <w:b w:val="0"/>
          <w:bCs w:val="0"/>
        </w:rPr>
        <w:t xml:space="preserve"> group and contact type</w:t>
      </w:r>
      <w:r w:rsidR="001D5829">
        <w:rPr>
          <w:b w:val="0"/>
          <w:bCs w:val="0"/>
        </w:rPr>
        <w:t xml:space="preserve"> (infected animal aspect-susceptible animal aspect)</w:t>
      </w:r>
      <w:r w:rsidR="00AA7560" w:rsidRPr="00F7087F">
        <w:rPr>
          <w:b w:val="0"/>
          <w:bCs w:val="0"/>
        </w:rPr>
        <w:t xml:space="preserve"> from swabs taken from exposed </w:t>
      </w:r>
      <w:r w:rsidR="00140625" w:rsidRPr="00F7087F">
        <w:rPr>
          <w:b w:val="0"/>
          <w:bCs w:val="0"/>
          <w:i/>
          <w:iCs/>
        </w:rPr>
        <w:t>Notophthalmus</w:t>
      </w:r>
      <w:r w:rsidR="00AA7560" w:rsidRPr="00F7087F">
        <w:rPr>
          <w:b w:val="0"/>
          <w:bCs w:val="0"/>
          <w:i/>
          <w:iCs/>
        </w:rPr>
        <w:t xml:space="preserve"> viridescens</w:t>
      </w:r>
      <w:r w:rsidR="00AA7560" w:rsidRPr="00F7087F">
        <w:rPr>
          <w:b w:val="0"/>
          <w:bCs w:val="0"/>
        </w:rPr>
        <w:t xml:space="preserve"> used </w:t>
      </w:r>
      <w:r w:rsidR="00140625" w:rsidRPr="00F7087F">
        <w:rPr>
          <w:b w:val="0"/>
          <w:bCs w:val="0"/>
        </w:rPr>
        <w:t xml:space="preserve">during one-second contact events with unexposed </w:t>
      </w:r>
      <w:r w:rsidR="00140625" w:rsidRPr="00F7087F">
        <w:rPr>
          <w:b w:val="0"/>
          <w:bCs w:val="0"/>
          <w:i/>
          <w:iCs/>
        </w:rPr>
        <w:t>N. viridescens</w:t>
      </w:r>
      <w:r w:rsidR="00140625" w:rsidRPr="00F7087F">
        <w:rPr>
          <w:b w:val="0"/>
          <w:bCs w:val="0"/>
        </w:rPr>
        <w:t>.</w:t>
      </w:r>
      <w:bookmarkEnd w:id="73"/>
    </w:p>
    <w:p w14:paraId="46CC88F0" w14:textId="77777777" w:rsidR="00A47018" w:rsidRPr="00A47018" w:rsidRDefault="00A47018" w:rsidP="00A47018">
      <w:pPr>
        <w:jc w:val="center"/>
      </w:pPr>
    </w:p>
    <w:tbl>
      <w:tblPr>
        <w:tblW w:w="1230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059"/>
        <w:gridCol w:w="1301"/>
        <w:gridCol w:w="1301"/>
        <w:gridCol w:w="1301"/>
        <w:gridCol w:w="2059"/>
        <w:gridCol w:w="1427"/>
        <w:gridCol w:w="1427"/>
        <w:gridCol w:w="1427"/>
      </w:tblGrid>
      <w:tr w:rsidR="00B40E0A" w:rsidRPr="00B40E0A" w14:paraId="20D51516" w14:textId="77777777" w:rsidTr="00A47018">
        <w:trPr>
          <w:trHeight w:val="297"/>
          <w:jc w:val="center"/>
        </w:trPr>
        <w:tc>
          <w:tcPr>
            <w:tcW w:w="2059" w:type="dxa"/>
            <w:shd w:val="clear" w:color="auto" w:fill="auto"/>
            <w:noWrap/>
            <w:vAlign w:val="bottom"/>
            <w:hideMark/>
          </w:tcPr>
          <w:p w14:paraId="6C89FAC8" w14:textId="461E880D" w:rsidR="00B40E0A" w:rsidRPr="00B40E0A" w:rsidRDefault="003314AC" w:rsidP="00B40E0A">
            <w:pPr>
              <w:jc w:val="center"/>
              <w:rPr>
                <w:b/>
                <w:bCs/>
                <w:color w:val="000000"/>
              </w:rPr>
            </w:pPr>
            <w:r>
              <w:rPr>
                <w:b/>
                <w:bCs/>
                <w:color w:val="000000"/>
              </w:rPr>
              <w:t>Infected group</w:t>
            </w:r>
          </w:p>
        </w:tc>
        <w:tc>
          <w:tcPr>
            <w:tcW w:w="1301" w:type="dxa"/>
            <w:shd w:val="clear" w:color="auto" w:fill="auto"/>
            <w:noWrap/>
            <w:vAlign w:val="bottom"/>
            <w:hideMark/>
          </w:tcPr>
          <w:p w14:paraId="0466CB3D" w14:textId="77777777" w:rsidR="00B40E0A" w:rsidRPr="00B40E0A" w:rsidRDefault="00B40E0A" w:rsidP="00B40E0A">
            <w:pPr>
              <w:jc w:val="center"/>
              <w:rPr>
                <w:b/>
                <w:bCs/>
                <w:color w:val="000000"/>
              </w:rPr>
            </w:pPr>
            <w:r w:rsidRPr="00B40E0A">
              <w:rPr>
                <w:b/>
                <w:bCs/>
                <w:color w:val="000000"/>
              </w:rPr>
              <w:t>x̅</w:t>
            </w:r>
          </w:p>
        </w:tc>
        <w:tc>
          <w:tcPr>
            <w:tcW w:w="1301" w:type="dxa"/>
            <w:shd w:val="clear" w:color="auto" w:fill="auto"/>
            <w:noWrap/>
            <w:vAlign w:val="bottom"/>
            <w:hideMark/>
          </w:tcPr>
          <w:p w14:paraId="768F8AF2" w14:textId="7C399F16" w:rsidR="00B40E0A" w:rsidRPr="00B40E0A" w:rsidRDefault="00F802CA" w:rsidP="00B40E0A">
            <w:pPr>
              <w:jc w:val="center"/>
              <w:rPr>
                <w:b/>
                <w:bCs/>
                <w:color w:val="000000"/>
              </w:rPr>
            </w:pPr>
            <w:r w:rsidRPr="00B40E0A">
              <w:rPr>
                <w:b/>
                <w:bCs/>
                <w:color w:val="000000"/>
              </w:rPr>
              <w:t>X</w:t>
            </w:r>
            <w:r w:rsidR="00B40E0A" w:rsidRPr="00B40E0A">
              <w:rPr>
                <w:b/>
                <w:bCs/>
                <w:color w:val="000000"/>
              </w:rPr>
              <w:t>̃</w:t>
            </w:r>
          </w:p>
        </w:tc>
        <w:tc>
          <w:tcPr>
            <w:tcW w:w="1301" w:type="dxa"/>
            <w:tcBorders>
              <w:bottom w:val="single" w:sz="12" w:space="0" w:color="auto"/>
            </w:tcBorders>
            <w:shd w:val="clear" w:color="auto" w:fill="auto"/>
            <w:noWrap/>
            <w:vAlign w:val="bottom"/>
            <w:hideMark/>
          </w:tcPr>
          <w:p w14:paraId="7BD2510F" w14:textId="77777777" w:rsidR="00B40E0A" w:rsidRPr="00B40E0A" w:rsidRDefault="00B40E0A" w:rsidP="00B40E0A">
            <w:pPr>
              <w:jc w:val="center"/>
              <w:rPr>
                <w:b/>
                <w:bCs/>
                <w:color w:val="000000"/>
              </w:rPr>
            </w:pPr>
            <w:r w:rsidRPr="00B40E0A">
              <w:rPr>
                <w:b/>
                <w:bCs/>
                <w:color w:val="000000"/>
              </w:rPr>
              <w:t>SD</w:t>
            </w:r>
          </w:p>
        </w:tc>
        <w:tc>
          <w:tcPr>
            <w:tcW w:w="2059" w:type="dxa"/>
            <w:tcBorders>
              <w:bottom w:val="single" w:sz="12" w:space="0" w:color="auto"/>
            </w:tcBorders>
            <w:shd w:val="clear" w:color="auto" w:fill="auto"/>
            <w:noWrap/>
            <w:vAlign w:val="bottom"/>
            <w:hideMark/>
          </w:tcPr>
          <w:p w14:paraId="4E7CA30F" w14:textId="77777777" w:rsidR="00B40E0A" w:rsidRPr="00B40E0A" w:rsidRDefault="00B40E0A" w:rsidP="00B40E0A">
            <w:pPr>
              <w:jc w:val="center"/>
              <w:rPr>
                <w:b/>
                <w:bCs/>
                <w:color w:val="000000"/>
              </w:rPr>
            </w:pPr>
            <w:r w:rsidRPr="00B40E0A">
              <w:rPr>
                <w:b/>
                <w:bCs/>
                <w:color w:val="000000"/>
              </w:rPr>
              <w:t>Contact Type</w:t>
            </w:r>
          </w:p>
        </w:tc>
        <w:tc>
          <w:tcPr>
            <w:tcW w:w="1427" w:type="dxa"/>
            <w:tcBorders>
              <w:bottom w:val="single" w:sz="12" w:space="0" w:color="auto"/>
            </w:tcBorders>
            <w:shd w:val="clear" w:color="auto" w:fill="auto"/>
            <w:noWrap/>
            <w:vAlign w:val="bottom"/>
            <w:hideMark/>
          </w:tcPr>
          <w:p w14:paraId="1E8864F9" w14:textId="77777777" w:rsidR="00B40E0A" w:rsidRPr="00B40E0A" w:rsidRDefault="00B40E0A" w:rsidP="00B40E0A">
            <w:pPr>
              <w:jc w:val="center"/>
              <w:rPr>
                <w:b/>
                <w:bCs/>
                <w:color w:val="000000"/>
              </w:rPr>
            </w:pPr>
            <w:r w:rsidRPr="00B40E0A">
              <w:rPr>
                <w:b/>
                <w:bCs/>
                <w:color w:val="000000"/>
              </w:rPr>
              <w:t>x̅</w:t>
            </w:r>
          </w:p>
        </w:tc>
        <w:tc>
          <w:tcPr>
            <w:tcW w:w="1427" w:type="dxa"/>
            <w:tcBorders>
              <w:bottom w:val="single" w:sz="12" w:space="0" w:color="auto"/>
            </w:tcBorders>
            <w:shd w:val="clear" w:color="auto" w:fill="auto"/>
            <w:noWrap/>
            <w:vAlign w:val="bottom"/>
            <w:hideMark/>
          </w:tcPr>
          <w:p w14:paraId="719654DC" w14:textId="77777777" w:rsidR="00B40E0A" w:rsidRPr="00B40E0A" w:rsidRDefault="00B40E0A" w:rsidP="00B40E0A">
            <w:pPr>
              <w:jc w:val="center"/>
              <w:rPr>
                <w:b/>
                <w:bCs/>
                <w:color w:val="000000"/>
              </w:rPr>
            </w:pPr>
            <w:r w:rsidRPr="00B40E0A">
              <w:rPr>
                <w:b/>
                <w:bCs/>
                <w:color w:val="000000"/>
              </w:rPr>
              <w:t>x̃</w:t>
            </w:r>
          </w:p>
        </w:tc>
        <w:tc>
          <w:tcPr>
            <w:tcW w:w="1427" w:type="dxa"/>
            <w:tcBorders>
              <w:bottom w:val="single" w:sz="12" w:space="0" w:color="auto"/>
            </w:tcBorders>
            <w:shd w:val="clear" w:color="auto" w:fill="auto"/>
            <w:noWrap/>
            <w:vAlign w:val="bottom"/>
            <w:hideMark/>
          </w:tcPr>
          <w:p w14:paraId="2F4262CD" w14:textId="77777777" w:rsidR="00B40E0A" w:rsidRPr="00B40E0A" w:rsidRDefault="00B40E0A" w:rsidP="00B40E0A">
            <w:pPr>
              <w:jc w:val="center"/>
              <w:rPr>
                <w:b/>
                <w:bCs/>
                <w:color w:val="000000"/>
              </w:rPr>
            </w:pPr>
            <w:r w:rsidRPr="00B40E0A">
              <w:rPr>
                <w:b/>
                <w:bCs/>
                <w:color w:val="000000"/>
              </w:rPr>
              <w:t>SD</w:t>
            </w:r>
          </w:p>
        </w:tc>
      </w:tr>
      <w:tr w:rsidR="00B40E0A" w:rsidRPr="00B40E0A" w14:paraId="4FCADC5C" w14:textId="77777777" w:rsidTr="00A47018">
        <w:trPr>
          <w:trHeight w:val="275"/>
          <w:jc w:val="center"/>
        </w:trPr>
        <w:tc>
          <w:tcPr>
            <w:tcW w:w="2059" w:type="dxa"/>
            <w:vMerge w:val="restart"/>
            <w:tcBorders>
              <w:right w:val="nil"/>
            </w:tcBorders>
            <w:shd w:val="clear" w:color="auto" w:fill="auto"/>
            <w:noWrap/>
            <w:vAlign w:val="center"/>
            <w:hideMark/>
          </w:tcPr>
          <w:p w14:paraId="2996B2D4" w14:textId="77777777" w:rsidR="00B40E0A" w:rsidRPr="00B40E0A" w:rsidRDefault="00B40E0A" w:rsidP="00B40E0A">
            <w:pPr>
              <w:jc w:val="center"/>
              <w:rPr>
                <w:color w:val="000000"/>
              </w:rPr>
            </w:pPr>
            <w:r w:rsidRPr="00B40E0A">
              <w:rPr>
                <w:color w:val="000000"/>
                <w:sz w:val="22"/>
                <w:szCs w:val="22"/>
              </w:rPr>
              <w:t>Day 3</w:t>
            </w:r>
          </w:p>
        </w:tc>
        <w:tc>
          <w:tcPr>
            <w:tcW w:w="1301" w:type="dxa"/>
            <w:vMerge w:val="restart"/>
            <w:tcBorders>
              <w:left w:val="nil"/>
              <w:right w:val="nil"/>
            </w:tcBorders>
            <w:shd w:val="clear" w:color="auto" w:fill="auto"/>
            <w:noWrap/>
            <w:vAlign w:val="center"/>
            <w:hideMark/>
          </w:tcPr>
          <w:p w14:paraId="15572D95" w14:textId="77777777" w:rsidR="00B40E0A" w:rsidRPr="00B40E0A" w:rsidRDefault="00B40E0A" w:rsidP="00B40E0A">
            <w:pPr>
              <w:jc w:val="center"/>
              <w:rPr>
                <w:color w:val="000000"/>
              </w:rPr>
            </w:pPr>
            <w:r w:rsidRPr="00B40E0A">
              <w:rPr>
                <w:color w:val="000000"/>
                <w:sz w:val="22"/>
                <w:szCs w:val="22"/>
              </w:rPr>
              <w:t>1555.4</w:t>
            </w:r>
          </w:p>
        </w:tc>
        <w:tc>
          <w:tcPr>
            <w:tcW w:w="1301" w:type="dxa"/>
            <w:vMerge w:val="restart"/>
            <w:tcBorders>
              <w:left w:val="nil"/>
              <w:right w:val="nil"/>
            </w:tcBorders>
            <w:shd w:val="clear" w:color="auto" w:fill="auto"/>
            <w:noWrap/>
            <w:vAlign w:val="center"/>
            <w:hideMark/>
          </w:tcPr>
          <w:p w14:paraId="4C7C7A4E" w14:textId="77777777" w:rsidR="00B40E0A" w:rsidRPr="00B40E0A" w:rsidRDefault="00B40E0A" w:rsidP="00B40E0A">
            <w:pPr>
              <w:jc w:val="center"/>
              <w:rPr>
                <w:color w:val="000000"/>
              </w:rPr>
            </w:pPr>
            <w:r w:rsidRPr="00B40E0A">
              <w:rPr>
                <w:color w:val="000000"/>
                <w:sz w:val="22"/>
                <w:szCs w:val="22"/>
              </w:rPr>
              <w:t>362.94</w:t>
            </w:r>
          </w:p>
        </w:tc>
        <w:tc>
          <w:tcPr>
            <w:tcW w:w="1301" w:type="dxa"/>
            <w:vMerge w:val="restart"/>
            <w:tcBorders>
              <w:left w:val="nil"/>
              <w:right w:val="nil"/>
            </w:tcBorders>
            <w:shd w:val="clear" w:color="auto" w:fill="auto"/>
            <w:noWrap/>
            <w:vAlign w:val="center"/>
            <w:hideMark/>
          </w:tcPr>
          <w:p w14:paraId="5E6CDF9F" w14:textId="77777777" w:rsidR="00B40E0A" w:rsidRPr="00B40E0A" w:rsidRDefault="00B40E0A" w:rsidP="00B40E0A">
            <w:pPr>
              <w:jc w:val="center"/>
              <w:rPr>
                <w:color w:val="000000"/>
              </w:rPr>
            </w:pPr>
            <w:r w:rsidRPr="00B40E0A">
              <w:rPr>
                <w:color w:val="000000"/>
                <w:sz w:val="22"/>
                <w:szCs w:val="22"/>
              </w:rPr>
              <w:t>2454</w:t>
            </w:r>
          </w:p>
        </w:tc>
        <w:tc>
          <w:tcPr>
            <w:tcW w:w="2059" w:type="dxa"/>
            <w:tcBorders>
              <w:top w:val="nil"/>
              <w:left w:val="nil"/>
              <w:bottom w:val="nil"/>
              <w:right w:val="nil"/>
            </w:tcBorders>
            <w:shd w:val="clear" w:color="auto" w:fill="auto"/>
            <w:noWrap/>
            <w:vAlign w:val="bottom"/>
            <w:hideMark/>
          </w:tcPr>
          <w:p w14:paraId="11CBB613" w14:textId="77777777" w:rsidR="00B40E0A" w:rsidRPr="00B40E0A" w:rsidRDefault="00B40E0A" w:rsidP="00B40E0A">
            <w:pPr>
              <w:jc w:val="center"/>
              <w:rPr>
                <w:color w:val="000000"/>
              </w:rPr>
            </w:pPr>
            <w:r w:rsidRPr="00B40E0A">
              <w:rPr>
                <w:color w:val="000000"/>
                <w:sz w:val="22"/>
                <w:szCs w:val="22"/>
              </w:rPr>
              <w:t>venter-venter</w:t>
            </w:r>
          </w:p>
        </w:tc>
        <w:tc>
          <w:tcPr>
            <w:tcW w:w="1427" w:type="dxa"/>
            <w:tcBorders>
              <w:top w:val="nil"/>
              <w:left w:val="nil"/>
              <w:bottom w:val="nil"/>
              <w:right w:val="nil"/>
            </w:tcBorders>
            <w:shd w:val="clear" w:color="auto" w:fill="auto"/>
            <w:noWrap/>
            <w:vAlign w:val="bottom"/>
            <w:hideMark/>
          </w:tcPr>
          <w:p w14:paraId="4F14AC2D" w14:textId="77777777" w:rsidR="00B40E0A" w:rsidRPr="00B40E0A" w:rsidRDefault="00B40E0A" w:rsidP="00B40E0A">
            <w:pPr>
              <w:jc w:val="center"/>
              <w:rPr>
                <w:color w:val="000000"/>
              </w:rPr>
            </w:pPr>
            <w:r w:rsidRPr="00B40E0A">
              <w:rPr>
                <w:color w:val="000000"/>
                <w:sz w:val="22"/>
                <w:szCs w:val="22"/>
              </w:rPr>
              <w:t>265.0178</w:t>
            </w:r>
          </w:p>
        </w:tc>
        <w:tc>
          <w:tcPr>
            <w:tcW w:w="1427" w:type="dxa"/>
            <w:tcBorders>
              <w:top w:val="nil"/>
              <w:left w:val="nil"/>
              <w:bottom w:val="nil"/>
              <w:right w:val="nil"/>
            </w:tcBorders>
            <w:shd w:val="clear" w:color="auto" w:fill="auto"/>
            <w:noWrap/>
            <w:vAlign w:val="bottom"/>
            <w:hideMark/>
          </w:tcPr>
          <w:p w14:paraId="671E19CE" w14:textId="77777777" w:rsidR="00B40E0A" w:rsidRPr="00B40E0A" w:rsidRDefault="00B40E0A" w:rsidP="00B40E0A">
            <w:pPr>
              <w:jc w:val="center"/>
              <w:rPr>
                <w:color w:val="000000"/>
              </w:rPr>
            </w:pPr>
            <w:r w:rsidRPr="00B40E0A">
              <w:rPr>
                <w:color w:val="000000"/>
                <w:sz w:val="22"/>
                <w:szCs w:val="22"/>
              </w:rPr>
              <w:t>105.283</w:t>
            </w:r>
          </w:p>
        </w:tc>
        <w:tc>
          <w:tcPr>
            <w:tcW w:w="1427" w:type="dxa"/>
            <w:tcBorders>
              <w:top w:val="nil"/>
              <w:left w:val="nil"/>
              <w:bottom w:val="nil"/>
              <w:right w:val="single" w:sz="12" w:space="0" w:color="auto"/>
            </w:tcBorders>
            <w:shd w:val="clear" w:color="auto" w:fill="auto"/>
            <w:noWrap/>
            <w:vAlign w:val="bottom"/>
            <w:hideMark/>
          </w:tcPr>
          <w:p w14:paraId="08D0DD6A" w14:textId="77777777" w:rsidR="00B40E0A" w:rsidRPr="00B40E0A" w:rsidRDefault="00B40E0A" w:rsidP="00B40E0A">
            <w:pPr>
              <w:jc w:val="center"/>
              <w:rPr>
                <w:color w:val="000000"/>
              </w:rPr>
            </w:pPr>
            <w:r w:rsidRPr="00B40E0A">
              <w:rPr>
                <w:color w:val="000000"/>
                <w:sz w:val="22"/>
                <w:szCs w:val="22"/>
              </w:rPr>
              <w:t>440.6386</w:t>
            </w:r>
          </w:p>
        </w:tc>
      </w:tr>
      <w:tr w:rsidR="00B40E0A" w:rsidRPr="00B40E0A" w14:paraId="67C023FD" w14:textId="77777777" w:rsidTr="00A47018">
        <w:trPr>
          <w:trHeight w:val="275"/>
          <w:jc w:val="center"/>
        </w:trPr>
        <w:tc>
          <w:tcPr>
            <w:tcW w:w="2059" w:type="dxa"/>
            <w:vMerge/>
            <w:tcBorders>
              <w:right w:val="nil"/>
            </w:tcBorders>
            <w:vAlign w:val="center"/>
            <w:hideMark/>
          </w:tcPr>
          <w:p w14:paraId="34749FBF" w14:textId="77777777" w:rsidR="00B40E0A" w:rsidRPr="00B40E0A" w:rsidRDefault="00B40E0A" w:rsidP="00B40E0A">
            <w:pPr>
              <w:rPr>
                <w:color w:val="000000"/>
              </w:rPr>
            </w:pPr>
          </w:p>
        </w:tc>
        <w:tc>
          <w:tcPr>
            <w:tcW w:w="1301" w:type="dxa"/>
            <w:vMerge/>
            <w:tcBorders>
              <w:left w:val="nil"/>
              <w:right w:val="nil"/>
            </w:tcBorders>
            <w:vAlign w:val="center"/>
            <w:hideMark/>
          </w:tcPr>
          <w:p w14:paraId="7921328F" w14:textId="77777777" w:rsidR="00B40E0A" w:rsidRPr="00B40E0A" w:rsidRDefault="00B40E0A" w:rsidP="00B40E0A">
            <w:pPr>
              <w:rPr>
                <w:color w:val="000000"/>
              </w:rPr>
            </w:pPr>
          </w:p>
        </w:tc>
        <w:tc>
          <w:tcPr>
            <w:tcW w:w="1301" w:type="dxa"/>
            <w:vMerge/>
            <w:tcBorders>
              <w:left w:val="nil"/>
              <w:right w:val="nil"/>
            </w:tcBorders>
            <w:vAlign w:val="center"/>
            <w:hideMark/>
          </w:tcPr>
          <w:p w14:paraId="099D7F6E" w14:textId="77777777" w:rsidR="00B40E0A" w:rsidRPr="00B40E0A" w:rsidRDefault="00B40E0A" w:rsidP="00B40E0A">
            <w:pPr>
              <w:rPr>
                <w:color w:val="000000"/>
              </w:rPr>
            </w:pPr>
          </w:p>
        </w:tc>
        <w:tc>
          <w:tcPr>
            <w:tcW w:w="1301" w:type="dxa"/>
            <w:vMerge/>
            <w:tcBorders>
              <w:left w:val="nil"/>
              <w:right w:val="nil"/>
            </w:tcBorders>
            <w:vAlign w:val="center"/>
            <w:hideMark/>
          </w:tcPr>
          <w:p w14:paraId="7A2E4C97" w14:textId="77777777" w:rsidR="00B40E0A" w:rsidRPr="00B40E0A" w:rsidRDefault="00B40E0A" w:rsidP="00B40E0A">
            <w:pPr>
              <w:rPr>
                <w:color w:val="000000"/>
              </w:rPr>
            </w:pPr>
          </w:p>
        </w:tc>
        <w:tc>
          <w:tcPr>
            <w:tcW w:w="2059" w:type="dxa"/>
            <w:tcBorders>
              <w:top w:val="nil"/>
              <w:left w:val="nil"/>
              <w:bottom w:val="nil"/>
              <w:right w:val="nil"/>
            </w:tcBorders>
            <w:shd w:val="clear" w:color="auto" w:fill="auto"/>
            <w:noWrap/>
            <w:vAlign w:val="bottom"/>
            <w:hideMark/>
          </w:tcPr>
          <w:p w14:paraId="5D3D2E72" w14:textId="77777777" w:rsidR="00B40E0A" w:rsidRPr="00B40E0A" w:rsidRDefault="00B40E0A" w:rsidP="00B40E0A">
            <w:pPr>
              <w:jc w:val="center"/>
              <w:rPr>
                <w:color w:val="000000"/>
              </w:rPr>
            </w:pPr>
            <w:r w:rsidRPr="00B40E0A">
              <w:rPr>
                <w:color w:val="000000"/>
                <w:sz w:val="22"/>
                <w:szCs w:val="22"/>
              </w:rPr>
              <w:t>venter-dorsum</w:t>
            </w:r>
          </w:p>
        </w:tc>
        <w:tc>
          <w:tcPr>
            <w:tcW w:w="1427" w:type="dxa"/>
            <w:tcBorders>
              <w:top w:val="nil"/>
              <w:left w:val="nil"/>
              <w:bottom w:val="nil"/>
              <w:right w:val="nil"/>
            </w:tcBorders>
            <w:shd w:val="clear" w:color="auto" w:fill="auto"/>
            <w:noWrap/>
            <w:vAlign w:val="bottom"/>
            <w:hideMark/>
          </w:tcPr>
          <w:p w14:paraId="0F2BB358" w14:textId="77777777" w:rsidR="00B40E0A" w:rsidRPr="00B40E0A" w:rsidRDefault="00B40E0A" w:rsidP="00B40E0A">
            <w:pPr>
              <w:jc w:val="center"/>
              <w:rPr>
                <w:color w:val="000000"/>
              </w:rPr>
            </w:pPr>
            <w:r w:rsidRPr="00B40E0A">
              <w:rPr>
                <w:color w:val="000000"/>
                <w:sz w:val="22"/>
                <w:szCs w:val="22"/>
              </w:rPr>
              <w:t>2308.064</w:t>
            </w:r>
          </w:p>
        </w:tc>
        <w:tc>
          <w:tcPr>
            <w:tcW w:w="1427" w:type="dxa"/>
            <w:tcBorders>
              <w:top w:val="nil"/>
              <w:left w:val="nil"/>
              <w:bottom w:val="nil"/>
              <w:right w:val="nil"/>
            </w:tcBorders>
            <w:shd w:val="clear" w:color="auto" w:fill="auto"/>
            <w:noWrap/>
            <w:vAlign w:val="bottom"/>
            <w:hideMark/>
          </w:tcPr>
          <w:p w14:paraId="1A8BE7F9" w14:textId="77777777" w:rsidR="00B40E0A" w:rsidRPr="00B40E0A" w:rsidRDefault="00B40E0A" w:rsidP="00B40E0A">
            <w:pPr>
              <w:jc w:val="center"/>
              <w:rPr>
                <w:color w:val="000000"/>
              </w:rPr>
            </w:pPr>
            <w:r w:rsidRPr="00B40E0A">
              <w:rPr>
                <w:color w:val="000000"/>
                <w:sz w:val="22"/>
                <w:szCs w:val="22"/>
              </w:rPr>
              <w:t>981.8399</w:t>
            </w:r>
          </w:p>
        </w:tc>
        <w:tc>
          <w:tcPr>
            <w:tcW w:w="1427" w:type="dxa"/>
            <w:tcBorders>
              <w:top w:val="nil"/>
              <w:left w:val="nil"/>
              <w:bottom w:val="nil"/>
              <w:right w:val="single" w:sz="12" w:space="0" w:color="auto"/>
            </w:tcBorders>
            <w:shd w:val="clear" w:color="auto" w:fill="auto"/>
            <w:noWrap/>
            <w:vAlign w:val="bottom"/>
            <w:hideMark/>
          </w:tcPr>
          <w:p w14:paraId="044F0D5C" w14:textId="77777777" w:rsidR="00B40E0A" w:rsidRPr="00B40E0A" w:rsidRDefault="00B40E0A" w:rsidP="00B40E0A">
            <w:pPr>
              <w:jc w:val="center"/>
              <w:rPr>
                <w:color w:val="000000"/>
              </w:rPr>
            </w:pPr>
            <w:r w:rsidRPr="00B40E0A">
              <w:rPr>
                <w:color w:val="000000"/>
                <w:sz w:val="22"/>
                <w:szCs w:val="22"/>
              </w:rPr>
              <w:t>2872.413</w:t>
            </w:r>
          </w:p>
        </w:tc>
      </w:tr>
      <w:tr w:rsidR="00B40E0A" w:rsidRPr="00B40E0A" w14:paraId="3C000B90" w14:textId="77777777" w:rsidTr="00A47018">
        <w:trPr>
          <w:trHeight w:val="275"/>
          <w:jc w:val="center"/>
        </w:trPr>
        <w:tc>
          <w:tcPr>
            <w:tcW w:w="2059" w:type="dxa"/>
            <w:vMerge/>
            <w:tcBorders>
              <w:right w:val="nil"/>
            </w:tcBorders>
            <w:vAlign w:val="center"/>
            <w:hideMark/>
          </w:tcPr>
          <w:p w14:paraId="51318922" w14:textId="77777777" w:rsidR="00B40E0A" w:rsidRPr="00B40E0A" w:rsidRDefault="00B40E0A" w:rsidP="00B40E0A">
            <w:pPr>
              <w:rPr>
                <w:color w:val="000000"/>
              </w:rPr>
            </w:pPr>
          </w:p>
        </w:tc>
        <w:tc>
          <w:tcPr>
            <w:tcW w:w="1301" w:type="dxa"/>
            <w:vMerge/>
            <w:tcBorders>
              <w:left w:val="nil"/>
              <w:right w:val="nil"/>
            </w:tcBorders>
            <w:vAlign w:val="center"/>
            <w:hideMark/>
          </w:tcPr>
          <w:p w14:paraId="7466D097" w14:textId="77777777" w:rsidR="00B40E0A" w:rsidRPr="00B40E0A" w:rsidRDefault="00B40E0A" w:rsidP="00B40E0A">
            <w:pPr>
              <w:rPr>
                <w:color w:val="000000"/>
              </w:rPr>
            </w:pPr>
          </w:p>
        </w:tc>
        <w:tc>
          <w:tcPr>
            <w:tcW w:w="1301" w:type="dxa"/>
            <w:vMerge/>
            <w:tcBorders>
              <w:left w:val="nil"/>
              <w:right w:val="nil"/>
            </w:tcBorders>
            <w:vAlign w:val="center"/>
            <w:hideMark/>
          </w:tcPr>
          <w:p w14:paraId="275D18A2" w14:textId="77777777" w:rsidR="00B40E0A" w:rsidRPr="00B40E0A" w:rsidRDefault="00B40E0A" w:rsidP="00B40E0A">
            <w:pPr>
              <w:rPr>
                <w:color w:val="000000"/>
              </w:rPr>
            </w:pPr>
          </w:p>
        </w:tc>
        <w:tc>
          <w:tcPr>
            <w:tcW w:w="1301" w:type="dxa"/>
            <w:vMerge/>
            <w:tcBorders>
              <w:left w:val="nil"/>
              <w:bottom w:val="single" w:sz="12" w:space="0" w:color="auto"/>
              <w:right w:val="nil"/>
            </w:tcBorders>
            <w:vAlign w:val="center"/>
            <w:hideMark/>
          </w:tcPr>
          <w:p w14:paraId="3986C85B" w14:textId="77777777" w:rsidR="00B40E0A" w:rsidRPr="00B40E0A" w:rsidRDefault="00B40E0A" w:rsidP="00B40E0A">
            <w:pPr>
              <w:rPr>
                <w:color w:val="000000"/>
              </w:rPr>
            </w:pPr>
          </w:p>
        </w:tc>
        <w:tc>
          <w:tcPr>
            <w:tcW w:w="2059" w:type="dxa"/>
            <w:tcBorders>
              <w:top w:val="nil"/>
              <w:left w:val="nil"/>
              <w:bottom w:val="single" w:sz="12" w:space="0" w:color="auto"/>
              <w:right w:val="nil"/>
            </w:tcBorders>
            <w:shd w:val="clear" w:color="auto" w:fill="auto"/>
            <w:noWrap/>
            <w:vAlign w:val="bottom"/>
            <w:hideMark/>
          </w:tcPr>
          <w:p w14:paraId="02C12C2B" w14:textId="77777777" w:rsidR="00B40E0A" w:rsidRPr="00B40E0A" w:rsidRDefault="00B40E0A" w:rsidP="00B40E0A">
            <w:pPr>
              <w:jc w:val="center"/>
              <w:rPr>
                <w:color w:val="000000"/>
              </w:rPr>
            </w:pPr>
            <w:r w:rsidRPr="00B40E0A">
              <w:rPr>
                <w:color w:val="000000"/>
                <w:sz w:val="22"/>
                <w:szCs w:val="22"/>
              </w:rPr>
              <w:t>dorsum-venter</w:t>
            </w:r>
          </w:p>
        </w:tc>
        <w:tc>
          <w:tcPr>
            <w:tcW w:w="1427" w:type="dxa"/>
            <w:tcBorders>
              <w:top w:val="nil"/>
              <w:left w:val="nil"/>
              <w:bottom w:val="single" w:sz="12" w:space="0" w:color="auto"/>
              <w:right w:val="nil"/>
            </w:tcBorders>
            <w:shd w:val="clear" w:color="auto" w:fill="auto"/>
            <w:noWrap/>
            <w:vAlign w:val="bottom"/>
            <w:hideMark/>
          </w:tcPr>
          <w:p w14:paraId="47C830AF" w14:textId="77777777" w:rsidR="00B40E0A" w:rsidRPr="00B40E0A" w:rsidRDefault="00B40E0A" w:rsidP="00B40E0A">
            <w:pPr>
              <w:jc w:val="center"/>
              <w:rPr>
                <w:color w:val="000000"/>
              </w:rPr>
            </w:pPr>
            <w:r w:rsidRPr="00B40E0A">
              <w:rPr>
                <w:color w:val="000000"/>
                <w:sz w:val="22"/>
                <w:szCs w:val="22"/>
              </w:rPr>
              <w:t>2093.029</w:t>
            </w:r>
          </w:p>
        </w:tc>
        <w:tc>
          <w:tcPr>
            <w:tcW w:w="1427" w:type="dxa"/>
            <w:tcBorders>
              <w:top w:val="nil"/>
              <w:left w:val="nil"/>
              <w:bottom w:val="single" w:sz="12" w:space="0" w:color="auto"/>
              <w:right w:val="nil"/>
            </w:tcBorders>
            <w:shd w:val="clear" w:color="auto" w:fill="auto"/>
            <w:noWrap/>
            <w:vAlign w:val="bottom"/>
            <w:hideMark/>
          </w:tcPr>
          <w:p w14:paraId="660072DB" w14:textId="77777777" w:rsidR="00B40E0A" w:rsidRPr="00B40E0A" w:rsidRDefault="00B40E0A" w:rsidP="00B40E0A">
            <w:pPr>
              <w:jc w:val="center"/>
              <w:rPr>
                <w:color w:val="000000"/>
              </w:rPr>
            </w:pPr>
            <w:r w:rsidRPr="00B40E0A">
              <w:rPr>
                <w:color w:val="000000"/>
                <w:sz w:val="22"/>
                <w:szCs w:val="22"/>
              </w:rPr>
              <w:t>490.9422</w:t>
            </w:r>
          </w:p>
        </w:tc>
        <w:tc>
          <w:tcPr>
            <w:tcW w:w="1427" w:type="dxa"/>
            <w:tcBorders>
              <w:top w:val="nil"/>
              <w:left w:val="nil"/>
              <w:bottom w:val="single" w:sz="12" w:space="0" w:color="auto"/>
              <w:right w:val="single" w:sz="12" w:space="0" w:color="auto"/>
            </w:tcBorders>
            <w:shd w:val="clear" w:color="auto" w:fill="auto"/>
            <w:noWrap/>
            <w:vAlign w:val="bottom"/>
            <w:hideMark/>
          </w:tcPr>
          <w:p w14:paraId="3A431EC4" w14:textId="77777777" w:rsidR="00B40E0A" w:rsidRPr="00B40E0A" w:rsidRDefault="00B40E0A" w:rsidP="00B40E0A">
            <w:pPr>
              <w:jc w:val="center"/>
              <w:rPr>
                <w:color w:val="000000"/>
              </w:rPr>
            </w:pPr>
            <w:r w:rsidRPr="00B40E0A">
              <w:rPr>
                <w:color w:val="000000"/>
                <w:sz w:val="22"/>
                <w:szCs w:val="22"/>
              </w:rPr>
              <w:t>2856.521</w:t>
            </w:r>
          </w:p>
        </w:tc>
      </w:tr>
      <w:tr w:rsidR="00B40E0A" w:rsidRPr="00B40E0A" w14:paraId="32195971" w14:textId="77777777" w:rsidTr="00A47018">
        <w:trPr>
          <w:trHeight w:val="275"/>
          <w:jc w:val="center"/>
        </w:trPr>
        <w:tc>
          <w:tcPr>
            <w:tcW w:w="2059" w:type="dxa"/>
            <w:vMerge w:val="restart"/>
            <w:tcBorders>
              <w:right w:val="nil"/>
            </w:tcBorders>
            <w:shd w:val="clear" w:color="auto" w:fill="auto"/>
            <w:noWrap/>
            <w:vAlign w:val="center"/>
            <w:hideMark/>
          </w:tcPr>
          <w:p w14:paraId="68C85C4A" w14:textId="77777777" w:rsidR="00B40E0A" w:rsidRPr="00B40E0A" w:rsidRDefault="00B40E0A" w:rsidP="00B40E0A">
            <w:pPr>
              <w:jc w:val="center"/>
              <w:rPr>
                <w:color w:val="000000"/>
              </w:rPr>
            </w:pPr>
            <w:r w:rsidRPr="00B40E0A">
              <w:rPr>
                <w:color w:val="000000"/>
                <w:sz w:val="22"/>
                <w:szCs w:val="22"/>
              </w:rPr>
              <w:t>Day 6</w:t>
            </w:r>
          </w:p>
        </w:tc>
        <w:tc>
          <w:tcPr>
            <w:tcW w:w="1301" w:type="dxa"/>
            <w:vMerge w:val="restart"/>
            <w:tcBorders>
              <w:left w:val="nil"/>
              <w:right w:val="nil"/>
            </w:tcBorders>
            <w:shd w:val="clear" w:color="auto" w:fill="auto"/>
            <w:noWrap/>
            <w:vAlign w:val="center"/>
            <w:hideMark/>
          </w:tcPr>
          <w:p w14:paraId="69897FF0" w14:textId="77777777" w:rsidR="00B40E0A" w:rsidRPr="00B40E0A" w:rsidRDefault="00B40E0A" w:rsidP="00B40E0A">
            <w:pPr>
              <w:jc w:val="center"/>
              <w:rPr>
                <w:color w:val="000000"/>
              </w:rPr>
            </w:pPr>
            <w:r w:rsidRPr="00B40E0A">
              <w:rPr>
                <w:color w:val="000000"/>
                <w:sz w:val="22"/>
                <w:szCs w:val="22"/>
              </w:rPr>
              <w:t>11484</w:t>
            </w:r>
          </w:p>
        </w:tc>
        <w:tc>
          <w:tcPr>
            <w:tcW w:w="1301" w:type="dxa"/>
            <w:vMerge w:val="restart"/>
            <w:tcBorders>
              <w:left w:val="nil"/>
              <w:right w:val="nil"/>
            </w:tcBorders>
            <w:shd w:val="clear" w:color="auto" w:fill="auto"/>
            <w:noWrap/>
            <w:vAlign w:val="center"/>
            <w:hideMark/>
          </w:tcPr>
          <w:p w14:paraId="5AFDFA18" w14:textId="77777777" w:rsidR="00B40E0A" w:rsidRPr="00B40E0A" w:rsidRDefault="00B40E0A" w:rsidP="00B40E0A">
            <w:pPr>
              <w:jc w:val="center"/>
              <w:rPr>
                <w:color w:val="000000"/>
              </w:rPr>
            </w:pPr>
            <w:r w:rsidRPr="00B40E0A">
              <w:rPr>
                <w:color w:val="000000"/>
                <w:sz w:val="22"/>
                <w:szCs w:val="22"/>
              </w:rPr>
              <w:t>2187.8</w:t>
            </w:r>
          </w:p>
        </w:tc>
        <w:tc>
          <w:tcPr>
            <w:tcW w:w="1301" w:type="dxa"/>
            <w:vMerge w:val="restart"/>
            <w:tcBorders>
              <w:left w:val="nil"/>
              <w:right w:val="nil"/>
            </w:tcBorders>
            <w:shd w:val="clear" w:color="auto" w:fill="auto"/>
            <w:noWrap/>
            <w:vAlign w:val="center"/>
            <w:hideMark/>
          </w:tcPr>
          <w:p w14:paraId="5C7057BD" w14:textId="77777777" w:rsidR="00B40E0A" w:rsidRPr="00B40E0A" w:rsidRDefault="00B40E0A" w:rsidP="00B40E0A">
            <w:pPr>
              <w:jc w:val="center"/>
              <w:rPr>
                <w:color w:val="000000"/>
              </w:rPr>
            </w:pPr>
            <w:r w:rsidRPr="00B40E0A">
              <w:rPr>
                <w:color w:val="000000"/>
                <w:sz w:val="22"/>
                <w:szCs w:val="22"/>
              </w:rPr>
              <w:t>22674</w:t>
            </w:r>
          </w:p>
        </w:tc>
        <w:tc>
          <w:tcPr>
            <w:tcW w:w="2059" w:type="dxa"/>
            <w:tcBorders>
              <w:top w:val="nil"/>
              <w:left w:val="nil"/>
              <w:bottom w:val="nil"/>
              <w:right w:val="nil"/>
            </w:tcBorders>
            <w:shd w:val="clear" w:color="auto" w:fill="auto"/>
            <w:noWrap/>
            <w:vAlign w:val="bottom"/>
            <w:hideMark/>
          </w:tcPr>
          <w:p w14:paraId="5CE2D283" w14:textId="77777777" w:rsidR="00B40E0A" w:rsidRPr="00B40E0A" w:rsidRDefault="00B40E0A" w:rsidP="00B40E0A">
            <w:pPr>
              <w:jc w:val="center"/>
              <w:rPr>
                <w:color w:val="000000"/>
              </w:rPr>
            </w:pPr>
            <w:r w:rsidRPr="00B40E0A">
              <w:rPr>
                <w:color w:val="000000"/>
                <w:sz w:val="22"/>
                <w:szCs w:val="22"/>
              </w:rPr>
              <w:t>venter-venter</w:t>
            </w:r>
          </w:p>
        </w:tc>
        <w:tc>
          <w:tcPr>
            <w:tcW w:w="1427" w:type="dxa"/>
            <w:tcBorders>
              <w:top w:val="nil"/>
              <w:left w:val="nil"/>
              <w:bottom w:val="nil"/>
              <w:right w:val="nil"/>
            </w:tcBorders>
            <w:shd w:val="clear" w:color="auto" w:fill="auto"/>
            <w:noWrap/>
            <w:vAlign w:val="bottom"/>
            <w:hideMark/>
          </w:tcPr>
          <w:p w14:paraId="04B2D82A" w14:textId="77777777" w:rsidR="00B40E0A" w:rsidRPr="00B40E0A" w:rsidRDefault="00B40E0A" w:rsidP="00B40E0A">
            <w:pPr>
              <w:jc w:val="center"/>
              <w:rPr>
                <w:color w:val="000000"/>
              </w:rPr>
            </w:pPr>
            <w:r w:rsidRPr="00B40E0A">
              <w:rPr>
                <w:color w:val="000000"/>
                <w:sz w:val="22"/>
                <w:szCs w:val="22"/>
              </w:rPr>
              <w:t>9376.366</w:t>
            </w:r>
          </w:p>
        </w:tc>
        <w:tc>
          <w:tcPr>
            <w:tcW w:w="1427" w:type="dxa"/>
            <w:tcBorders>
              <w:top w:val="nil"/>
              <w:left w:val="nil"/>
              <w:bottom w:val="nil"/>
              <w:right w:val="nil"/>
            </w:tcBorders>
            <w:shd w:val="clear" w:color="auto" w:fill="auto"/>
            <w:noWrap/>
            <w:vAlign w:val="bottom"/>
            <w:hideMark/>
          </w:tcPr>
          <w:p w14:paraId="5C1B7E4D" w14:textId="77777777" w:rsidR="00B40E0A" w:rsidRPr="00B40E0A" w:rsidRDefault="00B40E0A" w:rsidP="00B40E0A">
            <w:pPr>
              <w:jc w:val="center"/>
              <w:rPr>
                <w:color w:val="000000"/>
              </w:rPr>
            </w:pPr>
            <w:r w:rsidRPr="00B40E0A">
              <w:rPr>
                <w:color w:val="000000"/>
                <w:sz w:val="22"/>
                <w:szCs w:val="22"/>
              </w:rPr>
              <w:t>658.6408</w:t>
            </w:r>
          </w:p>
        </w:tc>
        <w:tc>
          <w:tcPr>
            <w:tcW w:w="1427" w:type="dxa"/>
            <w:tcBorders>
              <w:top w:val="nil"/>
              <w:left w:val="nil"/>
              <w:bottom w:val="nil"/>
              <w:right w:val="single" w:sz="12" w:space="0" w:color="auto"/>
            </w:tcBorders>
            <w:shd w:val="clear" w:color="auto" w:fill="auto"/>
            <w:noWrap/>
            <w:vAlign w:val="bottom"/>
            <w:hideMark/>
          </w:tcPr>
          <w:p w14:paraId="25C92EE9" w14:textId="77777777" w:rsidR="00B40E0A" w:rsidRPr="00B40E0A" w:rsidRDefault="00B40E0A" w:rsidP="00B40E0A">
            <w:pPr>
              <w:jc w:val="center"/>
              <w:rPr>
                <w:color w:val="000000"/>
              </w:rPr>
            </w:pPr>
            <w:r w:rsidRPr="00B40E0A">
              <w:rPr>
                <w:color w:val="000000"/>
                <w:sz w:val="22"/>
                <w:szCs w:val="22"/>
              </w:rPr>
              <w:t>17941.82</w:t>
            </w:r>
          </w:p>
        </w:tc>
      </w:tr>
      <w:tr w:rsidR="00B40E0A" w:rsidRPr="00B40E0A" w14:paraId="3BF98591" w14:textId="77777777" w:rsidTr="00A47018">
        <w:trPr>
          <w:trHeight w:val="275"/>
          <w:jc w:val="center"/>
        </w:trPr>
        <w:tc>
          <w:tcPr>
            <w:tcW w:w="2059" w:type="dxa"/>
            <w:vMerge/>
            <w:tcBorders>
              <w:right w:val="nil"/>
            </w:tcBorders>
            <w:vAlign w:val="center"/>
            <w:hideMark/>
          </w:tcPr>
          <w:p w14:paraId="118911C1" w14:textId="77777777" w:rsidR="00B40E0A" w:rsidRPr="00B40E0A" w:rsidRDefault="00B40E0A" w:rsidP="00B40E0A">
            <w:pPr>
              <w:rPr>
                <w:color w:val="000000"/>
              </w:rPr>
            </w:pPr>
          </w:p>
        </w:tc>
        <w:tc>
          <w:tcPr>
            <w:tcW w:w="1301" w:type="dxa"/>
            <w:vMerge/>
            <w:tcBorders>
              <w:left w:val="nil"/>
              <w:right w:val="nil"/>
            </w:tcBorders>
            <w:vAlign w:val="center"/>
            <w:hideMark/>
          </w:tcPr>
          <w:p w14:paraId="527ADA73" w14:textId="77777777" w:rsidR="00B40E0A" w:rsidRPr="00B40E0A" w:rsidRDefault="00B40E0A" w:rsidP="00B40E0A">
            <w:pPr>
              <w:rPr>
                <w:color w:val="000000"/>
              </w:rPr>
            </w:pPr>
          </w:p>
        </w:tc>
        <w:tc>
          <w:tcPr>
            <w:tcW w:w="1301" w:type="dxa"/>
            <w:vMerge/>
            <w:tcBorders>
              <w:left w:val="nil"/>
              <w:right w:val="nil"/>
            </w:tcBorders>
            <w:vAlign w:val="center"/>
            <w:hideMark/>
          </w:tcPr>
          <w:p w14:paraId="4E1B569A" w14:textId="77777777" w:rsidR="00B40E0A" w:rsidRPr="00B40E0A" w:rsidRDefault="00B40E0A" w:rsidP="00B40E0A">
            <w:pPr>
              <w:rPr>
                <w:color w:val="000000"/>
              </w:rPr>
            </w:pPr>
          </w:p>
        </w:tc>
        <w:tc>
          <w:tcPr>
            <w:tcW w:w="1301" w:type="dxa"/>
            <w:vMerge/>
            <w:tcBorders>
              <w:left w:val="nil"/>
              <w:right w:val="nil"/>
            </w:tcBorders>
            <w:vAlign w:val="center"/>
            <w:hideMark/>
          </w:tcPr>
          <w:p w14:paraId="09D63035" w14:textId="77777777" w:rsidR="00B40E0A" w:rsidRPr="00B40E0A" w:rsidRDefault="00B40E0A" w:rsidP="00B40E0A">
            <w:pPr>
              <w:rPr>
                <w:color w:val="000000"/>
              </w:rPr>
            </w:pPr>
          </w:p>
        </w:tc>
        <w:tc>
          <w:tcPr>
            <w:tcW w:w="2059" w:type="dxa"/>
            <w:tcBorders>
              <w:top w:val="nil"/>
              <w:left w:val="nil"/>
              <w:bottom w:val="nil"/>
              <w:right w:val="nil"/>
            </w:tcBorders>
            <w:shd w:val="clear" w:color="auto" w:fill="auto"/>
            <w:noWrap/>
            <w:vAlign w:val="bottom"/>
            <w:hideMark/>
          </w:tcPr>
          <w:p w14:paraId="7904280F" w14:textId="77777777" w:rsidR="00B40E0A" w:rsidRPr="00B40E0A" w:rsidRDefault="00B40E0A" w:rsidP="00B40E0A">
            <w:pPr>
              <w:jc w:val="center"/>
              <w:rPr>
                <w:color w:val="000000"/>
              </w:rPr>
            </w:pPr>
            <w:r w:rsidRPr="00B40E0A">
              <w:rPr>
                <w:color w:val="000000"/>
                <w:sz w:val="22"/>
                <w:szCs w:val="22"/>
              </w:rPr>
              <w:t>venter-dorsum</w:t>
            </w:r>
          </w:p>
        </w:tc>
        <w:tc>
          <w:tcPr>
            <w:tcW w:w="1427" w:type="dxa"/>
            <w:tcBorders>
              <w:top w:val="nil"/>
              <w:left w:val="nil"/>
              <w:bottom w:val="nil"/>
              <w:right w:val="nil"/>
            </w:tcBorders>
            <w:shd w:val="clear" w:color="auto" w:fill="auto"/>
            <w:noWrap/>
            <w:vAlign w:val="bottom"/>
            <w:hideMark/>
          </w:tcPr>
          <w:p w14:paraId="2F81BA3E" w14:textId="77777777" w:rsidR="00B40E0A" w:rsidRPr="00B40E0A" w:rsidRDefault="00B40E0A" w:rsidP="00B40E0A">
            <w:pPr>
              <w:jc w:val="center"/>
              <w:rPr>
                <w:color w:val="000000"/>
              </w:rPr>
            </w:pPr>
            <w:r w:rsidRPr="00B40E0A">
              <w:rPr>
                <w:color w:val="000000"/>
                <w:sz w:val="22"/>
                <w:szCs w:val="22"/>
              </w:rPr>
              <w:t>15653.56</w:t>
            </w:r>
          </w:p>
        </w:tc>
        <w:tc>
          <w:tcPr>
            <w:tcW w:w="1427" w:type="dxa"/>
            <w:tcBorders>
              <w:top w:val="nil"/>
              <w:left w:val="nil"/>
              <w:bottom w:val="nil"/>
              <w:right w:val="nil"/>
            </w:tcBorders>
            <w:shd w:val="clear" w:color="auto" w:fill="auto"/>
            <w:noWrap/>
            <w:vAlign w:val="bottom"/>
            <w:hideMark/>
          </w:tcPr>
          <w:p w14:paraId="1ED29A7E" w14:textId="77777777" w:rsidR="00B40E0A" w:rsidRPr="00B40E0A" w:rsidRDefault="00B40E0A" w:rsidP="00B40E0A">
            <w:pPr>
              <w:jc w:val="center"/>
              <w:rPr>
                <w:color w:val="000000"/>
              </w:rPr>
            </w:pPr>
            <w:r w:rsidRPr="00B40E0A">
              <w:rPr>
                <w:color w:val="000000"/>
                <w:sz w:val="22"/>
                <w:szCs w:val="22"/>
              </w:rPr>
              <w:t>4094.134</w:t>
            </w:r>
          </w:p>
        </w:tc>
        <w:tc>
          <w:tcPr>
            <w:tcW w:w="1427" w:type="dxa"/>
            <w:tcBorders>
              <w:top w:val="nil"/>
              <w:left w:val="nil"/>
              <w:bottom w:val="nil"/>
              <w:right w:val="single" w:sz="12" w:space="0" w:color="auto"/>
            </w:tcBorders>
            <w:shd w:val="clear" w:color="auto" w:fill="auto"/>
            <w:noWrap/>
            <w:vAlign w:val="bottom"/>
            <w:hideMark/>
          </w:tcPr>
          <w:p w14:paraId="107D8F92" w14:textId="77777777" w:rsidR="00B40E0A" w:rsidRPr="00B40E0A" w:rsidRDefault="00B40E0A" w:rsidP="00B40E0A">
            <w:pPr>
              <w:jc w:val="center"/>
              <w:rPr>
                <w:color w:val="000000"/>
              </w:rPr>
            </w:pPr>
            <w:r w:rsidRPr="00B40E0A">
              <w:rPr>
                <w:color w:val="000000"/>
                <w:sz w:val="22"/>
                <w:szCs w:val="22"/>
              </w:rPr>
              <w:t>31686.86</w:t>
            </w:r>
          </w:p>
        </w:tc>
      </w:tr>
      <w:tr w:rsidR="00B40E0A" w:rsidRPr="00B40E0A" w14:paraId="5D1B8AA9" w14:textId="77777777" w:rsidTr="00A47018">
        <w:trPr>
          <w:trHeight w:val="275"/>
          <w:jc w:val="center"/>
        </w:trPr>
        <w:tc>
          <w:tcPr>
            <w:tcW w:w="2059" w:type="dxa"/>
            <w:vMerge/>
            <w:tcBorders>
              <w:right w:val="nil"/>
            </w:tcBorders>
            <w:vAlign w:val="center"/>
            <w:hideMark/>
          </w:tcPr>
          <w:p w14:paraId="6E85E7FC" w14:textId="77777777" w:rsidR="00B40E0A" w:rsidRPr="00B40E0A" w:rsidRDefault="00B40E0A" w:rsidP="00B40E0A">
            <w:pPr>
              <w:rPr>
                <w:color w:val="000000"/>
              </w:rPr>
            </w:pPr>
          </w:p>
        </w:tc>
        <w:tc>
          <w:tcPr>
            <w:tcW w:w="1301" w:type="dxa"/>
            <w:vMerge/>
            <w:tcBorders>
              <w:left w:val="nil"/>
              <w:right w:val="nil"/>
            </w:tcBorders>
            <w:vAlign w:val="center"/>
            <w:hideMark/>
          </w:tcPr>
          <w:p w14:paraId="2221A65C" w14:textId="77777777" w:rsidR="00B40E0A" w:rsidRPr="00B40E0A" w:rsidRDefault="00B40E0A" w:rsidP="00B40E0A">
            <w:pPr>
              <w:rPr>
                <w:color w:val="000000"/>
              </w:rPr>
            </w:pPr>
          </w:p>
        </w:tc>
        <w:tc>
          <w:tcPr>
            <w:tcW w:w="1301" w:type="dxa"/>
            <w:vMerge/>
            <w:tcBorders>
              <w:left w:val="nil"/>
              <w:right w:val="nil"/>
            </w:tcBorders>
            <w:vAlign w:val="center"/>
            <w:hideMark/>
          </w:tcPr>
          <w:p w14:paraId="7FF7DBFA" w14:textId="77777777" w:rsidR="00B40E0A" w:rsidRPr="00B40E0A" w:rsidRDefault="00B40E0A" w:rsidP="00B40E0A">
            <w:pPr>
              <w:rPr>
                <w:color w:val="000000"/>
              </w:rPr>
            </w:pPr>
          </w:p>
        </w:tc>
        <w:tc>
          <w:tcPr>
            <w:tcW w:w="1301" w:type="dxa"/>
            <w:vMerge/>
            <w:tcBorders>
              <w:left w:val="nil"/>
              <w:bottom w:val="single" w:sz="12" w:space="0" w:color="auto"/>
              <w:right w:val="nil"/>
            </w:tcBorders>
            <w:vAlign w:val="center"/>
            <w:hideMark/>
          </w:tcPr>
          <w:p w14:paraId="62BF0DBD" w14:textId="77777777" w:rsidR="00B40E0A" w:rsidRPr="00B40E0A" w:rsidRDefault="00B40E0A" w:rsidP="00B40E0A">
            <w:pPr>
              <w:rPr>
                <w:color w:val="000000"/>
              </w:rPr>
            </w:pPr>
          </w:p>
        </w:tc>
        <w:tc>
          <w:tcPr>
            <w:tcW w:w="2059" w:type="dxa"/>
            <w:tcBorders>
              <w:top w:val="nil"/>
              <w:left w:val="nil"/>
              <w:bottom w:val="single" w:sz="12" w:space="0" w:color="auto"/>
              <w:right w:val="nil"/>
            </w:tcBorders>
            <w:shd w:val="clear" w:color="auto" w:fill="auto"/>
            <w:noWrap/>
            <w:vAlign w:val="bottom"/>
            <w:hideMark/>
          </w:tcPr>
          <w:p w14:paraId="567EF8AE" w14:textId="77777777" w:rsidR="00B40E0A" w:rsidRPr="00B40E0A" w:rsidRDefault="00B40E0A" w:rsidP="00B40E0A">
            <w:pPr>
              <w:jc w:val="center"/>
              <w:rPr>
                <w:color w:val="000000"/>
              </w:rPr>
            </w:pPr>
            <w:r w:rsidRPr="00B40E0A">
              <w:rPr>
                <w:color w:val="000000"/>
                <w:sz w:val="22"/>
                <w:szCs w:val="22"/>
              </w:rPr>
              <w:t>dorsum-venter</w:t>
            </w:r>
          </w:p>
        </w:tc>
        <w:tc>
          <w:tcPr>
            <w:tcW w:w="1427" w:type="dxa"/>
            <w:tcBorders>
              <w:top w:val="nil"/>
              <w:left w:val="nil"/>
              <w:bottom w:val="single" w:sz="12" w:space="0" w:color="auto"/>
              <w:right w:val="nil"/>
            </w:tcBorders>
            <w:shd w:val="clear" w:color="auto" w:fill="auto"/>
            <w:noWrap/>
            <w:vAlign w:val="bottom"/>
            <w:hideMark/>
          </w:tcPr>
          <w:p w14:paraId="60171010" w14:textId="77777777" w:rsidR="00B40E0A" w:rsidRPr="00B40E0A" w:rsidRDefault="00B40E0A" w:rsidP="00B40E0A">
            <w:pPr>
              <w:jc w:val="center"/>
              <w:rPr>
                <w:color w:val="000000"/>
              </w:rPr>
            </w:pPr>
            <w:r w:rsidRPr="00B40E0A">
              <w:rPr>
                <w:color w:val="000000"/>
                <w:sz w:val="22"/>
                <w:szCs w:val="22"/>
              </w:rPr>
              <w:t>9423.296</w:t>
            </w:r>
          </w:p>
        </w:tc>
        <w:tc>
          <w:tcPr>
            <w:tcW w:w="1427" w:type="dxa"/>
            <w:tcBorders>
              <w:top w:val="nil"/>
              <w:left w:val="nil"/>
              <w:bottom w:val="single" w:sz="12" w:space="0" w:color="auto"/>
              <w:right w:val="nil"/>
            </w:tcBorders>
            <w:shd w:val="clear" w:color="auto" w:fill="auto"/>
            <w:noWrap/>
            <w:vAlign w:val="bottom"/>
            <w:hideMark/>
          </w:tcPr>
          <w:p w14:paraId="6FD02262" w14:textId="77777777" w:rsidR="00B40E0A" w:rsidRPr="00B40E0A" w:rsidRDefault="00B40E0A" w:rsidP="00B40E0A">
            <w:pPr>
              <w:jc w:val="center"/>
              <w:rPr>
                <w:color w:val="000000"/>
              </w:rPr>
            </w:pPr>
            <w:r w:rsidRPr="00B40E0A">
              <w:rPr>
                <w:color w:val="000000"/>
                <w:sz w:val="22"/>
                <w:szCs w:val="22"/>
              </w:rPr>
              <w:t>1507.282</w:t>
            </w:r>
          </w:p>
        </w:tc>
        <w:tc>
          <w:tcPr>
            <w:tcW w:w="1427" w:type="dxa"/>
            <w:tcBorders>
              <w:top w:val="nil"/>
              <w:left w:val="nil"/>
              <w:bottom w:val="single" w:sz="12" w:space="0" w:color="auto"/>
              <w:right w:val="single" w:sz="12" w:space="0" w:color="auto"/>
            </w:tcBorders>
            <w:shd w:val="clear" w:color="auto" w:fill="auto"/>
            <w:noWrap/>
            <w:vAlign w:val="bottom"/>
            <w:hideMark/>
          </w:tcPr>
          <w:p w14:paraId="1EC3EB03" w14:textId="77777777" w:rsidR="00B40E0A" w:rsidRPr="00B40E0A" w:rsidRDefault="00B40E0A" w:rsidP="00B40E0A">
            <w:pPr>
              <w:jc w:val="center"/>
              <w:rPr>
                <w:color w:val="000000"/>
              </w:rPr>
            </w:pPr>
            <w:r w:rsidRPr="00B40E0A">
              <w:rPr>
                <w:color w:val="000000"/>
                <w:sz w:val="22"/>
                <w:szCs w:val="22"/>
              </w:rPr>
              <w:t>17369.19</w:t>
            </w:r>
          </w:p>
        </w:tc>
      </w:tr>
      <w:tr w:rsidR="00B40E0A" w:rsidRPr="00B40E0A" w14:paraId="3BDACC2D" w14:textId="77777777" w:rsidTr="00A47018">
        <w:trPr>
          <w:trHeight w:val="275"/>
          <w:jc w:val="center"/>
        </w:trPr>
        <w:tc>
          <w:tcPr>
            <w:tcW w:w="2059" w:type="dxa"/>
            <w:vMerge w:val="restart"/>
            <w:tcBorders>
              <w:right w:val="nil"/>
            </w:tcBorders>
            <w:shd w:val="clear" w:color="auto" w:fill="auto"/>
            <w:noWrap/>
            <w:vAlign w:val="center"/>
            <w:hideMark/>
          </w:tcPr>
          <w:p w14:paraId="04A3548F" w14:textId="77777777" w:rsidR="00B40E0A" w:rsidRPr="00B40E0A" w:rsidRDefault="00B40E0A" w:rsidP="00B40E0A">
            <w:pPr>
              <w:jc w:val="center"/>
              <w:rPr>
                <w:color w:val="000000"/>
              </w:rPr>
            </w:pPr>
            <w:r w:rsidRPr="00B40E0A">
              <w:rPr>
                <w:color w:val="000000"/>
                <w:sz w:val="22"/>
                <w:szCs w:val="22"/>
              </w:rPr>
              <w:t>Day 9</w:t>
            </w:r>
          </w:p>
        </w:tc>
        <w:tc>
          <w:tcPr>
            <w:tcW w:w="1301" w:type="dxa"/>
            <w:vMerge w:val="restart"/>
            <w:tcBorders>
              <w:left w:val="nil"/>
              <w:right w:val="nil"/>
            </w:tcBorders>
            <w:shd w:val="clear" w:color="auto" w:fill="auto"/>
            <w:noWrap/>
            <w:vAlign w:val="center"/>
            <w:hideMark/>
          </w:tcPr>
          <w:p w14:paraId="08EF994A" w14:textId="77777777" w:rsidR="00B40E0A" w:rsidRPr="00B40E0A" w:rsidRDefault="00B40E0A" w:rsidP="00B40E0A">
            <w:pPr>
              <w:jc w:val="center"/>
              <w:rPr>
                <w:color w:val="000000"/>
              </w:rPr>
            </w:pPr>
            <w:r w:rsidRPr="00B40E0A">
              <w:rPr>
                <w:color w:val="000000"/>
                <w:sz w:val="22"/>
                <w:szCs w:val="22"/>
              </w:rPr>
              <w:t>42322</w:t>
            </w:r>
          </w:p>
        </w:tc>
        <w:tc>
          <w:tcPr>
            <w:tcW w:w="1301" w:type="dxa"/>
            <w:vMerge w:val="restart"/>
            <w:tcBorders>
              <w:left w:val="nil"/>
              <w:right w:val="nil"/>
            </w:tcBorders>
            <w:shd w:val="clear" w:color="auto" w:fill="auto"/>
            <w:noWrap/>
            <w:vAlign w:val="center"/>
            <w:hideMark/>
          </w:tcPr>
          <w:p w14:paraId="6AD86D38" w14:textId="77777777" w:rsidR="00B40E0A" w:rsidRPr="00B40E0A" w:rsidRDefault="00B40E0A" w:rsidP="00B40E0A">
            <w:pPr>
              <w:jc w:val="center"/>
              <w:rPr>
                <w:color w:val="000000"/>
              </w:rPr>
            </w:pPr>
            <w:r w:rsidRPr="00B40E0A">
              <w:rPr>
                <w:color w:val="000000"/>
                <w:sz w:val="22"/>
                <w:szCs w:val="22"/>
              </w:rPr>
              <w:t>14436</w:t>
            </w:r>
          </w:p>
        </w:tc>
        <w:tc>
          <w:tcPr>
            <w:tcW w:w="1301" w:type="dxa"/>
            <w:vMerge w:val="restart"/>
            <w:tcBorders>
              <w:top w:val="single" w:sz="12" w:space="0" w:color="auto"/>
              <w:left w:val="nil"/>
              <w:right w:val="nil"/>
            </w:tcBorders>
            <w:shd w:val="clear" w:color="auto" w:fill="auto"/>
            <w:noWrap/>
            <w:vAlign w:val="center"/>
            <w:hideMark/>
          </w:tcPr>
          <w:p w14:paraId="0BE2E62C" w14:textId="77777777" w:rsidR="00B40E0A" w:rsidRPr="00B40E0A" w:rsidRDefault="00B40E0A" w:rsidP="00B40E0A">
            <w:pPr>
              <w:jc w:val="center"/>
              <w:rPr>
                <w:color w:val="000000"/>
              </w:rPr>
            </w:pPr>
            <w:r w:rsidRPr="00B40E0A">
              <w:rPr>
                <w:color w:val="000000"/>
                <w:sz w:val="22"/>
                <w:szCs w:val="22"/>
              </w:rPr>
              <w:t>81082</w:t>
            </w:r>
          </w:p>
        </w:tc>
        <w:tc>
          <w:tcPr>
            <w:tcW w:w="2059" w:type="dxa"/>
            <w:tcBorders>
              <w:top w:val="single" w:sz="12" w:space="0" w:color="auto"/>
              <w:left w:val="nil"/>
              <w:bottom w:val="nil"/>
              <w:right w:val="nil"/>
            </w:tcBorders>
            <w:shd w:val="clear" w:color="auto" w:fill="auto"/>
            <w:noWrap/>
            <w:vAlign w:val="bottom"/>
            <w:hideMark/>
          </w:tcPr>
          <w:p w14:paraId="1AA4DDF5" w14:textId="77777777" w:rsidR="00B40E0A" w:rsidRPr="00B40E0A" w:rsidRDefault="00B40E0A" w:rsidP="00B40E0A">
            <w:pPr>
              <w:jc w:val="center"/>
              <w:rPr>
                <w:color w:val="000000"/>
              </w:rPr>
            </w:pPr>
            <w:r w:rsidRPr="00B40E0A">
              <w:rPr>
                <w:color w:val="000000"/>
                <w:sz w:val="22"/>
                <w:szCs w:val="22"/>
              </w:rPr>
              <w:t>venter-venter</w:t>
            </w:r>
          </w:p>
        </w:tc>
        <w:tc>
          <w:tcPr>
            <w:tcW w:w="1427" w:type="dxa"/>
            <w:tcBorders>
              <w:top w:val="single" w:sz="12" w:space="0" w:color="auto"/>
              <w:left w:val="nil"/>
              <w:bottom w:val="nil"/>
              <w:right w:val="nil"/>
            </w:tcBorders>
            <w:shd w:val="clear" w:color="auto" w:fill="auto"/>
            <w:noWrap/>
            <w:vAlign w:val="bottom"/>
            <w:hideMark/>
          </w:tcPr>
          <w:p w14:paraId="41E3CDC8" w14:textId="77777777" w:rsidR="00B40E0A" w:rsidRPr="00B40E0A" w:rsidRDefault="00B40E0A" w:rsidP="00B40E0A">
            <w:pPr>
              <w:jc w:val="center"/>
              <w:rPr>
                <w:color w:val="000000"/>
              </w:rPr>
            </w:pPr>
            <w:r w:rsidRPr="00B40E0A">
              <w:rPr>
                <w:color w:val="000000"/>
                <w:sz w:val="22"/>
                <w:szCs w:val="22"/>
              </w:rPr>
              <w:t>67576.55</w:t>
            </w:r>
          </w:p>
        </w:tc>
        <w:tc>
          <w:tcPr>
            <w:tcW w:w="1427" w:type="dxa"/>
            <w:tcBorders>
              <w:top w:val="single" w:sz="12" w:space="0" w:color="auto"/>
              <w:left w:val="nil"/>
              <w:bottom w:val="nil"/>
              <w:right w:val="nil"/>
            </w:tcBorders>
            <w:shd w:val="clear" w:color="auto" w:fill="auto"/>
            <w:noWrap/>
            <w:vAlign w:val="bottom"/>
            <w:hideMark/>
          </w:tcPr>
          <w:p w14:paraId="5B5A39F6" w14:textId="77777777" w:rsidR="00B40E0A" w:rsidRPr="00B40E0A" w:rsidRDefault="00B40E0A" w:rsidP="00B40E0A">
            <w:pPr>
              <w:jc w:val="center"/>
              <w:rPr>
                <w:color w:val="000000"/>
              </w:rPr>
            </w:pPr>
            <w:r w:rsidRPr="00B40E0A">
              <w:rPr>
                <w:color w:val="000000"/>
                <w:sz w:val="22"/>
                <w:szCs w:val="22"/>
              </w:rPr>
              <w:t>28401.23</w:t>
            </w:r>
          </w:p>
        </w:tc>
        <w:tc>
          <w:tcPr>
            <w:tcW w:w="1427" w:type="dxa"/>
            <w:tcBorders>
              <w:top w:val="single" w:sz="12" w:space="0" w:color="auto"/>
              <w:left w:val="nil"/>
              <w:bottom w:val="nil"/>
              <w:right w:val="single" w:sz="12" w:space="0" w:color="auto"/>
            </w:tcBorders>
            <w:shd w:val="clear" w:color="auto" w:fill="auto"/>
            <w:noWrap/>
            <w:vAlign w:val="bottom"/>
            <w:hideMark/>
          </w:tcPr>
          <w:p w14:paraId="2F6E7712" w14:textId="77777777" w:rsidR="00B40E0A" w:rsidRPr="00B40E0A" w:rsidRDefault="00B40E0A" w:rsidP="00B40E0A">
            <w:pPr>
              <w:jc w:val="center"/>
              <w:rPr>
                <w:color w:val="000000"/>
              </w:rPr>
            </w:pPr>
            <w:r w:rsidRPr="00B40E0A">
              <w:rPr>
                <w:color w:val="000000"/>
                <w:sz w:val="22"/>
                <w:szCs w:val="22"/>
              </w:rPr>
              <w:t>109480</w:t>
            </w:r>
          </w:p>
        </w:tc>
      </w:tr>
      <w:tr w:rsidR="00B40E0A" w:rsidRPr="00B40E0A" w14:paraId="78316576" w14:textId="77777777" w:rsidTr="00A47018">
        <w:trPr>
          <w:trHeight w:val="275"/>
          <w:jc w:val="center"/>
        </w:trPr>
        <w:tc>
          <w:tcPr>
            <w:tcW w:w="2059" w:type="dxa"/>
            <w:vMerge/>
            <w:tcBorders>
              <w:right w:val="nil"/>
            </w:tcBorders>
            <w:vAlign w:val="center"/>
            <w:hideMark/>
          </w:tcPr>
          <w:p w14:paraId="53D79DA2" w14:textId="77777777" w:rsidR="00B40E0A" w:rsidRPr="00B40E0A" w:rsidRDefault="00B40E0A" w:rsidP="00B40E0A">
            <w:pPr>
              <w:rPr>
                <w:color w:val="000000"/>
              </w:rPr>
            </w:pPr>
          </w:p>
        </w:tc>
        <w:tc>
          <w:tcPr>
            <w:tcW w:w="1301" w:type="dxa"/>
            <w:vMerge/>
            <w:tcBorders>
              <w:left w:val="nil"/>
              <w:right w:val="nil"/>
            </w:tcBorders>
            <w:vAlign w:val="center"/>
            <w:hideMark/>
          </w:tcPr>
          <w:p w14:paraId="11C72E0A" w14:textId="77777777" w:rsidR="00B40E0A" w:rsidRPr="00B40E0A" w:rsidRDefault="00B40E0A" w:rsidP="00B40E0A">
            <w:pPr>
              <w:rPr>
                <w:color w:val="000000"/>
              </w:rPr>
            </w:pPr>
          </w:p>
        </w:tc>
        <w:tc>
          <w:tcPr>
            <w:tcW w:w="1301" w:type="dxa"/>
            <w:vMerge/>
            <w:tcBorders>
              <w:left w:val="nil"/>
              <w:right w:val="nil"/>
            </w:tcBorders>
            <w:vAlign w:val="center"/>
            <w:hideMark/>
          </w:tcPr>
          <w:p w14:paraId="213DF579" w14:textId="77777777" w:rsidR="00B40E0A" w:rsidRPr="00B40E0A" w:rsidRDefault="00B40E0A" w:rsidP="00B40E0A">
            <w:pPr>
              <w:rPr>
                <w:color w:val="000000"/>
              </w:rPr>
            </w:pPr>
          </w:p>
        </w:tc>
        <w:tc>
          <w:tcPr>
            <w:tcW w:w="1301" w:type="dxa"/>
            <w:vMerge/>
            <w:tcBorders>
              <w:left w:val="nil"/>
              <w:right w:val="nil"/>
            </w:tcBorders>
            <w:vAlign w:val="center"/>
            <w:hideMark/>
          </w:tcPr>
          <w:p w14:paraId="60FEF381" w14:textId="77777777" w:rsidR="00B40E0A" w:rsidRPr="00B40E0A" w:rsidRDefault="00B40E0A" w:rsidP="00B40E0A">
            <w:pPr>
              <w:rPr>
                <w:color w:val="000000"/>
              </w:rPr>
            </w:pPr>
          </w:p>
        </w:tc>
        <w:tc>
          <w:tcPr>
            <w:tcW w:w="2059" w:type="dxa"/>
            <w:tcBorders>
              <w:top w:val="nil"/>
              <w:left w:val="nil"/>
              <w:bottom w:val="nil"/>
              <w:right w:val="nil"/>
            </w:tcBorders>
            <w:shd w:val="clear" w:color="auto" w:fill="auto"/>
            <w:noWrap/>
            <w:vAlign w:val="bottom"/>
            <w:hideMark/>
          </w:tcPr>
          <w:p w14:paraId="2FD07FD2" w14:textId="77777777" w:rsidR="00B40E0A" w:rsidRPr="00B40E0A" w:rsidRDefault="00B40E0A" w:rsidP="00B40E0A">
            <w:pPr>
              <w:jc w:val="center"/>
              <w:rPr>
                <w:color w:val="000000"/>
              </w:rPr>
            </w:pPr>
            <w:r w:rsidRPr="00B40E0A">
              <w:rPr>
                <w:color w:val="000000"/>
                <w:sz w:val="22"/>
                <w:szCs w:val="22"/>
              </w:rPr>
              <w:t>venter-dorsum</w:t>
            </w:r>
          </w:p>
        </w:tc>
        <w:tc>
          <w:tcPr>
            <w:tcW w:w="1427" w:type="dxa"/>
            <w:tcBorders>
              <w:top w:val="nil"/>
              <w:left w:val="nil"/>
              <w:bottom w:val="nil"/>
              <w:right w:val="nil"/>
            </w:tcBorders>
            <w:shd w:val="clear" w:color="auto" w:fill="auto"/>
            <w:noWrap/>
            <w:vAlign w:val="bottom"/>
            <w:hideMark/>
          </w:tcPr>
          <w:p w14:paraId="6CC45A9A" w14:textId="77777777" w:rsidR="00B40E0A" w:rsidRPr="00B40E0A" w:rsidRDefault="00B40E0A" w:rsidP="00B40E0A">
            <w:pPr>
              <w:jc w:val="center"/>
              <w:rPr>
                <w:color w:val="000000"/>
              </w:rPr>
            </w:pPr>
            <w:r w:rsidRPr="00B40E0A">
              <w:rPr>
                <w:color w:val="000000"/>
                <w:sz w:val="22"/>
                <w:szCs w:val="22"/>
              </w:rPr>
              <w:t>19285.64</w:t>
            </w:r>
          </w:p>
        </w:tc>
        <w:tc>
          <w:tcPr>
            <w:tcW w:w="1427" w:type="dxa"/>
            <w:tcBorders>
              <w:top w:val="nil"/>
              <w:left w:val="nil"/>
              <w:bottom w:val="nil"/>
              <w:right w:val="nil"/>
            </w:tcBorders>
            <w:shd w:val="clear" w:color="auto" w:fill="auto"/>
            <w:noWrap/>
            <w:vAlign w:val="bottom"/>
            <w:hideMark/>
          </w:tcPr>
          <w:p w14:paraId="43D4B271" w14:textId="77777777" w:rsidR="00B40E0A" w:rsidRPr="00B40E0A" w:rsidRDefault="00B40E0A" w:rsidP="00B40E0A">
            <w:pPr>
              <w:jc w:val="center"/>
              <w:rPr>
                <w:color w:val="000000"/>
              </w:rPr>
            </w:pPr>
            <w:r w:rsidRPr="00B40E0A">
              <w:rPr>
                <w:color w:val="000000"/>
                <w:sz w:val="22"/>
                <w:szCs w:val="22"/>
              </w:rPr>
              <w:t>4683.147</w:t>
            </w:r>
          </w:p>
        </w:tc>
        <w:tc>
          <w:tcPr>
            <w:tcW w:w="1427" w:type="dxa"/>
            <w:tcBorders>
              <w:top w:val="nil"/>
              <w:left w:val="nil"/>
              <w:bottom w:val="nil"/>
              <w:right w:val="single" w:sz="12" w:space="0" w:color="auto"/>
            </w:tcBorders>
            <w:shd w:val="clear" w:color="auto" w:fill="auto"/>
            <w:noWrap/>
            <w:vAlign w:val="bottom"/>
            <w:hideMark/>
          </w:tcPr>
          <w:p w14:paraId="51CE737D" w14:textId="77777777" w:rsidR="00B40E0A" w:rsidRPr="00B40E0A" w:rsidRDefault="00B40E0A" w:rsidP="00B40E0A">
            <w:pPr>
              <w:jc w:val="center"/>
              <w:rPr>
                <w:color w:val="000000"/>
              </w:rPr>
            </w:pPr>
            <w:r w:rsidRPr="00B40E0A">
              <w:rPr>
                <w:color w:val="000000"/>
                <w:sz w:val="22"/>
                <w:szCs w:val="22"/>
              </w:rPr>
              <w:t>40265.96</w:t>
            </w:r>
          </w:p>
        </w:tc>
      </w:tr>
      <w:tr w:rsidR="00B40E0A" w:rsidRPr="00B40E0A" w14:paraId="19694B54" w14:textId="77777777" w:rsidTr="00A47018">
        <w:trPr>
          <w:trHeight w:val="275"/>
          <w:jc w:val="center"/>
        </w:trPr>
        <w:tc>
          <w:tcPr>
            <w:tcW w:w="2059" w:type="dxa"/>
            <w:vMerge/>
            <w:tcBorders>
              <w:right w:val="nil"/>
            </w:tcBorders>
            <w:vAlign w:val="center"/>
            <w:hideMark/>
          </w:tcPr>
          <w:p w14:paraId="1A0E6504" w14:textId="77777777" w:rsidR="00B40E0A" w:rsidRPr="00B40E0A" w:rsidRDefault="00B40E0A" w:rsidP="00B40E0A">
            <w:pPr>
              <w:rPr>
                <w:color w:val="000000"/>
              </w:rPr>
            </w:pPr>
          </w:p>
        </w:tc>
        <w:tc>
          <w:tcPr>
            <w:tcW w:w="1301" w:type="dxa"/>
            <w:vMerge/>
            <w:tcBorders>
              <w:left w:val="nil"/>
              <w:right w:val="nil"/>
            </w:tcBorders>
            <w:vAlign w:val="center"/>
            <w:hideMark/>
          </w:tcPr>
          <w:p w14:paraId="35461BC0" w14:textId="77777777" w:rsidR="00B40E0A" w:rsidRPr="00B40E0A" w:rsidRDefault="00B40E0A" w:rsidP="00B40E0A">
            <w:pPr>
              <w:rPr>
                <w:color w:val="000000"/>
              </w:rPr>
            </w:pPr>
          </w:p>
        </w:tc>
        <w:tc>
          <w:tcPr>
            <w:tcW w:w="1301" w:type="dxa"/>
            <w:vMerge/>
            <w:tcBorders>
              <w:left w:val="nil"/>
              <w:right w:val="nil"/>
            </w:tcBorders>
            <w:vAlign w:val="center"/>
            <w:hideMark/>
          </w:tcPr>
          <w:p w14:paraId="5DA371A9" w14:textId="77777777" w:rsidR="00B40E0A" w:rsidRPr="00B40E0A" w:rsidRDefault="00B40E0A" w:rsidP="00B40E0A">
            <w:pPr>
              <w:rPr>
                <w:color w:val="000000"/>
              </w:rPr>
            </w:pPr>
          </w:p>
        </w:tc>
        <w:tc>
          <w:tcPr>
            <w:tcW w:w="1301" w:type="dxa"/>
            <w:vMerge/>
            <w:tcBorders>
              <w:left w:val="nil"/>
              <w:bottom w:val="single" w:sz="12" w:space="0" w:color="auto"/>
              <w:right w:val="nil"/>
            </w:tcBorders>
            <w:vAlign w:val="center"/>
            <w:hideMark/>
          </w:tcPr>
          <w:p w14:paraId="624C4339" w14:textId="77777777" w:rsidR="00B40E0A" w:rsidRPr="00B40E0A" w:rsidRDefault="00B40E0A" w:rsidP="00B40E0A">
            <w:pPr>
              <w:rPr>
                <w:color w:val="000000"/>
              </w:rPr>
            </w:pPr>
          </w:p>
        </w:tc>
        <w:tc>
          <w:tcPr>
            <w:tcW w:w="2059" w:type="dxa"/>
            <w:tcBorders>
              <w:top w:val="nil"/>
              <w:left w:val="nil"/>
              <w:bottom w:val="single" w:sz="12" w:space="0" w:color="auto"/>
              <w:right w:val="nil"/>
            </w:tcBorders>
            <w:shd w:val="clear" w:color="auto" w:fill="auto"/>
            <w:noWrap/>
            <w:vAlign w:val="bottom"/>
            <w:hideMark/>
          </w:tcPr>
          <w:p w14:paraId="22BBD1F4" w14:textId="77777777" w:rsidR="00B40E0A" w:rsidRPr="00B40E0A" w:rsidRDefault="00B40E0A" w:rsidP="00B40E0A">
            <w:pPr>
              <w:jc w:val="center"/>
              <w:rPr>
                <w:color w:val="000000"/>
              </w:rPr>
            </w:pPr>
            <w:r w:rsidRPr="00B40E0A">
              <w:rPr>
                <w:color w:val="000000"/>
                <w:sz w:val="22"/>
                <w:szCs w:val="22"/>
              </w:rPr>
              <w:t>dorsum-venter</w:t>
            </w:r>
          </w:p>
        </w:tc>
        <w:tc>
          <w:tcPr>
            <w:tcW w:w="1427" w:type="dxa"/>
            <w:tcBorders>
              <w:top w:val="nil"/>
              <w:left w:val="nil"/>
              <w:bottom w:val="single" w:sz="12" w:space="0" w:color="auto"/>
              <w:right w:val="nil"/>
            </w:tcBorders>
            <w:shd w:val="clear" w:color="auto" w:fill="auto"/>
            <w:noWrap/>
            <w:vAlign w:val="bottom"/>
            <w:hideMark/>
          </w:tcPr>
          <w:p w14:paraId="1A7234DE" w14:textId="77777777" w:rsidR="00B40E0A" w:rsidRPr="00B40E0A" w:rsidRDefault="00B40E0A" w:rsidP="00B40E0A">
            <w:pPr>
              <w:jc w:val="center"/>
              <w:rPr>
                <w:color w:val="000000"/>
              </w:rPr>
            </w:pPr>
            <w:r w:rsidRPr="00B40E0A">
              <w:rPr>
                <w:color w:val="000000"/>
                <w:sz w:val="22"/>
                <w:szCs w:val="22"/>
              </w:rPr>
              <w:t>40104.04</w:t>
            </w:r>
          </w:p>
        </w:tc>
        <w:tc>
          <w:tcPr>
            <w:tcW w:w="1427" w:type="dxa"/>
            <w:tcBorders>
              <w:top w:val="nil"/>
              <w:left w:val="nil"/>
              <w:bottom w:val="single" w:sz="12" w:space="0" w:color="auto"/>
              <w:right w:val="nil"/>
            </w:tcBorders>
            <w:shd w:val="clear" w:color="auto" w:fill="auto"/>
            <w:noWrap/>
            <w:vAlign w:val="bottom"/>
            <w:hideMark/>
          </w:tcPr>
          <w:p w14:paraId="2A62D71B" w14:textId="77777777" w:rsidR="00B40E0A" w:rsidRPr="00B40E0A" w:rsidRDefault="00B40E0A" w:rsidP="00B40E0A">
            <w:pPr>
              <w:jc w:val="center"/>
              <w:rPr>
                <w:color w:val="000000"/>
              </w:rPr>
            </w:pPr>
            <w:r w:rsidRPr="00B40E0A">
              <w:rPr>
                <w:color w:val="000000"/>
                <w:sz w:val="22"/>
                <w:szCs w:val="22"/>
              </w:rPr>
              <w:t>12459.77</w:t>
            </w:r>
          </w:p>
        </w:tc>
        <w:tc>
          <w:tcPr>
            <w:tcW w:w="1427" w:type="dxa"/>
            <w:tcBorders>
              <w:top w:val="nil"/>
              <w:left w:val="nil"/>
              <w:bottom w:val="single" w:sz="12" w:space="0" w:color="auto"/>
              <w:right w:val="single" w:sz="12" w:space="0" w:color="auto"/>
            </w:tcBorders>
            <w:shd w:val="clear" w:color="auto" w:fill="auto"/>
            <w:noWrap/>
            <w:vAlign w:val="bottom"/>
            <w:hideMark/>
          </w:tcPr>
          <w:p w14:paraId="2CE2F1F7" w14:textId="77777777" w:rsidR="00B40E0A" w:rsidRPr="00B40E0A" w:rsidRDefault="00B40E0A" w:rsidP="00B40E0A">
            <w:pPr>
              <w:jc w:val="center"/>
              <w:rPr>
                <w:color w:val="000000"/>
              </w:rPr>
            </w:pPr>
            <w:r w:rsidRPr="00B40E0A">
              <w:rPr>
                <w:color w:val="000000"/>
                <w:sz w:val="22"/>
                <w:szCs w:val="22"/>
              </w:rPr>
              <w:t>79200.19</w:t>
            </w:r>
          </w:p>
        </w:tc>
      </w:tr>
      <w:tr w:rsidR="00B40E0A" w:rsidRPr="00B40E0A" w14:paraId="55DDAA75" w14:textId="77777777" w:rsidTr="00A47018">
        <w:trPr>
          <w:trHeight w:val="275"/>
          <w:jc w:val="center"/>
        </w:trPr>
        <w:tc>
          <w:tcPr>
            <w:tcW w:w="2059" w:type="dxa"/>
            <w:vMerge w:val="restart"/>
            <w:tcBorders>
              <w:right w:val="nil"/>
            </w:tcBorders>
            <w:shd w:val="clear" w:color="auto" w:fill="auto"/>
            <w:noWrap/>
            <w:vAlign w:val="center"/>
            <w:hideMark/>
          </w:tcPr>
          <w:p w14:paraId="777B8AA3" w14:textId="77777777" w:rsidR="00B40E0A" w:rsidRPr="00B40E0A" w:rsidRDefault="00B40E0A" w:rsidP="00B40E0A">
            <w:pPr>
              <w:jc w:val="center"/>
              <w:rPr>
                <w:color w:val="000000"/>
              </w:rPr>
            </w:pPr>
            <w:r w:rsidRPr="00B40E0A">
              <w:rPr>
                <w:color w:val="000000"/>
                <w:sz w:val="22"/>
                <w:szCs w:val="22"/>
              </w:rPr>
              <w:t>Day 10-Dead</w:t>
            </w:r>
          </w:p>
        </w:tc>
        <w:tc>
          <w:tcPr>
            <w:tcW w:w="1301" w:type="dxa"/>
            <w:vMerge w:val="restart"/>
            <w:tcBorders>
              <w:left w:val="nil"/>
              <w:right w:val="nil"/>
            </w:tcBorders>
            <w:shd w:val="clear" w:color="auto" w:fill="auto"/>
            <w:noWrap/>
            <w:vAlign w:val="center"/>
            <w:hideMark/>
          </w:tcPr>
          <w:p w14:paraId="59828719" w14:textId="77777777" w:rsidR="00B40E0A" w:rsidRPr="00B40E0A" w:rsidRDefault="00B40E0A" w:rsidP="00B40E0A">
            <w:pPr>
              <w:jc w:val="center"/>
              <w:rPr>
                <w:color w:val="000000"/>
              </w:rPr>
            </w:pPr>
            <w:bookmarkStart w:id="74" w:name="_Hlk105014486"/>
            <w:r w:rsidRPr="00B40E0A">
              <w:rPr>
                <w:color w:val="000000"/>
                <w:sz w:val="22"/>
                <w:szCs w:val="22"/>
              </w:rPr>
              <w:t>1E+06</w:t>
            </w:r>
            <w:bookmarkEnd w:id="74"/>
          </w:p>
        </w:tc>
        <w:tc>
          <w:tcPr>
            <w:tcW w:w="1301" w:type="dxa"/>
            <w:vMerge w:val="restart"/>
            <w:tcBorders>
              <w:left w:val="nil"/>
              <w:right w:val="nil"/>
            </w:tcBorders>
            <w:shd w:val="clear" w:color="auto" w:fill="auto"/>
            <w:noWrap/>
            <w:vAlign w:val="center"/>
            <w:hideMark/>
          </w:tcPr>
          <w:p w14:paraId="7F85BBE5" w14:textId="77777777" w:rsidR="00B40E0A" w:rsidRPr="00B40E0A" w:rsidRDefault="00B40E0A" w:rsidP="00B40E0A">
            <w:pPr>
              <w:jc w:val="center"/>
              <w:rPr>
                <w:color w:val="000000"/>
              </w:rPr>
            </w:pPr>
            <w:r w:rsidRPr="00B40E0A">
              <w:rPr>
                <w:color w:val="000000"/>
                <w:sz w:val="22"/>
                <w:szCs w:val="22"/>
              </w:rPr>
              <w:t>1E+06</w:t>
            </w:r>
          </w:p>
        </w:tc>
        <w:tc>
          <w:tcPr>
            <w:tcW w:w="1301" w:type="dxa"/>
            <w:vMerge w:val="restart"/>
            <w:tcBorders>
              <w:left w:val="nil"/>
              <w:right w:val="nil"/>
            </w:tcBorders>
            <w:shd w:val="clear" w:color="auto" w:fill="auto"/>
            <w:noWrap/>
            <w:vAlign w:val="center"/>
            <w:hideMark/>
          </w:tcPr>
          <w:p w14:paraId="48863D06" w14:textId="77777777" w:rsidR="00B40E0A" w:rsidRPr="00B40E0A" w:rsidRDefault="00B40E0A" w:rsidP="00B40E0A">
            <w:pPr>
              <w:jc w:val="center"/>
              <w:rPr>
                <w:color w:val="000000"/>
              </w:rPr>
            </w:pPr>
            <w:r w:rsidRPr="00B40E0A">
              <w:rPr>
                <w:color w:val="000000"/>
                <w:sz w:val="22"/>
                <w:szCs w:val="22"/>
              </w:rPr>
              <w:t>852539</w:t>
            </w:r>
          </w:p>
        </w:tc>
        <w:tc>
          <w:tcPr>
            <w:tcW w:w="2059" w:type="dxa"/>
            <w:tcBorders>
              <w:top w:val="nil"/>
              <w:left w:val="nil"/>
              <w:bottom w:val="nil"/>
              <w:right w:val="nil"/>
            </w:tcBorders>
            <w:shd w:val="clear" w:color="auto" w:fill="auto"/>
            <w:noWrap/>
            <w:vAlign w:val="bottom"/>
            <w:hideMark/>
          </w:tcPr>
          <w:p w14:paraId="60DFDA55" w14:textId="77777777" w:rsidR="00B40E0A" w:rsidRPr="00B40E0A" w:rsidRDefault="00B40E0A" w:rsidP="00B40E0A">
            <w:pPr>
              <w:jc w:val="center"/>
              <w:rPr>
                <w:color w:val="000000"/>
              </w:rPr>
            </w:pPr>
            <w:r w:rsidRPr="00B40E0A">
              <w:rPr>
                <w:color w:val="000000"/>
                <w:sz w:val="22"/>
                <w:szCs w:val="22"/>
              </w:rPr>
              <w:t>venter-venter</w:t>
            </w:r>
          </w:p>
        </w:tc>
        <w:tc>
          <w:tcPr>
            <w:tcW w:w="1427" w:type="dxa"/>
            <w:tcBorders>
              <w:top w:val="nil"/>
              <w:left w:val="nil"/>
              <w:bottom w:val="nil"/>
              <w:right w:val="nil"/>
            </w:tcBorders>
            <w:shd w:val="clear" w:color="auto" w:fill="auto"/>
            <w:noWrap/>
            <w:vAlign w:val="bottom"/>
            <w:hideMark/>
          </w:tcPr>
          <w:p w14:paraId="06C7CFD7" w14:textId="77777777" w:rsidR="00B40E0A" w:rsidRPr="00B40E0A" w:rsidRDefault="00B40E0A" w:rsidP="00B40E0A">
            <w:pPr>
              <w:jc w:val="center"/>
              <w:rPr>
                <w:color w:val="000000"/>
              </w:rPr>
            </w:pPr>
            <w:r w:rsidRPr="00B40E0A">
              <w:rPr>
                <w:color w:val="000000"/>
                <w:sz w:val="22"/>
                <w:szCs w:val="22"/>
              </w:rPr>
              <w:t>1719414</w:t>
            </w:r>
          </w:p>
        </w:tc>
        <w:tc>
          <w:tcPr>
            <w:tcW w:w="1427" w:type="dxa"/>
            <w:tcBorders>
              <w:top w:val="nil"/>
              <w:left w:val="nil"/>
              <w:bottom w:val="nil"/>
              <w:right w:val="nil"/>
            </w:tcBorders>
            <w:shd w:val="clear" w:color="auto" w:fill="auto"/>
            <w:noWrap/>
            <w:vAlign w:val="bottom"/>
            <w:hideMark/>
          </w:tcPr>
          <w:p w14:paraId="3A7D203B" w14:textId="77777777" w:rsidR="00B40E0A" w:rsidRPr="00B40E0A" w:rsidRDefault="00B40E0A" w:rsidP="00B40E0A">
            <w:pPr>
              <w:jc w:val="center"/>
              <w:rPr>
                <w:color w:val="000000"/>
              </w:rPr>
            </w:pPr>
            <w:r w:rsidRPr="00B40E0A">
              <w:rPr>
                <w:color w:val="000000"/>
                <w:sz w:val="22"/>
                <w:szCs w:val="22"/>
              </w:rPr>
              <w:t>1721184</w:t>
            </w:r>
          </w:p>
        </w:tc>
        <w:tc>
          <w:tcPr>
            <w:tcW w:w="1427" w:type="dxa"/>
            <w:tcBorders>
              <w:top w:val="nil"/>
              <w:left w:val="nil"/>
              <w:bottom w:val="nil"/>
              <w:right w:val="single" w:sz="12" w:space="0" w:color="auto"/>
            </w:tcBorders>
            <w:shd w:val="clear" w:color="auto" w:fill="auto"/>
            <w:noWrap/>
            <w:vAlign w:val="bottom"/>
            <w:hideMark/>
          </w:tcPr>
          <w:p w14:paraId="6D4A48F4" w14:textId="77777777" w:rsidR="00B40E0A" w:rsidRPr="00B40E0A" w:rsidRDefault="00B40E0A" w:rsidP="00B40E0A">
            <w:pPr>
              <w:jc w:val="center"/>
              <w:rPr>
                <w:color w:val="000000"/>
              </w:rPr>
            </w:pPr>
            <w:r w:rsidRPr="00B40E0A">
              <w:rPr>
                <w:color w:val="000000"/>
                <w:sz w:val="22"/>
                <w:szCs w:val="22"/>
              </w:rPr>
              <w:t>802478</w:t>
            </w:r>
          </w:p>
        </w:tc>
      </w:tr>
      <w:tr w:rsidR="00B40E0A" w:rsidRPr="00B40E0A" w14:paraId="1FED60AA" w14:textId="77777777" w:rsidTr="00A47018">
        <w:trPr>
          <w:trHeight w:val="275"/>
          <w:jc w:val="center"/>
        </w:trPr>
        <w:tc>
          <w:tcPr>
            <w:tcW w:w="2059" w:type="dxa"/>
            <w:vMerge/>
            <w:tcBorders>
              <w:right w:val="nil"/>
            </w:tcBorders>
            <w:vAlign w:val="center"/>
            <w:hideMark/>
          </w:tcPr>
          <w:p w14:paraId="33E1210C" w14:textId="77777777" w:rsidR="00B40E0A" w:rsidRPr="00B40E0A" w:rsidRDefault="00B40E0A" w:rsidP="00B40E0A">
            <w:pPr>
              <w:rPr>
                <w:color w:val="000000"/>
              </w:rPr>
            </w:pPr>
          </w:p>
        </w:tc>
        <w:tc>
          <w:tcPr>
            <w:tcW w:w="1301" w:type="dxa"/>
            <w:vMerge/>
            <w:tcBorders>
              <w:left w:val="nil"/>
              <w:right w:val="nil"/>
            </w:tcBorders>
            <w:vAlign w:val="center"/>
            <w:hideMark/>
          </w:tcPr>
          <w:p w14:paraId="5EBD9B54" w14:textId="77777777" w:rsidR="00B40E0A" w:rsidRPr="00B40E0A" w:rsidRDefault="00B40E0A" w:rsidP="00B40E0A">
            <w:pPr>
              <w:rPr>
                <w:color w:val="000000"/>
              </w:rPr>
            </w:pPr>
          </w:p>
        </w:tc>
        <w:tc>
          <w:tcPr>
            <w:tcW w:w="1301" w:type="dxa"/>
            <w:vMerge/>
            <w:tcBorders>
              <w:left w:val="nil"/>
              <w:right w:val="nil"/>
            </w:tcBorders>
            <w:vAlign w:val="center"/>
            <w:hideMark/>
          </w:tcPr>
          <w:p w14:paraId="2AFCDAC8" w14:textId="77777777" w:rsidR="00B40E0A" w:rsidRPr="00B40E0A" w:rsidRDefault="00B40E0A" w:rsidP="00B40E0A">
            <w:pPr>
              <w:rPr>
                <w:color w:val="000000"/>
              </w:rPr>
            </w:pPr>
          </w:p>
        </w:tc>
        <w:tc>
          <w:tcPr>
            <w:tcW w:w="1301" w:type="dxa"/>
            <w:vMerge/>
            <w:tcBorders>
              <w:left w:val="nil"/>
              <w:right w:val="nil"/>
            </w:tcBorders>
            <w:vAlign w:val="center"/>
            <w:hideMark/>
          </w:tcPr>
          <w:p w14:paraId="4161E866" w14:textId="77777777" w:rsidR="00B40E0A" w:rsidRPr="00B40E0A" w:rsidRDefault="00B40E0A" w:rsidP="00B40E0A">
            <w:pPr>
              <w:rPr>
                <w:color w:val="000000"/>
              </w:rPr>
            </w:pPr>
          </w:p>
        </w:tc>
        <w:tc>
          <w:tcPr>
            <w:tcW w:w="2059" w:type="dxa"/>
            <w:tcBorders>
              <w:top w:val="nil"/>
              <w:left w:val="nil"/>
              <w:bottom w:val="nil"/>
              <w:right w:val="nil"/>
            </w:tcBorders>
            <w:shd w:val="clear" w:color="auto" w:fill="auto"/>
            <w:noWrap/>
            <w:vAlign w:val="bottom"/>
            <w:hideMark/>
          </w:tcPr>
          <w:p w14:paraId="641D5E4E" w14:textId="77777777" w:rsidR="00B40E0A" w:rsidRPr="00B40E0A" w:rsidRDefault="00B40E0A" w:rsidP="00B40E0A">
            <w:pPr>
              <w:jc w:val="center"/>
              <w:rPr>
                <w:color w:val="000000"/>
              </w:rPr>
            </w:pPr>
            <w:r w:rsidRPr="00B40E0A">
              <w:rPr>
                <w:color w:val="000000"/>
                <w:sz w:val="22"/>
                <w:szCs w:val="22"/>
              </w:rPr>
              <w:t>venter-dorsum</w:t>
            </w:r>
          </w:p>
        </w:tc>
        <w:tc>
          <w:tcPr>
            <w:tcW w:w="1427" w:type="dxa"/>
            <w:tcBorders>
              <w:top w:val="nil"/>
              <w:left w:val="nil"/>
              <w:bottom w:val="nil"/>
              <w:right w:val="nil"/>
            </w:tcBorders>
            <w:shd w:val="clear" w:color="auto" w:fill="auto"/>
            <w:noWrap/>
            <w:vAlign w:val="bottom"/>
            <w:hideMark/>
          </w:tcPr>
          <w:p w14:paraId="55B7BA97" w14:textId="77777777" w:rsidR="00B40E0A" w:rsidRPr="00B40E0A" w:rsidRDefault="00B40E0A" w:rsidP="00B40E0A">
            <w:pPr>
              <w:jc w:val="center"/>
              <w:rPr>
                <w:color w:val="000000"/>
              </w:rPr>
            </w:pPr>
            <w:r w:rsidRPr="00B40E0A">
              <w:rPr>
                <w:color w:val="000000"/>
                <w:sz w:val="22"/>
                <w:szCs w:val="22"/>
              </w:rPr>
              <w:t>923495.7</w:t>
            </w:r>
          </w:p>
        </w:tc>
        <w:tc>
          <w:tcPr>
            <w:tcW w:w="1427" w:type="dxa"/>
            <w:tcBorders>
              <w:top w:val="nil"/>
              <w:left w:val="nil"/>
              <w:bottom w:val="nil"/>
              <w:right w:val="nil"/>
            </w:tcBorders>
            <w:shd w:val="clear" w:color="auto" w:fill="auto"/>
            <w:noWrap/>
            <w:vAlign w:val="bottom"/>
            <w:hideMark/>
          </w:tcPr>
          <w:p w14:paraId="047E0E0C" w14:textId="77777777" w:rsidR="00B40E0A" w:rsidRPr="00B40E0A" w:rsidRDefault="00B40E0A" w:rsidP="00B40E0A">
            <w:pPr>
              <w:jc w:val="center"/>
              <w:rPr>
                <w:color w:val="000000"/>
              </w:rPr>
            </w:pPr>
            <w:r w:rsidRPr="00B40E0A">
              <w:rPr>
                <w:color w:val="000000"/>
                <w:sz w:val="22"/>
                <w:szCs w:val="22"/>
              </w:rPr>
              <w:t>535911.3</w:t>
            </w:r>
          </w:p>
        </w:tc>
        <w:tc>
          <w:tcPr>
            <w:tcW w:w="1427" w:type="dxa"/>
            <w:tcBorders>
              <w:top w:val="nil"/>
              <w:left w:val="nil"/>
              <w:bottom w:val="nil"/>
              <w:right w:val="single" w:sz="12" w:space="0" w:color="auto"/>
            </w:tcBorders>
            <w:shd w:val="clear" w:color="auto" w:fill="auto"/>
            <w:noWrap/>
            <w:vAlign w:val="bottom"/>
            <w:hideMark/>
          </w:tcPr>
          <w:p w14:paraId="72ED9801" w14:textId="77777777" w:rsidR="00B40E0A" w:rsidRPr="00B40E0A" w:rsidRDefault="00B40E0A" w:rsidP="00B40E0A">
            <w:pPr>
              <w:jc w:val="center"/>
              <w:rPr>
                <w:color w:val="000000"/>
              </w:rPr>
            </w:pPr>
            <w:r w:rsidRPr="00B40E0A">
              <w:rPr>
                <w:color w:val="000000"/>
                <w:sz w:val="22"/>
                <w:szCs w:val="22"/>
              </w:rPr>
              <w:t>889318.9</w:t>
            </w:r>
          </w:p>
        </w:tc>
      </w:tr>
      <w:tr w:rsidR="00B40E0A" w:rsidRPr="00B40E0A" w14:paraId="02F90BA3" w14:textId="77777777" w:rsidTr="00A47018">
        <w:trPr>
          <w:trHeight w:val="275"/>
          <w:jc w:val="center"/>
        </w:trPr>
        <w:tc>
          <w:tcPr>
            <w:tcW w:w="2059" w:type="dxa"/>
            <w:vMerge/>
            <w:tcBorders>
              <w:right w:val="nil"/>
            </w:tcBorders>
            <w:vAlign w:val="center"/>
            <w:hideMark/>
          </w:tcPr>
          <w:p w14:paraId="70A22ECC" w14:textId="77777777" w:rsidR="00B40E0A" w:rsidRPr="00B40E0A" w:rsidRDefault="00B40E0A" w:rsidP="00B40E0A">
            <w:pPr>
              <w:rPr>
                <w:color w:val="000000"/>
              </w:rPr>
            </w:pPr>
          </w:p>
        </w:tc>
        <w:tc>
          <w:tcPr>
            <w:tcW w:w="1301" w:type="dxa"/>
            <w:vMerge/>
            <w:tcBorders>
              <w:left w:val="nil"/>
              <w:right w:val="nil"/>
            </w:tcBorders>
            <w:vAlign w:val="center"/>
            <w:hideMark/>
          </w:tcPr>
          <w:p w14:paraId="18EA4E89" w14:textId="77777777" w:rsidR="00B40E0A" w:rsidRPr="00B40E0A" w:rsidRDefault="00B40E0A" w:rsidP="00B40E0A">
            <w:pPr>
              <w:rPr>
                <w:color w:val="000000"/>
              </w:rPr>
            </w:pPr>
          </w:p>
        </w:tc>
        <w:tc>
          <w:tcPr>
            <w:tcW w:w="1301" w:type="dxa"/>
            <w:vMerge/>
            <w:tcBorders>
              <w:left w:val="nil"/>
              <w:right w:val="nil"/>
            </w:tcBorders>
            <w:vAlign w:val="center"/>
            <w:hideMark/>
          </w:tcPr>
          <w:p w14:paraId="6FD38C26" w14:textId="77777777" w:rsidR="00B40E0A" w:rsidRPr="00B40E0A" w:rsidRDefault="00B40E0A" w:rsidP="00B40E0A">
            <w:pPr>
              <w:rPr>
                <w:color w:val="000000"/>
              </w:rPr>
            </w:pPr>
          </w:p>
        </w:tc>
        <w:tc>
          <w:tcPr>
            <w:tcW w:w="1301" w:type="dxa"/>
            <w:vMerge/>
            <w:tcBorders>
              <w:left w:val="nil"/>
              <w:bottom w:val="single" w:sz="12" w:space="0" w:color="auto"/>
              <w:right w:val="nil"/>
            </w:tcBorders>
            <w:vAlign w:val="center"/>
            <w:hideMark/>
          </w:tcPr>
          <w:p w14:paraId="21B4785B" w14:textId="77777777" w:rsidR="00B40E0A" w:rsidRPr="00B40E0A" w:rsidRDefault="00B40E0A" w:rsidP="00B40E0A">
            <w:pPr>
              <w:rPr>
                <w:color w:val="000000"/>
              </w:rPr>
            </w:pPr>
          </w:p>
        </w:tc>
        <w:tc>
          <w:tcPr>
            <w:tcW w:w="2059" w:type="dxa"/>
            <w:tcBorders>
              <w:top w:val="nil"/>
              <w:left w:val="nil"/>
              <w:bottom w:val="single" w:sz="12" w:space="0" w:color="auto"/>
              <w:right w:val="nil"/>
            </w:tcBorders>
            <w:shd w:val="clear" w:color="auto" w:fill="auto"/>
            <w:noWrap/>
            <w:vAlign w:val="bottom"/>
            <w:hideMark/>
          </w:tcPr>
          <w:p w14:paraId="2379F9ED" w14:textId="77777777" w:rsidR="00B40E0A" w:rsidRPr="00B40E0A" w:rsidRDefault="00B40E0A" w:rsidP="00B40E0A">
            <w:pPr>
              <w:jc w:val="center"/>
              <w:rPr>
                <w:color w:val="000000"/>
              </w:rPr>
            </w:pPr>
            <w:r w:rsidRPr="00B40E0A">
              <w:rPr>
                <w:color w:val="000000"/>
                <w:sz w:val="22"/>
                <w:szCs w:val="22"/>
              </w:rPr>
              <w:t>dorsum-venter</w:t>
            </w:r>
          </w:p>
        </w:tc>
        <w:tc>
          <w:tcPr>
            <w:tcW w:w="1427" w:type="dxa"/>
            <w:tcBorders>
              <w:top w:val="nil"/>
              <w:left w:val="nil"/>
              <w:bottom w:val="single" w:sz="12" w:space="0" w:color="auto"/>
              <w:right w:val="nil"/>
            </w:tcBorders>
            <w:shd w:val="clear" w:color="auto" w:fill="auto"/>
            <w:noWrap/>
            <w:vAlign w:val="bottom"/>
            <w:hideMark/>
          </w:tcPr>
          <w:p w14:paraId="1975BBC9" w14:textId="77777777" w:rsidR="00B40E0A" w:rsidRPr="00B40E0A" w:rsidRDefault="00B40E0A" w:rsidP="00B40E0A">
            <w:pPr>
              <w:jc w:val="center"/>
              <w:rPr>
                <w:color w:val="000000"/>
              </w:rPr>
            </w:pPr>
            <w:r w:rsidRPr="00B40E0A">
              <w:rPr>
                <w:color w:val="000000"/>
                <w:sz w:val="22"/>
                <w:szCs w:val="22"/>
              </w:rPr>
              <w:t>948432.4</w:t>
            </w:r>
          </w:p>
        </w:tc>
        <w:tc>
          <w:tcPr>
            <w:tcW w:w="1427" w:type="dxa"/>
            <w:tcBorders>
              <w:top w:val="nil"/>
              <w:left w:val="nil"/>
              <w:bottom w:val="single" w:sz="12" w:space="0" w:color="auto"/>
              <w:right w:val="nil"/>
            </w:tcBorders>
            <w:shd w:val="clear" w:color="auto" w:fill="auto"/>
            <w:noWrap/>
            <w:vAlign w:val="bottom"/>
            <w:hideMark/>
          </w:tcPr>
          <w:p w14:paraId="54B1DAD2" w14:textId="77777777" w:rsidR="00B40E0A" w:rsidRPr="00B40E0A" w:rsidRDefault="00B40E0A" w:rsidP="00B40E0A">
            <w:pPr>
              <w:jc w:val="center"/>
              <w:rPr>
                <w:color w:val="000000"/>
              </w:rPr>
            </w:pPr>
            <w:r w:rsidRPr="00B40E0A">
              <w:rPr>
                <w:color w:val="000000"/>
                <w:sz w:val="22"/>
                <w:szCs w:val="22"/>
              </w:rPr>
              <w:t>923449.8</w:t>
            </w:r>
          </w:p>
        </w:tc>
        <w:tc>
          <w:tcPr>
            <w:tcW w:w="1427" w:type="dxa"/>
            <w:tcBorders>
              <w:top w:val="nil"/>
              <w:left w:val="nil"/>
              <w:bottom w:val="single" w:sz="12" w:space="0" w:color="auto"/>
              <w:right w:val="single" w:sz="12" w:space="0" w:color="auto"/>
            </w:tcBorders>
            <w:shd w:val="clear" w:color="auto" w:fill="auto"/>
            <w:noWrap/>
            <w:vAlign w:val="bottom"/>
            <w:hideMark/>
          </w:tcPr>
          <w:p w14:paraId="46248B19" w14:textId="77777777" w:rsidR="00B40E0A" w:rsidRPr="00B40E0A" w:rsidRDefault="00B40E0A" w:rsidP="00B40E0A">
            <w:pPr>
              <w:jc w:val="center"/>
              <w:rPr>
                <w:color w:val="000000"/>
              </w:rPr>
            </w:pPr>
            <w:r w:rsidRPr="00B40E0A">
              <w:rPr>
                <w:color w:val="000000"/>
                <w:sz w:val="22"/>
                <w:szCs w:val="22"/>
              </w:rPr>
              <w:t>728342.9</w:t>
            </w:r>
          </w:p>
        </w:tc>
      </w:tr>
      <w:tr w:rsidR="00B40E0A" w:rsidRPr="00B40E0A" w14:paraId="2D2D743C" w14:textId="77777777" w:rsidTr="00A47018">
        <w:trPr>
          <w:trHeight w:val="275"/>
          <w:jc w:val="center"/>
        </w:trPr>
        <w:tc>
          <w:tcPr>
            <w:tcW w:w="2059" w:type="dxa"/>
            <w:vMerge w:val="restart"/>
            <w:tcBorders>
              <w:right w:val="nil"/>
            </w:tcBorders>
            <w:shd w:val="clear" w:color="auto" w:fill="auto"/>
            <w:noWrap/>
            <w:vAlign w:val="center"/>
            <w:hideMark/>
          </w:tcPr>
          <w:p w14:paraId="27401F9E" w14:textId="77777777" w:rsidR="00B40E0A" w:rsidRPr="00B40E0A" w:rsidRDefault="00B40E0A" w:rsidP="00B40E0A">
            <w:pPr>
              <w:jc w:val="center"/>
              <w:rPr>
                <w:color w:val="000000"/>
              </w:rPr>
            </w:pPr>
            <w:r w:rsidRPr="00B40E0A">
              <w:rPr>
                <w:color w:val="000000"/>
                <w:sz w:val="22"/>
                <w:szCs w:val="22"/>
              </w:rPr>
              <w:t>Day 10-Living</w:t>
            </w:r>
          </w:p>
        </w:tc>
        <w:tc>
          <w:tcPr>
            <w:tcW w:w="1301" w:type="dxa"/>
            <w:vMerge w:val="restart"/>
            <w:tcBorders>
              <w:left w:val="nil"/>
              <w:right w:val="nil"/>
            </w:tcBorders>
            <w:shd w:val="clear" w:color="auto" w:fill="auto"/>
            <w:noWrap/>
            <w:vAlign w:val="center"/>
            <w:hideMark/>
          </w:tcPr>
          <w:p w14:paraId="6209BB1A" w14:textId="77777777" w:rsidR="00B40E0A" w:rsidRPr="00B40E0A" w:rsidRDefault="00B40E0A" w:rsidP="00B40E0A">
            <w:pPr>
              <w:jc w:val="center"/>
              <w:rPr>
                <w:color w:val="000000"/>
              </w:rPr>
            </w:pPr>
            <w:r w:rsidRPr="00B40E0A">
              <w:rPr>
                <w:color w:val="000000"/>
                <w:sz w:val="22"/>
                <w:szCs w:val="22"/>
              </w:rPr>
              <w:t>107278</w:t>
            </w:r>
          </w:p>
        </w:tc>
        <w:tc>
          <w:tcPr>
            <w:tcW w:w="1301" w:type="dxa"/>
            <w:vMerge w:val="restart"/>
            <w:tcBorders>
              <w:left w:val="nil"/>
              <w:right w:val="nil"/>
            </w:tcBorders>
            <w:shd w:val="clear" w:color="auto" w:fill="auto"/>
            <w:noWrap/>
            <w:vAlign w:val="center"/>
            <w:hideMark/>
          </w:tcPr>
          <w:p w14:paraId="2A5BC8F6" w14:textId="77777777" w:rsidR="00B40E0A" w:rsidRPr="00B40E0A" w:rsidRDefault="00B40E0A" w:rsidP="00B40E0A">
            <w:pPr>
              <w:jc w:val="center"/>
              <w:rPr>
                <w:color w:val="000000"/>
              </w:rPr>
            </w:pPr>
            <w:r w:rsidRPr="00B40E0A">
              <w:rPr>
                <w:color w:val="000000"/>
                <w:sz w:val="22"/>
                <w:szCs w:val="22"/>
              </w:rPr>
              <w:t>45412</w:t>
            </w:r>
          </w:p>
        </w:tc>
        <w:tc>
          <w:tcPr>
            <w:tcW w:w="1301" w:type="dxa"/>
            <w:vMerge w:val="restart"/>
            <w:tcBorders>
              <w:left w:val="nil"/>
              <w:right w:val="nil"/>
            </w:tcBorders>
            <w:shd w:val="clear" w:color="auto" w:fill="auto"/>
            <w:noWrap/>
            <w:vAlign w:val="center"/>
            <w:hideMark/>
          </w:tcPr>
          <w:p w14:paraId="1E394A27" w14:textId="77777777" w:rsidR="00B40E0A" w:rsidRPr="00B40E0A" w:rsidRDefault="00B40E0A" w:rsidP="00B40E0A">
            <w:pPr>
              <w:jc w:val="center"/>
              <w:rPr>
                <w:color w:val="000000"/>
              </w:rPr>
            </w:pPr>
            <w:r w:rsidRPr="00B40E0A">
              <w:rPr>
                <w:color w:val="000000"/>
                <w:sz w:val="22"/>
                <w:szCs w:val="22"/>
              </w:rPr>
              <w:t>161193</w:t>
            </w:r>
          </w:p>
        </w:tc>
        <w:tc>
          <w:tcPr>
            <w:tcW w:w="2059" w:type="dxa"/>
            <w:tcBorders>
              <w:top w:val="nil"/>
              <w:left w:val="nil"/>
              <w:bottom w:val="nil"/>
              <w:right w:val="nil"/>
            </w:tcBorders>
            <w:shd w:val="clear" w:color="auto" w:fill="auto"/>
            <w:noWrap/>
            <w:vAlign w:val="bottom"/>
            <w:hideMark/>
          </w:tcPr>
          <w:p w14:paraId="16DE8A45" w14:textId="77777777" w:rsidR="00B40E0A" w:rsidRPr="00B40E0A" w:rsidRDefault="00B40E0A" w:rsidP="00B40E0A">
            <w:pPr>
              <w:jc w:val="center"/>
              <w:rPr>
                <w:color w:val="000000"/>
              </w:rPr>
            </w:pPr>
            <w:r w:rsidRPr="00B40E0A">
              <w:rPr>
                <w:color w:val="000000"/>
                <w:sz w:val="22"/>
                <w:szCs w:val="22"/>
              </w:rPr>
              <w:t>venter-venter</w:t>
            </w:r>
          </w:p>
        </w:tc>
        <w:tc>
          <w:tcPr>
            <w:tcW w:w="1427" w:type="dxa"/>
            <w:tcBorders>
              <w:top w:val="nil"/>
              <w:left w:val="nil"/>
              <w:bottom w:val="nil"/>
              <w:right w:val="nil"/>
            </w:tcBorders>
            <w:shd w:val="clear" w:color="auto" w:fill="auto"/>
            <w:noWrap/>
            <w:vAlign w:val="bottom"/>
            <w:hideMark/>
          </w:tcPr>
          <w:p w14:paraId="726B3335" w14:textId="77777777" w:rsidR="00B40E0A" w:rsidRPr="00B40E0A" w:rsidRDefault="00B40E0A" w:rsidP="00B40E0A">
            <w:pPr>
              <w:jc w:val="center"/>
              <w:rPr>
                <w:color w:val="000000"/>
              </w:rPr>
            </w:pPr>
            <w:r w:rsidRPr="00B40E0A">
              <w:rPr>
                <w:color w:val="000000"/>
                <w:sz w:val="22"/>
                <w:szCs w:val="22"/>
              </w:rPr>
              <w:t>72385.49</w:t>
            </w:r>
          </w:p>
        </w:tc>
        <w:tc>
          <w:tcPr>
            <w:tcW w:w="1427" w:type="dxa"/>
            <w:tcBorders>
              <w:top w:val="nil"/>
              <w:left w:val="nil"/>
              <w:bottom w:val="nil"/>
              <w:right w:val="nil"/>
            </w:tcBorders>
            <w:shd w:val="clear" w:color="auto" w:fill="auto"/>
            <w:noWrap/>
            <w:vAlign w:val="bottom"/>
            <w:hideMark/>
          </w:tcPr>
          <w:p w14:paraId="159876A9" w14:textId="77777777" w:rsidR="00B40E0A" w:rsidRPr="00B40E0A" w:rsidRDefault="00B40E0A" w:rsidP="00B40E0A">
            <w:pPr>
              <w:jc w:val="center"/>
              <w:rPr>
                <w:color w:val="000000"/>
              </w:rPr>
            </w:pPr>
            <w:r w:rsidRPr="00B40E0A">
              <w:rPr>
                <w:color w:val="000000"/>
                <w:sz w:val="22"/>
                <w:szCs w:val="22"/>
              </w:rPr>
              <w:t>1721184</w:t>
            </w:r>
          </w:p>
        </w:tc>
        <w:tc>
          <w:tcPr>
            <w:tcW w:w="1427" w:type="dxa"/>
            <w:tcBorders>
              <w:top w:val="nil"/>
              <w:left w:val="nil"/>
              <w:bottom w:val="nil"/>
              <w:right w:val="single" w:sz="12" w:space="0" w:color="auto"/>
            </w:tcBorders>
            <w:shd w:val="clear" w:color="auto" w:fill="auto"/>
            <w:noWrap/>
            <w:vAlign w:val="bottom"/>
            <w:hideMark/>
          </w:tcPr>
          <w:p w14:paraId="150CF55C" w14:textId="77777777" w:rsidR="00B40E0A" w:rsidRPr="00B40E0A" w:rsidRDefault="00B40E0A" w:rsidP="00B40E0A">
            <w:pPr>
              <w:jc w:val="center"/>
              <w:rPr>
                <w:color w:val="000000"/>
              </w:rPr>
            </w:pPr>
            <w:r w:rsidRPr="00B40E0A">
              <w:rPr>
                <w:color w:val="000000"/>
                <w:sz w:val="22"/>
                <w:szCs w:val="22"/>
              </w:rPr>
              <w:t>100050</w:t>
            </w:r>
          </w:p>
        </w:tc>
      </w:tr>
      <w:tr w:rsidR="00B40E0A" w:rsidRPr="00B40E0A" w14:paraId="39B554A7" w14:textId="77777777" w:rsidTr="00A47018">
        <w:trPr>
          <w:trHeight w:val="275"/>
          <w:jc w:val="center"/>
        </w:trPr>
        <w:tc>
          <w:tcPr>
            <w:tcW w:w="2059" w:type="dxa"/>
            <w:vMerge/>
            <w:tcBorders>
              <w:right w:val="nil"/>
            </w:tcBorders>
            <w:vAlign w:val="center"/>
            <w:hideMark/>
          </w:tcPr>
          <w:p w14:paraId="43D0E2E9" w14:textId="77777777" w:rsidR="00B40E0A" w:rsidRPr="00B40E0A" w:rsidRDefault="00B40E0A" w:rsidP="00B40E0A">
            <w:pPr>
              <w:rPr>
                <w:color w:val="000000"/>
              </w:rPr>
            </w:pPr>
          </w:p>
        </w:tc>
        <w:tc>
          <w:tcPr>
            <w:tcW w:w="1301" w:type="dxa"/>
            <w:vMerge/>
            <w:tcBorders>
              <w:left w:val="nil"/>
              <w:right w:val="nil"/>
            </w:tcBorders>
            <w:vAlign w:val="center"/>
            <w:hideMark/>
          </w:tcPr>
          <w:p w14:paraId="3F9DD891" w14:textId="77777777" w:rsidR="00B40E0A" w:rsidRPr="00B40E0A" w:rsidRDefault="00B40E0A" w:rsidP="00B40E0A">
            <w:pPr>
              <w:rPr>
                <w:color w:val="000000"/>
              </w:rPr>
            </w:pPr>
          </w:p>
        </w:tc>
        <w:tc>
          <w:tcPr>
            <w:tcW w:w="1301" w:type="dxa"/>
            <w:vMerge/>
            <w:tcBorders>
              <w:left w:val="nil"/>
              <w:right w:val="nil"/>
            </w:tcBorders>
            <w:vAlign w:val="center"/>
            <w:hideMark/>
          </w:tcPr>
          <w:p w14:paraId="2589F6F0" w14:textId="77777777" w:rsidR="00B40E0A" w:rsidRPr="00B40E0A" w:rsidRDefault="00B40E0A" w:rsidP="00B40E0A">
            <w:pPr>
              <w:rPr>
                <w:color w:val="000000"/>
              </w:rPr>
            </w:pPr>
          </w:p>
        </w:tc>
        <w:tc>
          <w:tcPr>
            <w:tcW w:w="1301" w:type="dxa"/>
            <w:vMerge/>
            <w:tcBorders>
              <w:left w:val="nil"/>
              <w:right w:val="nil"/>
            </w:tcBorders>
            <w:vAlign w:val="center"/>
            <w:hideMark/>
          </w:tcPr>
          <w:p w14:paraId="38D31ADF" w14:textId="77777777" w:rsidR="00B40E0A" w:rsidRPr="00B40E0A" w:rsidRDefault="00B40E0A" w:rsidP="00B40E0A">
            <w:pPr>
              <w:rPr>
                <w:color w:val="000000"/>
              </w:rPr>
            </w:pPr>
          </w:p>
        </w:tc>
        <w:tc>
          <w:tcPr>
            <w:tcW w:w="2059" w:type="dxa"/>
            <w:tcBorders>
              <w:top w:val="nil"/>
              <w:left w:val="nil"/>
              <w:bottom w:val="nil"/>
              <w:right w:val="nil"/>
            </w:tcBorders>
            <w:shd w:val="clear" w:color="auto" w:fill="auto"/>
            <w:noWrap/>
            <w:vAlign w:val="bottom"/>
            <w:hideMark/>
          </w:tcPr>
          <w:p w14:paraId="15BAB402" w14:textId="77777777" w:rsidR="00B40E0A" w:rsidRPr="00B40E0A" w:rsidRDefault="00B40E0A" w:rsidP="00B40E0A">
            <w:pPr>
              <w:jc w:val="center"/>
              <w:rPr>
                <w:color w:val="000000"/>
              </w:rPr>
            </w:pPr>
            <w:r w:rsidRPr="00B40E0A">
              <w:rPr>
                <w:color w:val="000000"/>
                <w:sz w:val="22"/>
                <w:szCs w:val="22"/>
              </w:rPr>
              <w:t>venter-dorsum</w:t>
            </w:r>
          </w:p>
        </w:tc>
        <w:tc>
          <w:tcPr>
            <w:tcW w:w="1427" w:type="dxa"/>
            <w:tcBorders>
              <w:top w:val="nil"/>
              <w:left w:val="nil"/>
              <w:bottom w:val="nil"/>
              <w:right w:val="nil"/>
            </w:tcBorders>
            <w:shd w:val="clear" w:color="auto" w:fill="auto"/>
            <w:noWrap/>
            <w:vAlign w:val="bottom"/>
            <w:hideMark/>
          </w:tcPr>
          <w:p w14:paraId="36985FC8" w14:textId="77777777" w:rsidR="00B40E0A" w:rsidRPr="00B40E0A" w:rsidRDefault="00B40E0A" w:rsidP="00B40E0A">
            <w:pPr>
              <w:jc w:val="center"/>
              <w:rPr>
                <w:color w:val="000000"/>
              </w:rPr>
            </w:pPr>
            <w:r w:rsidRPr="00B40E0A">
              <w:rPr>
                <w:color w:val="000000"/>
                <w:sz w:val="22"/>
                <w:szCs w:val="22"/>
              </w:rPr>
              <w:t>114775.3</w:t>
            </w:r>
          </w:p>
        </w:tc>
        <w:tc>
          <w:tcPr>
            <w:tcW w:w="1427" w:type="dxa"/>
            <w:tcBorders>
              <w:top w:val="nil"/>
              <w:left w:val="nil"/>
              <w:bottom w:val="nil"/>
              <w:right w:val="nil"/>
            </w:tcBorders>
            <w:shd w:val="clear" w:color="auto" w:fill="auto"/>
            <w:noWrap/>
            <w:vAlign w:val="bottom"/>
            <w:hideMark/>
          </w:tcPr>
          <w:p w14:paraId="0E9F5832" w14:textId="77777777" w:rsidR="00B40E0A" w:rsidRPr="00B40E0A" w:rsidRDefault="00B40E0A" w:rsidP="00B40E0A">
            <w:pPr>
              <w:jc w:val="center"/>
              <w:rPr>
                <w:color w:val="000000"/>
              </w:rPr>
            </w:pPr>
            <w:r w:rsidRPr="00B40E0A">
              <w:rPr>
                <w:color w:val="000000"/>
                <w:sz w:val="22"/>
                <w:szCs w:val="22"/>
              </w:rPr>
              <w:t>56209.07</w:t>
            </w:r>
          </w:p>
        </w:tc>
        <w:tc>
          <w:tcPr>
            <w:tcW w:w="1427" w:type="dxa"/>
            <w:tcBorders>
              <w:top w:val="nil"/>
              <w:left w:val="nil"/>
              <w:bottom w:val="nil"/>
              <w:right w:val="single" w:sz="12" w:space="0" w:color="auto"/>
            </w:tcBorders>
            <w:shd w:val="clear" w:color="auto" w:fill="auto"/>
            <w:noWrap/>
            <w:vAlign w:val="bottom"/>
            <w:hideMark/>
          </w:tcPr>
          <w:p w14:paraId="12073628" w14:textId="77777777" w:rsidR="00B40E0A" w:rsidRPr="00B40E0A" w:rsidRDefault="00B40E0A" w:rsidP="00B40E0A">
            <w:pPr>
              <w:jc w:val="center"/>
              <w:rPr>
                <w:color w:val="000000"/>
              </w:rPr>
            </w:pPr>
            <w:r w:rsidRPr="00B40E0A">
              <w:rPr>
                <w:color w:val="000000"/>
                <w:sz w:val="22"/>
                <w:szCs w:val="22"/>
              </w:rPr>
              <w:t>126374</w:t>
            </w:r>
          </w:p>
        </w:tc>
      </w:tr>
      <w:tr w:rsidR="00B40E0A" w:rsidRPr="00B40E0A" w14:paraId="636145C3" w14:textId="77777777" w:rsidTr="00A47018">
        <w:trPr>
          <w:trHeight w:val="275"/>
          <w:jc w:val="center"/>
        </w:trPr>
        <w:tc>
          <w:tcPr>
            <w:tcW w:w="2059" w:type="dxa"/>
            <w:vMerge/>
            <w:tcBorders>
              <w:right w:val="nil"/>
            </w:tcBorders>
            <w:vAlign w:val="center"/>
            <w:hideMark/>
          </w:tcPr>
          <w:p w14:paraId="7C7D6660" w14:textId="77777777" w:rsidR="00B40E0A" w:rsidRPr="00B40E0A" w:rsidRDefault="00B40E0A" w:rsidP="00B40E0A">
            <w:pPr>
              <w:rPr>
                <w:color w:val="000000"/>
              </w:rPr>
            </w:pPr>
          </w:p>
        </w:tc>
        <w:tc>
          <w:tcPr>
            <w:tcW w:w="1301" w:type="dxa"/>
            <w:vMerge/>
            <w:tcBorders>
              <w:left w:val="nil"/>
              <w:right w:val="nil"/>
            </w:tcBorders>
            <w:vAlign w:val="center"/>
            <w:hideMark/>
          </w:tcPr>
          <w:p w14:paraId="71CD7DAA" w14:textId="77777777" w:rsidR="00B40E0A" w:rsidRPr="00B40E0A" w:rsidRDefault="00B40E0A" w:rsidP="00B40E0A">
            <w:pPr>
              <w:rPr>
                <w:color w:val="000000"/>
              </w:rPr>
            </w:pPr>
          </w:p>
        </w:tc>
        <w:tc>
          <w:tcPr>
            <w:tcW w:w="1301" w:type="dxa"/>
            <w:vMerge/>
            <w:tcBorders>
              <w:left w:val="nil"/>
              <w:right w:val="nil"/>
            </w:tcBorders>
            <w:vAlign w:val="center"/>
            <w:hideMark/>
          </w:tcPr>
          <w:p w14:paraId="735AC848" w14:textId="77777777" w:rsidR="00B40E0A" w:rsidRPr="00B40E0A" w:rsidRDefault="00B40E0A" w:rsidP="00B40E0A">
            <w:pPr>
              <w:rPr>
                <w:color w:val="000000"/>
              </w:rPr>
            </w:pPr>
          </w:p>
        </w:tc>
        <w:tc>
          <w:tcPr>
            <w:tcW w:w="1301" w:type="dxa"/>
            <w:vMerge/>
            <w:tcBorders>
              <w:left w:val="nil"/>
              <w:right w:val="nil"/>
            </w:tcBorders>
            <w:vAlign w:val="center"/>
            <w:hideMark/>
          </w:tcPr>
          <w:p w14:paraId="7CC27727" w14:textId="77777777" w:rsidR="00B40E0A" w:rsidRPr="00B40E0A" w:rsidRDefault="00B40E0A" w:rsidP="00B40E0A">
            <w:pPr>
              <w:rPr>
                <w:color w:val="000000"/>
              </w:rPr>
            </w:pPr>
          </w:p>
        </w:tc>
        <w:tc>
          <w:tcPr>
            <w:tcW w:w="2059" w:type="dxa"/>
            <w:tcBorders>
              <w:top w:val="nil"/>
              <w:left w:val="nil"/>
              <w:bottom w:val="single" w:sz="12" w:space="0" w:color="auto"/>
              <w:right w:val="nil"/>
            </w:tcBorders>
            <w:shd w:val="clear" w:color="auto" w:fill="auto"/>
            <w:noWrap/>
            <w:vAlign w:val="bottom"/>
            <w:hideMark/>
          </w:tcPr>
          <w:p w14:paraId="4B61FCE4" w14:textId="77777777" w:rsidR="00B40E0A" w:rsidRPr="00B40E0A" w:rsidRDefault="00B40E0A" w:rsidP="00B40E0A">
            <w:pPr>
              <w:jc w:val="center"/>
              <w:rPr>
                <w:color w:val="000000"/>
              </w:rPr>
            </w:pPr>
            <w:r w:rsidRPr="00B40E0A">
              <w:rPr>
                <w:color w:val="000000"/>
                <w:sz w:val="22"/>
                <w:szCs w:val="22"/>
              </w:rPr>
              <w:t>dorsum-venter</w:t>
            </w:r>
          </w:p>
        </w:tc>
        <w:tc>
          <w:tcPr>
            <w:tcW w:w="1427" w:type="dxa"/>
            <w:tcBorders>
              <w:top w:val="nil"/>
              <w:left w:val="nil"/>
              <w:bottom w:val="single" w:sz="12" w:space="0" w:color="auto"/>
              <w:right w:val="nil"/>
            </w:tcBorders>
            <w:shd w:val="clear" w:color="auto" w:fill="auto"/>
            <w:noWrap/>
            <w:vAlign w:val="bottom"/>
            <w:hideMark/>
          </w:tcPr>
          <w:p w14:paraId="092F9C0F" w14:textId="77777777" w:rsidR="00B40E0A" w:rsidRPr="00B40E0A" w:rsidRDefault="00B40E0A" w:rsidP="00B40E0A">
            <w:pPr>
              <w:jc w:val="center"/>
              <w:rPr>
                <w:color w:val="000000"/>
              </w:rPr>
            </w:pPr>
            <w:r w:rsidRPr="00B40E0A">
              <w:rPr>
                <w:color w:val="000000"/>
                <w:sz w:val="22"/>
                <w:szCs w:val="22"/>
              </w:rPr>
              <w:t>135743.7</w:t>
            </w:r>
          </w:p>
        </w:tc>
        <w:tc>
          <w:tcPr>
            <w:tcW w:w="1427" w:type="dxa"/>
            <w:tcBorders>
              <w:top w:val="nil"/>
              <w:left w:val="nil"/>
              <w:bottom w:val="single" w:sz="12" w:space="0" w:color="auto"/>
              <w:right w:val="nil"/>
            </w:tcBorders>
            <w:shd w:val="clear" w:color="auto" w:fill="auto"/>
            <w:noWrap/>
            <w:vAlign w:val="bottom"/>
            <w:hideMark/>
          </w:tcPr>
          <w:p w14:paraId="0282AE24" w14:textId="77777777" w:rsidR="00B40E0A" w:rsidRPr="00B40E0A" w:rsidRDefault="00B40E0A" w:rsidP="00B40E0A">
            <w:pPr>
              <w:jc w:val="center"/>
              <w:rPr>
                <w:color w:val="000000"/>
              </w:rPr>
            </w:pPr>
            <w:r w:rsidRPr="00B40E0A">
              <w:rPr>
                <w:color w:val="000000"/>
                <w:sz w:val="22"/>
                <w:szCs w:val="22"/>
              </w:rPr>
              <w:t>45411.85</w:t>
            </w:r>
          </w:p>
        </w:tc>
        <w:tc>
          <w:tcPr>
            <w:tcW w:w="1427" w:type="dxa"/>
            <w:tcBorders>
              <w:top w:val="nil"/>
              <w:left w:val="nil"/>
              <w:bottom w:val="single" w:sz="12" w:space="0" w:color="auto"/>
              <w:right w:val="single" w:sz="12" w:space="0" w:color="auto"/>
            </w:tcBorders>
            <w:shd w:val="clear" w:color="auto" w:fill="auto"/>
            <w:noWrap/>
            <w:vAlign w:val="bottom"/>
            <w:hideMark/>
          </w:tcPr>
          <w:p w14:paraId="6A5F4184" w14:textId="77777777" w:rsidR="00B40E0A" w:rsidRPr="00B40E0A" w:rsidRDefault="00B40E0A" w:rsidP="00B40E0A">
            <w:pPr>
              <w:jc w:val="center"/>
              <w:rPr>
                <w:color w:val="000000"/>
              </w:rPr>
            </w:pPr>
            <w:r w:rsidRPr="00B40E0A">
              <w:rPr>
                <w:color w:val="000000"/>
                <w:sz w:val="22"/>
                <w:szCs w:val="22"/>
              </w:rPr>
              <w:t>237780.5</w:t>
            </w:r>
          </w:p>
        </w:tc>
      </w:tr>
    </w:tbl>
    <w:p w14:paraId="7D308640" w14:textId="77777777" w:rsidR="00B40E0A" w:rsidRDefault="00B40E0A">
      <w:pPr>
        <w:spacing w:after="160" w:line="259" w:lineRule="auto"/>
        <w:rPr>
          <w:b/>
          <w:bCs/>
        </w:rPr>
      </w:pPr>
    </w:p>
    <w:p w14:paraId="31015CAD" w14:textId="0FB0015D" w:rsidR="002309A4" w:rsidRDefault="002309A4">
      <w:pPr>
        <w:spacing w:after="160" w:line="259" w:lineRule="auto"/>
        <w:rPr>
          <w:b/>
          <w:bCs/>
        </w:rPr>
      </w:pPr>
    </w:p>
    <w:p w14:paraId="6E3116A9" w14:textId="6C3F5557" w:rsidR="00CB5B99" w:rsidRDefault="00CB5B99">
      <w:pPr>
        <w:spacing w:after="160" w:line="259" w:lineRule="auto"/>
        <w:rPr>
          <w:b/>
          <w:bCs/>
        </w:rPr>
      </w:pPr>
    </w:p>
    <w:p w14:paraId="54B9E5DD" w14:textId="7AB4217A" w:rsidR="00CB5B99" w:rsidRDefault="00CB5B99">
      <w:pPr>
        <w:spacing w:after="160" w:line="259" w:lineRule="auto"/>
        <w:rPr>
          <w:b/>
          <w:bCs/>
        </w:rPr>
      </w:pPr>
    </w:p>
    <w:p w14:paraId="6B754F7C" w14:textId="0E774628" w:rsidR="00CB5B99" w:rsidRDefault="00CB5B99">
      <w:pPr>
        <w:spacing w:after="160" w:line="259" w:lineRule="auto"/>
        <w:rPr>
          <w:b/>
          <w:bCs/>
        </w:rPr>
      </w:pPr>
    </w:p>
    <w:p w14:paraId="10CB149F" w14:textId="59E2D20E" w:rsidR="00CB5B99" w:rsidRDefault="00CB5B99">
      <w:pPr>
        <w:spacing w:after="160" w:line="259" w:lineRule="auto"/>
        <w:rPr>
          <w:b/>
          <w:bCs/>
        </w:rPr>
      </w:pPr>
    </w:p>
    <w:p w14:paraId="6DA14910" w14:textId="77777777" w:rsidR="00CB5B99" w:rsidRDefault="00CB5B99">
      <w:pPr>
        <w:spacing w:after="160" w:line="259" w:lineRule="auto"/>
        <w:rPr>
          <w:b/>
          <w:bCs/>
        </w:rPr>
      </w:pPr>
    </w:p>
    <w:p w14:paraId="4C68D60C" w14:textId="7F03B00E" w:rsidR="00227211" w:rsidRDefault="008E73A6" w:rsidP="008E73A6">
      <w:pPr>
        <w:pStyle w:val="Caption"/>
      </w:pPr>
      <w:bookmarkStart w:id="75" w:name="_Toc109163219"/>
      <w:r>
        <w:t>Table 2.</w:t>
      </w:r>
      <w:r w:rsidR="0003237E">
        <w:fldChar w:fldCharType="begin"/>
      </w:r>
      <w:r w:rsidR="0003237E">
        <w:instrText xml:space="preserve"> SEQ Table_2. \* ARABIC </w:instrText>
      </w:r>
      <w:r w:rsidR="0003237E">
        <w:fldChar w:fldCharType="separate"/>
      </w:r>
      <w:r w:rsidR="000B5B35">
        <w:rPr>
          <w:noProof/>
        </w:rPr>
        <w:t>4</w:t>
      </w:r>
      <w:r w:rsidR="0003237E">
        <w:rPr>
          <w:noProof/>
        </w:rPr>
        <w:fldChar w:fldCharType="end"/>
      </w:r>
      <w:r w:rsidR="002309A4">
        <w:t xml:space="preserve">: </w:t>
      </w:r>
      <w:r w:rsidR="00140625">
        <w:t xml:space="preserve"> </w:t>
      </w:r>
      <w:r w:rsidR="00AD1DA2" w:rsidRPr="00F7087F">
        <w:rPr>
          <w:b w:val="0"/>
          <w:bCs w:val="0"/>
        </w:rPr>
        <w:t xml:space="preserve">Degrees of freedom (df), Akaike’s information criterion (AIC) values, parameters, hazard ratios (HR), 95% HR confidence intervals, and parameter </w:t>
      </w:r>
      <w:r w:rsidR="00AD1DA2" w:rsidRPr="00AD1DA2">
        <w:rPr>
          <w:b w:val="0"/>
          <w:bCs w:val="0"/>
          <w:i/>
        </w:rPr>
        <w:t>P</w:t>
      </w:r>
      <w:r w:rsidR="00AD1DA2" w:rsidRPr="00F7087F">
        <w:rPr>
          <w:b w:val="0"/>
          <w:bCs w:val="0"/>
        </w:rPr>
        <w:t xml:space="preserve">-values for candidate </w:t>
      </w:r>
      <w:r w:rsidR="00AD1DA2">
        <w:rPr>
          <w:b w:val="0"/>
          <w:bCs w:val="0"/>
        </w:rPr>
        <w:t>C</w:t>
      </w:r>
      <w:r w:rsidR="00AD1DA2" w:rsidRPr="00F7087F">
        <w:rPr>
          <w:b w:val="0"/>
          <w:bCs w:val="0"/>
        </w:rPr>
        <w:t>ox</w:t>
      </w:r>
      <w:r w:rsidR="00AD1DA2">
        <w:rPr>
          <w:b w:val="0"/>
          <w:bCs w:val="0"/>
        </w:rPr>
        <w:t xml:space="preserve"> </w:t>
      </w:r>
      <w:r w:rsidR="00AD1DA2" w:rsidRPr="00F7087F">
        <w:rPr>
          <w:b w:val="0"/>
          <w:bCs w:val="0"/>
        </w:rPr>
        <w:t xml:space="preserve">proportional hazard models </w:t>
      </w:r>
      <w:r w:rsidR="00AD1DA2">
        <w:rPr>
          <w:b w:val="0"/>
          <w:bCs w:val="0"/>
        </w:rPr>
        <w:t xml:space="preserve">that explain variation in mortality rates of </w:t>
      </w:r>
      <w:r w:rsidR="00AD1DA2" w:rsidRPr="00F7087F">
        <w:rPr>
          <w:b w:val="0"/>
          <w:bCs w:val="0"/>
        </w:rPr>
        <w:t xml:space="preserve">susceptible </w:t>
      </w:r>
      <w:r w:rsidR="00AD1DA2" w:rsidRPr="00F7087F">
        <w:rPr>
          <w:b w:val="0"/>
          <w:bCs w:val="0"/>
          <w:i/>
          <w:iCs/>
        </w:rPr>
        <w:t>Notophthalmus viridescens</w:t>
      </w:r>
      <w:r w:rsidR="00AD1DA2" w:rsidRPr="00F7087F">
        <w:rPr>
          <w:b w:val="0"/>
          <w:bCs w:val="0"/>
        </w:rPr>
        <w:t xml:space="preserve"> exposed to </w:t>
      </w:r>
      <w:r w:rsidR="00DE1AE3" w:rsidRPr="00DE1AE3">
        <w:rPr>
          <w:b w:val="0"/>
          <w:bCs w:val="0"/>
          <w:i/>
          <w:iCs/>
        </w:rPr>
        <w:t>B</w:t>
      </w:r>
      <w:r w:rsidR="001D5829">
        <w:rPr>
          <w:b w:val="0"/>
          <w:bCs w:val="0"/>
          <w:i/>
          <w:iCs/>
        </w:rPr>
        <w:t>atrachochytrium salamandrivorans</w:t>
      </w:r>
      <w:r w:rsidR="00AD1DA2">
        <w:rPr>
          <w:b w:val="0"/>
          <w:bCs w:val="0"/>
        </w:rPr>
        <w:t>-infected</w:t>
      </w:r>
      <w:r w:rsidR="00AD1DA2" w:rsidRPr="00F7087F">
        <w:rPr>
          <w:b w:val="0"/>
          <w:bCs w:val="0"/>
        </w:rPr>
        <w:t xml:space="preserve"> </w:t>
      </w:r>
      <w:r w:rsidR="00AD1DA2" w:rsidRPr="00F7087F">
        <w:rPr>
          <w:b w:val="0"/>
          <w:bCs w:val="0"/>
          <w:i/>
          <w:iCs/>
        </w:rPr>
        <w:t>N. viridescens</w:t>
      </w:r>
      <w:r w:rsidR="00AD1DA2" w:rsidRPr="00F7087F">
        <w:rPr>
          <w:b w:val="0"/>
          <w:bCs w:val="0"/>
        </w:rPr>
        <w:t xml:space="preserve"> at various post</w:t>
      </w:r>
      <w:r w:rsidR="00AD1DA2">
        <w:rPr>
          <w:b w:val="0"/>
          <w:bCs w:val="0"/>
        </w:rPr>
        <w:t>-</w:t>
      </w:r>
      <w:r w:rsidR="00AD1DA2" w:rsidRPr="00F7087F">
        <w:rPr>
          <w:b w:val="0"/>
          <w:bCs w:val="0"/>
        </w:rPr>
        <w:t>exposure</w:t>
      </w:r>
      <w:r w:rsidR="00AD1DA2">
        <w:rPr>
          <w:b w:val="0"/>
          <w:bCs w:val="0"/>
        </w:rPr>
        <w:t xml:space="preserve"> durations</w:t>
      </w:r>
      <w:r w:rsidR="00AD1DA2" w:rsidRPr="00F7087F">
        <w:rPr>
          <w:b w:val="0"/>
          <w:bCs w:val="0"/>
        </w:rPr>
        <w:t xml:space="preserve">, </w:t>
      </w:r>
      <w:r w:rsidR="00E37C69">
        <w:rPr>
          <w:b w:val="0"/>
          <w:bCs w:val="0"/>
        </w:rPr>
        <w:t>pathogen</w:t>
      </w:r>
      <w:r w:rsidR="00AD1DA2" w:rsidRPr="00F7087F">
        <w:rPr>
          <w:b w:val="0"/>
          <w:bCs w:val="0"/>
        </w:rPr>
        <w:t xml:space="preserve"> loads, and </w:t>
      </w:r>
      <w:r w:rsidR="00AD1DA2">
        <w:rPr>
          <w:b w:val="0"/>
          <w:bCs w:val="0"/>
        </w:rPr>
        <w:t>contact locations</w:t>
      </w:r>
      <w:r w:rsidR="001D5829">
        <w:rPr>
          <w:b w:val="0"/>
          <w:bCs w:val="0"/>
        </w:rPr>
        <w:t xml:space="preserve"> (</w:t>
      </w:r>
      <w:r w:rsidR="00D159D2">
        <w:rPr>
          <w:b w:val="0"/>
          <w:bCs w:val="0"/>
        </w:rPr>
        <w:t>infected</w:t>
      </w:r>
      <w:r w:rsidR="001D5829">
        <w:rPr>
          <w:b w:val="0"/>
          <w:bCs w:val="0"/>
        </w:rPr>
        <w:t xml:space="preserve"> animal aspect-susceptible animal aspect)</w:t>
      </w:r>
      <w:r w:rsidR="00D159D2">
        <w:rPr>
          <w:b w:val="0"/>
          <w:bCs w:val="0"/>
        </w:rPr>
        <w:t xml:space="preserve">; susceptible animals which contacted infected animals on day 3 were excluded from this analysis due to </w:t>
      </w:r>
      <w:r w:rsidR="009315B4">
        <w:rPr>
          <w:b w:val="0"/>
          <w:bCs w:val="0"/>
        </w:rPr>
        <w:t>there</w:t>
      </w:r>
      <w:r w:rsidR="00D159D2">
        <w:rPr>
          <w:b w:val="0"/>
          <w:bCs w:val="0"/>
        </w:rPr>
        <w:t xml:space="preserve"> being no mortality observed in this group</w:t>
      </w:r>
      <w:r w:rsidR="00AD1DA2" w:rsidRPr="00F7087F">
        <w:rPr>
          <w:b w:val="0"/>
          <w:bCs w:val="0"/>
        </w:rPr>
        <w:t>.</w:t>
      </w:r>
      <w:bookmarkEnd w:id="75"/>
    </w:p>
    <w:p w14:paraId="0E57DB11" w14:textId="77777777" w:rsidR="00BA1706" w:rsidRPr="00BA1706" w:rsidRDefault="00BA1706" w:rsidP="00BA1706">
      <w:pPr>
        <w:jc w:val="center"/>
      </w:pPr>
    </w:p>
    <w:tbl>
      <w:tblPr>
        <w:tblW w:w="12495" w:type="dxa"/>
        <w:jc w:val="center"/>
        <w:tblLook w:val="04A0" w:firstRow="1" w:lastRow="0" w:firstColumn="1" w:lastColumn="0" w:noHBand="0" w:noVBand="1"/>
      </w:tblPr>
      <w:tblGrid>
        <w:gridCol w:w="4845"/>
        <w:gridCol w:w="630"/>
        <w:gridCol w:w="810"/>
        <w:gridCol w:w="2070"/>
        <w:gridCol w:w="1080"/>
        <w:gridCol w:w="1980"/>
        <w:gridCol w:w="1080"/>
      </w:tblGrid>
      <w:tr w:rsidR="002309A4" w:rsidRPr="002309A4" w14:paraId="0860C532" w14:textId="77777777" w:rsidTr="001354E5">
        <w:trPr>
          <w:trHeight w:val="288"/>
          <w:jc w:val="center"/>
        </w:trPr>
        <w:tc>
          <w:tcPr>
            <w:tcW w:w="4845" w:type="dxa"/>
            <w:tcBorders>
              <w:top w:val="single" w:sz="12" w:space="0" w:color="auto"/>
              <w:left w:val="single" w:sz="12" w:space="0" w:color="auto"/>
              <w:bottom w:val="nil"/>
              <w:right w:val="single" w:sz="12" w:space="0" w:color="auto"/>
            </w:tcBorders>
            <w:shd w:val="clear" w:color="auto" w:fill="auto"/>
            <w:noWrap/>
            <w:vAlign w:val="bottom"/>
            <w:hideMark/>
          </w:tcPr>
          <w:p w14:paraId="0AAAD057" w14:textId="77777777" w:rsidR="002309A4" w:rsidRPr="002309A4" w:rsidRDefault="002309A4" w:rsidP="002309A4">
            <w:pPr>
              <w:jc w:val="center"/>
              <w:rPr>
                <w:b/>
                <w:bCs/>
                <w:color w:val="000000"/>
              </w:rPr>
            </w:pPr>
            <w:r w:rsidRPr="002309A4">
              <w:rPr>
                <w:b/>
                <w:bCs/>
                <w:color w:val="000000"/>
              </w:rPr>
              <w:t xml:space="preserve">Candidate Model </w:t>
            </w:r>
          </w:p>
        </w:tc>
        <w:tc>
          <w:tcPr>
            <w:tcW w:w="630" w:type="dxa"/>
            <w:tcBorders>
              <w:top w:val="single" w:sz="12" w:space="0" w:color="auto"/>
              <w:left w:val="single" w:sz="12" w:space="0" w:color="auto"/>
              <w:bottom w:val="nil"/>
              <w:right w:val="single" w:sz="12" w:space="0" w:color="auto"/>
            </w:tcBorders>
            <w:shd w:val="clear" w:color="auto" w:fill="auto"/>
            <w:noWrap/>
            <w:vAlign w:val="bottom"/>
            <w:hideMark/>
          </w:tcPr>
          <w:p w14:paraId="5607406B" w14:textId="77777777" w:rsidR="002309A4" w:rsidRPr="002309A4" w:rsidRDefault="002309A4" w:rsidP="002309A4">
            <w:pPr>
              <w:jc w:val="center"/>
              <w:rPr>
                <w:b/>
                <w:bCs/>
                <w:color w:val="000000"/>
              </w:rPr>
            </w:pPr>
            <w:r w:rsidRPr="002309A4">
              <w:rPr>
                <w:b/>
                <w:bCs/>
                <w:color w:val="000000"/>
              </w:rPr>
              <w:t>df</w:t>
            </w:r>
          </w:p>
        </w:tc>
        <w:tc>
          <w:tcPr>
            <w:tcW w:w="810" w:type="dxa"/>
            <w:tcBorders>
              <w:top w:val="single" w:sz="12" w:space="0" w:color="auto"/>
              <w:left w:val="single" w:sz="12" w:space="0" w:color="auto"/>
              <w:bottom w:val="nil"/>
              <w:right w:val="single" w:sz="12" w:space="0" w:color="auto"/>
            </w:tcBorders>
            <w:shd w:val="clear" w:color="auto" w:fill="auto"/>
            <w:noWrap/>
            <w:vAlign w:val="bottom"/>
            <w:hideMark/>
          </w:tcPr>
          <w:p w14:paraId="6F3F2627" w14:textId="77777777" w:rsidR="002309A4" w:rsidRPr="002309A4" w:rsidRDefault="002309A4" w:rsidP="002309A4">
            <w:pPr>
              <w:jc w:val="center"/>
              <w:rPr>
                <w:b/>
                <w:bCs/>
                <w:color w:val="000000"/>
              </w:rPr>
            </w:pPr>
            <w:r w:rsidRPr="002309A4">
              <w:rPr>
                <w:b/>
                <w:bCs/>
                <w:color w:val="000000"/>
              </w:rPr>
              <w:t>AIC</w:t>
            </w:r>
          </w:p>
        </w:tc>
        <w:tc>
          <w:tcPr>
            <w:tcW w:w="2070" w:type="dxa"/>
            <w:tcBorders>
              <w:top w:val="single" w:sz="12" w:space="0" w:color="auto"/>
              <w:left w:val="single" w:sz="12" w:space="0" w:color="auto"/>
              <w:bottom w:val="nil"/>
              <w:right w:val="single" w:sz="12" w:space="0" w:color="auto"/>
            </w:tcBorders>
            <w:shd w:val="clear" w:color="auto" w:fill="auto"/>
            <w:noWrap/>
            <w:vAlign w:val="bottom"/>
            <w:hideMark/>
          </w:tcPr>
          <w:p w14:paraId="64A7ABD7" w14:textId="77C7A963" w:rsidR="002309A4" w:rsidRPr="00C57E44" w:rsidRDefault="002309A4" w:rsidP="002309A4">
            <w:pPr>
              <w:jc w:val="center"/>
              <w:rPr>
                <w:b/>
                <w:bCs/>
                <w:color w:val="000000"/>
                <w:vertAlign w:val="superscript"/>
              </w:rPr>
            </w:pPr>
            <w:r w:rsidRPr="002309A4">
              <w:rPr>
                <w:b/>
                <w:bCs/>
                <w:color w:val="000000"/>
              </w:rPr>
              <w:t>Parameter</w:t>
            </w:r>
            <w:r w:rsidR="00C57E44">
              <w:rPr>
                <w:b/>
                <w:bCs/>
                <w:color w:val="000000"/>
              </w:rPr>
              <w:t xml:space="preserve"> </w:t>
            </w:r>
            <w:r w:rsidR="00C57E44">
              <w:rPr>
                <w:b/>
                <w:bCs/>
                <w:color w:val="000000"/>
                <w:vertAlign w:val="superscript"/>
              </w:rPr>
              <w:t>a</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0F7832BF" w14:textId="77777777" w:rsidR="002309A4" w:rsidRPr="002309A4" w:rsidRDefault="002309A4" w:rsidP="002309A4">
            <w:pPr>
              <w:jc w:val="center"/>
              <w:rPr>
                <w:b/>
                <w:bCs/>
                <w:color w:val="000000"/>
              </w:rPr>
            </w:pPr>
            <w:r w:rsidRPr="002309A4">
              <w:rPr>
                <w:b/>
                <w:bCs/>
                <w:color w:val="000000"/>
              </w:rPr>
              <w:t>HR</w:t>
            </w:r>
          </w:p>
        </w:tc>
        <w:tc>
          <w:tcPr>
            <w:tcW w:w="1980" w:type="dxa"/>
            <w:tcBorders>
              <w:top w:val="single" w:sz="12" w:space="0" w:color="auto"/>
              <w:left w:val="single" w:sz="12" w:space="0" w:color="auto"/>
              <w:bottom w:val="nil"/>
              <w:right w:val="single" w:sz="12" w:space="0" w:color="auto"/>
            </w:tcBorders>
            <w:shd w:val="clear" w:color="auto" w:fill="auto"/>
            <w:noWrap/>
            <w:vAlign w:val="center"/>
            <w:hideMark/>
          </w:tcPr>
          <w:p w14:paraId="113F827C" w14:textId="77777777" w:rsidR="002309A4" w:rsidRPr="002309A4" w:rsidRDefault="002309A4" w:rsidP="002309A4">
            <w:pPr>
              <w:jc w:val="center"/>
              <w:rPr>
                <w:b/>
                <w:bCs/>
                <w:color w:val="000000"/>
              </w:rPr>
            </w:pPr>
            <w:r w:rsidRPr="002309A4">
              <w:rPr>
                <w:b/>
                <w:bCs/>
                <w:color w:val="000000"/>
              </w:rPr>
              <w:t>95% CI HR</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4C7D9242" w14:textId="77777777" w:rsidR="002309A4" w:rsidRPr="002309A4" w:rsidRDefault="002309A4" w:rsidP="002309A4">
            <w:pPr>
              <w:jc w:val="center"/>
              <w:rPr>
                <w:b/>
                <w:bCs/>
                <w:color w:val="000000"/>
              </w:rPr>
            </w:pPr>
            <w:r w:rsidRPr="002309A4">
              <w:rPr>
                <w:b/>
                <w:bCs/>
                <w:color w:val="000000"/>
              </w:rPr>
              <w:t>P-value</w:t>
            </w:r>
          </w:p>
        </w:tc>
      </w:tr>
      <w:tr w:rsidR="002309A4" w:rsidRPr="002309A4" w14:paraId="5417334F" w14:textId="77777777" w:rsidTr="001354E5">
        <w:trPr>
          <w:trHeight w:val="288"/>
          <w:jc w:val="center"/>
        </w:trPr>
        <w:tc>
          <w:tcPr>
            <w:tcW w:w="4845"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0379D321" w14:textId="677E6D8E" w:rsidR="002309A4" w:rsidRPr="002309A4" w:rsidRDefault="00140625" w:rsidP="002309A4">
            <w:pPr>
              <w:jc w:val="center"/>
              <w:rPr>
                <w:color w:val="000000"/>
              </w:rPr>
            </w:pPr>
            <w:r>
              <w:rPr>
                <w:color w:val="000000"/>
              </w:rPr>
              <w:t>Mortality</w:t>
            </w:r>
            <w:r w:rsidR="002309A4" w:rsidRPr="002309A4">
              <w:rPr>
                <w:color w:val="000000"/>
              </w:rPr>
              <w:t xml:space="preserve"> ~ Contact Type + Log Exposed Load</w:t>
            </w:r>
          </w:p>
        </w:tc>
        <w:tc>
          <w:tcPr>
            <w:tcW w:w="63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3A542CC" w14:textId="77777777" w:rsidR="002309A4" w:rsidRPr="002309A4" w:rsidRDefault="002309A4" w:rsidP="002309A4">
            <w:pPr>
              <w:jc w:val="center"/>
              <w:rPr>
                <w:color w:val="000000"/>
              </w:rPr>
            </w:pPr>
            <w:r w:rsidRPr="002309A4">
              <w:rPr>
                <w:color w:val="000000"/>
              </w:rPr>
              <w:t>3</w:t>
            </w:r>
          </w:p>
        </w:tc>
        <w:tc>
          <w:tcPr>
            <w:tcW w:w="81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6007396" w14:textId="77777777" w:rsidR="002309A4" w:rsidRPr="002309A4" w:rsidRDefault="002309A4" w:rsidP="002309A4">
            <w:pPr>
              <w:jc w:val="center"/>
              <w:rPr>
                <w:color w:val="000000"/>
              </w:rPr>
            </w:pPr>
            <w:r w:rsidRPr="002309A4">
              <w:rPr>
                <w:color w:val="000000"/>
              </w:rPr>
              <w:t>443</w:t>
            </w:r>
          </w:p>
        </w:tc>
        <w:tc>
          <w:tcPr>
            <w:tcW w:w="2070" w:type="dxa"/>
            <w:tcBorders>
              <w:top w:val="single" w:sz="12" w:space="0" w:color="auto"/>
              <w:left w:val="single" w:sz="12" w:space="0" w:color="auto"/>
              <w:bottom w:val="nil"/>
              <w:right w:val="single" w:sz="12" w:space="0" w:color="auto"/>
            </w:tcBorders>
            <w:shd w:val="clear" w:color="auto" w:fill="auto"/>
            <w:noWrap/>
            <w:vAlign w:val="bottom"/>
            <w:hideMark/>
          </w:tcPr>
          <w:p w14:paraId="7A5F157C" w14:textId="77777777" w:rsidR="002309A4" w:rsidRPr="002309A4" w:rsidRDefault="002309A4" w:rsidP="002309A4">
            <w:pPr>
              <w:jc w:val="center"/>
              <w:rPr>
                <w:color w:val="000000"/>
              </w:rPr>
            </w:pPr>
            <w:r w:rsidRPr="002309A4">
              <w:rPr>
                <w:color w:val="000000"/>
              </w:rPr>
              <w:t>Venter-Dorsum</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2CC827A4" w14:textId="77777777" w:rsidR="002309A4" w:rsidRPr="002309A4" w:rsidRDefault="002309A4" w:rsidP="002309A4">
            <w:pPr>
              <w:jc w:val="center"/>
              <w:rPr>
                <w:color w:val="000000"/>
              </w:rPr>
            </w:pPr>
            <w:r w:rsidRPr="002309A4">
              <w:rPr>
                <w:color w:val="000000"/>
              </w:rPr>
              <w:t>1.36</w:t>
            </w:r>
          </w:p>
        </w:tc>
        <w:tc>
          <w:tcPr>
            <w:tcW w:w="1980" w:type="dxa"/>
            <w:tcBorders>
              <w:top w:val="single" w:sz="12" w:space="0" w:color="auto"/>
              <w:left w:val="single" w:sz="12" w:space="0" w:color="auto"/>
              <w:bottom w:val="nil"/>
              <w:right w:val="single" w:sz="12" w:space="0" w:color="auto"/>
            </w:tcBorders>
            <w:shd w:val="clear" w:color="auto" w:fill="auto"/>
            <w:noWrap/>
            <w:vAlign w:val="center"/>
            <w:hideMark/>
          </w:tcPr>
          <w:p w14:paraId="15A58025" w14:textId="77777777" w:rsidR="002309A4" w:rsidRPr="002309A4" w:rsidRDefault="002309A4" w:rsidP="002309A4">
            <w:pPr>
              <w:jc w:val="center"/>
              <w:rPr>
                <w:color w:val="000000"/>
              </w:rPr>
            </w:pPr>
            <w:r w:rsidRPr="002309A4">
              <w:rPr>
                <w:color w:val="000000"/>
              </w:rPr>
              <w:t>(0.67,2.73)</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0931BC73" w14:textId="77777777" w:rsidR="002309A4" w:rsidRPr="002309A4" w:rsidRDefault="002309A4" w:rsidP="002309A4">
            <w:pPr>
              <w:jc w:val="center"/>
              <w:rPr>
                <w:color w:val="000000"/>
              </w:rPr>
            </w:pPr>
            <w:r w:rsidRPr="002309A4">
              <w:rPr>
                <w:color w:val="000000"/>
              </w:rPr>
              <w:t>0.39</w:t>
            </w:r>
          </w:p>
        </w:tc>
      </w:tr>
      <w:tr w:rsidR="002309A4" w:rsidRPr="002309A4" w14:paraId="503A3208" w14:textId="77777777" w:rsidTr="001354E5">
        <w:trPr>
          <w:trHeight w:val="288"/>
          <w:jc w:val="center"/>
        </w:trPr>
        <w:tc>
          <w:tcPr>
            <w:tcW w:w="4845" w:type="dxa"/>
            <w:vMerge/>
            <w:tcBorders>
              <w:top w:val="nil"/>
              <w:left w:val="single" w:sz="12" w:space="0" w:color="auto"/>
              <w:bottom w:val="nil"/>
              <w:right w:val="single" w:sz="12" w:space="0" w:color="auto"/>
            </w:tcBorders>
            <w:vAlign w:val="center"/>
            <w:hideMark/>
          </w:tcPr>
          <w:p w14:paraId="19184BFF" w14:textId="77777777" w:rsidR="002309A4" w:rsidRPr="002309A4" w:rsidRDefault="002309A4" w:rsidP="002309A4">
            <w:pPr>
              <w:jc w:val="center"/>
              <w:rPr>
                <w:color w:val="000000"/>
              </w:rPr>
            </w:pPr>
          </w:p>
        </w:tc>
        <w:tc>
          <w:tcPr>
            <w:tcW w:w="630" w:type="dxa"/>
            <w:vMerge/>
            <w:tcBorders>
              <w:top w:val="nil"/>
              <w:left w:val="single" w:sz="12" w:space="0" w:color="auto"/>
              <w:bottom w:val="nil"/>
              <w:right w:val="single" w:sz="12" w:space="0" w:color="auto"/>
            </w:tcBorders>
            <w:vAlign w:val="center"/>
            <w:hideMark/>
          </w:tcPr>
          <w:p w14:paraId="5428377F" w14:textId="77777777" w:rsidR="002309A4" w:rsidRPr="002309A4" w:rsidRDefault="002309A4" w:rsidP="002309A4">
            <w:pPr>
              <w:rPr>
                <w:color w:val="000000"/>
              </w:rPr>
            </w:pPr>
          </w:p>
        </w:tc>
        <w:tc>
          <w:tcPr>
            <w:tcW w:w="810" w:type="dxa"/>
            <w:vMerge/>
            <w:tcBorders>
              <w:top w:val="nil"/>
              <w:left w:val="single" w:sz="12" w:space="0" w:color="auto"/>
              <w:bottom w:val="nil"/>
              <w:right w:val="single" w:sz="12" w:space="0" w:color="auto"/>
            </w:tcBorders>
            <w:vAlign w:val="center"/>
            <w:hideMark/>
          </w:tcPr>
          <w:p w14:paraId="25E5F661" w14:textId="77777777" w:rsidR="002309A4" w:rsidRPr="002309A4" w:rsidRDefault="002309A4" w:rsidP="002309A4">
            <w:pPr>
              <w:rPr>
                <w:color w:val="000000"/>
              </w:rPr>
            </w:pPr>
          </w:p>
        </w:tc>
        <w:tc>
          <w:tcPr>
            <w:tcW w:w="2070" w:type="dxa"/>
            <w:tcBorders>
              <w:top w:val="nil"/>
              <w:left w:val="single" w:sz="12" w:space="0" w:color="auto"/>
              <w:bottom w:val="nil"/>
              <w:right w:val="single" w:sz="12" w:space="0" w:color="auto"/>
            </w:tcBorders>
            <w:shd w:val="clear" w:color="auto" w:fill="auto"/>
            <w:noWrap/>
            <w:vAlign w:val="bottom"/>
            <w:hideMark/>
          </w:tcPr>
          <w:p w14:paraId="0229A8A8" w14:textId="77777777" w:rsidR="002309A4" w:rsidRPr="002309A4" w:rsidRDefault="002309A4" w:rsidP="002309A4">
            <w:pPr>
              <w:jc w:val="center"/>
              <w:rPr>
                <w:color w:val="000000"/>
              </w:rPr>
            </w:pPr>
            <w:r w:rsidRPr="002309A4">
              <w:rPr>
                <w:color w:val="000000"/>
              </w:rPr>
              <w:t>Venter-Venter</w:t>
            </w:r>
          </w:p>
        </w:tc>
        <w:tc>
          <w:tcPr>
            <w:tcW w:w="1080" w:type="dxa"/>
            <w:tcBorders>
              <w:top w:val="nil"/>
              <w:left w:val="single" w:sz="12" w:space="0" w:color="auto"/>
              <w:bottom w:val="nil"/>
              <w:right w:val="single" w:sz="12" w:space="0" w:color="auto"/>
            </w:tcBorders>
            <w:shd w:val="clear" w:color="auto" w:fill="auto"/>
            <w:noWrap/>
            <w:vAlign w:val="center"/>
            <w:hideMark/>
          </w:tcPr>
          <w:p w14:paraId="1337D81A" w14:textId="77777777" w:rsidR="002309A4" w:rsidRPr="002309A4" w:rsidRDefault="002309A4" w:rsidP="002309A4">
            <w:pPr>
              <w:jc w:val="center"/>
              <w:rPr>
                <w:color w:val="000000"/>
              </w:rPr>
            </w:pPr>
            <w:r w:rsidRPr="002309A4">
              <w:rPr>
                <w:color w:val="000000"/>
              </w:rPr>
              <w:t>1.41</w:t>
            </w:r>
          </w:p>
        </w:tc>
        <w:tc>
          <w:tcPr>
            <w:tcW w:w="1980" w:type="dxa"/>
            <w:tcBorders>
              <w:top w:val="nil"/>
              <w:left w:val="single" w:sz="12" w:space="0" w:color="auto"/>
              <w:bottom w:val="nil"/>
              <w:right w:val="single" w:sz="12" w:space="0" w:color="auto"/>
            </w:tcBorders>
            <w:shd w:val="clear" w:color="auto" w:fill="auto"/>
            <w:noWrap/>
            <w:vAlign w:val="center"/>
            <w:hideMark/>
          </w:tcPr>
          <w:p w14:paraId="606A1139" w14:textId="77777777" w:rsidR="002309A4" w:rsidRPr="002309A4" w:rsidRDefault="002309A4" w:rsidP="002309A4">
            <w:pPr>
              <w:jc w:val="center"/>
              <w:rPr>
                <w:color w:val="000000"/>
              </w:rPr>
            </w:pPr>
            <w:r w:rsidRPr="002309A4">
              <w:rPr>
                <w:color w:val="000000"/>
              </w:rPr>
              <w:t>(0.7,2.84)</w:t>
            </w:r>
          </w:p>
        </w:tc>
        <w:tc>
          <w:tcPr>
            <w:tcW w:w="1080" w:type="dxa"/>
            <w:tcBorders>
              <w:top w:val="nil"/>
              <w:left w:val="single" w:sz="12" w:space="0" w:color="auto"/>
              <w:bottom w:val="nil"/>
              <w:right w:val="single" w:sz="12" w:space="0" w:color="auto"/>
            </w:tcBorders>
            <w:shd w:val="clear" w:color="auto" w:fill="auto"/>
            <w:noWrap/>
            <w:vAlign w:val="center"/>
            <w:hideMark/>
          </w:tcPr>
          <w:p w14:paraId="602395E4" w14:textId="77777777" w:rsidR="002309A4" w:rsidRPr="002309A4" w:rsidRDefault="002309A4" w:rsidP="002309A4">
            <w:pPr>
              <w:jc w:val="center"/>
              <w:rPr>
                <w:color w:val="000000"/>
              </w:rPr>
            </w:pPr>
            <w:r w:rsidRPr="002309A4">
              <w:rPr>
                <w:color w:val="000000"/>
              </w:rPr>
              <w:t>0.33</w:t>
            </w:r>
          </w:p>
        </w:tc>
      </w:tr>
      <w:tr w:rsidR="002309A4" w:rsidRPr="002309A4" w14:paraId="73B7D99B" w14:textId="77777777" w:rsidTr="001354E5">
        <w:trPr>
          <w:trHeight w:val="288"/>
          <w:jc w:val="center"/>
        </w:trPr>
        <w:tc>
          <w:tcPr>
            <w:tcW w:w="4845" w:type="dxa"/>
            <w:vMerge/>
            <w:tcBorders>
              <w:top w:val="nil"/>
              <w:left w:val="single" w:sz="12" w:space="0" w:color="auto"/>
              <w:bottom w:val="single" w:sz="12" w:space="0" w:color="auto"/>
              <w:right w:val="single" w:sz="12" w:space="0" w:color="auto"/>
            </w:tcBorders>
            <w:vAlign w:val="center"/>
            <w:hideMark/>
          </w:tcPr>
          <w:p w14:paraId="639E2D74" w14:textId="77777777" w:rsidR="002309A4" w:rsidRPr="002309A4" w:rsidRDefault="002309A4" w:rsidP="002309A4">
            <w:pPr>
              <w:jc w:val="center"/>
              <w:rPr>
                <w:color w:val="000000"/>
              </w:rPr>
            </w:pPr>
          </w:p>
        </w:tc>
        <w:tc>
          <w:tcPr>
            <w:tcW w:w="630" w:type="dxa"/>
            <w:vMerge/>
            <w:tcBorders>
              <w:top w:val="nil"/>
              <w:left w:val="single" w:sz="12" w:space="0" w:color="auto"/>
              <w:bottom w:val="single" w:sz="12" w:space="0" w:color="auto"/>
              <w:right w:val="single" w:sz="12" w:space="0" w:color="auto"/>
            </w:tcBorders>
            <w:vAlign w:val="center"/>
            <w:hideMark/>
          </w:tcPr>
          <w:p w14:paraId="46429F18" w14:textId="77777777" w:rsidR="002309A4" w:rsidRPr="002309A4" w:rsidRDefault="002309A4" w:rsidP="002309A4">
            <w:pPr>
              <w:rPr>
                <w:color w:val="000000"/>
              </w:rPr>
            </w:pPr>
          </w:p>
        </w:tc>
        <w:tc>
          <w:tcPr>
            <w:tcW w:w="810" w:type="dxa"/>
            <w:vMerge/>
            <w:tcBorders>
              <w:top w:val="nil"/>
              <w:left w:val="single" w:sz="12" w:space="0" w:color="auto"/>
              <w:bottom w:val="single" w:sz="12" w:space="0" w:color="auto"/>
              <w:right w:val="single" w:sz="12" w:space="0" w:color="auto"/>
            </w:tcBorders>
            <w:vAlign w:val="center"/>
            <w:hideMark/>
          </w:tcPr>
          <w:p w14:paraId="04DE4166" w14:textId="77777777" w:rsidR="002309A4" w:rsidRPr="002309A4" w:rsidRDefault="002309A4" w:rsidP="002309A4">
            <w:pPr>
              <w:rPr>
                <w:color w:val="000000"/>
              </w:rPr>
            </w:pPr>
          </w:p>
        </w:tc>
        <w:tc>
          <w:tcPr>
            <w:tcW w:w="2070" w:type="dxa"/>
            <w:tcBorders>
              <w:top w:val="nil"/>
              <w:left w:val="single" w:sz="12" w:space="0" w:color="auto"/>
              <w:bottom w:val="single" w:sz="12" w:space="0" w:color="auto"/>
              <w:right w:val="single" w:sz="12" w:space="0" w:color="auto"/>
            </w:tcBorders>
            <w:shd w:val="clear" w:color="auto" w:fill="auto"/>
            <w:noWrap/>
            <w:vAlign w:val="bottom"/>
            <w:hideMark/>
          </w:tcPr>
          <w:p w14:paraId="5D7FAC30" w14:textId="77777777" w:rsidR="002309A4" w:rsidRPr="002309A4" w:rsidRDefault="002309A4" w:rsidP="002309A4">
            <w:pPr>
              <w:jc w:val="center"/>
              <w:rPr>
                <w:color w:val="000000"/>
              </w:rPr>
            </w:pPr>
            <w:r w:rsidRPr="002309A4">
              <w:rPr>
                <w:color w:val="000000"/>
              </w:rPr>
              <w:t>Log Exposed Load</w:t>
            </w:r>
          </w:p>
        </w:tc>
        <w:tc>
          <w:tcPr>
            <w:tcW w:w="1080" w:type="dxa"/>
            <w:tcBorders>
              <w:top w:val="nil"/>
              <w:left w:val="single" w:sz="12" w:space="0" w:color="auto"/>
              <w:bottom w:val="single" w:sz="12" w:space="0" w:color="auto"/>
              <w:right w:val="single" w:sz="12" w:space="0" w:color="auto"/>
            </w:tcBorders>
            <w:shd w:val="clear" w:color="auto" w:fill="auto"/>
            <w:noWrap/>
            <w:vAlign w:val="center"/>
            <w:hideMark/>
          </w:tcPr>
          <w:p w14:paraId="05FD87E1" w14:textId="77777777" w:rsidR="002309A4" w:rsidRPr="002309A4" w:rsidRDefault="002309A4" w:rsidP="002309A4">
            <w:pPr>
              <w:jc w:val="center"/>
              <w:rPr>
                <w:color w:val="000000"/>
              </w:rPr>
            </w:pPr>
            <w:r w:rsidRPr="002309A4">
              <w:rPr>
                <w:color w:val="000000"/>
              </w:rPr>
              <w:t>1.24</w:t>
            </w:r>
          </w:p>
        </w:tc>
        <w:tc>
          <w:tcPr>
            <w:tcW w:w="1980" w:type="dxa"/>
            <w:tcBorders>
              <w:top w:val="nil"/>
              <w:left w:val="single" w:sz="12" w:space="0" w:color="auto"/>
              <w:bottom w:val="single" w:sz="12" w:space="0" w:color="auto"/>
              <w:right w:val="single" w:sz="12" w:space="0" w:color="auto"/>
            </w:tcBorders>
            <w:shd w:val="clear" w:color="auto" w:fill="auto"/>
            <w:noWrap/>
            <w:vAlign w:val="center"/>
            <w:hideMark/>
          </w:tcPr>
          <w:p w14:paraId="6A527F6E" w14:textId="77777777" w:rsidR="002309A4" w:rsidRPr="002309A4" w:rsidRDefault="002309A4" w:rsidP="002309A4">
            <w:pPr>
              <w:jc w:val="center"/>
              <w:rPr>
                <w:color w:val="000000"/>
              </w:rPr>
            </w:pPr>
            <w:r w:rsidRPr="002309A4">
              <w:rPr>
                <w:color w:val="000000"/>
              </w:rPr>
              <w:t>(1.1,1.39)</w:t>
            </w:r>
          </w:p>
        </w:tc>
        <w:tc>
          <w:tcPr>
            <w:tcW w:w="1080" w:type="dxa"/>
            <w:tcBorders>
              <w:top w:val="nil"/>
              <w:left w:val="single" w:sz="12" w:space="0" w:color="auto"/>
              <w:bottom w:val="single" w:sz="12" w:space="0" w:color="auto"/>
              <w:right w:val="single" w:sz="12" w:space="0" w:color="auto"/>
            </w:tcBorders>
            <w:shd w:val="clear" w:color="auto" w:fill="auto"/>
            <w:noWrap/>
            <w:vAlign w:val="center"/>
            <w:hideMark/>
          </w:tcPr>
          <w:p w14:paraId="79EF7DBE" w14:textId="77777777" w:rsidR="002309A4" w:rsidRPr="002309A4" w:rsidRDefault="002309A4" w:rsidP="002309A4">
            <w:pPr>
              <w:jc w:val="center"/>
              <w:rPr>
                <w:color w:val="000000"/>
              </w:rPr>
            </w:pPr>
            <w:r w:rsidRPr="002309A4">
              <w:rPr>
                <w:color w:val="000000"/>
              </w:rPr>
              <w:t>&lt;0.001</w:t>
            </w:r>
          </w:p>
        </w:tc>
      </w:tr>
      <w:tr w:rsidR="002309A4" w:rsidRPr="002309A4" w14:paraId="6019235B" w14:textId="77777777" w:rsidTr="001354E5">
        <w:trPr>
          <w:trHeight w:val="288"/>
          <w:jc w:val="center"/>
        </w:trPr>
        <w:tc>
          <w:tcPr>
            <w:tcW w:w="4845"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F240B9D" w14:textId="2B9E1899" w:rsidR="002309A4" w:rsidRPr="002309A4" w:rsidRDefault="00140625" w:rsidP="002309A4">
            <w:pPr>
              <w:jc w:val="center"/>
              <w:rPr>
                <w:color w:val="000000"/>
              </w:rPr>
            </w:pPr>
            <w:r>
              <w:rPr>
                <w:color w:val="000000"/>
              </w:rPr>
              <w:t>Mortality</w:t>
            </w:r>
            <w:r w:rsidR="002309A4" w:rsidRPr="002309A4">
              <w:rPr>
                <w:color w:val="000000"/>
              </w:rPr>
              <w:t xml:space="preserve"> ~ Log Exposed Load</w:t>
            </w:r>
          </w:p>
        </w:tc>
        <w:tc>
          <w:tcPr>
            <w:tcW w:w="63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4DE6D10" w14:textId="77777777" w:rsidR="002309A4" w:rsidRPr="002309A4" w:rsidRDefault="002309A4" w:rsidP="002309A4">
            <w:pPr>
              <w:jc w:val="center"/>
              <w:rPr>
                <w:color w:val="000000"/>
              </w:rPr>
            </w:pPr>
            <w:r w:rsidRPr="002309A4">
              <w:rPr>
                <w:color w:val="000000"/>
              </w:rPr>
              <w:t>2</w:t>
            </w:r>
          </w:p>
        </w:tc>
        <w:tc>
          <w:tcPr>
            <w:tcW w:w="81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40ACF5C" w14:textId="6D6ADEFE" w:rsidR="002309A4" w:rsidRPr="002309A4" w:rsidRDefault="002309A4" w:rsidP="002309A4">
            <w:pPr>
              <w:jc w:val="center"/>
              <w:rPr>
                <w:color w:val="000000"/>
              </w:rPr>
            </w:pPr>
            <w:r w:rsidRPr="002309A4">
              <w:rPr>
                <w:color w:val="000000"/>
              </w:rPr>
              <w:t>44</w:t>
            </w:r>
            <w:r>
              <w:rPr>
                <w:color w:val="000000"/>
              </w:rPr>
              <w:t>1</w:t>
            </w:r>
          </w:p>
        </w:tc>
        <w:tc>
          <w:tcPr>
            <w:tcW w:w="2070"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DC1E060" w14:textId="77777777" w:rsidR="002309A4" w:rsidRPr="002309A4" w:rsidRDefault="002309A4" w:rsidP="002309A4">
            <w:pPr>
              <w:jc w:val="center"/>
              <w:rPr>
                <w:color w:val="000000"/>
              </w:rPr>
            </w:pPr>
            <w:r w:rsidRPr="002309A4">
              <w:rPr>
                <w:color w:val="000000"/>
              </w:rPr>
              <w:t>Log Exposed Load</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1C9A8B3" w14:textId="77777777" w:rsidR="002309A4" w:rsidRPr="002309A4" w:rsidRDefault="002309A4" w:rsidP="002309A4">
            <w:pPr>
              <w:jc w:val="center"/>
              <w:rPr>
                <w:color w:val="000000"/>
              </w:rPr>
            </w:pPr>
            <w:r w:rsidRPr="002309A4">
              <w:rPr>
                <w:color w:val="000000"/>
              </w:rPr>
              <w:t>1.24</w:t>
            </w:r>
          </w:p>
        </w:tc>
        <w:tc>
          <w:tcPr>
            <w:tcW w:w="19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059D575" w14:textId="77777777" w:rsidR="002309A4" w:rsidRPr="002309A4" w:rsidRDefault="002309A4" w:rsidP="002309A4">
            <w:pPr>
              <w:jc w:val="center"/>
              <w:rPr>
                <w:color w:val="000000"/>
              </w:rPr>
            </w:pPr>
            <w:r w:rsidRPr="002309A4">
              <w:rPr>
                <w:color w:val="000000"/>
              </w:rPr>
              <w:t>(1.1,1.39)</w:t>
            </w:r>
          </w:p>
        </w:tc>
        <w:tc>
          <w:tcPr>
            <w:tcW w:w="108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15EE236" w14:textId="77777777" w:rsidR="002309A4" w:rsidRPr="002309A4" w:rsidRDefault="002309A4" w:rsidP="002309A4">
            <w:pPr>
              <w:jc w:val="center"/>
              <w:rPr>
                <w:color w:val="000000"/>
              </w:rPr>
            </w:pPr>
            <w:r w:rsidRPr="002309A4">
              <w:rPr>
                <w:color w:val="000000"/>
              </w:rPr>
              <w:t>0.02</w:t>
            </w:r>
          </w:p>
        </w:tc>
      </w:tr>
      <w:tr w:rsidR="002309A4" w:rsidRPr="002309A4" w14:paraId="180A241B" w14:textId="77777777" w:rsidTr="001354E5">
        <w:trPr>
          <w:trHeight w:val="288"/>
          <w:jc w:val="center"/>
        </w:trPr>
        <w:tc>
          <w:tcPr>
            <w:tcW w:w="4845"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3F6E5012" w14:textId="5E49C0C9" w:rsidR="002309A4" w:rsidRPr="002309A4" w:rsidRDefault="00140625" w:rsidP="002309A4">
            <w:pPr>
              <w:jc w:val="center"/>
              <w:rPr>
                <w:color w:val="000000"/>
              </w:rPr>
            </w:pPr>
            <w:r>
              <w:rPr>
                <w:color w:val="000000"/>
              </w:rPr>
              <w:t>Mortality</w:t>
            </w:r>
            <w:r w:rsidR="002309A4" w:rsidRPr="002309A4">
              <w:rPr>
                <w:color w:val="000000"/>
              </w:rPr>
              <w:t xml:space="preserve"> ~ </w:t>
            </w:r>
            <w:r w:rsidR="00D159D2">
              <w:rPr>
                <w:color w:val="000000"/>
              </w:rPr>
              <w:t>Infected Animal</w:t>
            </w:r>
            <w:r w:rsidR="002309A4" w:rsidRPr="002309A4">
              <w:rPr>
                <w:color w:val="000000"/>
              </w:rPr>
              <w:t xml:space="preserve"> Group</w:t>
            </w:r>
          </w:p>
        </w:tc>
        <w:tc>
          <w:tcPr>
            <w:tcW w:w="63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06029F9B" w14:textId="77777777" w:rsidR="002309A4" w:rsidRPr="002309A4" w:rsidRDefault="002309A4" w:rsidP="002309A4">
            <w:pPr>
              <w:jc w:val="center"/>
              <w:rPr>
                <w:color w:val="000000"/>
              </w:rPr>
            </w:pPr>
            <w:r w:rsidRPr="002309A4">
              <w:rPr>
                <w:color w:val="000000"/>
              </w:rPr>
              <w:t>3</w:t>
            </w:r>
          </w:p>
        </w:tc>
        <w:tc>
          <w:tcPr>
            <w:tcW w:w="81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DB1A15A" w14:textId="77777777" w:rsidR="002309A4" w:rsidRPr="002309A4" w:rsidRDefault="002309A4" w:rsidP="002309A4">
            <w:pPr>
              <w:jc w:val="center"/>
              <w:rPr>
                <w:color w:val="000000"/>
              </w:rPr>
            </w:pPr>
            <w:r w:rsidRPr="002309A4">
              <w:rPr>
                <w:color w:val="000000"/>
              </w:rPr>
              <w:t>392</w:t>
            </w:r>
          </w:p>
        </w:tc>
        <w:tc>
          <w:tcPr>
            <w:tcW w:w="2070" w:type="dxa"/>
            <w:tcBorders>
              <w:top w:val="single" w:sz="12" w:space="0" w:color="auto"/>
              <w:left w:val="single" w:sz="12" w:space="0" w:color="auto"/>
              <w:bottom w:val="nil"/>
              <w:right w:val="single" w:sz="12" w:space="0" w:color="auto"/>
            </w:tcBorders>
            <w:shd w:val="clear" w:color="auto" w:fill="auto"/>
            <w:noWrap/>
            <w:vAlign w:val="bottom"/>
            <w:hideMark/>
          </w:tcPr>
          <w:p w14:paraId="1287BB56" w14:textId="77777777" w:rsidR="002309A4" w:rsidRPr="002309A4" w:rsidRDefault="002309A4" w:rsidP="002309A4">
            <w:pPr>
              <w:jc w:val="center"/>
              <w:rPr>
                <w:color w:val="000000"/>
              </w:rPr>
            </w:pPr>
            <w:r w:rsidRPr="002309A4">
              <w:rPr>
                <w:color w:val="000000"/>
              </w:rPr>
              <w:t xml:space="preserve">Day 9 </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7C2A8A36" w14:textId="77777777" w:rsidR="002309A4" w:rsidRPr="002309A4" w:rsidRDefault="002309A4" w:rsidP="002309A4">
            <w:pPr>
              <w:jc w:val="center"/>
              <w:rPr>
                <w:color w:val="000000"/>
              </w:rPr>
            </w:pPr>
            <w:r w:rsidRPr="002309A4">
              <w:rPr>
                <w:color w:val="000000"/>
              </w:rPr>
              <w:t>35.53</w:t>
            </w:r>
          </w:p>
        </w:tc>
        <w:tc>
          <w:tcPr>
            <w:tcW w:w="1980" w:type="dxa"/>
            <w:tcBorders>
              <w:top w:val="single" w:sz="12" w:space="0" w:color="auto"/>
              <w:left w:val="single" w:sz="12" w:space="0" w:color="auto"/>
              <w:bottom w:val="nil"/>
              <w:right w:val="single" w:sz="12" w:space="0" w:color="auto"/>
            </w:tcBorders>
            <w:shd w:val="clear" w:color="auto" w:fill="auto"/>
            <w:noWrap/>
            <w:vAlign w:val="center"/>
            <w:hideMark/>
          </w:tcPr>
          <w:p w14:paraId="07052DC3" w14:textId="77777777" w:rsidR="002309A4" w:rsidRPr="002309A4" w:rsidRDefault="002309A4" w:rsidP="002309A4">
            <w:pPr>
              <w:jc w:val="center"/>
              <w:rPr>
                <w:color w:val="000000"/>
              </w:rPr>
            </w:pPr>
            <w:r w:rsidRPr="002309A4">
              <w:rPr>
                <w:color w:val="000000"/>
              </w:rPr>
              <w:t>(4.75,265.5)</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6CB933EE" w14:textId="77777777" w:rsidR="002309A4" w:rsidRPr="002309A4" w:rsidRDefault="002309A4" w:rsidP="002309A4">
            <w:pPr>
              <w:jc w:val="center"/>
              <w:rPr>
                <w:color w:val="000000"/>
              </w:rPr>
            </w:pPr>
            <w:r w:rsidRPr="002309A4">
              <w:rPr>
                <w:color w:val="000000"/>
              </w:rPr>
              <w:t>&lt;0.001</w:t>
            </w:r>
          </w:p>
        </w:tc>
      </w:tr>
      <w:tr w:rsidR="002309A4" w:rsidRPr="002309A4" w14:paraId="5CE650C7" w14:textId="77777777" w:rsidTr="001354E5">
        <w:trPr>
          <w:trHeight w:val="288"/>
          <w:jc w:val="center"/>
        </w:trPr>
        <w:tc>
          <w:tcPr>
            <w:tcW w:w="4845" w:type="dxa"/>
            <w:vMerge/>
            <w:tcBorders>
              <w:top w:val="nil"/>
              <w:left w:val="single" w:sz="12" w:space="0" w:color="auto"/>
              <w:bottom w:val="nil"/>
              <w:right w:val="single" w:sz="12" w:space="0" w:color="auto"/>
            </w:tcBorders>
            <w:vAlign w:val="center"/>
            <w:hideMark/>
          </w:tcPr>
          <w:p w14:paraId="5817CFFD" w14:textId="77777777" w:rsidR="002309A4" w:rsidRPr="002309A4" w:rsidRDefault="002309A4" w:rsidP="002309A4">
            <w:pPr>
              <w:jc w:val="center"/>
              <w:rPr>
                <w:color w:val="000000"/>
              </w:rPr>
            </w:pPr>
          </w:p>
        </w:tc>
        <w:tc>
          <w:tcPr>
            <w:tcW w:w="630" w:type="dxa"/>
            <w:vMerge/>
            <w:tcBorders>
              <w:top w:val="nil"/>
              <w:left w:val="single" w:sz="12" w:space="0" w:color="auto"/>
              <w:bottom w:val="nil"/>
              <w:right w:val="single" w:sz="12" w:space="0" w:color="auto"/>
            </w:tcBorders>
            <w:vAlign w:val="center"/>
            <w:hideMark/>
          </w:tcPr>
          <w:p w14:paraId="2492EEE2" w14:textId="77777777" w:rsidR="002309A4" w:rsidRPr="002309A4" w:rsidRDefault="002309A4" w:rsidP="002309A4">
            <w:pPr>
              <w:rPr>
                <w:color w:val="000000"/>
              </w:rPr>
            </w:pPr>
          </w:p>
        </w:tc>
        <w:tc>
          <w:tcPr>
            <w:tcW w:w="810" w:type="dxa"/>
            <w:vMerge/>
            <w:tcBorders>
              <w:top w:val="nil"/>
              <w:left w:val="single" w:sz="12" w:space="0" w:color="auto"/>
              <w:bottom w:val="nil"/>
              <w:right w:val="single" w:sz="12" w:space="0" w:color="auto"/>
            </w:tcBorders>
            <w:vAlign w:val="center"/>
            <w:hideMark/>
          </w:tcPr>
          <w:p w14:paraId="33E32301" w14:textId="77777777" w:rsidR="002309A4" w:rsidRPr="002309A4" w:rsidRDefault="002309A4" w:rsidP="002309A4">
            <w:pPr>
              <w:rPr>
                <w:color w:val="000000"/>
              </w:rPr>
            </w:pPr>
          </w:p>
        </w:tc>
        <w:tc>
          <w:tcPr>
            <w:tcW w:w="2070" w:type="dxa"/>
            <w:tcBorders>
              <w:top w:val="nil"/>
              <w:left w:val="single" w:sz="12" w:space="0" w:color="auto"/>
              <w:bottom w:val="nil"/>
              <w:right w:val="single" w:sz="12" w:space="0" w:color="auto"/>
            </w:tcBorders>
            <w:shd w:val="clear" w:color="auto" w:fill="auto"/>
            <w:noWrap/>
            <w:vAlign w:val="bottom"/>
            <w:hideMark/>
          </w:tcPr>
          <w:p w14:paraId="2BC29B1B" w14:textId="77777777" w:rsidR="002309A4" w:rsidRPr="002309A4" w:rsidRDefault="002309A4" w:rsidP="002309A4">
            <w:pPr>
              <w:jc w:val="center"/>
              <w:rPr>
                <w:color w:val="000000"/>
              </w:rPr>
            </w:pPr>
            <w:r w:rsidRPr="002309A4">
              <w:rPr>
                <w:color w:val="000000"/>
              </w:rPr>
              <w:t>Day 10-Living</w:t>
            </w:r>
          </w:p>
        </w:tc>
        <w:tc>
          <w:tcPr>
            <w:tcW w:w="1080" w:type="dxa"/>
            <w:tcBorders>
              <w:top w:val="nil"/>
              <w:left w:val="single" w:sz="12" w:space="0" w:color="auto"/>
              <w:bottom w:val="nil"/>
              <w:right w:val="single" w:sz="12" w:space="0" w:color="auto"/>
            </w:tcBorders>
            <w:shd w:val="clear" w:color="auto" w:fill="auto"/>
            <w:noWrap/>
            <w:vAlign w:val="center"/>
            <w:hideMark/>
          </w:tcPr>
          <w:p w14:paraId="63C5280F" w14:textId="77777777" w:rsidR="002309A4" w:rsidRPr="002309A4" w:rsidRDefault="002309A4" w:rsidP="002309A4">
            <w:pPr>
              <w:jc w:val="center"/>
              <w:rPr>
                <w:color w:val="000000"/>
              </w:rPr>
            </w:pPr>
            <w:r w:rsidRPr="002309A4">
              <w:rPr>
                <w:color w:val="000000"/>
              </w:rPr>
              <w:t>4.1</w:t>
            </w:r>
          </w:p>
        </w:tc>
        <w:tc>
          <w:tcPr>
            <w:tcW w:w="1980" w:type="dxa"/>
            <w:tcBorders>
              <w:top w:val="nil"/>
              <w:left w:val="single" w:sz="12" w:space="0" w:color="auto"/>
              <w:bottom w:val="nil"/>
              <w:right w:val="single" w:sz="12" w:space="0" w:color="auto"/>
            </w:tcBorders>
            <w:shd w:val="clear" w:color="auto" w:fill="auto"/>
            <w:noWrap/>
            <w:vAlign w:val="center"/>
            <w:hideMark/>
          </w:tcPr>
          <w:p w14:paraId="1D9EABB5" w14:textId="77777777" w:rsidR="002309A4" w:rsidRPr="002309A4" w:rsidRDefault="002309A4" w:rsidP="002309A4">
            <w:pPr>
              <w:jc w:val="center"/>
              <w:rPr>
                <w:color w:val="000000"/>
              </w:rPr>
            </w:pPr>
            <w:r w:rsidRPr="002309A4">
              <w:rPr>
                <w:color w:val="000000"/>
              </w:rPr>
              <w:t>(0.46,36.7)</w:t>
            </w:r>
          </w:p>
        </w:tc>
        <w:tc>
          <w:tcPr>
            <w:tcW w:w="1080" w:type="dxa"/>
            <w:tcBorders>
              <w:top w:val="nil"/>
              <w:left w:val="single" w:sz="12" w:space="0" w:color="auto"/>
              <w:bottom w:val="nil"/>
              <w:right w:val="single" w:sz="12" w:space="0" w:color="auto"/>
            </w:tcBorders>
            <w:shd w:val="clear" w:color="auto" w:fill="auto"/>
            <w:noWrap/>
            <w:vAlign w:val="center"/>
            <w:hideMark/>
          </w:tcPr>
          <w:p w14:paraId="6B2DF393" w14:textId="77777777" w:rsidR="002309A4" w:rsidRPr="002309A4" w:rsidRDefault="002309A4" w:rsidP="002309A4">
            <w:pPr>
              <w:jc w:val="center"/>
              <w:rPr>
                <w:color w:val="000000"/>
              </w:rPr>
            </w:pPr>
            <w:r w:rsidRPr="002309A4">
              <w:rPr>
                <w:color w:val="000000"/>
              </w:rPr>
              <w:t>0.2</w:t>
            </w:r>
          </w:p>
        </w:tc>
      </w:tr>
      <w:tr w:rsidR="002309A4" w:rsidRPr="002309A4" w14:paraId="2E7BA96F" w14:textId="77777777" w:rsidTr="001354E5">
        <w:trPr>
          <w:trHeight w:val="288"/>
          <w:jc w:val="center"/>
        </w:trPr>
        <w:tc>
          <w:tcPr>
            <w:tcW w:w="4845" w:type="dxa"/>
            <w:vMerge/>
            <w:tcBorders>
              <w:top w:val="nil"/>
              <w:left w:val="single" w:sz="12" w:space="0" w:color="auto"/>
              <w:bottom w:val="single" w:sz="12" w:space="0" w:color="auto"/>
              <w:right w:val="single" w:sz="12" w:space="0" w:color="auto"/>
            </w:tcBorders>
            <w:vAlign w:val="center"/>
            <w:hideMark/>
          </w:tcPr>
          <w:p w14:paraId="0AB5BE3C" w14:textId="77777777" w:rsidR="002309A4" w:rsidRPr="002309A4" w:rsidRDefault="002309A4" w:rsidP="002309A4">
            <w:pPr>
              <w:jc w:val="center"/>
              <w:rPr>
                <w:color w:val="000000"/>
              </w:rPr>
            </w:pPr>
          </w:p>
        </w:tc>
        <w:tc>
          <w:tcPr>
            <w:tcW w:w="630" w:type="dxa"/>
            <w:vMerge/>
            <w:tcBorders>
              <w:top w:val="nil"/>
              <w:left w:val="single" w:sz="12" w:space="0" w:color="auto"/>
              <w:bottom w:val="single" w:sz="12" w:space="0" w:color="auto"/>
              <w:right w:val="single" w:sz="12" w:space="0" w:color="auto"/>
            </w:tcBorders>
            <w:vAlign w:val="center"/>
            <w:hideMark/>
          </w:tcPr>
          <w:p w14:paraId="794FB266" w14:textId="77777777" w:rsidR="002309A4" w:rsidRPr="002309A4" w:rsidRDefault="002309A4" w:rsidP="002309A4">
            <w:pPr>
              <w:rPr>
                <w:color w:val="000000"/>
              </w:rPr>
            </w:pPr>
          </w:p>
        </w:tc>
        <w:tc>
          <w:tcPr>
            <w:tcW w:w="810" w:type="dxa"/>
            <w:vMerge/>
            <w:tcBorders>
              <w:top w:val="nil"/>
              <w:left w:val="single" w:sz="12" w:space="0" w:color="auto"/>
              <w:bottom w:val="single" w:sz="12" w:space="0" w:color="auto"/>
              <w:right w:val="single" w:sz="12" w:space="0" w:color="auto"/>
            </w:tcBorders>
            <w:vAlign w:val="center"/>
            <w:hideMark/>
          </w:tcPr>
          <w:p w14:paraId="017BF283" w14:textId="77777777" w:rsidR="002309A4" w:rsidRPr="002309A4" w:rsidRDefault="002309A4" w:rsidP="002309A4">
            <w:pPr>
              <w:rPr>
                <w:color w:val="000000"/>
              </w:rPr>
            </w:pPr>
          </w:p>
        </w:tc>
        <w:tc>
          <w:tcPr>
            <w:tcW w:w="2070" w:type="dxa"/>
            <w:tcBorders>
              <w:top w:val="nil"/>
              <w:left w:val="single" w:sz="12" w:space="0" w:color="auto"/>
              <w:bottom w:val="single" w:sz="12" w:space="0" w:color="auto"/>
              <w:right w:val="single" w:sz="12" w:space="0" w:color="auto"/>
            </w:tcBorders>
            <w:shd w:val="clear" w:color="auto" w:fill="auto"/>
            <w:noWrap/>
            <w:vAlign w:val="bottom"/>
            <w:hideMark/>
          </w:tcPr>
          <w:p w14:paraId="0B133E05" w14:textId="77777777" w:rsidR="002309A4" w:rsidRPr="002309A4" w:rsidRDefault="002309A4" w:rsidP="002309A4">
            <w:pPr>
              <w:jc w:val="center"/>
              <w:rPr>
                <w:color w:val="000000"/>
              </w:rPr>
            </w:pPr>
            <w:r w:rsidRPr="002309A4">
              <w:rPr>
                <w:color w:val="000000"/>
              </w:rPr>
              <w:t>Day 10-Dead</w:t>
            </w:r>
          </w:p>
        </w:tc>
        <w:tc>
          <w:tcPr>
            <w:tcW w:w="1080" w:type="dxa"/>
            <w:tcBorders>
              <w:top w:val="nil"/>
              <w:left w:val="single" w:sz="12" w:space="0" w:color="auto"/>
              <w:bottom w:val="single" w:sz="12" w:space="0" w:color="auto"/>
              <w:right w:val="single" w:sz="12" w:space="0" w:color="auto"/>
            </w:tcBorders>
            <w:shd w:val="clear" w:color="auto" w:fill="auto"/>
            <w:noWrap/>
            <w:vAlign w:val="center"/>
            <w:hideMark/>
          </w:tcPr>
          <w:p w14:paraId="7C3F02A8" w14:textId="77777777" w:rsidR="002309A4" w:rsidRPr="002309A4" w:rsidRDefault="002309A4" w:rsidP="002309A4">
            <w:pPr>
              <w:jc w:val="center"/>
              <w:rPr>
                <w:color w:val="000000"/>
              </w:rPr>
            </w:pPr>
            <w:r w:rsidRPr="002309A4">
              <w:rPr>
                <w:color w:val="000000"/>
              </w:rPr>
              <w:t>52.98</w:t>
            </w:r>
          </w:p>
        </w:tc>
        <w:tc>
          <w:tcPr>
            <w:tcW w:w="1980" w:type="dxa"/>
            <w:tcBorders>
              <w:top w:val="nil"/>
              <w:left w:val="single" w:sz="12" w:space="0" w:color="auto"/>
              <w:bottom w:val="single" w:sz="12" w:space="0" w:color="auto"/>
              <w:right w:val="single" w:sz="12" w:space="0" w:color="auto"/>
            </w:tcBorders>
            <w:shd w:val="clear" w:color="auto" w:fill="auto"/>
            <w:noWrap/>
            <w:vAlign w:val="center"/>
            <w:hideMark/>
          </w:tcPr>
          <w:p w14:paraId="1855DF42" w14:textId="77777777" w:rsidR="002309A4" w:rsidRPr="002309A4" w:rsidRDefault="002309A4" w:rsidP="002309A4">
            <w:pPr>
              <w:jc w:val="center"/>
              <w:rPr>
                <w:color w:val="000000"/>
              </w:rPr>
            </w:pPr>
            <w:r w:rsidRPr="002309A4">
              <w:rPr>
                <w:color w:val="000000"/>
              </w:rPr>
              <w:t>(7.15,392.6)</w:t>
            </w:r>
          </w:p>
        </w:tc>
        <w:tc>
          <w:tcPr>
            <w:tcW w:w="1080" w:type="dxa"/>
            <w:tcBorders>
              <w:top w:val="nil"/>
              <w:left w:val="single" w:sz="12" w:space="0" w:color="auto"/>
              <w:bottom w:val="single" w:sz="12" w:space="0" w:color="auto"/>
              <w:right w:val="single" w:sz="12" w:space="0" w:color="auto"/>
            </w:tcBorders>
            <w:shd w:val="clear" w:color="auto" w:fill="auto"/>
            <w:noWrap/>
            <w:vAlign w:val="center"/>
            <w:hideMark/>
          </w:tcPr>
          <w:p w14:paraId="3162985B" w14:textId="77777777" w:rsidR="002309A4" w:rsidRPr="002309A4" w:rsidRDefault="002309A4" w:rsidP="002309A4">
            <w:pPr>
              <w:jc w:val="center"/>
              <w:rPr>
                <w:color w:val="000000"/>
              </w:rPr>
            </w:pPr>
            <w:r w:rsidRPr="002309A4">
              <w:rPr>
                <w:color w:val="000000"/>
              </w:rPr>
              <w:t>&lt;0.001</w:t>
            </w:r>
          </w:p>
        </w:tc>
      </w:tr>
      <w:tr w:rsidR="002309A4" w:rsidRPr="002309A4" w14:paraId="3C5CBA74" w14:textId="77777777" w:rsidTr="001354E5">
        <w:trPr>
          <w:trHeight w:val="288"/>
          <w:jc w:val="center"/>
        </w:trPr>
        <w:tc>
          <w:tcPr>
            <w:tcW w:w="4845"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591FE103" w14:textId="334ADBC0" w:rsidR="002309A4" w:rsidRPr="002309A4" w:rsidRDefault="00140625" w:rsidP="002309A4">
            <w:pPr>
              <w:jc w:val="center"/>
              <w:rPr>
                <w:color w:val="000000"/>
              </w:rPr>
            </w:pPr>
            <w:r>
              <w:rPr>
                <w:color w:val="000000"/>
              </w:rPr>
              <w:t>Mortality</w:t>
            </w:r>
            <w:r w:rsidR="002309A4" w:rsidRPr="002309A4">
              <w:rPr>
                <w:color w:val="000000"/>
              </w:rPr>
              <w:t xml:space="preserve"> ~ Contact Type + </w:t>
            </w:r>
            <w:r w:rsidR="00D159D2">
              <w:rPr>
                <w:color w:val="000000"/>
              </w:rPr>
              <w:t>Infecte</w:t>
            </w:r>
            <w:r w:rsidR="002309A4" w:rsidRPr="002309A4">
              <w:rPr>
                <w:color w:val="000000"/>
              </w:rPr>
              <w:t>d</w:t>
            </w:r>
            <w:r w:rsidR="00D159D2">
              <w:rPr>
                <w:color w:val="000000"/>
              </w:rPr>
              <w:t xml:space="preserve"> Animal</w:t>
            </w:r>
            <w:r w:rsidR="002309A4" w:rsidRPr="002309A4">
              <w:rPr>
                <w:color w:val="000000"/>
              </w:rPr>
              <w:t xml:space="preserve"> Group</w:t>
            </w:r>
          </w:p>
        </w:tc>
        <w:tc>
          <w:tcPr>
            <w:tcW w:w="63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37081A30" w14:textId="77777777" w:rsidR="002309A4" w:rsidRPr="002309A4" w:rsidRDefault="002309A4" w:rsidP="002309A4">
            <w:pPr>
              <w:jc w:val="center"/>
              <w:rPr>
                <w:color w:val="000000"/>
              </w:rPr>
            </w:pPr>
            <w:r w:rsidRPr="002309A4">
              <w:rPr>
                <w:color w:val="000000"/>
              </w:rPr>
              <w:t>5</w:t>
            </w:r>
          </w:p>
        </w:tc>
        <w:tc>
          <w:tcPr>
            <w:tcW w:w="810"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4CE18512" w14:textId="77777777" w:rsidR="002309A4" w:rsidRPr="002309A4" w:rsidRDefault="002309A4" w:rsidP="002309A4">
            <w:pPr>
              <w:jc w:val="center"/>
              <w:rPr>
                <w:color w:val="000000"/>
              </w:rPr>
            </w:pPr>
            <w:r w:rsidRPr="002309A4">
              <w:rPr>
                <w:color w:val="000000"/>
              </w:rPr>
              <w:t>392</w:t>
            </w:r>
          </w:p>
        </w:tc>
        <w:tc>
          <w:tcPr>
            <w:tcW w:w="2070" w:type="dxa"/>
            <w:tcBorders>
              <w:top w:val="single" w:sz="12" w:space="0" w:color="auto"/>
              <w:left w:val="single" w:sz="12" w:space="0" w:color="auto"/>
              <w:bottom w:val="nil"/>
              <w:right w:val="single" w:sz="12" w:space="0" w:color="auto"/>
            </w:tcBorders>
            <w:shd w:val="clear" w:color="auto" w:fill="auto"/>
            <w:noWrap/>
            <w:vAlign w:val="bottom"/>
            <w:hideMark/>
          </w:tcPr>
          <w:p w14:paraId="02BAD105" w14:textId="77777777" w:rsidR="002309A4" w:rsidRPr="002309A4" w:rsidRDefault="002309A4" w:rsidP="002309A4">
            <w:pPr>
              <w:jc w:val="center"/>
              <w:rPr>
                <w:color w:val="000000"/>
              </w:rPr>
            </w:pPr>
            <w:r w:rsidRPr="002309A4">
              <w:rPr>
                <w:color w:val="000000"/>
              </w:rPr>
              <w:t>Venter-Dorsum</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53F1593F" w14:textId="77777777" w:rsidR="002309A4" w:rsidRPr="002309A4" w:rsidRDefault="002309A4" w:rsidP="002309A4">
            <w:pPr>
              <w:jc w:val="center"/>
              <w:rPr>
                <w:color w:val="000000"/>
              </w:rPr>
            </w:pPr>
            <w:r w:rsidRPr="002309A4">
              <w:rPr>
                <w:color w:val="000000"/>
              </w:rPr>
              <w:t>1.63</w:t>
            </w:r>
          </w:p>
        </w:tc>
        <w:tc>
          <w:tcPr>
            <w:tcW w:w="1980" w:type="dxa"/>
            <w:tcBorders>
              <w:top w:val="single" w:sz="12" w:space="0" w:color="auto"/>
              <w:left w:val="single" w:sz="12" w:space="0" w:color="auto"/>
              <w:bottom w:val="nil"/>
              <w:right w:val="single" w:sz="12" w:space="0" w:color="auto"/>
            </w:tcBorders>
            <w:shd w:val="clear" w:color="auto" w:fill="auto"/>
            <w:noWrap/>
            <w:vAlign w:val="center"/>
            <w:hideMark/>
          </w:tcPr>
          <w:p w14:paraId="6CF9BB13" w14:textId="77777777" w:rsidR="002309A4" w:rsidRPr="002309A4" w:rsidRDefault="002309A4" w:rsidP="002309A4">
            <w:pPr>
              <w:jc w:val="center"/>
              <w:rPr>
                <w:color w:val="000000"/>
              </w:rPr>
            </w:pPr>
            <w:r w:rsidRPr="002309A4">
              <w:rPr>
                <w:color w:val="000000"/>
              </w:rPr>
              <w:t>(0.8,3.32)</w:t>
            </w:r>
          </w:p>
        </w:tc>
        <w:tc>
          <w:tcPr>
            <w:tcW w:w="1080" w:type="dxa"/>
            <w:tcBorders>
              <w:top w:val="single" w:sz="12" w:space="0" w:color="auto"/>
              <w:left w:val="single" w:sz="12" w:space="0" w:color="auto"/>
              <w:bottom w:val="nil"/>
              <w:right w:val="single" w:sz="12" w:space="0" w:color="auto"/>
            </w:tcBorders>
            <w:shd w:val="clear" w:color="auto" w:fill="auto"/>
            <w:noWrap/>
            <w:vAlign w:val="center"/>
            <w:hideMark/>
          </w:tcPr>
          <w:p w14:paraId="438ABC0B" w14:textId="77777777" w:rsidR="002309A4" w:rsidRPr="002309A4" w:rsidRDefault="002309A4" w:rsidP="002309A4">
            <w:pPr>
              <w:jc w:val="center"/>
              <w:rPr>
                <w:color w:val="000000"/>
              </w:rPr>
            </w:pPr>
            <w:r w:rsidRPr="002309A4">
              <w:rPr>
                <w:color w:val="000000"/>
              </w:rPr>
              <w:t>0.17</w:t>
            </w:r>
          </w:p>
        </w:tc>
      </w:tr>
      <w:tr w:rsidR="002309A4" w:rsidRPr="002309A4" w14:paraId="639944EA" w14:textId="77777777" w:rsidTr="001354E5">
        <w:trPr>
          <w:trHeight w:val="288"/>
          <w:jc w:val="center"/>
        </w:trPr>
        <w:tc>
          <w:tcPr>
            <w:tcW w:w="4845" w:type="dxa"/>
            <w:vMerge/>
            <w:tcBorders>
              <w:top w:val="nil"/>
              <w:left w:val="single" w:sz="12" w:space="0" w:color="auto"/>
              <w:bottom w:val="nil"/>
              <w:right w:val="single" w:sz="12" w:space="0" w:color="auto"/>
            </w:tcBorders>
            <w:vAlign w:val="center"/>
            <w:hideMark/>
          </w:tcPr>
          <w:p w14:paraId="4C69C06B" w14:textId="77777777" w:rsidR="002309A4" w:rsidRPr="002309A4" w:rsidRDefault="002309A4" w:rsidP="002309A4">
            <w:pPr>
              <w:rPr>
                <w:color w:val="000000"/>
              </w:rPr>
            </w:pPr>
          </w:p>
        </w:tc>
        <w:tc>
          <w:tcPr>
            <w:tcW w:w="630" w:type="dxa"/>
            <w:vMerge/>
            <w:tcBorders>
              <w:top w:val="nil"/>
              <w:left w:val="single" w:sz="12" w:space="0" w:color="auto"/>
              <w:bottom w:val="nil"/>
              <w:right w:val="single" w:sz="12" w:space="0" w:color="auto"/>
            </w:tcBorders>
            <w:vAlign w:val="center"/>
            <w:hideMark/>
          </w:tcPr>
          <w:p w14:paraId="10079F44" w14:textId="77777777" w:rsidR="002309A4" w:rsidRPr="002309A4" w:rsidRDefault="002309A4" w:rsidP="002309A4">
            <w:pPr>
              <w:rPr>
                <w:color w:val="000000"/>
              </w:rPr>
            </w:pPr>
          </w:p>
        </w:tc>
        <w:tc>
          <w:tcPr>
            <w:tcW w:w="810" w:type="dxa"/>
            <w:vMerge/>
            <w:tcBorders>
              <w:top w:val="nil"/>
              <w:left w:val="single" w:sz="12" w:space="0" w:color="auto"/>
              <w:bottom w:val="nil"/>
              <w:right w:val="single" w:sz="12" w:space="0" w:color="auto"/>
            </w:tcBorders>
            <w:vAlign w:val="center"/>
            <w:hideMark/>
          </w:tcPr>
          <w:p w14:paraId="0F75B7BE" w14:textId="77777777" w:rsidR="002309A4" w:rsidRPr="002309A4" w:rsidRDefault="002309A4" w:rsidP="002309A4">
            <w:pPr>
              <w:rPr>
                <w:color w:val="000000"/>
              </w:rPr>
            </w:pPr>
          </w:p>
        </w:tc>
        <w:tc>
          <w:tcPr>
            <w:tcW w:w="2070" w:type="dxa"/>
            <w:tcBorders>
              <w:top w:val="nil"/>
              <w:left w:val="single" w:sz="12" w:space="0" w:color="auto"/>
              <w:bottom w:val="nil"/>
              <w:right w:val="single" w:sz="12" w:space="0" w:color="auto"/>
            </w:tcBorders>
            <w:shd w:val="clear" w:color="auto" w:fill="auto"/>
            <w:noWrap/>
            <w:vAlign w:val="bottom"/>
            <w:hideMark/>
          </w:tcPr>
          <w:p w14:paraId="3216A4CE" w14:textId="77777777" w:rsidR="002309A4" w:rsidRPr="002309A4" w:rsidRDefault="002309A4" w:rsidP="002309A4">
            <w:pPr>
              <w:jc w:val="center"/>
              <w:rPr>
                <w:color w:val="000000"/>
              </w:rPr>
            </w:pPr>
            <w:r w:rsidRPr="002309A4">
              <w:rPr>
                <w:color w:val="000000"/>
              </w:rPr>
              <w:t>Venter-Venter</w:t>
            </w:r>
          </w:p>
        </w:tc>
        <w:tc>
          <w:tcPr>
            <w:tcW w:w="1080" w:type="dxa"/>
            <w:tcBorders>
              <w:top w:val="nil"/>
              <w:left w:val="single" w:sz="12" w:space="0" w:color="auto"/>
              <w:bottom w:val="nil"/>
              <w:right w:val="single" w:sz="12" w:space="0" w:color="auto"/>
            </w:tcBorders>
            <w:shd w:val="clear" w:color="auto" w:fill="auto"/>
            <w:noWrap/>
            <w:vAlign w:val="center"/>
            <w:hideMark/>
          </w:tcPr>
          <w:p w14:paraId="29BD2FD4" w14:textId="77777777" w:rsidR="002309A4" w:rsidRPr="002309A4" w:rsidRDefault="002309A4" w:rsidP="002309A4">
            <w:pPr>
              <w:jc w:val="center"/>
              <w:rPr>
                <w:color w:val="000000"/>
              </w:rPr>
            </w:pPr>
            <w:r w:rsidRPr="002309A4">
              <w:rPr>
                <w:color w:val="000000"/>
              </w:rPr>
              <w:t>1.89</w:t>
            </w:r>
          </w:p>
        </w:tc>
        <w:tc>
          <w:tcPr>
            <w:tcW w:w="1980" w:type="dxa"/>
            <w:tcBorders>
              <w:top w:val="nil"/>
              <w:left w:val="single" w:sz="12" w:space="0" w:color="auto"/>
              <w:bottom w:val="nil"/>
              <w:right w:val="single" w:sz="12" w:space="0" w:color="auto"/>
            </w:tcBorders>
            <w:shd w:val="clear" w:color="auto" w:fill="auto"/>
            <w:noWrap/>
            <w:vAlign w:val="center"/>
            <w:hideMark/>
          </w:tcPr>
          <w:p w14:paraId="59E0AC4F" w14:textId="77777777" w:rsidR="002309A4" w:rsidRPr="002309A4" w:rsidRDefault="002309A4" w:rsidP="002309A4">
            <w:pPr>
              <w:jc w:val="center"/>
              <w:rPr>
                <w:color w:val="000000"/>
              </w:rPr>
            </w:pPr>
            <w:r w:rsidRPr="002309A4">
              <w:rPr>
                <w:color w:val="000000"/>
              </w:rPr>
              <w:t>(0.92,3.85)</w:t>
            </w:r>
          </w:p>
        </w:tc>
        <w:tc>
          <w:tcPr>
            <w:tcW w:w="1080" w:type="dxa"/>
            <w:tcBorders>
              <w:top w:val="nil"/>
              <w:left w:val="single" w:sz="12" w:space="0" w:color="auto"/>
              <w:bottom w:val="nil"/>
              <w:right w:val="single" w:sz="12" w:space="0" w:color="auto"/>
            </w:tcBorders>
            <w:shd w:val="clear" w:color="auto" w:fill="auto"/>
            <w:noWrap/>
            <w:vAlign w:val="center"/>
            <w:hideMark/>
          </w:tcPr>
          <w:p w14:paraId="1B3F39CE" w14:textId="77777777" w:rsidR="002309A4" w:rsidRPr="002309A4" w:rsidRDefault="002309A4" w:rsidP="002309A4">
            <w:pPr>
              <w:jc w:val="center"/>
              <w:rPr>
                <w:color w:val="000000"/>
              </w:rPr>
            </w:pPr>
            <w:r w:rsidRPr="002309A4">
              <w:rPr>
                <w:color w:val="000000"/>
              </w:rPr>
              <w:t>0.08</w:t>
            </w:r>
          </w:p>
        </w:tc>
      </w:tr>
      <w:tr w:rsidR="002309A4" w:rsidRPr="002309A4" w14:paraId="54CF6435" w14:textId="77777777" w:rsidTr="001354E5">
        <w:trPr>
          <w:trHeight w:val="288"/>
          <w:jc w:val="center"/>
        </w:trPr>
        <w:tc>
          <w:tcPr>
            <w:tcW w:w="4845" w:type="dxa"/>
            <w:vMerge/>
            <w:tcBorders>
              <w:top w:val="nil"/>
              <w:left w:val="single" w:sz="12" w:space="0" w:color="auto"/>
              <w:bottom w:val="nil"/>
              <w:right w:val="single" w:sz="12" w:space="0" w:color="auto"/>
            </w:tcBorders>
            <w:vAlign w:val="center"/>
            <w:hideMark/>
          </w:tcPr>
          <w:p w14:paraId="09F59DE0" w14:textId="77777777" w:rsidR="002309A4" w:rsidRPr="002309A4" w:rsidRDefault="002309A4" w:rsidP="002309A4">
            <w:pPr>
              <w:rPr>
                <w:color w:val="000000"/>
              </w:rPr>
            </w:pPr>
          </w:p>
        </w:tc>
        <w:tc>
          <w:tcPr>
            <w:tcW w:w="630" w:type="dxa"/>
            <w:vMerge/>
            <w:tcBorders>
              <w:top w:val="nil"/>
              <w:left w:val="single" w:sz="12" w:space="0" w:color="auto"/>
              <w:bottom w:val="nil"/>
              <w:right w:val="single" w:sz="12" w:space="0" w:color="auto"/>
            </w:tcBorders>
            <w:vAlign w:val="center"/>
            <w:hideMark/>
          </w:tcPr>
          <w:p w14:paraId="2EB65E30" w14:textId="77777777" w:rsidR="002309A4" w:rsidRPr="002309A4" w:rsidRDefault="002309A4" w:rsidP="002309A4">
            <w:pPr>
              <w:rPr>
                <w:color w:val="000000"/>
              </w:rPr>
            </w:pPr>
          </w:p>
        </w:tc>
        <w:tc>
          <w:tcPr>
            <w:tcW w:w="810" w:type="dxa"/>
            <w:vMerge/>
            <w:tcBorders>
              <w:top w:val="nil"/>
              <w:left w:val="single" w:sz="12" w:space="0" w:color="auto"/>
              <w:bottom w:val="nil"/>
              <w:right w:val="single" w:sz="12" w:space="0" w:color="auto"/>
            </w:tcBorders>
            <w:vAlign w:val="center"/>
            <w:hideMark/>
          </w:tcPr>
          <w:p w14:paraId="254819AD" w14:textId="77777777" w:rsidR="002309A4" w:rsidRPr="002309A4" w:rsidRDefault="002309A4" w:rsidP="002309A4">
            <w:pPr>
              <w:rPr>
                <w:color w:val="000000"/>
              </w:rPr>
            </w:pPr>
          </w:p>
        </w:tc>
        <w:tc>
          <w:tcPr>
            <w:tcW w:w="2070" w:type="dxa"/>
            <w:tcBorders>
              <w:top w:val="nil"/>
              <w:left w:val="single" w:sz="12" w:space="0" w:color="auto"/>
              <w:bottom w:val="nil"/>
              <w:right w:val="single" w:sz="12" w:space="0" w:color="auto"/>
            </w:tcBorders>
            <w:shd w:val="clear" w:color="auto" w:fill="auto"/>
            <w:noWrap/>
            <w:vAlign w:val="bottom"/>
            <w:hideMark/>
          </w:tcPr>
          <w:p w14:paraId="5A0DCB34" w14:textId="77777777" w:rsidR="002309A4" w:rsidRPr="002309A4" w:rsidRDefault="002309A4" w:rsidP="002309A4">
            <w:pPr>
              <w:jc w:val="center"/>
              <w:rPr>
                <w:color w:val="000000"/>
              </w:rPr>
            </w:pPr>
            <w:r w:rsidRPr="002309A4">
              <w:rPr>
                <w:color w:val="000000"/>
              </w:rPr>
              <w:t xml:space="preserve">Day 9 </w:t>
            </w:r>
          </w:p>
        </w:tc>
        <w:tc>
          <w:tcPr>
            <w:tcW w:w="1080" w:type="dxa"/>
            <w:tcBorders>
              <w:top w:val="nil"/>
              <w:left w:val="single" w:sz="12" w:space="0" w:color="auto"/>
              <w:bottom w:val="nil"/>
              <w:right w:val="single" w:sz="12" w:space="0" w:color="auto"/>
            </w:tcBorders>
            <w:shd w:val="clear" w:color="auto" w:fill="auto"/>
            <w:noWrap/>
            <w:vAlign w:val="center"/>
            <w:hideMark/>
          </w:tcPr>
          <w:p w14:paraId="5E395D0F" w14:textId="77777777" w:rsidR="002309A4" w:rsidRPr="002309A4" w:rsidRDefault="002309A4" w:rsidP="002309A4">
            <w:pPr>
              <w:jc w:val="center"/>
              <w:rPr>
                <w:color w:val="000000"/>
              </w:rPr>
            </w:pPr>
            <w:r w:rsidRPr="002309A4">
              <w:rPr>
                <w:color w:val="000000"/>
              </w:rPr>
              <w:t>39.51</w:t>
            </w:r>
          </w:p>
        </w:tc>
        <w:tc>
          <w:tcPr>
            <w:tcW w:w="1980" w:type="dxa"/>
            <w:tcBorders>
              <w:top w:val="nil"/>
              <w:left w:val="single" w:sz="12" w:space="0" w:color="auto"/>
              <w:bottom w:val="nil"/>
              <w:right w:val="single" w:sz="12" w:space="0" w:color="auto"/>
            </w:tcBorders>
            <w:shd w:val="clear" w:color="auto" w:fill="auto"/>
            <w:noWrap/>
            <w:vAlign w:val="center"/>
            <w:hideMark/>
          </w:tcPr>
          <w:p w14:paraId="59B3FA1D" w14:textId="77777777" w:rsidR="002309A4" w:rsidRPr="002309A4" w:rsidRDefault="002309A4" w:rsidP="002309A4">
            <w:pPr>
              <w:jc w:val="center"/>
              <w:rPr>
                <w:color w:val="000000"/>
              </w:rPr>
            </w:pPr>
            <w:r w:rsidRPr="002309A4">
              <w:rPr>
                <w:color w:val="000000"/>
              </w:rPr>
              <w:t>(5.26,296.51)</w:t>
            </w:r>
          </w:p>
        </w:tc>
        <w:tc>
          <w:tcPr>
            <w:tcW w:w="1080" w:type="dxa"/>
            <w:tcBorders>
              <w:top w:val="nil"/>
              <w:left w:val="single" w:sz="12" w:space="0" w:color="auto"/>
              <w:bottom w:val="nil"/>
              <w:right w:val="single" w:sz="12" w:space="0" w:color="auto"/>
            </w:tcBorders>
            <w:shd w:val="clear" w:color="auto" w:fill="auto"/>
            <w:noWrap/>
            <w:vAlign w:val="center"/>
            <w:hideMark/>
          </w:tcPr>
          <w:p w14:paraId="688F196D" w14:textId="77777777" w:rsidR="002309A4" w:rsidRPr="002309A4" w:rsidRDefault="002309A4" w:rsidP="002309A4">
            <w:pPr>
              <w:jc w:val="center"/>
              <w:rPr>
                <w:color w:val="000000"/>
              </w:rPr>
            </w:pPr>
            <w:r w:rsidRPr="002309A4">
              <w:rPr>
                <w:color w:val="000000"/>
              </w:rPr>
              <w:t>&lt;0.001</w:t>
            </w:r>
          </w:p>
        </w:tc>
      </w:tr>
      <w:tr w:rsidR="002309A4" w:rsidRPr="002309A4" w14:paraId="5E626170" w14:textId="77777777" w:rsidTr="001354E5">
        <w:trPr>
          <w:trHeight w:val="288"/>
          <w:jc w:val="center"/>
        </w:trPr>
        <w:tc>
          <w:tcPr>
            <w:tcW w:w="4845" w:type="dxa"/>
            <w:vMerge/>
            <w:tcBorders>
              <w:top w:val="nil"/>
              <w:left w:val="single" w:sz="12" w:space="0" w:color="auto"/>
              <w:bottom w:val="nil"/>
              <w:right w:val="single" w:sz="12" w:space="0" w:color="auto"/>
            </w:tcBorders>
            <w:vAlign w:val="center"/>
            <w:hideMark/>
          </w:tcPr>
          <w:p w14:paraId="33441787" w14:textId="77777777" w:rsidR="002309A4" w:rsidRPr="002309A4" w:rsidRDefault="002309A4" w:rsidP="002309A4">
            <w:pPr>
              <w:rPr>
                <w:color w:val="000000"/>
              </w:rPr>
            </w:pPr>
          </w:p>
        </w:tc>
        <w:tc>
          <w:tcPr>
            <w:tcW w:w="630" w:type="dxa"/>
            <w:vMerge/>
            <w:tcBorders>
              <w:top w:val="nil"/>
              <w:left w:val="single" w:sz="12" w:space="0" w:color="auto"/>
              <w:bottom w:val="nil"/>
              <w:right w:val="single" w:sz="12" w:space="0" w:color="auto"/>
            </w:tcBorders>
            <w:vAlign w:val="center"/>
            <w:hideMark/>
          </w:tcPr>
          <w:p w14:paraId="56475A74" w14:textId="77777777" w:rsidR="002309A4" w:rsidRPr="002309A4" w:rsidRDefault="002309A4" w:rsidP="002309A4">
            <w:pPr>
              <w:rPr>
                <w:color w:val="000000"/>
              </w:rPr>
            </w:pPr>
          </w:p>
        </w:tc>
        <w:tc>
          <w:tcPr>
            <w:tcW w:w="810" w:type="dxa"/>
            <w:vMerge/>
            <w:tcBorders>
              <w:top w:val="nil"/>
              <w:left w:val="single" w:sz="12" w:space="0" w:color="auto"/>
              <w:bottom w:val="nil"/>
              <w:right w:val="single" w:sz="12" w:space="0" w:color="auto"/>
            </w:tcBorders>
            <w:vAlign w:val="center"/>
            <w:hideMark/>
          </w:tcPr>
          <w:p w14:paraId="0A65E7C4" w14:textId="77777777" w:rsidR="002309A4" w:rsidRPr="002309A4" w:rsidRDefault="002309A4" w:rsidP="002309A4">
            <w:pPr>
              <w:rPr>
                <w:color w:val="000000"/>
              </w:rPr>
            </w:pPr>
          </w:p>
        </w:tc>
        <w:tc>
          <w:tcPr>
            <w:tcW w:w="2070" w:type="dxa"/>
            <w:tcBorders>
              <w:top w:val="nil"/>
              <w:left w:val="single" w:sz="12" w:space="0" w:color="auto"/>
              <w:bottom w:val="nil"/>
              <w:right w:val="single" w:sz="12" w:space="0" w:color="auto"/>
            </w:tcBorders>
            <w:shd w:val="clear" w:color="auto" w:fill="auto"/>
            <w:noWrap/>
            <w:vAlign w:val="bottom"/>
            <w:hideMark/>
          </w:tcPr>
          <w:p w14:paraId="0278F298" w14:textId="77777777" w:rsidR="002309A4" w:rsidRPr="002309A4" w:rsidRDefault="002309A4" w:rsidP="002309A4">
            <w:pPr>
              <w:jc w:val="center"/>
              <w:rPr>
                <w:color w:val="000000"/>
              </w:rPr>
            </w:pPr>
            <w:r w:rsidRPr="002309A4">
              <w:rPr>
                <w:color w:val="000000"/>
              </w:rPr>
              <w:t>Day 10-Living</w:t>
            </w:r>
          </w:p>
        </w:tc>
        <w:tc>
          <w:tcPr>
            <w:tcW w:w="1080" w:type="dxa"/>
            <w:tcBorders>
              <w:top w:val="nil"/>
              <w:left w:val="single" w:sz="12" w:space="0" w:color="auto"/>
              <w:bottom w:val="nil"/>
              <w:right w:val="single" w:sz="12" w:space="0" w:color="auto"/>
            </w:tcBorders>
            <w:shd w:val="clear" w:color="auto" w:fill="auto"/>
            <w:noWrap/>
            <w:vAlign w:val="center"/>
            <w:hideMark/>
          </w:tcPr>
          <w:p w14:paraId="74FF6105" w14:textId="77777777" w:rsidR="002309A4" w:rsidRPr="002309A4" w:rsidRDefault="002309A4" w:rsidP="002309A4">
            <w:pPr>
              <w:jc w:val="center"/>
              <w:rPr>
                <w:color w:val="000000"/>
              </w:rPr>
            </w:pPr>
            <w:r w:rsidRPr="002309A4">
              <w:rPr>
                <w:color w:val="000000"/>
              </w:rPr>
              <w:t>4.09</w:t>
            </w:r>
          </w:p>
        </w:tc>
        <w:tc>
          <w:tcPr>
            <w:tcW w:w="1980" w:type="dxa"/>
            <w:tcBorders>
              <w:top w:val="nil"/>
              <w:left w:val="single" w:sz="12" w:space="0" w:color="auto"/>
              <w:bottom w:val="nil"/>
              <w:right w:val="single" w:sz="12" w:space="0" w:color="auto"/>
            </w:tcBorders>
            <w:shd w:val="clear" w:color="auto" w:fill="auto"/>
            <w:noWrap/>
            <w:vAlign w:val="center"/>
            <w:hideMark/>
          </w:tcPr>
          <w:p w14:paraId="0439F8AE" w14:textId="77777777" w:rsidR="002309A4" w:rsidRPr="002309A4" w:rsidRDefault="002309A4" w:rsidP="002309A4">
            <w:pPr>
              <w:jc w:val="center"/>
              <w:rPr>
                <w:color w:val="000000"/>
              </w:rPr>
            </w:pPr>
            <w:r w:rsidRPr="002309A4">
              <w:rPr>
                <w:color w:val="000000"/>
              </w:rPr>
              <w:t>(0.46,36.61)</w:t>
            </w:r>
          </w:p>
        </w:tc>
        <w:tc>
          <w:tcPr>
            <w:tcW w:w="1080" w:type="dxa"/>
            <w:tcBorders>
              <w:top w:val="nil"/>
              <w:left w:val="single" w:sz="12" w:space="0" w:color="auto"/>
              <w:bottom w:val="nil"/>
              <w:right w:val="single" w:sz="12" w:space="0" w:color="auto"/>
            </w:tcBorders>
            <w:shd w:val="clear" w:color="auto" w:fill="auto"/>
            <w:noWrap/>
            <w:vAlign w:val="center"/>
            <w:hideMark/>
          </w:tcPr>
          <w:p w14:paraId="3F05D8FE" w14:textId="77777777" w:rsidR="002309A4" w:rsidRPr="002309A4" w:rsidRDefault="002309A4" w:rsidP="002309A4">
            <w:pPr>
              <w:jc w:val="center"/>
              <w:rPr>
                <w:color w:val="000000"/>
              </w:rPr>
            </w:pPr>
            <w:r w:rsidRPr="002309A4">
              <w:rPr>
                <w:color w:val="000000"/>
              </w:rPr>
              <w:t>0.21</w:t>
            </w:r>
          </w:p>
        </w:tc>
      </w:tr>
      <w:tr w:rsidR="002309A4" w:rsidRPr="002309A4" w14:paraId="172793BA" w14:textId="77777777" w:rsidTr="001354E5">
        <w:trPr>
          <w:trHeight w:val="288"/>
          <w:jc w:val="center"/>
        </w:trPr>
        <w:tc>
          <w:tcPr>
            <w:tcW w:w="4845" w:type="dxa"/>
            <w:vMerge/>
            <w:tcBorders>
              <w:top w:val="nil"/>
              <w:left w:val="single" w:sz="12" w:space="0" w:color="auto"/>
              <w:bottom w:val="single" w:sz="12" w:space="0" w:color="auto"/>
              <w:right w:val="single" w:sz="12" w:space="0" w:color="auto"/>
            </w:tcBorders>
            <w:vAlign w:val="center"/>
            <w:hideMark/>
          </w:tcPr>
          <w:p w14:paraId="7F40E55E" w14:textId="77777777" w:rsidR="002309A4" w:rsidRPr="002309A4" w:rsidRDefault="002309A4" w:rsidP="002309A4">
            <w:pPr>
              <w:rPr>
                <w:color w:val="000000"/>
              </w:rPr>
            </w:pPr>
          </w:p>
        </w:tc>
        <w:tc>
          <w:tcPr>
            <w:tcW w:w="630" w:type="dxa"/>
            <w:vMerge/>
            <w:tcBorders>
              <w:top w:val="nil"/>
              <w:left w:val="single" w:sz="12" w:space="0" w:color="auto"/>
              <w:bottom w:val="single" w:sz="12" w:space="0" w:color="auto"/>
              <w:right w:val="single" w:sz="12" w:space="0" w:color="auto"/>
            </w:tcBorders>
            <w:vAlign w:val="center"/>
            <w:hideMark/>
          </w:tcPr>
          <w:p w14:paraId="77AC45A0" w14:textId="77777777" w:rsidR="002309A4" w:rsidRPr="002309A4" w:rsidRDefault="002309A4" w:rsidP="002309A4">
            <w:pPr>
              <w:rPr>
                <w:color w:val="000000"/>
              </w:rPr>
            </w:pPr>
          </w:p>
        </w:tc>
        <w:tc>
          <w:tcPr>
            <w:tcW w:w="810" w:type="dxa"/>
            <w:vMerge/>
            <w:tcBorders>
              <w:top w:val="nil"/>
              <w:left w:val="single" w:sz="12" w:space="0" w:color="auto"/>
              <w:bottom w:val="single" w:sz="12" w:space="0" w:color="auto"/>
              <w:right w:val="single" w:sz="12" w:space="0" w:color="auto"/>
            </w:tcBorders>
            <w:vAlign w:val="center"/>
            <w:hideMark/>
          </w:tcPr>
          <w:p w14:paraId="26F7FC58" w14:textId="77777777" w:rsidR="002309A4" w:rsidRPr="002309A4" w:rsidRDefault="002309A4" w:rsidP="002309A4">
            <w:pPr>
              <w:rPr>
                <w:color w:val="000000"/>
              </w:rPr>
            </w:pPr>
          </w:p>
        </w:tc>
        <w:tc>
          <w:tcPr>
            <w:tcW w:w="2070" w:type="dxa"/>
            <w:tcBorders>
              <w:top w:val="nil"/>
              <w:left w:val="single" w:sz="12" w:space="0" w:color="auto"/>
              <w:bottom w:val="single" w:sz="12" w:space="0" w:color="auto"/>
              <w:right w:val="single" w:sz="12" w:space="0" w:color="auto"/>
            </w:tcBorders>
            <w:shd w:val="clear" w:color="auto" w:fill="auto"/>
            <w:noWrap/>
            <w:vAlign w:val="bottom"/>
            <w:hideMark/>
          </w:tcPr>
          <w:p w14:paraId="12988121" w14:textId="77777777" w:rsidR="002309A4" w:rsidRPr="002309A4" w:rsidRDefault="002309A4" w:rsidP="002309A4">
            <w:pPr>
              <w:jc w:val="center"/>
              <w:rPr>
                <w:color w:val="000000"/>
              </w:rPr>
            </w:pPr>
            <w:r w:rsidRPr="002309A4">
              <w:rPr>
                <w:color w:val="000000"/>
              </w:rPr>
              <w:t>Day 10-Dead</w:t>
            </w:r>
          </w:p>
        </w:tc>
        <w:tc>
          <w:tcPr>
            <w:tcW w:w="1080" w:type="dxa"/>
            <w:tcBorders>
              <w:top w:val="nil"/>
              <w:left w:val="single" w:sz="12" w:space="0" w:color="auto"/>
              <w:bottom w:val="single" w:sz="12" w:space="0" w:color="auto"/>
              <w:right w:val="single" w:sz="12" w:space="0" w:color="auto"/>
            </w:tcBorders>
            <w:shd w:val="clear" w:color="auto" w:fill="auto"/>
            <w:noWrap/>
            <w:vAlign w:val="center"/>
            <w:hideMark/>
          </w:tcPr>
          <w:p w14:paraId="7F9E9B90" w14:textId="77777777" w:rsidR="002309A4" w:rsidRPr="002309A4" w:rsidRDefault="002309A4" w:rsidP="002309A4">
            <w:pPr>
              <w:jc w:val="center"/>
              <w:rPr>
                <w:color w:val="000000"/>
              </w:rPr>
            </w:pPr>
            <w:r w:rsidRPr="002309A4">
              <w:rPr>
                <w:color w:val="000000"/>
              </w:rPr>
              <w:t>54.58</w:t>
            </w:r>
          </w:p>
        </w:tc>
        <w:tc>
          <w:tcPr>
            <w:tcW w:w="1980" w:type="dxa"/>
            <w:tcBorders>
              <w:top w:val="nil"/>
              <w:left w:val="single" w:sz="12" w:space="0" w:color="auto"/>
              <w:bottom w:val="single" w:sz="12" w:space="0" w:color="auto"/>
              <w:right w:val="single" w:sz="12" w:space="0" w:color="auto"/>
            </w:tcBorders>
            <w:shd w:val="clear" w:color="auto" w:fill="auto"/>
            <w:noWrap/>
            <w:vAlign w:val="center"/>
            <w:hideMark/>
          </w:tcPr>
          <w:p w14:paraId="02C2D595" w14:textId="77777777" w:rsidR="002309A4" w:rsidRPr="002309A4" w:rsidRDefault="002309A4" w:rsidP="002309A4">
            <w:pPr>
              <w:jc w:val="center"/>
              <w:rPr>
                <w:color w:val="000000"/>
              </w:rPr>
            </w:pPr>
            <w:r w:rsidRPr="002309A4">
              <w:rPr>
                <w:color w:val="000000"/>
              </w:rPr>
              <w:t>(7.36,404.79)</w:t>
            </w:r>
          </w:p>
        </w:tc>
        <w:tc>
          <w:tcPr>
            <w:tcW w:w="1080" w:type="dxa"/>
            <w:tcBorders>
              <w:top w:val="nil"/>
              <w:left w:val="single" w:sz="12" w:space="0" w:color="auto"/>
              <w:bottom w:val="single" w:sz="12" w:space="0" w:color="auto"/>
              <w:right w:val="single" w:sz="12" w:space="0" w:color="auto"/>
            </w:tcBorders>
            <w:shd w:val="clear" w:color="auto" w:fill="auto"/>
            <w:noWrap/>
            <w:vAlign w:val="center"/>
            <w:hideMark/>
          </w:tcPr>
          <w:p w14:paraId="078868C2" w14:textId="77777777" w:rsidR="002309A4" w:rsidRPr="002309A4" w:rsidRDefault="002309A4" w:rsidP="002309A4">
            <w:pPr>
              <w:jc w:val="center"/>
              <w:rPr>
                <w:color w:val="000000"/>
              </w:rPr>
            </w:pPr>
            <w:r w:rsidRPr="002309A4">
              <w:rPr>
                <w:color w:val="000000"/>
              </w:rPr>
              <w:t>&lt;0.001</w:t>
            </w:r>
          </w:p>
        </w:tc>
      </w:tr>
    </w:tbl>
    <w:p w14:paraId="074E1071" w14:textId="1DB244B8" w:rsidR="002309A4" w:rsidRPr="00C57E44" w:rsidRDefault="00C57E44" w:rsidP="00C57E44">
      <w:pPr>
        <w:spacing w:after="160" w:line="259" w:lineRule="auto"/>
      </w:pPr>
      <w:r>
        <w:rPr>
          <w:b/>
          <w:bCs/>
          <w:vertAlign w:val="superscript"/>
        </w:rPr>
        <w:t>a</w:t>
      </w:r>
      <w:r>
        <w:rPr>
          <w:b/>
          <w:bCs/>
        </w:rPr>
        <w:t xml:space="preserve"> </w:t>
      </w:r>
      <w:r>
        <w:t>The baseline infected animal group for candidate models which included this predictor was Day-6. For models which included contact type as a predictor, the baseline for this factor was the Dorsum-Venter contact</w:t>
      </w:r>
      <w:r w:rsidR="00714FBC">
        <w:t xml:space="preserve">. </w:t>
      </w:r>
    </w:p>
    <w:p w14:paraId="47B4A05C" w14:textId="10EDD088" w:rsidR="00157FE1" w:rsidRDefault="00157FE1">
      <w:pPr>
        <w:spacing w:after="160" w:line="259" w:lineRule="auto"/>
        <w:rPr>
          <w:b/>
          <w:bCs/>
        </w:rPr>
      </w:pPr>
    </w:p>
    <w:p w14:paraId="0E659EBE" w14:textId="1C21F1EC" w:rsidR="00BD01E6" w:rsidRDefault="00BD01E6">
      <w:pPr>
        <w:spacing w:after="160" w:line="259" w:lineRule="auto"/>
        <w:rPr>
          <w:b/>
          <w:bCs/>
        </w:rPr>
      </w:pPr>
      <w:r>
        <w:rPr>
          <w:b/>
          <w:bCs/>
        </w:rPr>
        <w:br w:type="page"/>
      </w:r>
    </w:p>
    <w:p w14:paraId="13DAC153" w14:textId="77777777" w:rsidR="00BD01E6" w:rsidRDefault="00BD01E6">
      <w:pPr>
        <w:spacing w:after="160" w:line="259" w:lineRule="auto"/>
        <w:rPr>
          <w:b/>
          <w:bCs/>
        </w:rPr>
        <w:sectPr w:rsidR="00BD01E6" w:rsidSect="001741B2">
          <w:pgSz w:w="15840" w:h="12240" w:orient="landscape" w:code="1"/>
          <w:pgMar w:top="1440" w:right="1440" w:bottom="1440" w:left="1440" w:header="720" w:footer="1440" w:gutter="0"/>
          <w:cols w:space="720"/>
          <w:docGrid w:linePitch="360"/>
        </w:sectPr>
      </w:pPr>
    </w:p>
    <w:p w14:paraId="43F09351" w14:textId="18CEB77C" w:rsidR="00AD1DA2" w:rsidRPr="00165C94" w:rsidRDefault="008E73A6" w:rsidP="00AD1DA2">
      <w:pPr>
        <w:pStyle w:val="Caption"/>
        <w:rPr>
          <w:b w:val="0"/>
          <w:bCs w:val="0"/>
        </w:rPr>
      </w:pPr>
      <w:bookmarkStart w:id="76" w:name="_Toc109163220"/>
      <w:r>
        <w:lastRenderedPageBreak/>
        <w:t>Table 2.</w:t>
      </w:r>
      <w:r w:rsidR="0003237E">
        <w:fldChar w:fldCharType="begin"/>
      </w:r>
      <w:r w:rsidR="0003237E">
        <w:instrText xml:space="preserve"> SEQ Table_2. \* ARABIC </w:instrText>
      </w:r>
      <w:r w:rsidR="0003237E">
        <w:fldChar w:fldCharType="separate"/>
      </w:r>
      <w:r w:rsidR="000B5B35">
        <w:rPr>
          <w:noProof/>
        </w:rPr>
        <w:t>5</w:t>
      </w:r>
      <w:r w:rsidR="0003237E">
        <w:rPr>
          <w:noProof/>
        </w:rPr>
        <w:fldChar w:fldCharType="end"/>
      </w:r>
      <w:r w:rsidR="00BD01E6" w:rsidRPr="00F7087F">
        <w:rPr>
          <w:b w:val="0"/>
          <w:bCs w:val="0"/>
        </w:rPr>
        <w:t xml:space="preserve">: </w:t>
      </w:r>
      <w:r w:rsidR="00AD1DA2" w:rsidRPr="00F7087F">
        <w:rPr>
          <w:b w:val="0"/>
          <w:bCs w:val="0"/>
        </w:rPr>
        <w:t>Mean (</w:t>
      </w:r>
      <w:r w:rsidR="00AD1DA2" w:rsidRPr="00F7087F">
        <w:rPr>
          <w:b w:val="0"/>
          <w:bCs w:val="0"/>
          <w:color w:val="000000"/>
          <w:sz w:val="22"/>
          <w:szCs w:val="22"/>
        </w:rPr>
        <w:t xml:space="preserve">x̅), median (x̃), and standard deviations (SD) of predicted probabilities of </w:t>
      </w:r>
      <w:r w:rsidR="00AD1DA2" w:rsidRPr="00F7087F">
        <w:rPr>
          <w:b w:val="0"/>
          <w:bCs w:val="0"/>
          <w:i/>
          <w:iCs/>
          <w:color w:val="000000"/>
          <w:sz w:val="22"/>
          <w:szCs w:val="22"/>
        </w:rPr>
        <w:t xml:space="preserve">Batrachochytrium salamandrivorans </w:t>
      </w:r>
      <w:r w:rsidR="00AD1DA2" w:rsidRPr="00F7087F">
        <w:rPr>
          <w:b w:val="0"/>
          <w:bCs w:val="0"/>
          <w:color w:val="000000"/>
          <w:sz w:val="22"/>
          <w:szCs w:val="22"/>
        </w:rPr>
        <w:t>(</w:t>
      </w:r>
      <w:r w:rsidR="00DE1AE3" w:rsidRPr="00DE1AE3">
        <w:rPr>
          <w:b w:val="0"/>
          <w:bCs w:val="0"/>
          <w:i/>
          <w:iCs/>
          <w:color w:val="000000"/>
          <w:sz w:val="22"/>
          <w:szCs w:val="22"/>
        </w:rPr>
        <w:t>Bsal</w:t>
      </w:r>
      <w:r w:rsidR="00AD1DA2" w:rsidRPr="00F7087F">
        <w:rPr>
          <w:b w:val="0"/>
          <w:bCs w:val="0"/>
          <w:color w:val="000000"/>
          <w:sz w:val="22"/>
          <w:szCs w:val="22"/>
        </w:rPr>
        <w:t xml:space="preserve">) transmission given one second of contact between infected and susceptible </w:t>
      </w:r>
      <w:r w:rsidR="00AD1DA2" w:rsidRPr="00F7087F">
        <w:rPr>
          <w:b w:val="0"/>
          <w:bCs w:val="0"/>
          <w:i/>
          <w:iCs/>
          <w:color w:val="000000"/>
          <w:sz w:val="22"/>
          <w:szCs w:val="22"/>
        </w:rPr>
        <w:t>Notophthalmus viridescens</w:t>
      </w:r>
      <w:r w:rsidR="00AD1DA2" w:rsidRPr="00F7087F">
        <w:rPr>
          <w:b w:val="0"/>
          <w:bCs w:val="0"/>
          <w:color w:val="000000"/>
          <w:sz w:val="22"/>
          <w:szCs w:val="22"/>
        </w:rPr>
        <w:t xml:space="preserve"> based on the </w:t>
      </w:r>
      <w:r w:rsidR="00DE1AE3" w:rsidRPr="00DE1AE3">
        <w:rPr>
          <w:b w:val="0"/>
          <w:bCs w:val="0"/>
          <w:i/>
          <w:iCs/>
          <w:color w:val="000000"/>
          <w:sz w:val="22"/>
          <w:szCs w:val="22"/>
        </w:rPr>
        <w:t>Bsal</w:t>
      </w:r>
      <w:r w:rsidR="00AD1DA2" w:rsidRPr="00F7087F">
        <w:rPr>
          <w:b w:val="0"/>
          <w:bCs w:val="0"/>
          <w:color w:val="000000"/>
          <w:sz w:val="22"/>
          <w:szCs w:val="22"/>
        </w:rPr>
        <w:t xml:space="preserve"> infection load of </w:t>
      </w:r>
      <w:r w:rsidR="00AD1DA2" w:rsidRPr="00F7087F">
        <w:rPr>
          <w:b w:val="0"/>
          <w:bCs w:val="0"/>
          <w:i/>
          <w:iCs/>
          <w:color w:val="000000"/>
          <w:sz w:val="22"/>
          <w:szCs w:val="22"/>
        </w:rPr>
        <w:t>N. viridescens</w:t>
      </w:r>
      <w:r w:rsidR="00AD1DA2" w:rsidRPr="00F7087F">
        <w:rPr>
          <w:b w:val="0"/>
          <w:bCs w:val="0"/>
          <w:color w:val="000000"/>
          <w:sz w:val="22"/>
          <w:szCs w:val="22"/>
        </w:rPr>
        <w:t xml:space="preserve"> measured in Carter</w:t>
      </w:r>
      <w:r w:rsidR="00AD1DA2" w:rsidRPr="00FA2818">
        <w:rPr>
          <w:b w:val="0"/>
          <w:bCs w:val="0"/>
          <w:i/>
          <w:iCs/>
          <w:color w:val="000000"/>
          <w:sz w:val="22"/>
          <w:szCs w:val="22"/>
        </w:rPr>
        <w:t xml:space="preserve"> </w:t>
      </w:r>
      <w:r w:rsidR="00C74577" w:rsidRPr="00C74577">
        <w:rPr>
          <w:b w:val="0"/>
          <w:bCs w:val="0"/>
          <w:i/>
          <w:iCs/>
          <w:color w:val="000000"/>
          <w:sz w:val="22"/>
          <w:szCs w:val="22"/>
        </w:rPr>
        <w:t>et al.</w:t>
      </w:r>
      <w:r w:rsidR="00AD1DA2">
        <w:rPr>
          <w:b w:val="0"/>
          <w:bCs w:val="0"/>
          <w:iCs/>
          <w:color w:val="000000"/>
          <w:sz w:val="22"/>
          <w:szCs w:val="22"/>
        </w:rPr>
        <w:t>[</w:t>
      </w:r>
      <w:r w:rsidR="00AD1DA2" w:rsidRPr="00F7087F">
        <w:rPr>
          <w:b w:val="0"/>
          <w:bCs w:val="0"/>
          <w:color w:val="000000"/>
          <w:sz w:val="22"/>
          <w:szCs w:val="22"/>
        </w:rPr>
        <w:t>23</w:t>
      </w:r>
      <w:r w:rsidR="00AD1DA2">
        <w:rPr>
          <w:b w:val="0"/>
          <w:bCs w:val="0"/>
          <w:color w:val="000000"/>
          <w:sz w:val="22"/>
          <w:szCs w:val="22"/>
        </w:rPr>
        <w:t>]</w:t>
      </w:r>
      <w:r w:rsidR="00AD1DA2" w:rsidRPr="00F7087F">
        <w:rPr>
          <w:b w:val="0"/>
          <w:bCs w:val="0"/>
          <w:color w:val="000000"/>
          <w:sz w:val="22"/>
          <w:szCs w:val="22"/>
        </w:rPr>
        <w:t xml:space="preserve"> at two temperatures (6 and 14°C) and four zoospore doses (5x10</w:t>
      </w:r>
      <w:r w:rsidR="00AD1DA2" w:rsidRPr="00F7087F">
        <w:rPr>
          <w:b w:val="0"/>
          <w:bCs w:val="0"/>
          <w:color w:val="000000"/>
          <w:sz w:val="22"/>
          <w:szCs w:val="22"/>
          <w:vertAlign w:val="superscript"/>
        </w:rPr>
        <w:t>3-6</w:t>
      </w:r>
      <w:r w:rsidR="00AD1DA2" w:rsidRPr="00F7087F">
        <w:rPr>
          <w:b w:val="0"/>
          <w:bCs w:val="0"/>
          <w:color w:val="000000"/>
          <w:sz w:val="22"/>
          <w:szCs w:val="22"/>
        </w:rPr>
        <w:t xml:space="preserve">) using the model fit of transmission probability given </w:t>
      </w:r>
      <w:r w:rsidR="00DE1AE3" w:rsidRPr="00DE1AE3">
        <w:rPr>
          <w:b w:val="0"/>
          <w:bCs w:val="0"/>
          <w:i/>
          <w:iCs/>
          <w:color w:val="000000"/>
          <w:sz w:val="22"/>
          <w:szCs w:val="22"/>
        </w:rPr>
        <w:t>Bsal</w:t>
      </w:r>
      <w:r w:rsidR="00AD1DA2" w:rsidRPr="00F7087F">
        <w:rPr>
          <w:b w:val="0"/>
          <w:bCs w:val="0"/>
          <w:i/>
          <w:iCs/>
          <w:color w:val="000000"/>
          <w:sz w:val="22"/>
          <w:szCs w:val="22"/>
        </w:rPr>
        <w:t xml:space="preserve"> </w:t>
      </w:r>
      <w:r w:rsidR="00AD1DA2" w:rsidRPr="00F7087F">
        <w:rPr>
          <w:b w:val="0"/>
          <w:bCs w:val="0"/>
          <w:color w:val="000000"/>
          <w:sz w:val="22"/>
          <w:szCs w:val="22"/>
        </w:rPr>
        <w:t>infection load presented in this research.</w:t>
      </w:r>
      <w:bookmarkEnd w:id="76"/>
      <w:r w:rsidR="00AD1DA2" w:rsidRPr="00F7087F">
        <w:rPr>
          <w:b w:val="0"/>
          <w:bCs w:val="0"/>
          <w:color w:val="000000"/>
          <w:sz w:val="22"/>
          <w:szCs w:val="22"/>
        </w:rPr>
        <w:t xml:space="preserve"> </w:t>
      </w:r>
    </w:p>
    <w:p w14:paraId="5D4AA64D" w14:textId="6480FDE9" w:rsidR="002309A4" w:rsidRDefault="002309A4" w:rsidP="008E73A6">
      <w:pPr>
        <w:pStyle w:val="Caption"/>
        <w:rPr>
          <w:b w:val="0"/>
          <w:bCs w:val="0"/>
          <w:color w:val="000000"/>
          <w:sz w:val="22"/>
          <w:szCs w:val="22"/>
        </w:rPr>
      </w:pPr>
    </w:p>
    <w:p w14:paraId="6DCA2281" w14:textId="77777777" w:rsidR="00BA1706" w:rsidRPr="00BA1706" w:rsidRDefault="00BA1706" w:rsidP="00BA1706"/>
    <w:tbl>
      <w:tblPr>
        <w:tblW w:w="8003" w:type="dxa"/>
        <w:jc w:val="center"/>
        <w:tblLook w:val="04A0" w:firstRow="1" w:lastRow="0" w:firstColumn="1" w:lastColumn="0" w:noHBand="0" w:noVBand="1"/>
      </w:tblPr>
      <w:tblGrid>
        <w:gridCol w:w="1849"/>
        <w:gridCol w:w="1087"/>
        <w:gridCol w:w="1665"/>
        <w:gridCol w:w="1412"/>
        <w:gridCol w:w="1700"/>
        <w:gridCol w:w="290"/>
      </w:tblGrid>
      <w:tr w:rsidR="00BD01E6" w:rsidRPr="00BD01E6" w14:paraId="1889A218" w14:textId="77777777" w:rsidTr="00BA1706">
        <w:trPr>
          <w:gridAfter w:val="1"/>
          <w:wAfter w:w="290" w:type="dxa"/>
          <w:trHeight w:val="458"/>
          <w:jc w:val="center"/>
        </w:trPr>
        <w:tc>
          <w:tcPr>
            <w:tcW w:w="1849"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FC7DE93" w14:textId="77777777" w:rsidR="00BD01E6" w:rsidRPr="00BD01E6" w:rsidRDefault="00BD01E6" w:rsidP="00BD01E6">
            <w:pPr>
              <w:jc w:val="center"/>
              <w:rPr>
                <w:b/>
                <w:bCs/>
                <w:color w:val="000000"/>
              </w:rPr>
            </w:pPr>
            <w:r w:rsidRPr="00BD01E6">
              <w:rPr>
                <w:b/>
                <w:bCs/>
                <w:color w:val="000000"/>
                <w:sz w:val="22"/>
                <w:szCs w:val="22"/>
              </w:rPr>
              <w:t>Temperature</w:t>
            </w:r>
          </w:p>
        </w:tc>
        <w:tc>
          <w:tcPr>
            <w:tcW w:w="1087"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11B2855F" w14:textId="77777777" w:rsidR="00BD01E6" w:rsidRPr="00BD01E6" w:rsidRDefault="00BD01E6" w:rsidP="00BD01E6">
            <w:pPr>
              <w:jc w:val="center"/>
              <w:rPr>
                <w:b/>
                <w:bCs/>
                <w:color w:val="000000"/>
              </w:rPr>
            </w:pPr>
            <w:r w:rsidRPr="00BD01E6">
              <w:rPr>
                <w:b/>
                <w:bCs/>
                <w:color w:val="000000"/>
                <w:sz w:val="22"/>
                <w:szCs w:val="22"/>
              </w:rPr>
              <w:t xml:space="preserve">Dose </w:t>
            </w:r>
          </w:p>
        </w:tc>
        <w:tc>
          <w:tcPr>
            <w:tcW w:w="1665" w:type="dxa"/>
            <w:vMerge w:val="restart"/>
            <w:tcBorders>
              <w:top w:val="single" w:sz="12" w:space="0" w:color="auto"/>
              <w:left w:val="single" w:sz="12" w:space="0" w:color="auto"/>
              <w:bottom w:val="single" w:sz="12" w:space="0" w:color="auto"/>
              <w:right w:val="single" w:sz="12" w:space="0" w:color="auto"/>
            </w:tcBorders>
            <w:shd w:val="clear" w:color="auto" w:fill="auto"/>
            <w:vAlign w:val="center"/>
            <w:hideMark/>
          </w:tcPr>
          <w:p w14:paraId="08B34A6F" w14:textId="77777777" w:rsidR="00BD01E6" w:rsidRPr="00BD01E6" w:rsidRDefault="00BD01E6" w:rsidP="00BD01E6">
            <w:pPr>
              <w:jc w:val="center"/>
              <w:rPr>
                <w:b/>
                <w:bCs/>
                <w:color w:val="000000"/>
              </w:rPr>
            </w:pPr>
            <w:r w:rsidRPr="00BD01E6">
              <w:rPr>
                <w:b/>
                <w:bCs/>
                <w:color w:val="000000"/>
                <w:sz w:val="22"/>
                <w:szCs w:val="22"/>
              </w:rPr>
              <w:t>x̅</w:t>
            </w:r>
          </w:p>
        </w:tc>
        <w:tc>
          <w:tcPr>
            <w:tcW w:w="1412"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13B2B49" w14:textId="77777777" w:rsidR="00BD01E6" w:rsidRPr="00BD01E6" w:rsidRDefault="00BD01E6" w:rsidP="00BD01E6">
            <w:pPr>
              <w:jc w:val="center"/>
              <w:rPr>
                <w:b/>
                <w:bCs/>
                <w:color w:val="000000"/>
              </w:rPr>
            </w:pPr>
            <w:r w:rsidRPr="00BD01E6">
              <w:rPr>
                <w:b/>
                <w:bCs/>
                <w:color w:val="000000"/>
                <w:sz w:val="22"/>
                <w:szCs w:val="22"/>
              </w:rPr>
              <w:t>x̃</w:t>
            </w:r>
          </w:p>
        </w:tc>
        <w:tc>
          <w:tcPr>
            <w:tcW w:w="1700" w:type="dxa"/>
            <w:vMerge w:val="restart"/>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35F87ABE" w14:textId="5CC96454" w:rsidR="00BD01E6" w:rsidRPr="00BD01E6" w:rsidRDefault="00BD01E6" w:rsidP="00BD01E6">
            <w:pPr>
              <w:jc w:val="center"/>
              <w:rPr>
                <w:b/>
                <w:bCs/>
                <w:color w:val="000000"/>
              </w:rPr>
            </w:pPr>
            <w:r w:rsidRPr="00BD01E6">
              <w:rPr>
                <w:b/>
                <w:bCs/>
                <w:color w:val="000000"/>
                <w:sz w:val="22"/>
                <w:szCs w:val="22"/>
              </w:rPr>
              <w:t>S</w:t>
            </w:r>
            <w:r w:rsidR="00405C7F">
              <w:rPr>
                <w:b/>
                <w:bCs/>
                <w:color w:val="000000"/>
                <w:sz w:val="22"/>
                <w:szCs w:val="22"/>
              </w:rPr>
              <w:t>E</w:t>
            </w:r>
            <w:r w:rsidRPr="00BD01E6">
              <w:rPr>
                <w:b/>
                <w:bCs/>
                <w:color w:val="000000"/>
                <w:sz w:val="22"/>
                <w:szCs w:val="22"/>
              </w:rPr>
              <w:t xml:space="preserve"> </w:t>
            </w:r>
          </w:p>
        </w:tc>
      </w:tr>
      <w:tr w:rsidR="00BD01E6" w:rsidRPr="00BD01E6" w14:paraId="5156E861" w14:textId="77777777" w:rsidTr="00BA1706">
        <w:trPr>
          <w:trHeight w:val="327"/>
          <w:jc w:val="center"/>
        </w:trPr>
        <w:tc>
          <w:tcPr>
            <w:tcW w:w="1849" w:type="dxa"/>
            <w:vMerge/>
            <w:tcBorders>
              <w:top w:val="single" w:sz="12" w:space="0" w:color="auto"/>
              <w:left w:val="single" w:sz="12" w:space="0" w:color="auto"/>
              <w:bottom w:val="single" w:sz="12" w:space="0" w:color="auto"/>
              <w:right w:val="single" w:sz="12" w:space="0" w:color="auto"/>
            </w:tcBorders>
            <w:vAlign w:val="center"/>
            <w:hideMark/>
          </w:tcPr>
          <w:p w14:paraId="731C28BD" w14:textId="77777777" w:rsidR="00BD01E6" w:rsidRPr="00BD01E6" w:rsidRDefault="00BD01E6" w:rsidP="00BD01E6">
            <w:pPr>
              <w:rPr>
                <w:b/>
                <w:bCs/>
                <w:color w:val="000000"/>
              </w:rPr>
            </w:pPr>
          </w:p>
        </w:tc>
        <w:tc>
          <w:tcPr>
            <w:tcW w:w="1087" w:type="dxa"/>
            <w:vMerge/>
            <w:tcBorders>
              <w:top w:val="single" w:sz="12" w:space="0" w:color="auto"/>
              <w:left w:val="single" w:sz="12" w:space="0" w:color="auto"/>
              <w:bottom w:val="single" w:sz="12" w:space="0" w:color="auto"/>
              <w:right w:val="single" w:sz="12" w:space="0" w:color="auto"/>
            </w:tcBorders>
            <w:vAlign w:val="center"/>
            <w:hideMark/>
          </w:tcPr>
          <w:p w14:paraId="1A53D971" w14:textId="77777777" w:rsidR="00BD01E6" w:rsidRPr="00BD01E6" w:rsidRDefault="00BD01E6" w:rsidP="00BD01E6">
            <w:pPr>
              <w:rPr>
                <w:b/>
                <w:bCs/>
                <w:color w:val="000000"/>
              </w:rPr>
            </w:pPr>
          </w:p>
        </w:tc>
        <w:tc>
          <w:tcPr>
            <w:tcW w:w="1665" w:type="dxa"/>
            <w:vMerge/>
            <w:tcBorders>
              <w:top w:val="single" w:sz="12" w:space="0" w:color="auto"/>
              <w:left w:val="single" w:sz="12" w:space="0" w:color="auto"/>
              <w:bottom w:val="single" w:sz="12" w:space="0" w:color="auto"/>
              <w:right w:val="single" w:sz="12" w:space="0" w:color="auto"/>
            </w:tcBorders>
            <w:vAlign w:val="center"/>
            <w:hideMark/>
          </w:tcPr>
          <w:p w14:paraId="1DC9846B" w14:textId="77777777" w:rsidR="00BD01E6" w:rsidRPr="00BD01E6" w:rsidRDefault="00BD01E6" w:rsidP="00BD01E6">
            <w:pPr>
              <w:rPr>
                <w:b/>
                <w:bCs/>
                <w:color w:val="000000"/>
              </w:rPr>
            </w:pPr>
          </w:p>
        </w:tc>
        <w:tc>
          <w:tcPr>
            <w:tcW w:w="1412" w:type="dxa"/>
            <w:vMerge/>
            <w:tcBorders>
              <w:top w:val="single" w:sz="12" w:space="0" w:color="auto"/>
              <w:left w:val="single" w:sz="12" w:space="0" w:color="auto"/>
              <w:bottom w:val="single" w:sz="12" w:space="0" w:color="auto"/>
              <w:right w:val="single" w:sz="12" w:space="0" w:color="auto"/>
            </w:tcBorders>
            <w:vAlign w:val="center"/>
            <w:hideMark/>
          </w:tcPr>
          <w:p w14:paraId="56E9B178" w14:textId="77777777" w:rsidR="00BD01E6" w:rsidRPr="00BD01E6" w:rsidRDefault="00BD01E6" w:rsidP="00BD01E6">
            <w:pPr>
              <w:rPr>
                <w:b/>
                <w:bCs/>
                <w:color w:val="000000"/>
              </w:rPr>
            </w:pPr>
          </w:p>
        </w:tc>
        <w:tc>
          <w:tcPr>
            <w:tcW w:w="1700" w:type="dxa"/>
            <w:vMerge/>
            <w:tcBorders>
              <w:top w:val="single" w:sz="12" w:space="0" w:color="auto"/>
              <w:left w:val="single" w:sz="12" w:space="0" w:color="auto"/>
              <w:bottom w:val="single" w:sz="12" w:space="0" w:color="auto"/>
              <w:right w:val="single" w:sz="12" w:space="0" w:color="auto"/>
            </w:tcBorders>
            <w:vAlign w:val="center"/>
            <w:hideMark/>
          </w:tcPr>
          <w:p w14:paraId="5E4A3610" w14:textId="77777777" w:rsidR="00BD01E6" w:rsidRPr="00BD01E6" w:rsidRDefault="00BD01E6" w:rsidP="00BD01E6">
            <w:pPr>
              <w:rPr>
                <w:b/>
                <w:bCs/>
                <w:color w:val="000000"/>
              </w:rPr>
            </w:pPr>
          </w:p>
        </w:tc>
        <w:tc>
          <w:tcPr>
            <w:tcW w:w="290" w:type="dxa"/>
            <w:tcBorders>
              <w:top w:val="nil"/>
              <w:left w:val="nil"/>
              <w:bottom w:val="nil"/>
              <w:right w:val="nil"/>
            </w:tcBorders>
            <w:shd w:val="clear" w:color="auto" w:fill="auto"/>
            <w:noWrap/>
            <w:vAlign w:val="bottom"/>
            <w:hideMark/>
          </w:tcPr>
          <w:p w14:paraId="6008EC1C" w14:textId="77777777" w:rsidR="00BD01E6" w:rsidRPr="00BD01E6" w:rsidRDefault="00BD01E6" w:rsidP="00BD01E6">
            <w:pPr>
              <w:jc w:val="center"/>
              <w:rPr>
                <w:rFonts w:ascii="Calibri" w:hAnsi="Calibri" w:cs="Calibri"/>
                <w:b/>
                <w:bCs/>
                <w:color w:val="000000"/>
              </w:rPr>
            </w:pPr>
          </w:p>
        </w:tc>
      </w:tr>
      <w:tr w:rsidR="00BD01E6" w:rsidRPr="00BD01E6" w14:paraId="74C1112C" w14:textId="77777777" w:rsidTr="00BA1706">
        <w:trPr>
          <w:trHeight w:val="365"/>
          <w:jc w:val="center"/>
        </w:trPr>
        <w:tc>
          <w:tcPr>
            <w:tcW w:w="1849" w:type="dxa"/>
            <w:vMerge w:val="restart"/>
            <w:tcBorders>
              <w:top w:val="nil"/>
              <w:left w:val="single" w:sz="12" w:space="0" w:color="auto"/>
              <w:bottom w:val="single" w:sz="12" w:space="0" w:color="auto"/>
              <w:right w:val="single" w:sz="12" w:space="0" w:color="auto"/>
            </w:tcBorders>
            <w:shd w:val="clear" w:color="auto" w:fill="auto"/>
            <w:noWrap/>
            <w:vAlign w:val="center"/>
            <w:hideMark/>
          </w:tcPr>
          <w:p w14:paraId="0E1DB4E5" w14:textId="77777777" w:rsidR="00BD01E6" w:rsidRPr="00BD01E6" w:rsidRDefault="00BD01E6" w:rsidP="00BD01E6">
            <w:pPr>
              <w:jc w:val="center"/>
              <w:rPr>
                <w:color w:val="000000"/>
              </w:rPr>
            </w:pPr>
            <w:r w:rsidRPr="00BD01E6">
              <w:rPr>
                <w:color w:val="000000"/>
                <w:sz w:val="22"/>
                <w:szCs w:val="22"/>
              </w:rPr>
              <w:t>6°C</w:t>
            </w:r>
          </w:p>
        </w:tc>
        <w:tc>
          <w:tcPr>
            <w:tcW w:w="1087" w:type="dxa"/>
            <w:tcBorders>
              <w:top w:val="single" w:sz="8" w:space="0" w:color="auto"/>
              <w:left w:val="nil"/>
              <w:bottom w:val="single" w:sz="8" w:space="0" w:color="auto"/>
              <w:right w:val="single" w:sz="12" w:space="0" w:color="auto"/>
            </w:tcBorders>
            <w:shd w:val="clear" w:color="auto" w:fill="auto"/>
            <w:noWrap/>
            <w:vAlign w:val="center"/>
            <w:hideMark/>
          </w:tcPr>
          <w:p w14:paraId="24B17EFF"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3</w:t>
            </w:r>
          </w:p>
        </w:tc>
        <w:tc>
          <w:tcPr>
            <w:tcW w:w="1665" w:type="dxa"/>
            <w:tcBorders>
              <w:top w:val="single" w:sz="8" w:space="0" w:color="auto"/>
              <w:left w:val="nil"/>
              <w:bottom w:val="single" w:sz="8" w:space="0" w:color="auto"/>
              <w:right w:val="single" w:sz="12" w:space="0" w:color="auto"/>
            </w:tcBorders>
            <w:shd w:val="clear" w:color="auto" w:fill="auto"/>
            <w:noWrap/>
            <w:vAlign w:val="center"/>
            <w:hideMark/>
          </w:tcPr>
          <w:p w14:paraId="4861D341" w14:textId="77777777" w:rsidR="00BD01E6" w:rsidRPr="00BD01E6" w:rsidRDefault="00BD01E6" w:rsidP="00BD01E6">
            <w:pPr>
              <w:jc w:val="center"/>
              <w:rPr>
                <w:color w:val="000000"/>
              </w:rPr>
            </w:pPr>
            <w:r w:rsidRPr="00BD01E6">
              <w:rPr>
                <w:color w:val="000000"/>
                <w:sz w:val="22"/>
                <w:szCs w:val="22"/>
              </w:rPr>
              <w:t>0.19</w:t>
            </w:r>
          </w:p>
        </w:tc>
        <w:tc>
          <w:tcPr>
            <w:tcW w:w="1412" w:type="dxa"/>
            <w:tcBorders>
              <w:top w:val="single" w:sz="8" w:space="0" w:color="auto"/>
              <w:left w:val="nil"/>
              <w:bottom w:val="single" w:sz="8" w:space="0" w:color="auto"/>
              <w:right w:val="single" w:sz="12" w:space="0" w:color="auto"/>
            </w:tcBorders>
            <w:shd w:val="clear" w:color="auto" w:fill="auto"/>
            <w:noWrap/>
            <w:vAlign w:val="center"/>
            <w:hideMark/>
          </w:tcPr>
          <w:p w14:paraId="6BF23D8D" w14:textId="77777777" w:rsidR="00BD01E6" w:rsidRPr="00BD01E6" w:rsidRDefault="00BD01E6" w:rsidP="00BD01E6">
            <w:pPr>
              <w:jc w:val="center"/>
              <w:rPr>
                <w:color w:val="000000"/>
              </w:rPr>
            </w:pPr>
            <w:r w:rsidRPr="00BD01E6">
              <w:rPr>
                <w:color w:val="000000"/>
                <w:sz w:val="22"/>
                <w:szCs w:val="22"/>
              </w:rPr>
              <w:t>0.16</w:t>
            </w:r>
          </w:p>
        </w:tc>
        <w:tc>
          <w:tcPr>
            <w:tcW w:w="1700" w:type="dxa"/>
            <w:tcBorders>
              <w:top w:val="single" w:sz="8" w:space="0" w:color="auto"/>
              <w:left w:val="nil"/>
              <w:bottom w:val="single" w:sz="8" w:space="0" w:color="auto"/>
              <w:right w:val="single" w:sz="12" w:space="0" w:color="auto"/>
            </w:tcBorders>
            <w:shd w:val="clear" w:color="auto" w:fill="auto"/>
            <w:noWrap/>
            <w:vAlign w:val="center"/>
            <w:hideMark/>
          </w:tcPr>
          <w:p w14:paraId="47303B5D" w14:textId="48563817" w:rsidR="00BD01E6" w:rsidRPr="00BD01E6" w:rsidRDefault="00BD01E6" w:rsidP="00BD01E6">
            <w:pPr>
              <w:jc w:val="center"/>
              <w:rPr>
                <w:color w:val="000000"/>
              </w:rPr>
            </w:pPr>
            <w:r w:rsidRPr="00BD01E6">
              <w:rPr>
                <w:color w:val="000000"/>
                <w:sz w:val="22"/>
                <w:szCs w:val="22"/>
              </w:rPr>
              <w:t>0.</w:t>
            </w:r>
            <w:r w:rsidR="00405C7F">
              <w:rPr>
                <w:color w:val="000000"/>
                <w:sz w:val="22"/>
                <w:szCs w:val="22"/>
              </w:rPr>
              <w:t>0</w:t>
            </w:r>
            <w:r w:rsidRPr="00BD01E6">
              <w:rPr>
                <w:color w:val="000000"/>
                <w:sz w:val="22"/>
                <w:szCs w:val="22"/>
              </w:rPr>
              <w:t>3</w:t>
            </w:r>
          </w:p>
        </w:tc>
        <w:tc>
          <w:tcPr>
            <w:tcW w:w="290" w:type="dxa"/>
            <w:vAlign w:val="center"/>
            <w:hideMark/>
          </w:tcPr>
          <w:p w14:paraId="2062436B" w14:textId="77777777" w:rsidR="00BD01E6" w:rsidRPr="00BD01E6" w:rsidRDefault="00BD01E6" w:rsidP="00BD01E6">
            <w:pPr>
              <w:rPr>
                <w:sz w:val="20"/>
                <w:szCs w:val="20"/>
              </w:rPr>
            </w:pPr>
          </w:p>
        </w:tc>
      </w:tr>
      <w:tr w:rsidR="00BD01E6" w:rsidRPr="00BD01E6" w14:paraId="37DEE6D8" w14:textId="77777777" w:rsidTr="00BA1706">
        <w:trPr>
          <w:trHeight w:val="365"/>
          <w:jc w:val="center"/>
        </w:trPr>
        <w:tc>
          <w:tcPr>
            <w:tcW w:w="1849" w:type="dxa"/>
            <w:vMerge/>
            <w:tcBorders>
              <w:top w:val="nil"/>
              <w:left w:val="single" w:sz="12" w:space="0" w:color="auto"/>
              <w:bottom w:val="single" w:sz="12" w:space="0" w:color="auto"/>
              <w:right w:val="single" w:sz="12" w:space="0" w:color="auto"/>
            </w:tcBorders>
            <w:vAlign w:val="center"/>
            <w:hideMark/>
          </w:tcPr>
          <w:p w14:paraId="2DBCB2C1" w14:textId="77777777" w:rsidR="00BD01E6" w:rsidRPr="00BD01E6" w:rsidRDefault="00BD01E6" w:rsidP="00BD01E6">
            <w:pPr>
              <w:rPr>
                <w:color w:val="000000"/>
              </w:rPr>
            </w:pPr>
          </w:p>
        </w:tc>
        <w:tc>
          <w:tcPr>
            <w:tcW w:w="1087" w:type="dxa"/>
            <w:tcBorders>
              <w:top w:val="nil"/>
              <w:left w:val="nil"/>
              <w:bottom w:val="single" w:sz="8" w:space="0" w:color="auto"/>
              <w:right w:val="single" w:sz="12" w:space="0" w:color="auto"/>
            </w:tcBorders>
            <w:shd w:val="clear" w:color="auto" w:fill="auto"/>
            <w:noWrap/>
            <w:vAlign w:val="center"/>
            <w:hideMark/>
          </w:tcPr>
          <w:p w14:paraId="3B227400"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4</w:t>
            </w:r>
          </w:p>
        </w:tc>
        <w:tc>
          <w:tcPr>
            <w:tcW w:w="1665" w:type="dxa"/>
            <w:tcBorders>
              <w:top w:val="nil"/>
              <w:left w:val="nil"/>
              <w:bottom w:val="single" w:sz="8" w:space="0" w:color="auto"/>
              <w:right w:val="single" w:sz="12" w:space="0" w:color="auto"/>
            </w:tcBorders>
            <w:shd w:val="clear" w:color="auto" w:fill="auto"/>
            <w:noWrap/>
            <w:vAlign w:val="center"/>
            <w:hideMark/>
          </w:tcPr>
          <w:p w14:paraId="33C8EE54" w14:textId="77777777" w:rsidR="00BD01E6" w:rsidRPr="00BD01E6" w:rsidRDefault="00BD01E6" w:rsidP="00BD01E6">
            <w:pPr>
              <w:jc w:val="center"/>
              <w:rPr>
                <w:color w:val="000000"/>
              </w:rPr>
            </w:pPr>
            <w:r w:rsidRPr="00BD01E6">
              <w:rPr>
                <w:color w:val="000000"/>
                <w:sz w:val="22"/>
                <w:szCs w:val="22"/>
              </w:rPr>
              <w:t>0.3</w:t>
            </w:r>
          </w:p>
        </w:tc>
        <w:tc>
          <w:tcPr>
            <w:tcW w:w="1412" w:type="dxa"/>
            <w:tcBorders>
              <w:top w:val="nil"/>
              <w:left w:val="nil"/>
              <w:bottom w:val="single" w:sz="8" w:space="0" w:color="auto"/>
              <w:right w:val="single" w:sz="12" w:space="0" w:color="auto"/>
            </w:tcBorders>
            <w:shd w:val="clear" w:color="auto" w:fill="auto"/>
            <w:noWrap/>
            <w:vAlign w:val="center"/>
            <w:hideMark/>
          </w:tcPr>
          <w:p w14:paraId="3E6BED8C" w14:textId="77777777" w:rsidR="00BD01E6" w:rsidRPr="00BD01E6" w:rsidRDefault="00BD01E6" w:rsidP="00BD01E6">
            <w:pPr>
              <w:jc w:val="center"/>
              <w:rPr>
                <w:color w:val="000000"/>
              </w:rPr>
            </w:pPr>
            <w:r w:rsidRPr="00BD01E6">
              <w:rPr>
                <w:color w:val="000000"/>
                <w:sz w:val="22"/>
                <w:szCs w:val="22"/>
              </w:rPr>
              <w:t>0.26</w:t>
            </w:r>
          </w:p>
        </w:tc>
        <w:tc>
          <w:tcPr>
            <w:tcW w:w="1700" w:type="dxa"/>
            <w:tcBorders>
              <w:top w:val="nil"/>
              <w:left w:val="nil"/>
              <w:bottom w:val="single" w:sz="8" w:space="0" w:color="auto"/>
              <w:right w:val="single" w:sz="12" w:space="0" w:color="auto"/>
            </w:tcBorders>
            <w:shd w:val="clear" w:color="auto" w:fill="auto"/>
            <w:noWrap/>
            <w:vAlign w:val="center"/>
            <w:hideMark/>
          </w:tcPr>
          <w:p w14:paraId="4D84F651" w14:textId="2EB2B4C1" w:rsidR="00BD01E6" w:rsidRPr="00BD01E6" w:rsidRDefault="00BD01E6" w:rsidP="00BD01E6">
            <w:pPr>
              <w:jc w:val="center"/>
              <w:rPr>
                <w:color w:val="000000"/>
              </w:rPr>
            </w:pPr>
            <w:r w:rsidRPr="00BD01E6">
              <w:rPr>
                <w:color w:val="000000"/>
                <w:sz w:val="22"/>
                <w:szCs w:val="22"/>
              </w:rPr>
              <w:t>0.</w:t>
            </w:r>
            <w:r w:rsidR="00405C7F">
              <w:rPr>
                <w:color w:val="000000"/>
                <w:sz w:val="22"/>
                <w:szCs w:val="22"/>
              </w:rPr>
              <w:t>03</w:t>
            </w:r>
          </w:p>
        </w:tc>
        <w:tc>
          <w:tcPr>
            <w:tcW w:w="290" w:type="dxa"/>
            <w:vAlign w:val="center"/>
            <w:hideMark/>
          </w:tcPr>
          <w:p w14:paraId="00EA4ED5" w14:textId="77777777" w:rsidR="00BD01E6" w:rsidRPr="00BD01E6" w:rsidRDefault="00BD01E6" w:rsidP="00BD01E6">
            <w:pPr>
              <w:rPr>
                <w:sz w:val="20"/>
                <w:szCs w:val="20"/>
              </w:rPr>
            </w:pPr>
          </w:p>
        </w:tc>
      </w:tr>
      <w:tr w:rsidR="00BD01E6" w:rsidRPr="00BD01E6" w14:paraId="34955BCE" w14:textId="77777777" w:rsidTr="00BA1706">
        <w:trPr>
          <w:trHeight w:val="365"/>
          <w:jc w:val="center"/>
        </w:trPr>
        <w:tc>
          <w:tcPr>
            <w:tcW w:w="1849" w:type="dxa"/>
            <w:vMerge/>
            <w:tcBorders>
              <w:top w:val="nil"/>
              <w:left w:val="single" w:sz="12" w:space="0" w:color="auto"/>
              <w:bottom w:val="single" w:sz="12" w:space="0" w:color="auto"/>
              <w:right w:val="single" w:sz="12" w:space="0" w:color="auto"/>
            </w:tcBorders>
            <w:vAlign w:val="center"/>
            <w:hideMark/>
          </w:tcPr>
          <w:p w14:paraId="7D4ABF6A" w14:textId="77777777" w:rsidR="00BD01E6" w:rsidRPr="00BD01E6" w:rsidRDefault="00BD01E6" w:rsidP="00BD01E6">
            <w:pPr>
              <w:rPr>
                <w:color w:val="000000"/>
              </w:rPr>
            </w:pPr>
          </w:p>
        </w:tc>
        <w:tc>
          <w:tcPr>
            <w:tcW w:w="1087" w:type="dxa"/>
            <w:tcBorders>
              <w:top w:val="nil"/>
              <w:left w:val="nil"/>
              <w:bottom w:val="single" w:sz="8" w:space="0" w:color="auto"/>
              <w:right w:val="single" w:sz="12" w:space="0" w:color="auto"/>
            </w:tcBorders>
            <w:shd w:val="clear" w:color="auto" w:fill="auto"/>
            <w:noWrap/>
            <w:vAlign w:val="center"/>
            <w:hideMark/>
          </w:tcPr>
          <w:p w14:paraId="379E2DBC"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5</w:t>
            </w:r>
          </w:p>
        </w:tc>
        <w:tc>
          <w:tcPr>
            <w:tcW w:w="1665" w:type="dxa"/>
            <w:tcBorders>
              <w:top w:val="nil"/>
              <w:left w:val="nil"/>
              <w:bottom w:val="single" w:sz="8" w:space="0" w:color="auto"/>
              <w:right w:val="single" w:sz="12" w:space="0" w:color="auto"/>
            </w:tcBorders>
            <w:shd w:val="clear" w:color="auto" w:fill="auto"/>
            <w:noWrap/>
            <w:vAlign w:val="center"/>
            <w:hideMark/>
          </w:tcPr>
          <w:p w14:paraId="4A4D523F" w14:textId="77777777" w:rsidR="00BD01E6" w:rsidRPr="00BD01E6" w:rsidRDefault="00BD01E6" w:rsidP="00BD01E6">
            <w:pPr>
              <w:jc w:val="center"/>
              <w:rPr>
                <w:color w:val="000000"/>
              </w:rPr>
            </w:pPr>
            <w:r w:rsidRPr="00BD01E6">
              <w:rPr>
                <w:color w:val="000000"/>
                <w:sz w:val="22"/>
                <w:szCs w:val="22"/>
              </w:rPr>
              <w:t>0.39</w:t>
            </w:r>
          </w:p>
        </w:tc>
        <w:tc>
          <w:tcPr>
            <w:tcW w:w="1412" w:type="dxa"/>
            <w:tcBorders>
              <w:top w:val="nil"/>
              <w:left w:val="nil"/>
              <w:bottom w:val="single" w:sz="8" w:space="0" w:color="auto"/>
              <w:right w:val="single" w:sz="12" w:space="0" w:color="auto"/>
            </w:tcBorders>
            <w:shd w:val="clear" w:color="auto" w:fill="auto"/>
            <w:noWrap/>
            <w:vAlign w:val="center"/>
            <w:hideMark/>
          </w:tcPr>
          <w:p w14:paraId="135929A2" w14:textId="77777777" w:rsidR="00BD01E6" w:rsidRPr="00BD01E6" w:rsidRDefault="00BD01E6" w:rsidP="00BD01E6">
            <w:pPr>
              <w:jc w:val="center"/>
              <w:rPr>
                <w:color w:val="000000"/>
              </w:rPr>
            </w:pPr>
            <w:r w:rsidRPr="00BD01E6">
              <w:rPr>
                <w:color w:val="000000"/>
                <w:sz w:val="22"/>
                <w:szCs w:val="22"/>
              </w:rPr>
              <w:t>0.4</w:t>
            </w:r>
          </w:p>
        </w:tc>
        <w:tc>
          <w:tcPr>
            <w:tcW w:w="1700" w:type="dxa"/>
            <w:tcBorders>
              <w:top w:val="nil"/>
              <w:left w:val="nil"/>
              <w:bottom w:val="single" w:sz="8" w:space="0" w:color="auto"/>
              <w:right w:val="single" w:sz="12" w:space="0" w:color="auto"/>
            </w:tcBorders>
            <w:shd w:val="clear" w:color="auto" w:fill="auto"/>
            <w:noWrap/>
            <w:vAlign w:val="center"/>
            <w:hideMark/>
          </w:tcPr>
          <w:p w14:paraId="5E9EF129" w14:textId="18CD2742" w:rsidR="00BD01E6" w:rsidRPr="00BD01E6" w:rsidRDefault="00BD01E6" w:rsidP="00BD01E6">
            <w:pPr>
              <w:jc w:val="center"/>
              <w:rPr>
                <w:color w:val="000000"/>
              </w:rPr>
            </w:pPr>
            <w:r w:rsidRPr="00BD01E6">
              <w:rPr>
                <w:color w:val="000000"/>
                <w:sz w:val="22"/>
                <w:szCs w:val="22"/>
              </w:rPr>
              <w:t>0.</w:t>
            </w:r>
            <w:r w:rsidR="00405C7F">
              <w:rPr>
                <w:color w:val="000000"/>
                <w:sz w:val="22"/>
                <w:szCs w:val="22"/>
              </w:rPr>
              <w:t>03</w:t>
            </w:r>
          </w:p>
        </w:tc>
        <w:tc>
          <w:tcPr>
            <w:tcW w:w="290" w:type="dxa"/>
            <w:vAlign w:val="center"/>
            <w:hideMark/>
          </w:tcPr>
          <w:p w14:paraId="12968C69" w14:textId="77777777" w:rsidR="00BD01E6" w:rsidRPr="00BD01E6" w:rsidRDefault="00BD01E6" w:rsidP="00BD01E6">
            <w:pPr>
              <w:rPr>
                <w:sz w:val="20"/>
                <w:szCs w:val="20"/>
              </w:rPr>
            </w:pPr>
          </w:p>
        </w:tc>
      </w:tr>
      <w:tr w:rsidR="00BD01E6" w:rsidRPr="00BD01E6" w14:paraId="583F59D7" w14:textId="77777777" w:rsidTr="00BA1706">
        <w:trPr>
          <w:trHeight w:val="365"/>
          <w:jc w:val="center"/>
        </w:trPr>
        <w:tc>
          <w:tcPr>
            <w:tcW w:w="1849" w:type="dxa"/>
            <w:vMerge/>
            <w:tcBorders>
              <w:top w:val="nil"/>
              <w:left w:val="single" w:sz="12" w:space="0" w:color="auto"/>
              <w:bottom w:val="single" w:sz="12" w:space="0" w:color="auto"/>
              <w:right w:val="single" w:sz="12" w:space="0" w:color="auto"/>
            </w:tcBorders>
            <w:vAlign w:val="center"/>
            <w:hideMark/>
          </w:tcPr>
          <w:p w14:paraId="60EFC87F" w14:textId="77777777" w:rsidR="00BD01E6" w:rsidRPr="00BD01E6" w:rsidRDefault="00BD01E6" w:rsidP="00BD01E6">
            <w:pPr>
              <w:rPr>
                <w:color w:val="000000"/>
              </w:rPr>
            </w:pPr>
          </w:p>
        </w:tc>
        <w:tc>
          <w:tcPr>
            <w:tcW w:w="1087" w:type="dxa"/>
            <w:tcBorders>
              <w:top w:val="nil"/>
              <w:left w:val="nil"/>
              <w:bottom w:val="single" w:sz="8" w:space="0" w:color="auto"/>
              <w:right w:val="single" w:sz="12" w:space="0" w:color="auto"/>
            </w:tcBorders>
            <w:shd w:val="clear" w:color="auto" w:fill="auto"/>
            <w:noWrap/>
            <w:vAlign w:val="center"/>
            <w:hideMark/>
          </w:tcPr>
          <w:p w14:paraId="69EBA818"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6</w:t>
            </w:r>
          </w:p>
        </w:tc>
        <w:tc>
          <w:tcPr>
            <w:tcW w:w="1665" w:type="dxa"/>
            <w:tcBorders>
              <w:top w:val="nil"/>
              <w:left w:val="nil"/>
              <w:bottom w:val="single" w:sz="8" w:space="0" w:color="auto"/>
              <w:right w:val="single" w:sz="12" w:space="0" w:color="auto"/>
            </w:tcBorders>
            <w:shd w:val="clear" w:color="auto" w:fill="auto"/>
            <w:noWrap/>
            <w:vAlign w:val="center"/>
            <w:hideMark/>
          </w:tcPr>
          <w:p w14:paraId="109C9982" w14:textId="32829931" w:rsidR="00BD01E6" w:rsidRPr="00BD01E6" w:rsidRDefault="00BD01E6" w:rsidP="00BD01E6">
            <w:pPr>
              <w:jc w:val="center"/>
              <w:rPr>
                <w:color w:val="000000"/>
              </w:rPr>
            </w:pPr>
            <w:r w:rsidRPr="00BD01E6">
              <w:rPr>
                <w:color w:val="000000"/>
                <w:sz w:val="22"/>
                <w:szCs w:val="22"/>
              </w:rPr>
              <w:t>0.4</w:t>
            </w:r>
            <w:r w:rsidR="00084EE1">
              <w:rPr>
                <w:color w:val="000000"/>
                <w:sz w:val="22"/>
                <w:szCs w:val="22"/>
              </w:rPr>
              <w:t>7</w:t>
            </w:r>
          </w:p>
        </w:tc>
        <w:tc>
          <w:tcPr>
            <w:tcW w:w="1412" w:type="dxa"/>
            <w:tcBorders>
              <w:top w:val="nil"/>
              <w:left w:val="nil"/>
              <w:bottom w:val="single" w:sz="8" w:space="0" w:color="auto"/>
              <w:right w:val="single" w:sz="12" w:space="0" w:color="auto"/>
            </w:tcBorders>
            <w:shd w:val="clear" w:color="auto" w:fill="auto"/>
            <w:noWrap/>
            <w:vAlign w:val="center"/>
            <w:hideMark/>
          </w:tcPr>
          <w:p w14:paraId="62B9BC35" w14:textId="356E75EA" w:rsidR="00BD01E6" w:rsidRPr="00BD01E6" w:rsidRDefault="00BD01E6" w:rsidP="00BD01E6">
            <w:pPr>
              <w:jc w:val="center"/>
              <w:rPr>
                <w:color w:val="000000"/>
              </w:rPr>
            </w:pPr>
            <w:r w:rsidRPr="00BD01E6">
              <w:rPr>
                <w:color w:val="000000"/>
                <w:sz w:val="22"/>
                <w:szCs w:val="22"/>
              </w:rPr>
              <w:t>0.</w:t>
            </w:r>
            <w:r w:rsidR="00084EE1">
              <w:rPr>
                <w:color w:val="000000"/>
                <w:sz w:val="22"/>
                <w:szCs w:val="22"/>
              </w:rPr>
              <w:t>5</w:t>
            </w:r>
            <w:r w:rsidRPr="00BD01E6">
              <w:rPr>
                <w:color w:val="000000"/>
                <w:sz w:val="22"/>
                <w:szCs w:val="22"/>
              </w:rPr>
              <w:t>2</w:t>
            </w:r>
          </w:p>
        </w:tc>
        <w:tc>
          <w:tcPr>
            <w:tcW w:w="1700" w:type="dxa"/>
            <w:tcBorders>
              <w:top w:val="nil"/>
              <w:left w:val="nil"/>
              <w:bottom w:val="single" w:sz="8" w:space="0" w:color="auto"/>
              <w:right w:val="single" w:sz="12" w:space="0" w:color="auto"/>
            </w:tcBorders>
            <w:shd w:val="clear" w:color="auto" w:fill="auto"/>
            <w:noWrap/>
            <w:vAlign w:val="center"/>
            <w:hideMark/>
          </w:tcPr>
          <w:p w14:paraId="0A762F00" w14:textId="6F6F54EC" w:rsidR="00BD01E6" w:rsidRPr="00BD01E6" w:rsidRDefault="00BD01E6" w:rsidP="00BD01E6">
            <w:pPr>
              <w:jc w:val="center"/>
              <w:rPr>
                <w:color w:val="000000"/>
              </w:rPr>
            </w:pPr>
            <w:r w:rsidRPr="00BD01E6">
              <w:rPr>
                <w:color w:val="000000"/>
                <w:sz w:val="22"/>
                <w:szCs w:val="22"/>
              </w:rPr>
              <w:t>0.</w:t>
            </w:r>
            <w:r w:rsidR="00405C7F">
              <w:rPr>
                <w:color w:val="000000"/>
                <w:sz w:val="22"/>
                <w:szCs w:val="22"/>
              </w:rPr>
              <w:t>04</w:t>
            </w:r>
          </w:p>
        </w:tc>
        <w:tc>
          <w:tcPr>
            <w:tcW w:w="290" w:type="dxa"/>
            <w:vAlign w:val="center"/>
            <w:hideMark/>
          </w:tcPr>
          <w:p w14:paraId="72F5BC22" w14:textId="77777777" w:rsidR="00BD01E6" w:rsidRPr="00BD01E6" w:rsidRDefault="00BD01E6" w:rsidP="00BD01E6">
            <w:pPr>
              <w:rPr>
                <w:sz w:val="20"/>
                <w:szCs w:val="20"/>
              </w:rPr>
            </w:pPr>
          </w:p>
        </w:tc>
      </w:tr>
      <w:tr w:rsidR="00BD01E6" w:rsidRPr="00BD01E6" w14:paraId="3E69A70D" w14:textId="77777777" w:rsidTr="00BA1706">
        <w:trPr>
          <w:trHeight w:val="365"/>
          <w:jc w:val="center"/>
        </w:trPr>
        <w:tc>
          <w:tcPr>
            <w:tcW w:w="1849" w:type="dxa"/>
            <w:vMerge w:val="restart"/>
            <w:tcBorders>
              <w:top w:val="nil"/>
              <w:left w:val="single" w:sz="12" w:space="0" w:color="auto"/>
              <w:bottom w:val="single" w:sz="12" w:space="0" w:color="auto"/>
              <w:right w:val="single" w:sz="12" w:space="0" w:color="auto"/>
            </w:tcBorders>
            <w:shd w:val="clear" w:color="auto" w:fill="auto"/>
            <w:noWrap/>
            <w:vAlign w:val="center"/>
            <w:hideMark/>
          </w:tcPr>
          <w:p w14:paraId="11665FC1" w14:textId="77777777" w:rsidR="00BD01E6" w:rsidRPr="00BD01E6" w:rsidRDefault="00BD01E6" w:rsidP="00BD01E6">
            <w:pPr>
              <w:jc w:val="center"/>
              <w:rPr>
                <w:color w:val="000000"/>
              </w:rPr>
            </w:pPr>
            <w:r w:rsidRPr="00BD01E6">
              <w:rPr>
                <w:color w:val="000000"/>
                <w:sz w:val="22"/>
                <w:szCs w:val="22"/>
              </w:rPr>
              <w:t>14°C</w:t>
            </w:r>
          </w:p>
        </w:tc>
        <w:tc>
          <w:tcPr>
            <w:tcW w:w="1087" w:type="dxa"/>
            <w:tcBorders>
              <w:top w:val="nil"/>
              <w:left w:val="nil"/>
              <w:bottom w:val="single" w:sz="8" w:space="0" w:color="auto"/>
              <w:right w:val="single" w:sz="12" w:space="0" w:color="auto"/>
            </w:tcBorders>
            <w:shd w:val="clear" w:color="auto" w:fill="auto"/>
            <w:noWrap/>
            <w:vAlign w:val="center"/>
            <w:hideMark/>
          </w:tcPr>
          <w:p w14:paraId="1F743001"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3</w:t>
            </w:r>
          </w:p>
        </w:tc>
        <w:tc>
          <w:tcPr>
            <w:tcW w:w="1665" w:type="dxa"/>
            <w:tcBorders>
              <w:top w:val="nil"/>
              <w:left w:val="nil"/>
              <w:bottom w:val="single" w:sz="8" w:space="0" w:color="auto"/>
              <w:right w:val="single" w:sz="12" w:space="0" w:color="auto"/>
            </w:tcBorders>
            <w:shd w:val="clear" w:color="auto" w:fill="auto"/>
            <w:noWrap/>
            <w:vAlign w:val="center"/>
            <w:hideMark/>
          </w:tcPr>
          <w:p w14:paraId="47625561" w14:textId="77777777" w:rsidR="00BD01E6" w:rsidRPr="00BD01E6" w:rsidRDefault="00BD01E6" w:rsidP="00BD01E6">
            <w:pPr>
              <w:jc w:val="center"/>
              <w:rPr>
                <w:color w:val="000000"/>
              </w:rPr>
            </w:pPr>
            <w:r w:rsidRPr="00BD01E6">
              <w:rPr>
                <w:color w:val="000000"/>
                <w:sz w:val="22"/>
                <w:szCs w:val="22"/>
              </w:rPr>
              <w:t>0.52</w:t>
            </w:r>
          </w:p>
        </w:tc>
        <w:tc>
          <w:tcPr>
            <w:tcW w:w="1412" w:type="dxa"/>
            <w:tcBorders>
              <w:top w:val="nil"/>
              <w:left w:val="nil"/>
              <w:bottom w:val="single" w:sz="8" w:space="0" w:color="auto"/>
              <w:right w:val="single" w:sz="12" w:space="0" w:color="auto"/>
            </w:tcBorders>
            <w:shd w:val="clear" w:color="auto" w:fill="auto"/>
            <w:noWrap/>
            <w:vAlign w:val="center"/>
            <w:hideMark/>
          </w:tcPr>
          <w:p w14:paraId="22723ADD" w14:textId="77777777" w:rsidR="00BD01E6" w:rsidRPr="00BD01E6" w:rsidRDefault="00BD01E6" w:rsidP="00BD01E6">
            <w:pPr>
              <w:jc w:val="center"/>
              <w:rPr>
                <w:color w:val="000000"/>
              </w:rPr>
            </w:pPr>
            <w:r w:rsidRPr="00BD01E6">
              <w:rPr>
                <w:color w:val="000000"/>
                <w:sz w:val="22"/>
                <w:szCs w:val="22"/>
              </w:rPr>
              <w:t>0.54</w:t>
            </w:r>
          </w:p>
        </w:tc>
        <w:tc>
          <w:tcPr>
            <w:tcW w:w="1700" w:type="dxa"/>
            <w:tcBorders>
              <w:top w:val="nil"/>
              <w:left w:val="nil"/>
              <w:bottom w:val="single" w:sz="8" w:space="0" w:color="auto"/>
              <w:right w:val="single" w:sz="12" w:space="0" w:color="auto"/>
            </w:tcBorders>
            <w:shd w:val="clear" w:color="auto" w:fill="auto"/>
            <w:noWrap/>
            <w:vAlign w:val="center"/>
            <w:hideMark/>
          </w:tcPr>
          <w:p w14:paraId="1348F4D9" w14:textId="1D19C431" w:rsidR="00BD01E6" w:rsidRPr="00BD01E6" w:rsidRDefault="00BD01E6" w:rsidP="00BD01E6">
            <w:pPr>
              <w:jc w:val="center"/>
              <w:rPr>
                <w:color w:val="000000"/>
              </w:rPr>
            </w:pPr>
            <w:r w:rsidRPr="00BD01E6">
              <w:rPr>
                <w:color w:val="000000"/>
                <w:sz w:val="22"/>
                <w:szCs w:val="22"/>
              </w:rPr>
              <w:t>0.</w:t>
            </w:r>
            <w:r w:rsidR="00405C7F">
              <w:rPr>
                <w:color w:val="000000"/>
                <w:sz w:val="22"/>
                <w:szCs w:val="22"/>
              </w:rPr>
              <w:t>04</w:t>
            </w:r>
          </w:p>
        </w:tc>
        <w:tc>
          <w:tcPr>
            <w:tcW w:w="290" w:type="dxa"/>
            <w:vAlign w:val="center"/>
            <w:hideMark/>
          </w:tcPr>
          <w:p w14:paraId="70E5E406" w14:textId="77777777" w:rsidR="00BD01E6" w:rsidRPr="00BD01E6" w:rsidRDefault="00BD01E6" w:rsidP="00BD01E6">
            <w:pPr>
              <w:rPr>
                <w:sz w:val="20"/>
                <w:szCs w:val="20"/>
              </w:rPr>
            </w:pPr>
          </w:p>
        </w:tc>
      </w:tr>
      <w:tr w:rsidR="00BD01E6" w:rsidRPr="00BD01E6" w14:paraId="2DF60339" w14:textId="77777777" w:rsidTr="00BA1706">
        <w:trPr>
          <w:trHeight w:val="365"/>
          <w:jc w:val="center"/>
        </w:trPr>
        <w:tc>
          <w:tcPr>
            <w:tcW w:w="1849" w:type="dxa"/>
            <w:vMerge/>
            <w:tcBorders>
              <w:top w:val="nil"/>
              <w:left w:val="single" w:sz="12" w:space="0" w:color="auto"/>
              <w:bottom w:val="single" w:sz="12" w:space="0" w:color="auto"/>
              <w:right w:val="single" w:sz="12" w:space="0" w:color="auto"/>
            </w:tcBorders>
            <w:vAlign w:val="center"/>
            <w:hideMark/>
          </w:tcPr>
          <w:p w14:paraId="763A74B6" w14:textId="77777777" w:rsidR="00BD01E6" w:rsidRPr="00BD01E6" w:rsidRDefault="00BD01E6" w:rsidP="00BD01E6">
            <w:pPr>
              <w:rPr>
                <w:color w:val="000000"/>
              </w:rPr>
            </w:pPr>
          </w:p>
        </w:tc>
        <w:tc>
          <w:tcPr>
            <w:tcW w:w="1087" w:type="dxa"/>
            <w:tcBorders>
              <w:top w:val="nil"/>
              <w:left w:val="nil"/>
              <w:bottom w:val="single" w:sz="8" w:space="0" w:color="auto"/>
              <w:right w:val="single" w:sz="12" w:space="0" w:color="auto"/>
            </w:tcBorders>
            <w:shd w:val="clear" w:color="auto" w:fill="auto"/>
            <w:noWrap/>
            <w:vAlign w:val="center"/>
            <w:hideMark/>
          </w:tcPr>
          <w:p w14:paraId="3B9C65E6"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4</w:t>
            </w:r>
          </w:p>
        </w:tc>
        <w:tc>
          <w:tcPr>
            <w:tcW w:w="1665" w:type="dxa"/>
            <w:tcBorders>
              <w:top w:val="nil"/>
              <w:left w:val="nil"/>
              <w:bottom w:val="single" w:sz="8" w:space="0" w:color="auto"/>
              <w:right w:val="single" w:sz="12" w:space="0" w:color="auto"/>
            </w:tcBorders>
            <w:shd w:val="clear" w:color="auto" w:fill="auto"/>
            <w:noWrap/>
            <w:vAlign w:val="center"/>
            <w:hideMark/>
          </w:tcPr>
          <w:p w14:paraId="79FE0517" w14:textId="77777777" w:rsidR="00BD01E6" w:rsidRPr="00BD01E6" w:rsidRDefault="00BD01E6" w:rsidP="00BD01E6">
            <w:pPr>
              <w:jc w:val="center"/>
              <w:rPr>
                <w:color w:val="000000"/>
              </w:rPr>
            </w:pPr>
            <w:r w:rsidRPr="00BD01E6">
              <w:rPr>
                <w:color w:val="000000"/>
                <w:sz w:val="22"/>
                <w:szCs w:val="22"/>
              </w:rPr>
              <w:t>0.53</w:t>
            </w:r>
          </w:p>
        </w:tc>
        <w:tc>
          <w:tcPr>
            <w:tcW w:w="1412" w:type="dxa"/>
            <w:tcBorders>
              <w:top w:val="nil"/>
              <w:left w:val="nil"/>
              <w:bottom w:val="single" w:sz="8" w:space="0" w:color="auto"/>
              <w:right w:val="single" w:sz="12" w:space="0" w:color="auto"/>
            </w:tcBorders>
            <w:shd w:val="clear" w:color="auto" w:fill="auto"/>
            <w:noWrap/>
            <w:vAlign w:val="center"/>
            <w:hideMark/>
          </w:tcPr>
          <w:p w14:paraId="211629B6" w14:textId="77777777" w:rsidR="00BD01E6" w:rsidRPr="00BD01E6" w:rsidRDefault="00BD01E6" w:rsidP="00BD01E6">
            <w:pPr>
              <w:jc w:val="center"/>
              <w:rPr>
                <w:color w:val="000000"/>
              </w:rPr>
            </w:pPr>
            <w:r w:rsidRPr="00BD01E6">
              <w:rPr>
                <w:color w:val="000000"/>
                <w:sz w:val="22"/>
                <w:szCs w:val="22"/>
              </w:rPr>
              <w:t>0.57</w:t>
            </w:r>
          </w:p>
        </w:tc>
        <w:tc>
          <w:tcPr>
            <w:tcW w:w="1700" w:type="dxa"/>
            <w:tcBorders>
              <w:top w:val="nil"/>
              <w:left w:val="nil"/>
              <w:bottom w:val="single" w:sz="8" w:space="0" w:color="auto"/>
              <w:right w:val="single" w:sz="12" w:space="0" w:color="auto"/>
            </w:tcBorders>
            <w:shd w:val="clear" w:color="auto" w:fill="auto"/>
            <w:noWrap/>
            <w:vAlign w:val="center"/>
            <w:hideMark/>
          </w:tcPr>
          <w:p w14:paraId="6A4AE363" w14:textId="0088595B" w:rsidR="00BD01E6" w:rsidRPr="00BD01E6" w:rsidRDefault="00BD01E6" w:rsidP="00BD01E6">
            <w:pPr>
              <w:jc w:val="center"/>
              <w:rPr>
                <w:color w:val="000000"/>
              </w:rPr>
            </w:pPr>
            <w:r w:rsidRPr="00BD01E6">
              <w:rPr>
                <w:color w:val="000000"/>
                <w:sz w:val="22"/>
                <w:szCs w:val="22"/>
              </w:rPr>
              <w:t>0.</w:t>
            </w:r>
            <w:r w:rsidR="00405C7F">
              <w:rPr>
                <w:color w:val="000000"/>
                <w:sz w:val="22"/>
                <w:szCs w:val="22"/>
              </w:rPr>
              <w:t>03</w:t>
            </w:r>
          </w:p>
        </w:tc>
        <w:tc>
          <w:tcPr>
            <w:tcW w:w="290" w:type="dxa"/>
            <w:vAlign w:val="center"/>
            <w:hideMark/>
          </w:tcPr>
          <w:p w14:paraId="5602369D" w14:textId="77777777" w:rsidR="00BD01E6" w:rsidRPr="00BD01E6" w:rsidRDefault="00BD01E6" w:rsidP="00BD01E6">
            <w:pPr>
              <w:rPr>
                <w:sz w:val="20"/>
                <w:szCs w:val="20"/>
              </w:rPr>
            </w:pPr>
          </w:p>
        </w:tc>
      </w:tr>
      <w:tr w:rsidR="00BD01E6" w:rsidRPr="00BD01E6" w14:paraId="5A526352" w14:textId="77777777" w:rsidTr="00BA1706">
        <w:trPr>
          <w:trHeight w:val="365"/>
          <w:jc w:val="center"/>
        </w:trPr>
        <w:tc>
          <w:tcPr>
            <w:tcW w:w="1849" w:type="dxa"/>
            <w:vMerge/>
            <w:tcBorders>
              <w:top w:val="nil"/>
              <w:left w:val="single" w:sz="12" w:space="0" w:color="auto"/>
              <w:bottom w:val="single" w:sz="12" w:space="0" w:color="auto"/>
              <w:right w:val="single" w:sz="12" w:space="0" w:color="auto"/>
            </w:tcBorders>
            <w:vAlign w:val="center"/>
            <w:hideMark/>
          </w:tcPr>
          <w:p w14:paraId="51E6618C" w14:textId="77777777" w:rsidR="00BD01E6" w:rsidRPr="00BD01E6" w:rsidRDefault="00BD01E6" w:rsidP="00BD01E6">
            <w:pPr>
              <w:rPr>
                <w:color w:val="000000"/>
              </w:rPr>
            </w:pPr>
          </w:p>
        </w:tc>
        <w:tc>
          <w:tcPr>
            <w:tcW w:w="1087" w:type="dxa"/>
            <w:tcBorders>
              <w:top w:val="nil"/>
              <w:left w:val="nil"/>
              <w:bottom w:val="single" w:sz="8" w:space="0" w:color="auto"/>
              <w:right w:val="single" w:sz="12" w:space="0" w:color="auto"/>
            </w:tcBorders>
            <w:shd w:val="clear" w:color="auto" w:fill="auto"/>
            <w:noWrap/>
            <w:vAlign w:val="center"/>
            <w:hideMark/>
          </w:tcPr>
          <w:p w14:paraId="0E390869"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5</w:t>
            </w:r>
          </w:p>
        </w:tc>
        <w:tc>
          <w:tcPr>
            <w:tcW w:w="1665" w:type="dxa"/>
            <w:tcBorders>
              <w:top w:val="nil"/>
              <w:left w:val="nil"/>
              <w:bottom w:val="single" w:sz="8" w:space="0" w:color="auto"/>
              <w:right w:val="single" w:sz="12" w:space="0" w:color="auto"/>
            </w:tcBorders>
            <w:shd w:val="clear" w:color="auto" w:fill="auto"/>
            <w:noWrap/>
            <w:vAlign w:val="center"/>
            <w:hideMark/>
          </w:tcPr>
          <w:p w14:paraId="3D0461BC" w14:textId="77777777" w:rsidR="00BD01E6" w:rsidRPr="00BD01E6" w:rsidRDefault="00BD01E6" w:rsidP="00BD01E6">
            <w:pPr>
              <w:jc w:val="center"/>
              <w:rPr>
                <w:color w:val="000000"/>
              </w:rPr>
            </w:pPr>
            <w:r w:rsidRPr="00BD01E6">
              <w:rPr>
                <w:color w:val="000000"/>
                <w:sz w:val="22"/>
                <w:szCs w:val="22"/>
              </w:rPr>
              <w:t>0.6</w:t>
            </w:r>
          </w:p>
        </w:tc>
        <w:tc>
          <w:tcPr>
            <w:tcW w:w="1412" w:type="dxa"/>
            <w:tcBorders>
              <w:top w:val="nil"/>
              <w:left w:val="nil"/>
              <w:bottom w:val="single" w:sz="8" w:space="0" w:color="auto"/>
              <w:right w:val="single" w:sz="12" w:space="0" w:color="auto"/>
            </w:tcBorders>
            <w:shd w:val="clear" w:color="auto" w:fill="auto"/>
            <w:noWrap/>
            <w:vAlign w:val="center"/>
            <w:hideMark/>
          </w:tcPr>
          <w:p w14:paraId="6C264EF9" w14:textId="77777777" w:rsidR="00BD01E6" w:rsidRPr="00BD01E6" w:rsidRDefault="00BD01E6" w:rsidP="00BD01E6">
            <w:pPr>
              <w:jc w:val="center"/>
              <w:rPr>
                <w:color w:val="000000"/>
              </w:rPr>
            </w:pPr>
            <w:r w:rsidRPr="00BD01E6">
              <w:rPr>
                <w:color w:val="000000"/>
                <w:sz w:val="22"/>
                <w:szCs w:val="22"/>
              </w:rPr>
              <w:t>0.66</w:t>
            </w:r>
          </w:p>
        </w:tc>
        <w:tc>
          <w:tcPr>
            <w:tcW w:w="1700" w:type="dxa"/>
            <w:tcBorders>
              <w:top w:val="nil"/>
              <w:left w:val="nil"/>
              <w:bottom w:val="single" w:sz="8" w:space="0" w:color="auto"/>
              <w:right w:val="single" w:sz="12" w:space="0" w:color="auto"/>
            </w:tcBorders>
            <w:shd w:val="clear" w:color="auto" w:fill="auto"/>
            <w:noWrap/>
            <w:vAlign w:val="center"/>
            <w:hideMark/>
          </w:tcPr>
          <w:p w14:paraId="14B092F5" w14:textId="343E5383" w:rsidR="00BD01E6" w:rsidRPr="00BD01E6" w:rsidRDefault="00BD01E6" w:rsidP="00BD01E6">
            <w:pPr>
              <w:jc w:val="center"/>
              <w:rPr>
                <w:color w:val="000000"/>
              </w:rPr>
            </w:pPr>
            <w:r w:rsidRPr="00BD01E6">
              <w:rPr>
                <w:color w:val="000000"/>
                <w:sz w:val="22"/>
                <w:szCs w:val="22"/>
              </w:rPr>
              <w:t>0.</w:t>
            </w:r>
            <w:r w:rsidR="00405C7F">
              <w:rPr>
                <w:color w:val="000000"/>
                <w:sz w:val="22"/>
                <w:szCs w:val="22"/>
              </w:rPr>
              <w:t>04</w:t>
            </w:r>
          </w:p>
        </w:tc>
        <w:tc>
          <w:tcPr>
            <w:tcW w:w="290" w:type="dxa"/>
            <w:vAlign w:val="center"/>
            <w:hideMark/>
          </w:tcPr>
          <w:p w14:paraId="55027514" w14:textId="77777777" w:rsidR="00BD01E6" w:rsidRPr="00BD01E6" w:rsidRDefault="00BD01E6" w:rsidP="00BD01E6">
            <w:pPr>
              <w:rPr>
                <w:sz w:val="20"/>
                <w:szCs w:val="20"/>
              </w:rPr>
            </w:pPr>
          </w:p>
        </w:tc>
      </w:tr>
      <w:tr w:rsidR="00BD01E6" w:rsidRPr="00BD01E6" w14:paraId="1D87FC2A" w14:textId="77777777" w:rsidTr="00C57E44">
        <w:trPr>
          <w:trHeight w:val="365"/>
          <w:jc w:val="center"/>
        </w:trPr>
        <w:tc>
          <w:tcPr>
            <w:tcW w:w="1849" w:type="dxa"/>
            <w:vMerge/>
            <w:tcBorders>
              <w:top w:val="nil"/>
              <w:left w:val="single" w:sz="12" w:space="0" w:color="auto"/>
              <w:bottom w:val="single" w:sz="12" w:space="0" w:color="auto"/>
              <w:right w:val="single" w:sz="12" w:space="0" w:color="auto"/>
            </w:tcBorders>
            <w:vAlign w:val="center"/>
            <w:hideMark/>
          </w:tcPr>
          <w:p w14:paraId="25B91F93" w14:textId="77777777" w:rsidR="00BD01E6" w:rsidRPr="00BD01E6" w:rsidRDefault="00BD01E6" w:rsidP="00BD01E6">
            <w:pPr>
              <w:rPr>
                <w:color w:val="000000"/>
              </w:rPr>
            </w:pPr>
          </w:p>
        </w:tc>
        <w:tc>
          <w:tcPr>
            <w:tcW w:w="1087" w:type="dxa"/>
            <w:tcBorders>
              <w:top w:val="nil"/>
              <w:left w:val="nil"/>
              <w:bottom w:val="single" w:sz="12" w:space="0" w:color="auto"/>
              <w:right w:val="single" w:sz="12" w:space="0" w:color="auto"/>
            </w:tcBorders>
            <w:shd w:val="clear" w:color="auto" w:fill="auto"/>
            <w:noWrap/>
            <w:vAlign w:val="center"/>
            <w:hideMark/>
          </w:tcPr>
          <w:p w14:paraId="49FD1BA0" w14:textId="77777777" w:rsidR="00BD01E6" w:rsidRPr="00BD01E6" w:rsidRDefault="00BD01E6" w:rsidP="00BD01E6">
            <w:pPr>
              <w:jc w:val="center"/>
              <w:rPr>
                <w:color w:val="000000"/>
              </w:rPr>
            </w:pPr>
            <w:r w:rsidRPr="00BD01E6">
              <w:rPr>
                <w:color w:val="000000"/>
                <w:sz w:val="22"/>
                <w:szCs w:val="22"/>
              </w:rPr>
              <w:t>5x10</w:t>
            </w:r>
            <w:r w:rsidRPr="00BD01E6">
              <w:rPr>
                <w:color w:val="000000"/>
                <w:sz w:val="22"/>
                <w:szCs w:val="22"/>
                <w:vertAlign w:val="superscript"/>
              </w:rPr>
              <w:t>6</w:t>
            </w:r>
          </w:p>
        </w:tc>
        <w:tc>
          <w:tcPr>
            <w:tcW w:w="1665" w:type="dxa"/>
            <w:tcBorders>
              <w:top w:val="nil"/>
              <w:left w:val="nil"/>
              <w:bottom w:val="single" w:sz="12" w:space="0" w:color="auto"/>
              <w:right w:val="single" w:sz="12" w:space="0" w:color="auto"/>
            </w:tcBorders>
            <w:shd w:val="clear" w:color="auto" w:fill="auto"/>
            <w:noWrap/>
            <w:vAlign w:val="center"/>
            <w:hideMark/>
          </w:tcPr>
          <w:p w14:paraId="0E199F12" w14:textId="77777777" w:rsidR="00BD01E6" w:rsidRPr="00BD01E6" w:rsidRDefault="00BD01E6" w:rsidP="00BD01E6">
            <w:pPr>
              <w:jc w:val="center"/>
              <w:rPr>
                <w:color w:val="000000"/>
              </w:rPr>
            </w:pPr>
            <w:r w:rsidRPr="00BD01E6">
              <w:rPr>
                <w:color w:val="000000"/>
                <w:sz w:val="22"/>
                <w:szCs w:val="22"/>
              </w:rPr>
              <w:t>0.58</w:t>
            </w:r>
          </w:p>
        </w:tc>
        <w:tc>
          <w:tcPr>
            <w:tcW w:w="1412" w:type="dxa"/>
            <w:tcBorders>
              <w:top w:val="nil"/>
              <w:left w:val="nil"/>
              <w:bottom w:val="single" w:sz="12" w:space="0" w:color="auto"/>
              <w:right w:val="single" w:sz="12" w:space="0" w:color="auto"/>
            </w:tcBorders>
            <w:shd w:val="clear" w:color="auto" w:fill="auto"/>
            <w:noWrap/>
            <w:vAlign w:val="center"/>
            <w:hideMark/>
          </w:tcPr>
          <w:p w14:paraId="07F83622" w14:textId="77777777" w:rsidR="00BD01E6" w:rsidRPr="00BD01E6" w:rsidRDefault="00BD01E6" w:rsidP="00BD01E6">
            <w:pPr>
              <w:jc w:val="center"/>
              <w:rPr>
                <w:color w:val="000000"/>
              </w:rPr>
            </w:pPr>
            <w:r w:rsidRPr="00BD01E6">
              <w:rPr>
                <w:color w:val="000000"/>
                <w:sz w:val="22"/>
                <w:szCs w:val="22"/>
              </w:rPr>
              <w:t>0.61</w:t>
            </w:r>
          </w:p>
        </w:tc>
        <w:tc>
          <w:tcPr>
            <w:tcW w:w="1700" w:type="dxa"/>
            <w:tcBorders>
              <w:top w:val="nil"/>
              <w:left w:val="nil"/>
              <w:bottom w:val="single" w:sz="12" w:space="0" w:color="auto"/>
              <w:right w:val="single" w:sz="12" w:space="0" w:color="auto"/>
            </w:tcBorders>
            <w:shd w:val="clear" w:color="auto" w:fill="auto"/>
            <w:noWrap/>
            <w:vAlign w:val="center"/>
            <w:hideMark/>
          </w:tcPr>
          <w:p w14:paraId="5841597E" w14:textId="09E671B8" w:rsidR="00BD01E6" w:rsidRPr="00BD01E6" w:rsidRDefault="00BD01E6" w:rsidP="00BD01E6">
            <w:pPr>
              <w:jc w:val="center"/>
              <w:rPr>
                <w:color w:val="000000"/>
              </w:rPr>
            </w:pPr>
            <w:r w:rsidRPr="00BD01E6">
              <w:rPr>
                <w:color w:val="000000"/>
                <w:sz w:val="22"/>
                <w:szCs w:val="22"/>
              </w:rPr>
              <w:t>0.</w:t>
            </w:r>
            <w:r w:rsidR="00405C7F">
              <w:rPr>
                <w:color w:val="000000"/>
                <w:sz w:val="22"/>
                <w:szCs w:val="22"/>
              </w:rPr>
              <w:t>05</w:t>
            </w:r>
          </w:p>
        </w:tc>
        <w:tc>
          <w:tcPr>
            <w:tcW w:w="290" w:type="dxa"/>
            <w:vAlign w:val="center"/>
            <w:hideMark/>
          </w:tcPr>
          <w:p w14:paraId="5E1317E1" w14:textId="77777777" w:rsidR="00BD01E6" w:rsidRPr="00BD01E6" w:rsidRDefault="00BD01E6" w:rsidP="00BD01E6">
            <w:pPr>
              <w:rPr>
                <w:sz w:val="20"/>
                <w:szCs w:val="20"/>
              </w:rPr>
            </w:pPr>
          </w:p>
        </w:tc>
      </w:tr>
    </w:tbl>
    <w:p w14:paraId="23306BB5" w14:textId="77777777" w:rsidR="00E92426" w:rsidRDefault="00E92426">
      <w:pPr>
        <w:spacing w:after="160" w:line="259" w:lineRule="auto"/>
        <w:rPr>
          <w:b/>
          <w:bCs/>
        </w:rPr>
        <w:sectPr w:rsidR="00E92426" w:rsidSect="001741B2">
          <w:pgSz w:w="12240" w:h="15840" w:code="1"/>
          <w:pgMar w:top="1440" w:right="1440" w:bottom="1440" w:left="1440" w:header="720" w:footer="1440" w:gutter="0"/>
          <w:cols w:space="720"/>
          <w:docGrid w:linePitch="360"/>
        </w:sectPr>
      </w:pPr>
    </w:p>
    <w:p w14:paraId="62519CC5" w14:textId="6BE0D6F7" w:rsidR="00E92426" w:rsidRPr="00864CB0" w:rsidRDefault="008E73A6" w:rsidP="008E73A6">
      <w:pPr>
        <w:pStyle w:val="Caption"/>
        <w:rPr>
          <w:b w:val="0"/>
          <w:bCs w:val="0"/>
        </w:rPr>
      </w:pPr>
      <w:bookmarkStart w:id="77" w:name="_Toc109163221"/>
      <w:r>
        <w:lastRenderedPageBreak/>
        <w:t>Table 2.</w:t>
      </w:r>
      <w:r w:rsidR="0003237E">
        <w:fldChar w:fldCharType="begin"/>
      </w:r>
      <w:r w:rsidR="0003237E">
        <w:instrText xml:space="preserve"> SEQ Table_2. \* ARABIC </w:instrText>
      </w:r>
      <w:r w:rsidR="0003237E">
        <w:fldChar w:fldCharType="separate"/>
      </w:r>
      <w:r w:rsidR="000B5B35">
        <w:rPr>
          <w:noProof/>
        </w:rPr>
        <w:t>6</w:t>
      </w:r>
      <w:r w:rsidR="0003237E">
        <w:rPr>
          <w:noProof/>
        </w:rPr>
        <w:fldChar w:fldCharType="end"/>
      </w:r>
      <w:r w:rsidR="00E92426" w:rsidRPr="00F7087F">
        <w:rPr>
          <w:b w:val="0"/>
          <w:bCs w:val="0"/>
        </w:rPr>
        <w:t xml:space="preserve">: </w:t>
      </w:r>
      <w:r w:rsidR="00AD1DA2">
        <w:rPr>
          <w:b w:val="0"/>
          <w:bCs w:val="0"/>
        </w:rPr>
        <w:t>Predicted m</w:t>
      </w:r>
      <w:r w:rsidR="00AD1DA2" w:rsidRPr="00F7087F">
        <w:rPr>
          <w:b w:val="0"/>
          <w:bCs w:val="0"/>
        </w:rPr>
        <w:t>ean (</w:t>
      </w:r>
      <w:r w:rsidR="00AD1DA2" w:rsidRPr="00F7087F">
        <w:rPr>
          <w:b w:val="0"/>
          <w:bCs w:val="0"/>
          <w:color w:val="000000"/>
          <w:sz w:val="22"/>
          <w:szCs w:val="22"/>
        </w:rPr>
        <w:t>x̅), median (x̃), and standard deviations (SD) of average and total</w:t>
      </w:r>
      <w:r w:rsidR="00AD1DA2">
        <w:rPr>
          <w:b w:val="0"/>
          <w:bCs w:val="0"/>
          <w:color w:val="000000"/>
          <w:sz w:val="22"/>
          <w:szCs w:val="22"/>
        </w:rPr>
        <w:t xml:space="preserve"> log-transformed </w:t>
      </w:r>
      <w:r w:rsidR="00AD1DA2" w:rsidRPr="00F7087F">
        <w:rPr>
          <w:b w:val="0"/>
          <w:bCs w:val="0"/>
          <w:i/>
          <w:iCs/>
          <w:color w:val="000000"/>
          <w:sz w:val="22"/>
          <w:szCs w:val="22"/>
        </w:rPr>
        <w:t xml:space="preserve">Batrachochytrium salamandrivorans </w:t>
      </w:r>
      <w:r w:rsidR="00AD1DA2" w:rsidRPr="00F7087F">
        <w:rPr>
          <w:b w:val="0"/>
          <w:bCs w:val="0"/>
          <w:color w:val="000000"/>
          <w:sz w:val="22"/>
          <w:szCs w:val="22"/>
        </w:rPr>
        <w:t>(</w:t>
      </w:r>
      <w:r w:rsidR="00DE1AE3" w:rsidRPr="00DE1AE3">
        <w:rPr>
          <w:b w:val="0"/>
          <w:bCs w:val="0"/>
          <w:i/>
          <w:iCs/>
          <w:color w:val="000000"/>
          <w:sz w:val="22"/>
          <w:szCs w:val="22"/>
        </w:rPr>
        <w:t>Bsal</w:t>
      </w:r>
      <w:r w:rsidR="00AD1DA2" w:rsidRPr="00F7087F">
        <w:rPr>
          <w:b w:val="0"/>
          <w:bCs w:val="0"/>
          <w:color w:val="000000"/>
          <w:sz w:val="22"/>
          <w:szCs w:val="22"/>
        </w:rPr>
        <w:t xml:space="preserve">) zoospore shedding based on the </w:t>
      </w:r>
      <w:r w:rsidR="00DE1AE3" w:rsidRPr="00DE1AE3">
        <w:rPr>
          <w:b w:val="0"/>
          <w:bCs w:val="0"/>
          <w:i/>
          <w:iCs/>
          <w:color w:val="000000"/>
          <w:sz w:val="22"/>
          <w:szCs w:val="22"/>
        </w:rPr>
        <w:t>Bsal</w:t>
      </w:r>
      <w:r w:rsidR="00AD1DA2" w:rsidRPr="00F7087F">
        <w:rPr>
          <w:b w:val="0"/>
          <w:bCs w:val="0"/>
          <w:color w:val="000000"/>
          <w:sz w:val="22"/>
          <w:szCs w:val="22"/>
        </w:rPr>
        <w:t xml:space="preserve"> infection load of </w:t>
      </w:r>
      <w:r w:rsidR="00AD1DA2" w:rsidRPr="00F7087F">
        <w:rPr>
          <w:b w:val="0"/>
          <w:bCs w:val="0"/>
          <w:i/>
          <w:iCs/>
          <w:color w:val="000000"/>
          <w:sz w:val="22"/>
          <w:szCs w:val="22"/>
        </w:rPr>
        <w:t>N. viridescens</w:t>
      </w:r>
      <w:r w:rsidR="00AD1DA2" w:rsidRPr="00F7087F">
        <w:rPr>
          <w:b w:val="0"/>
          <w:bCs w:val="0"/>
          <w:color w:val="000000"/>
          <w:sz w:val="22"/>
          <w:szCs w:val="22"/>
        </w:rPr>
        <w:t xml:space="preserve"> measured in Carter </w:t>
      </w:r>
      <w:r w:rsidR="00C74577" w:rsidRPr="00C74577">
        <w:rPr>
          <w:b w:val="0"/>
          <w:bCs w:val="0"/>
          <w:i/>
          <w:iCs/>
          <w:color w:val="000000"/>
          <w:sz w:val="22"/>
          <w:szCs w:val="22"/>
        </w:rPr>
        <w:t>et al.</w:t>
      </w:r>
      <w:r w:rsidR="00AD1DA2">
        <w:rPr>
          <w:b w:val="0"/>
          <w:bCs w:val="0"/>
          <w:color w:val="000000"/>
          <w:sz w:val="22"/>
          <w:szCs w:val="22"/>
        </w:rPr>
        <w:t>[</w:t>
      </w:r>
      <w:r w:rsidR="00AD1DA2" w:rsidRPr="00F7087F">
        <w:rPr>
          <w:b w:val="0"/>
          <w:bCs w:val="0"/>
          <w:color w:val="000000"/>
          <w:sz w:val="22"/>
          <w:szCs w:val="22"/>
        </w:rPr>
        <w:t>23</w:t>
      </w:r>
      <w:r w:rsidR="00AD1DA2">
        <w:rPr>
          <w:b w:val="0"/>
          <w:bCs w:val="0"/>
          <w:color w:val="000000"/>
          <w:sz w:val="22"/>
          <w:szCs w:val="22"/>
        </w:rPr>
        <w:t>]</w:t>
      </w:r>
      <w:r w:rsidR="00AD1DA2" w:rsidRPr="00F7087F">
        <w:rPr>
          <w:b w:val="0"/>
          <w:bCs w:val="0"/>
          <w:color w:val="000000"/>
          <w:sz w:val="22"/>
          <w:szCs w:val="22"/>
        </w:rPr>
        <w:t xml:space="preserve"> at two temperatures (6 and 14°C) and four zoospore doses (5x10</w:t>
      </w:r>
      <w:r w:rsidR="00AD1DA2" w:rsidRPr="00F7087F">
        <w:rPr>
          <w:b w:val="0"/>
          <w:bCs w:val="0"/>
          <w:color w:val="000000"/>
          <w:sz w:val="22"/>
          <w:szCs w:val="22"/>
          <w:vertAlign w:val="superscript"/>
        </w:rPr>
        <w:t>3-6</w:t>
      </w:r>
      <w:r w:rsidR="00AD1DA2" w:rsidRPr="00F7087F">
        <w:rPr>
          <w:b w:val="0"/>
          <w:bCs w:val="0"/>
          <w:color w:val="000000"/>
          <w:sz w:val="22"/>
          <w:szCs w:val="22"/>
        </w:rPr>
        <w:t xml:space="preserve">) using the model fit of </w:t>
      </w:r>
      <w:r w:rsidR="00DE1AE3" w:rsidRPr="00DE1AE3">
        <w:rPr>
          <w:b w:val="0"/>
          <w:bCs w:val="0"/>
          <w:i/>
          <w:iCs/>
          <w:color w:val="000000"/>
          <w:sz w:val="22"/>
          <w:szCs w:val="22"/>
        </w:rPr>
        <w:t>Bsal</w:t>
      </w:r>
      <w:r w:rsidR="00AD1DA2" w:rsidRPr="00F7087F">
        <w:rPr>
          <w:b w:val="0"/>
          <w:bCs w:val="0"/>
          <w:color w:val="000000"/>
          <w:sz w:val="22"/>
          <w:szCs w:val="22"/>
        </w:rPr>
        <w:t xml:space="preserve"> infection load and shedding rate presented in this research.</w:t>
      </w:r>
      <w:bookmarkEnd w:id="77"/>
    </w:p>
    <w:tbl>
      <w:tblPr>
        <w:tblpPr w:leftFromText="180" w:rightFromText="180" w:vertAnchor="text" w:horzAnchor="margin" w:tblpXSpec="center" w:tblpY="218"/>
        <w:tblW w:w="12770" w:type="dxa"/>
        <w:tblLook w:val="04A0" w:firstRow="1" w:lastRow="0" w:firstColumn="1" w:lastColumn="0" w:noHBand="0" w:noVBand="1"/>
      </w:tblPr>
      <w:tblGrid>
        <w:gridCol w:w="766"/>
        <w:gridCol w:w="1218"/>
        <w:gridCol w:w="1954"/>
        <w:gridCol w:w="1812"/>
        <w:gridCol w:w="2070"/>
        <w:gridCol w:w="1530"/>
        <w:gridCol w:w="1620"/>
        <w:gridCol w:w="1800"/>
      </w:tblGrid>
      <w:tr w:rsidR="00E92426" w:rsidRPr="00E92426" w14:paraId="4AF03576" w14:textId="77777777" w:rsidTr="00E92426">
        <w:trPr>
          <w:trHeight w:val="243"/>
        </w:trPr>
        <w:tc>
          <w:tcPr>
            <w:tcW w:w="76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8DE32C5" w14:textId="77777777" w:rsidR="00E92426" w:rsidRPr="00E92426" w:rsidRDefault="00E92426" w:rsidP="00E92426">
            <w:pPr>
              <w:jc w:val="center"/>
              <w:rPr>
                <w:b/>
                <w:bCs/>
                <w:color w:val="000000"/>
              </w:rPr>
            </w:pPr>
            <w:r w:rsidRPr="00E92426">
              <w:rPr>
                <w:b/>
                <w:bCs/>
                <w:color w:val="000000"/>
                <w:sz w:val="22"/>
                <w:szCs w:val="22"/>
              </w:rPr>
              <w:t>Temp</w:t>
            </w:r>
          </w:p>
        </w:tc>
        <w:tc>
          <w:tcPr>
            <w:tcW w:w="1218" w:type="dxa"/>
            <w:tcBorders>
              <w:top w:val="single" w:sz="8" w:space="0" w:color="auto"/>
              <w:left w:val="nil"/>
              <w:bottom w:val="single" w:sz="8" w:space="0" w:color="auto"/>
              <w:right w:val="single" w:sz="8" w:space="0" w:color="auto"/>
            </w:tcBorders>
            <w:shd w:val="clear" w:color="auto" w:fill="auto"/>
            <w:noWrap/>
            <w:vAlign w:val="center"/>
            <w:hideMark/>
          </w:tcPr>
          <w:p w14:paraId="2F4E9612" w14:textId="77777777" w:rsidR="00E92426" w:rsidRPr="00E92426" w:rsidRDefault="00E92426" w:rsidP="00E92426">
            <w:pPr>
              <w:jc w:val="center"/>
              <w:rPr>
                <w:b/>
                <w:bCs/>
                <w:color w:val="000000"/>
              </w:rPr>
            </w:pPr>
            <w:r w:rsidRPr="00E92426">
              <w:rPr>
                <w:b/>
                <w:bCs/>
                <w:color w:val="000000"/>
                <w:sz w:val="22"/>
                <w:szCs w:val="22"/>
              </w:rPr>
              <w:t>Treatment</w:t>
            </w:r>
          </w:p>
        </w:tc>
        <w:tc>
          <w:tcPr>
            <w:tcW w:w="1954" w:type="dxa"/>
            <w:tcBorders>
              <w:top w:val="single" w:sz="8" w:space="0" w:color="auto"/>
              <w:left w:val="nil"/>
              <w:bottom w:val="single" w:sz="8" w:space="0" w:color="auto"/>
              <w:right w:val="single" w:sz="8" w:space="0" w:color="auto"/>
            </w:tcBorders>
            <w:shd w:val="clear" w:color="auto" w:fill="auto"/>
            <w:noWrap/>
            <w:vAlign w:val="bottom"/>
            <w:hideMark/>
          </w:tcPr>
          <w:p w14:paraId="74DFF698" w14:textId="68796E0A" w:rsidR="00E92426" w:rsidRPr="00E92426" w:rsidRDefault="00E92426" w:rsidP="00E92426">
            <w:pPr>
              <w:jc w:val="center"/>
              <w:rPr>
                <w:b/>
                <w:bCs/>
                <w:color w:val="000000"/>
              </w:rPr>
            </w:pPr>
            <w:r w:rsidRPr="00E92426">
              <w:rPr>
                <w:b/>
                <w:bCs/>
                <w:color w:val="000000"/>
              </w:rPr>
              <w:t xml:space="preserve">x̅ of average </w:t>
            </w:r>
            <w:r w:rsidR="00DE1AE3" w:rsidRPr="00DE1AE3">
              <w:rPr>
                <w:b/>
                <w:bCs/>
                <w:i/>
                <w:iCs/>
                <w:color w:val="000000"/>
              </w:rPr>
              <w:t>Bsal</w:t>
            </w:r>
            <w:r w:rsidRPr="00E92426">
              <w:rPr>
                <w:b/>
                <w:bCs/>
                <w:color w:val="000000"/>
              </w:rPr>
              <w:t xml:space="preserve"> shed</w:t>
            </w:r>
          </w:p>
        </w:tc>
        <w:tc>
          <w:tcPr>
            <w:tcW w:w="1812" w:type="dxa"/>
            <w:tcBorders>
              <w:top w:val="single" w:sz="8" w:space="0" w:color="auto"/>
              <w:left w:val="nil"/>
              <w:bottom w:val="single" w:sz="8" w:space="0" w:color="auto"/>
              <w:right w:val="single" w:sz="8" w:space="0" w:color="auto"/>
            </w:tcBorders>
            <w:shd w:val="clear" w:color="auto" w:fill="auto"/>
            <w:noWrap/>
            <w:vAlign w:val="bottom"/>
            <w:hideMark/>
          </w:tcPr>
          <w:p w14:paraId="4F041F0D" w14:textId="50CADE9C" w:rsidR="00E92426" w:rsidRPr="00E92426" w:rsidRDefault="00E92426" w:rsidP="00E92426">
            <w:pPr>
              <w:jc w:val="center"/>
              <w:rPr>
                <w:b/>
                <w:bCs/>
                <w:color w:val="000000"/>
              </w:rPr>
            </w:pPr>
            <w:r w:rsidRPr="00E92426">
              <w:rPr>
                <w:b/>
                <w:bCs/>
                <w:color w:val="000000"/>
              </w:rPr>
              <w:t xml:space="preserve">x̃ of average </w:t>
            </w:r>
            <w:r w:rsidR="00DE1AE3" w:rsidRPr="00DE1AE3">
              <w:rPr>
                <w:b/>
                <w:bCs/>
                <w:i/>
                <w:iCs/>
                <w:color w:val="000000"/>
              </w:rPr>
              <w:t>Bsal</w:t>
            </w:r>
            <w:r w:rsidRPr="00E92426">
              <w:rPr>
                <w:b/>
                <w:bCs/>
                <w:color w:val="000000"/>
              </w:rPr>
              <w:t xml:space="preserve"> shed</w:t>
            </w:r>
          </w:p>
        </w:tc>
        <w:tc>
          <w:tcPr>
            <w:tcW w:w="2070" w:type="dxa"/>
            <w:tcBorders>
              <w:top w:val="single" w:sz="8" w:space="0" w:color="auto"/>
              <w:left w:val="nil"/>
              <w:bottom w:val="single" w:sz="8" w:space="0" w:color="auto"/>
              <w:right w:val="single" w:sz="8" w:space="0" w:color="auto"/>
            </w:tcBorders>
            <w:shd w:val="clear" w:color="auto" w:fill="auto"/>
            <w:noWrap/>
            <w:vAlign w:val="bottom"/>
            <w:hideMark/>
          </w:tcPr>
          <w:p w14:paraId="6C281D0C" w14:textId="30F6BD89" w:rsidR="00E92426" w:rsidRPr="00E92426" w:rsidRDefault="00E92426" w:rsidP="00E92426">
            <w:pPr>
              <w:jc w:val="center"/>
              <w:rPr>
                <w:b/>
                <w:bCs/>
                <w:color w:val="000000"/>
              </w:rPr>
            </w:pPr>
            <w:r w:rsidRPr="00E92426">
              <w:rPr>
                <w:b/>
                <w:bCs/>
                <w:color w:val="000000"/>
              </w:rPr>
              <w:t xml:space="preserve">SD of average </w:t>
            </w:r>
            <w:r w:rsidR="00DE1AE3" w:rsidRPr="00DE1AE3">
              <w:rPr>
                <w:b/>
                <w:bCs/>
                <w:i/>
                <w:iCs/>
                <w:color w:val="000000"/>
              </w:rPr>
              <w:t>Bsal</w:t>
            </w:r>
            <w:r w:rsidRPr="00E92426">
              <w:rPr>
                <w:b/>
                <w:bCs/>
                <w:color w:val="000000"/>
              </w:rPr>
              <w:t xml:space="preserve"> shed</w:t>
            </w:r>
          </w:p>
        </w:tc>
        <w:tc>
          <w:tcPr>
            <w:tcW w:w="1530" w:type="dxa"/>
            <w:tcBorders>
              <w:top w:val="single" w:sz="8" w:space="0" w:color="auto"/>
              <w:left w:val="nil"/>
              <w:bottom w:val="single" w:sz="8" w:space="0" w:color="auto"/>
              <w:right w:val="single" w:sz="8" w:space="0" w:color="auto"/>
            </w:tcBorders>
            <w:shd w:val="clear" w:color="auto" w:fill="auto"/>
            <w:noWrap/>
            <w:vAlign w:val="bottom"/>
            <w:hideMark/>
          </w:tcPr>
          <w:p w14:paraId="59EF41B4" w14:textId="0897983A" w:rsidR="00E92426" w:rsidRPr="00E92426" w:rsidRDefault="00E92426" w:rsidP="00E92426">
            <w:pPr>
              <w:jc w:val="center"/>
              <w:rPr>
                <w:b/>
                <w:bCs/>
                <w:color w:val="000000"/>
              </w:rPr>
            </w:pPr>
            <w:r w:rsidRPr="00E92426">
              <w:rPr>
                <w:b/>
                <w:bCs/>
                <w:color w:val="000000"/>
              </w:rPr>
              <w:t xml:space="preserve">x̅ of total </w:t>
            </w:r>
            <w:r w:rsidR="00DE1AE3" w:rsidRPr="00DE1AE3">
              <w:rPr>
                <w:b/>
                <w:bCs/>
                <w:i/>
                <w:iCs/>
                <w:color w:val="000000"/>
              </w:rPr>
              <w:t>Bsal</w:t>
            </w:r>
            <w:r w:rsidRPr="00E92426">
              <w:rPr>
                <w:b/>
                <w:bCs/>
                <w:color w:val="000000"/>
              </w:rPr>
              <w:t xml:space="preserve"> shed</w:t>
            </w:r>
          </w:p>
        </w:tc>
        <w:tc>
          <w:tcPr>
            <w:tcW w:w="1620" w:type="dxa"/>
            <w:tcBorders>
              <w:top w:val="single" w:sz="8" w:space="0" w:color="auto"/>
              <w:left w:val="nil"/>
              <w:bottom w:val="single" w:sz="8" w:space="0" w:color="auto"/>
              <w:right w:val="single" w:sz="8" w:space="0" w:color="auto"/>
            </w:tcBorders>
            <w:shd w:val="clear" w:color="auto" w:fill="auto"/>
            <w:noWrap/>
            <w:vAlign w:val="bottom"/>
            <w:hideMark/>
          </w:tcPr>
          <w:p w14:paraId="4AB88968" w14:textId="3233EA91" w:rsidR="00E92426" w:rsidRPr="00E92426" w:rsidRDefault="00E92426" w:rsidP="00E92426">
            <w:pPr>
              <w:jc w:val="center"/>
              <w:rPr>
                <w:b/>
                <w:bCs/>
                <w:color w:val="000000"/>
              </w:rPr>
            </w:pPr>
            <w:r w:rsidRPr="00E92426">
              <w:rPr>
                <w:b/>
                <w:bCs/>
                <w:color w:val="000000"/>
              </w:rPr>
              <w:t xml:space="preserve">x̃ of total </w:t>
            </w:r>
            <w:r w:rsidR="00DE1AE3" w:rsidRPr="00DE1AE3">
              <w:rPr>
                <w:b/>
                <w:bCs/>
                <w:i/>
                <w:iCs/>
                <w:color w:val="000000"/>
              </w:rPr>
              <w:t>Bsal</w:t>
            </w:r>
            <w:r w:rsidRPr="00E92426">
              <w:rPr>
                <w:b/>
                <w:bCs/>
                <w:color w:val="000000"/>
              </w:rPr>
              <w:t xml:space="preserve"> shed</w:t>
            </w:r>
          </w:p>
        </w:tc>
        <w:tc>
          <w:tcPr>
            <w:tcW w:w="1800" w:type="dxa"/>
            <w:tcBorders>
              <w:top w:val="single" w:sz="8" w:space="0" w:color="auto"/>
              <w:left w:val="nil"/>
              <w:bottom w:val="single" w:sz="8" w:space="0" w:color="auto"/>
              <w:right w:val="single" w:sz="8" w:space="0" w:color="auto"/>
            </w:tcBorders>
            <w:shd w:val="clear" w:color="auto" w:fill="auto"/>
            <w:noWrap/>
            <w:vAlign w:val="bottom"/>
            <w:hideMark/>
          </w:tcPr>
          <w:p w14:paraId="247C2DA7" w14:textId="69A6803B" w:rsidR="00E92426" w:rsidRPr="00E92426" w:rsidRDefault="00E92426" w:rsidP="00E92426">
            <w:pPr>
              <w:jc w:val="center"/>
              <w:rPr>
                <w:b/>
                <w:bCs/>
                <w:color w:val="000000"/>
              </w:rPr>
            </w:pPr>
            <w:r w:rsidRPr="00E92426">
              <w:rPr>
                <w:b/>
                <w:bCs/>
                <w:color w:val="000000"/>
              </w:rPr>
              <w:t xml:space="preserve">SD of total </w:t>
            </w:r>
            <w:r w:rsidR="00DE1AE3" w:rsidRPr="00DE1AE3">
              <w:rPr>
                <w:b/>
                <w:bCs/>
                <w:i/>
                <w:iCs/>
                <w:color w:val="000000"/>
              </w:rPr>
              <w:t>Bsal</w:t>
            </w:r>
            <w:r w:rsidRPr="00E92426">
              <w:rPr>
                <w:b/>
                <w:bCs/>
                <w:color w:val="000000"/>
              </w:rPr>
              <w:t xml:space="preserve"> shed</w:t>
            </w:r>
          </w:p>
        </w:tc>
      </w:tr>
      <w:tr w:rsidR="00E92426" w:rsidRPr="00E92426" w14:paraId="5E5D37A2"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7C3FC8E1" w14:textId="3186FADD" w:rsidR="00E92426" w:rsidRPr="00E92426" w:rsidRDefault="00E92426" w:rsidP="00E92426">
            <w:pPr>
              <w:jc w:val="center"/>
              <w:rPr>
                <w:color w:val="000000"/>
              </w:rPr>
            </w:pPr>
            <w:r w:rsidRPr="00E92426">
              <w:rPr>
                <w:color w:val="000000"/>
                <w:sz w:val="22"/>
                <w:szCs w:val="22"/>
              </w:rPr>
              <w:t>14</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360A57D9" w14:textId="77777777" w:rsidR="00E92426" w:rsidRPr="00E92426" w:rsidRDefault="00E92426" w:rsidP="00E92426">
            <w:pPr>
              <w:jc w:val="center"/>
              <w:rPr>
                <w:color w:val="000000"/>
              </w:rPr>
            </w:pPr>
            <w:r w:rsidRPr="00E92426">
              <w:rPr>
                <w:color w:val="000000"/>
                <w:sz w:val="22"/>
                <w:szCs w:val="22"/>
              </w:rPr>
              <w:t>5x10^3</w:t>
            </w:r>
          </w:p>
        </w:tc>
        <w:tc>
          <w:tcPr>
            <w:tcW w:w="1954" w:type="dxa"/>
            <w:tcBorders>
              <w:top w:val="nil"/>
              <w:left w:val="nil"/>
              <w:bottom w:val="single" w:sz="8" w:space="0" w:color="auto"/>
              <w:right w:val="single" w:sz="8" w:space="0" w:color="auto"/>
            </w:tcBorders>
            <w:shd w:val="clear" w:color="auto" w:fill="auto"/>
            <w:noWrap/>
            <w:vAlign w:val="center"/>
            <w:hideMark/>
          </w:tcPr>
          <w:p w14:paraId="45D90044" w14:textId="77777777" w:rsidR="00E92426" w:rsidRPr="00E92426" w:rsidRDefault="00E92426" w:rsidP="00E92426">
            <w:pPr>
              <w:jc w:val="center"/>
              <w:rPr>
                <w:color w:val="000000"/>
              </w:rPr>
            </w:pPr>
            <w:r w:rsidRPr="00E92426">
              <w:rPr>
                <w:color w:val="000000"/>
                <w:sz w:val="22"/>
                <w:szCs w:val="22"/>
              </w:rPr>
              <w:t>5.93</w:t>
            </w:r>
          </w:p>
        </w:tc>
        <w:tc>
          <w:tcPr>
            <w:tcW w:w="1812" w:type="dxa"/>
            <w:tcBorders>
              <w:top w:val="nil"/>
              <w:left w:val="nil"/>
              <w:bottom w:val="single" w:sz="8" w:space="0" w:color="auto"/>
              <w:right w:val="single" w:sz="8" w:space="0" w:color="auto"/>
            </w:tcBorders>
            <w:shd w:val="clear" w:color="auto" w:fill="auto"/>
            <w:noWrap/>
            <w:vAlign w:val="center"/>
            <w:hideMark/>
          </w:tcPr>
          <w:p w14:paraId="30EC01C7" w14:textId="77777777" w:rsidR="00E92426" w:rsidRPr="00E92426" w:rsidRDefault="00E92426" w:rsidP="00E92426">
            <w:pPr>
              <w:jc w:val="center"/>
              <w:rPr>
                <w:color w:val="000000"/>
              </w:rPr>
            </w:pPr>
            <w:r w:rsidRPr="00E92426">
              <w:rPr>
                <w:color w:val="000000"/>
                <w:sz w:val="22"/>
                <w:szCs w:val="22"/>
              </w:rPr>
              <w:t>6.03</w:t>
            </w:r>
          </w:p>
        </w:tc>
        <w:tc>
          <w:tcPr>
            <w:tcW w:w="2070" w:type="dxa"/>
            <w:tcBorders>
              <w:top w:val="nil"/>
              <w:left w:val="nil"/>
              <w:bottom w:val="single" w:sz="8" w:space="0" w:color="auto"/>
              <w:right w:val="single" w:sz="8" w:space="0" w:color="auto"/>
            </w:tcBorders>
            <w:shd w:val="clear" w:color="auto" w:fill="auto"/>
            <w:noWrap/>
            <w:vAlign w:val="center"/>
            <w:hideMark/>
          </w:tcPr>
          <w:p w14:paraId="690CF74C" w14:textId="77777777" w:rsidR="00E92426" w:rsidRPr="00E92426" w:rsidRDefault="00E92426" w:rsidP="00E92426">
            <w:pPr>
              <w:jc w:val="center"/>
              <w:rPr>
                <w:color w:val="000000"/>
              </w:rPr>
            </w:pPr>
            <w:r w:rsidRPr="00E92426">
              <w:rPr>
                <w:color w:val="000000"/>
                <w:sz w:val="22"/>
                <w:szCs w:val="22"/>
              </w:rPr>
              <w:t>0.35</w:t>
            </w:r>
          </w:p>
        </w:tc>
        <w:tc>
          <w:tcPr>
            <w:tcW w:w="1530" w:type="dxa"/>
            <w:tcBorders>
              <w:top w:val="nil"/>
              <w:left w:val="nil"/>
              <w:bottom w:val="single" w:sz="8" w:space="0" w:color="auto"/>
              <w:right w:val="single" w:sz="8" w:space="0" w:color="auto"/>
            </w:tcBorders>
            <w:shd w:val="clear" w:color="auto" w:fill="auto"/>
            <w:noWrap/>
            <w:vAlign w:val="center"/>
            <w:hideMark/>
          </w:tcPr>
          <w:p w14:paraId="31780DCE" w14:textId="77777777" w:rsidR="00E92426" w:rsidRPr="00E92426" w:rsidRDefault="00E92426" w:rsidP="00E92426">
            <w:pPr>
              <w:jc w:val="center"/>
              <w:rPr>
                <w:color w:val="000000"/>
              </w:rPr>
            </w:pPr>
            <w:r w:rsidRPr="00E92426">
              <w:rPr>
                <w:color w:val="000000"/>
                <w:sz w:val="22"/>
                <w:szCs w:val="22"/>
              </w:rPr>
              <w:t>20.98</w:t>
            </w:r>
          </w:p>
        </w:tc>
        <w:tc>
          <w:tcPr>
            <w:tcW w:w="1620" w:type="dxa"/>
            <w:tcBorders>
              <w:top w:val="nil"/>
              <w:left w:val="nil"/>
              <w:bottom w:val="single" w:sz="8" w:space="0" w:color="auto"/>
              <w:right w:val="single" w:sz="8" w:space="0" w:color="auto"/>
            </w:tcBorders>
            <w:shd w:val="clear" w:color="auto" w:fill="auto"/>
            <w:noWrap/>
            <w:vAlign w:val="center"/>
            <w:hideMark/>
          </w:tcPr>
          <w:p w14:paraId="65B66097" w14:textId="77777777" w:rsidR="00E92426" w:rsidRPr="00E92426" w:rsidRDefault="00E92426" w:rsidP="00E92426">
            <w:pPr>
              <w:jc w:val="center"/>
              <w:rPr>
                <w:color w:val="000000"/>
              </w:rPr>
            </w:pPr>
            <w:r w:rsidRPr="00E92426">
              <w:rPr>
                <w:color w:val="000000"/>
                <w:sz w:val="22"/>
                <w:szCs w:val="22"/>
              </w:rPr>
              <w:t>22.00</w:t>
            </w:r>
          </w:p>
        </w:tc>
        <w:tc>
          <w:tcPr>
            <w:tcW w:w="1800" w:type="dxa"/>
            <w:tcBorders>
              <w:top w:val="nil"/>
              <w:left w:val="nil"/>
              <w:bottom w:val="single" w:sz="8" w:space="0" w:color="auto"/>
              <w:right w:val="single" w:sz="8" w:space="0" w:color="auto"/>
            </w:tcBorders>
            <w:shd w:val="clear" w:color="auto" w:fill="auto"/>
            <w:noWrap/>
            <w:vAlign w:val="center"/>
            <w:hideMark/>
          </w:tcPr>
          <w:p w14:paraId="20A46902" w14:textId="77777777" w:rsidR="00E92426" w:rsidRPr="00E92426" w:rsidRDefault="00E92426" w:rsidP="00E92426">
            <w:pPr>
              <w:jc w:val="center"/>
              <w:rPr>
                <w:color w:val="000000"/>
              </w:rPr>
            </w:pPr>
            <w:r w:rsidRPr="00E92426">
              <w:rPr>
                <w:color w:val="000000"/>
                <w:sz w:val="22"/>
                <w:szCs w:val="22"/>
              </w:rPr>
              <w:t>3.93</w:t>
            </w:r>
          </w:p>
        </w:tc>
      </w:tr>
      <w:tr w:rsidR="00E92426" w:rsidRPr="00E92426" w14:paraId="29EF61E8"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392C2DC0" w14:textId="5FE66B16" w:rsidR="00E92426" w:rsidRPr="00E92426" w:rsidRDefault="00E92426" w:rsidP="00E92426">
            <w:pPr>
              <w:jc w:val="center"/>
              <w:rPr>
                <w:color w:val="000000"/>
              </w:rPr>
            </w:pPr>
            <w:r w:rsidRPr="00E92426">
              <w:rPr>
                <w:color w:val="000000"/>
                <w:sz w:val="22"/>
                <w:szCs w:val="22"/>
              </w:rPr>
              <w:t>14</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6EE3E7CD" w14:textId="77777777" w:rsidR="00E92426" w:rsidRPr="00E92426" w:rsidRDefault="00E92426" w:rsidP="00E92426">
            <w:pPr>
              <w:jc w:val="center"/>
              <w:rPr>
                <w:color w:val="000000"/>
              </w:rPr>
            </w:pPr>
            <w:r w:rsidRPr="00E92426">
              <w:rPr>
                <w:color w:val="000000"/>
                <w:sz w:val="22"/>
                <w:szCs w:val="22"/>
              </w:rPr>
              <w:t>5x10^4</w:t>
            </w:r>
          </w:p>
        </w:tc>
        <w:tc>
          <w:tcPr>
            <w:tcW w:w="1954" w:type="dxa"/>
            <w:tcBorders>
              <w:top w:val="nil"/>
              <w:left w:val="nil"/>
              <w:bottom w:val="single" w:sz="8" w:space="0" w:color="auto"/>
              <w:right w:val="single" w:sz="8" w:space="0" w:color="auto"/>
            </w:tcBorders>
            <w:shd w:val="clear" w:color="auto" w:fill="auto"/>
            <w:noWrap/>
            <w:vAlign w:val="center"/>
            <w:hideMark/>
          </w:tcPr>
          <w:p w14:paraId="3840A77F" w14:textId="77777777" w:rsidR="00E92426" w:rsidRPr="00E92426" w:rsidRDefault="00E92426" w:rsidP="00E92426">
            <w:pPr>
              <w:jc w:val="center"/>
              <w:rPr>
                <w:color w:val="000000"/>
              </w:rPr>
            </w:pPr>
            <w:r w:rsidRPr="00E92426">
              <w:rPr>
                <w:color w:val="000000"/>
                <w:sz w:val="22"/>
                <w:szCs w:val="22"/>
              </w:rPr>
              <w:t>5.96</w:t>
            </w:r>
          </w:p>
        </w:tc>
        <w:tc>
          <w:tcPr>
            <w:tcW w:w="1812" w:type="dxa"/>
            <w:tcBorders>
              <w:top w:val="nil"/>
              <w:left w:val="nil"/>
              <w:bottom w:val="single" w:sz="8" w:space="0" w:color="auto"/>
              <w:right w:val="single" w:sz="8" w:space="0" w:color="auto"/>
            </w:tcBorders>
            <w:shd w:val="clear" w:color="auto" w:fill="auto"/>
            <w:noWrap/>
            <w:vAlign w:val="center"/>
            <w:hideMark/>
          </w:tcPr>
          <w:p w14:paraId="23668F13" w14:textId="77777777" w:rsidR="00E92426" w:rsidRPr="00E92426" w:rsidRDefault="00E92426" w:rsidP="00E92426">
            <w:pPr>
              <w:jc w:val="center"/>
              <w:rPr>
                <w:color w:val="000000"/>
              </w:rPr>
            </w:pPr>
            <w:r w:rsidRPr="00E92426">
              <w:rPr>
                <w:color w:val="000000"/>
                <w:sz w:val="22"/>
                <w:szCs w:val="22"/>
              </w:rPr>
              <w:t>5.95</w:t>
            </w:r>
          </w:p>
        </w:tc>
        <w:tc>
          <w:tcPr>
            <w:tcW w:w="2070" w:type="dxa"/>
            <w:tcBorders>
              <w:top w:val="nil"/>
              <w:left w:val="nil"/>
              <w:bottom w:val="single" w:sz="8" w:space="0" w:color="auto"/>
              <w:right w:val="single" w:sz="8" w:space="0" w:color="auto"/>
            </w:tcBorders>
            <w:shd w:val="clear" w:color="auto" w:fill="auto"/>
            <w:noWrap/>
            <w:vAlign w:val="center"/>
            <w:hideMark/>
          </w:tcPr>
          <w:p w14:paraId="308BA0DF" w14:textId="77777777" w:rsidR="00E92426" w:rsidRPr="00E92426" w:rsidRDefault="00E92426" w:rsidP="00E92426">
            <w:pPr>
              <w:jc w:val="center"/>
              <w:rPr>
                <w:color w:val="000000"/>
              </w:rPr>
            </w:pPr>
            <w:r w:rsidRPr="00E92426">
              <w:rPr>
                <w:color w:val="000000"/>
                <w:sz w:val="22"/>
                <w:szCs w:val="22"/>
              </w:rPr>
              <w:t>0.42</w:t>
            </w:r>
          </w:p>
        </w:tc>
        <w:tc>
          <w:tcPr>
            <w:tcW w:w="1530" w:type="dxa"/>
            <w:tcBorders>
              <w:top w:val="nil"/>
              <w:left w:val="nil"/>
              <w:bottom w:val="single" w:sz="8" w:space="0" w:color="auto"/>
              <w:right w:val="single" w:sz="8" w:space="0" w:color="auto"/>
            </w:tcBorders>
            <w:shd w:val="clear" w:color="auto" w:fill="auto"/>
            <w:noWrap/>
            <w:vAlign w:val="center"/>
            <w:hideMark/>
          </w:tcPr>
          <w:p w14:paraId="77A76419" w14:textId="77777777" w:rsidR="00E92426" w:rsidRPr="00E92426" w:rsidRDefault="00E92426" w:rsidP="00E92426">
            <w:pPr>
              <w:jc w:val="center"/>
              <w:rPr>
                <w:color w:val="000000"/>
              </w:rPr>
            </w:pPr>
            <w:r w:rsidRPr="00E92426">
              <w:rPr>
                <w:color w:val="000000"/>
                <w:sz w:val="22"/>
                <w:szCs w:val="22"/>
              </w:rPr>
              <w:t>22.67</w:t>
            </w:r>
          </w:p>
        </w:tc>
        <w:tc>
          <w:tcPr>
            <w:tcW w:w="1620" w:type="dxa"/>
            <w:tcBorders>
              <w:top w:val="nil"/>
              <w:left w:val="nil"/>
              <w:bottom w:val="single" w:sz="8" w:space="0" w:color="auto"/>
              <w:right w:val="single" w:sz="8" w:space="0" w:color="auto"/>
            </w:tcBorders>
            <w:shd w:val="clear" w:color="auto" w:fill="auto"/>
            <w:noWrap/>
            <w:vAlign w:val="center"/>
            <w:hideMark/>
          </w:tcPr>
          <w:p w14:paraId="6BB81228" w14:textId="77777777" w:rsidR="00E92426" w:rsidRPr="00E92426" w:rsidRDefault="00E92426" w:rsidP="00E92426">
            <w:pPr>
              <w:jc w:val="center"/>
              <w:rPr>
                <w:color w:val="000000"/>
              </w:rPr>
            </w:pPr>
            <w:r w:rsidRPr="00E92426">
              <w:rPr>
                <w:color w:val="000000"/>
                <w:sz w:val="22"/>
                <w:szCs w:val="22"/>
              </w:rPr>
              <w:t>20.69</w:t>
            </w:r>
          </w:p>
        </w:tc>
        <w:tc>
          <w:tcPr>
            <w:tcW w:w="1800" w:type="dxa"/>
            <w:tcBorders>
              <w:top w:val="nil"/>
              <w:left w:val="nil"/>
              <w:bottom w:val="single" w:sz="8" w:space="0" w:color="auto"/>
              <w:right w:val="single" w:sz="8" w:space="0" w:color="auto"/>
            </w:tcBorders>
            <w:shd w:val="clear" w:color="auto" w:fill="auto"/>
            <w:noWrap/>
            <w:vAlign w:val="center"/>
            <w:hideMark/>
          </w:tcPr>
          <w:p w14:paraId="0F9D8B22" w14:textId="77777777" w:rsidR="00E92426" w:rsidRPr="00E92426" w:rsidRDefault="00E92426" w:rsidP="00E92426">
            <w:pPr>
              <w:jc w:val="center"/>
              <w:rPr>
                <w:color w:val="000000"/>
              </w:rPr>
            </w:pPr>
            <w:r w:rsidRPr="00E92426">
              <w:rPr>
                <w:color w:val="000000"/>
                <w:sz w:val="22"/>
                <w:szCs w:val="22"/>
              </w:rPr>
              <w:t>7.67</w:t>
            </w:r>
          </w:p>
        </w:tc>
      </w:tr>
      <w:tr w:rsidR="00E92426" w:rsidRPr="00E92426" w14:paraId="6AF1C09E"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5F8BD0DA" w14:textId="2D547944" w:rsidR="00E92426" w:rsidRPr="00E92426" w:rsidRDefault="00E92426" w:rsidP="00E92426">
            <w:pPr>
              <w:jc w:val="center"/>
              <w:rPr>
                <w:color w:val="000000"/>
              </w:rPr>
            </w:pPr>
            <w:r w:rsidRPr="00E92426">
              <w:rPr>
                <w:color w:val="000000"/>
                <w:sz w:val="22"/>
                <w:szCs w:val="22"/>
              </w:rPr>
              <w:t>14</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11D837A8" w14:textId="77777777" w:rsidR="00E92426" w:rsidRPr="00E92426" w:rsidRDefault="00E92426" w:rsidP="00E92426">
            <w:pPr>
              <w:jc w:val="center"/>
              <w:rPr>
                <w:color w:val="000000"/>
              </w:rPr>
            </w:pPr>
            <w:r w:rsidRPr="00E92426">
              <w:rPr>
                <w:color w:val="000000"/>
                <w:sz w:val="22"/>
                <w:szCs w:val="22"/>
              </w:rPr>
              <w:t>5x10^5</w:t>
            </w:r>
          </w:p>
        </w:tc>
        <w:tc>
          <w:tcPr>
            <w:tcW w:w="1954" w:type="dxa"/>
            <w:tcBorders>
              <w:top w:val="nil"/>
              <w:left w:val="nil"/>
              <w:bottom w:val="single" w:sz="8" w:space="0" w:color="auto"/>
              <w:right w:val="single" w:sz="8" w:space="0" w:color="auto"/>
            </w:tcBorders>
            <w:shd w:val="clear" w:color="auto" w:fill="auto"/>
            <w:noWrap/>
            <w:vAlign w:val="center"/>
            <w:hideMark/>
          </w:tcPr>
          <w:p w14:paraId="2EDBD032" w14:textId="77777777" w:rsidR="00E92426" w:rsidRPr="00E92426" w:rsidRDefault="00E92426" w:rsidP="00E92426">
            <w:pPr>
              <w:jc w:val="center"/>
              <w:rPr>
                <w:color w:val="000000"/>
              </w:rPr>
            </w:pPr>
            <w:r w:rsidRPr="00E92426">
              <w:rPr>
                <w:color w:val="000000"/>
                <w:sz w:val="22"/>
                <w:szCs w:val="22"/>
              </w:rPr>
              <w:t>6.31</w:t>
            </w:r>
          </w:p>
        </w:tc>
        <w:tc>
          <w:tcPr>
            <w:tcW w:w="1812" w:type="dxa"/>
            <w:tcBorders>
              <w:top w:val="nil"/>
              <w:left w:val="nil"/>
              <w:bottom w:val="single" w:sz="8" w:space="0" w:color="auto"/>
              <w:right w:val="single" w:sz="8" w:space="0" w:color="auto"/>
            </w:tcBorders>
            <w:shd w:val="clear" w:color="auto" w:fill="auto"/>
            <w:noWrap/>
            <w:vAlign w:val="center"/>
            <w:hideMark/>
          </w:tcPr>
          <w:p w14:paraId="41CECF6D" w14:textId="77777777" w:rsidR="00E92426" w:rsidRPr="00E92426" w:rsidRDefault="00E92426" w:rsidP="00E92426">
            <w:pPr>
              <w:jc w:val="center"/>
              <w:rPr>
                <w:color w:val="000000"/>
              </w:rPr>
            </w:pPr>
            <w:r w:rsidRPr="00E92426">
              <w:rPr>
                <w:color w:val="000000"/>
                <w:sz w:val="22"/>
                <w:szCs w:val="22"/>
              </w:rPr>
              <w:t>6.43</w:t>
            </w:r>
          </w:p>
        </w:tc>
        <w:tc>
          <w:tcPr>
            <w:tcW w:w="2070" w:type="dxa"/>
            <w:tcBorders>
              <w:top w:val="nil"/>
              <w:left w:val="nil"/>
              <w:bottom w:val="single" w:sz="8" w:space="0" w:color="auto"/>
              <w:right w:val="single" w:sz="8" w:space="0" w:color="auto"/>
            </w:tcBorders>
            <w:shd w:val="clear" w:color="auto" w:fill="auto"/>
            <w:noWrap/>
            <w:vAlign w:val="center"/>
            <w:hideMark/>
          </w:tcPr>
          <w:p w14:paraId="35F86A74" w14:textId="77777777" w:rsidR="00E92426" w:rsidRPr="00E92426" w:rsidRDefault="00E92426" w:rsidP="00E92426">
            <w:pPr>
              <w:jc w:val="center"/>
              <w:rPr>
                <w:color w:val="000000"/>
              </w:rPr>
            </w:pPr>
            <w:r w:rsidRPr="00E92426">
              <w:rPr>
                <w:color w:val="000000"/>
                <w:sz w:val="22"/>
                <w:szCs w:val="22"/>
              </w:rPr>
              <w:t>0.52</w:t>
            </w:r>
          </w:p>
        </w:tc>
        <w:tc>
          <w:tcPr>
            <w:tcW w:w="1530" w:type="dxa"/>
            <w:tcBorders>
              <w:top w:val="nil"/>
              <w:left w:val="nil"/>
              <w:bottom w:val="single" w:sz="8" w:space="0" w:color="auto"/>
              <w:right w:val="single" w:sz="8" w:space="0" w:color="auto"/>
            </w:tcBorders>
            <w:shd w:val="clear" w:color="auto" w:fill="auto"/>
            <w:noWrap/>
            <w:vAlign w:val="center"/>
            <w:hideMark/>
          </w:tcPr>
          <w:p w14:paraId="1618C686" w14:textId="77777777" w:rsidR="00E92426" w:rsidRPr="00E92426" w:rsidRDefault="00E92426" w:rsidP="00E92426">
            <w:pPr>
              <w:jc w:val="center"/>
              <w:rPr>
                <w:color w:val="000000"/>
              </w:rPr>
            </w:pPr>
            <w:r w:rsidRPr="00E92426">
              <w:rPr>
                <w:color w:val="000000"/>
                <w:sz w:val="22"/>
                <w:szCs w:val="22"/>
              </w:rPr>
              <w:t>16.40</w:t>
            </w:r>
          </w:p>
        </w:tc>
        <w:tc>
          <w:tcPr>
            <w:tcW w:w="1620" w:type="dxa"/>
            <w:tcBorders>
              <w:top w:val="nil"/>
              <w:left w:val="nil"/>
              <w:bottom w:val="single" w:sz="8" w:space="0" w:color="auto"/>
              <w:right w:val="single" w:sz="8" w:space="0" w:color="auto"/>
            </w:tcBorders>
            <w:shd w:val="clear" w:color="auto" w:fill="auto"/>
            <w:noWrap/>
            <w:vAlign w:val="center"/>
            <w:hideMark/>
          </w:tcPr>
          <w:p w14:paraId="4F84C91D" w14:textId="77777777" w:rsidR="00E92426" w:rsidRPr="00E92426" w:rsidRDefault="00E92426" w:rsidP="00E92426">
            <w:pPr>
              <w:jc w:val="center"/>
              <w:rPr>
                <w:color w:val="000000"/>
              </w:rPr>
            </w:pPr>
            <w:r w:rsidRPr="00E92426">
              <w:rPr>
                <w:color w:val="000000"/>
                <w:sz w:val="22"/>
                <w:szCs w:val="22"/>
              </w:rPr>
              <w:t>15.85</w:t>
            </w:r>
          </w:p>
        </w:tc>
        <w:tc>
          <w:tcPr>
            <w:tcW w:w="1800" w:type="dxa"/>
            <w:tcBorders>
              <w:top w:val="nil"/>
              <w:left w:val="nil"/>
              <w:bottom w:val="single" w:sz="8" w:space="0" w:color="auto"/>
              <w:right w:val="single" w:sz="8" w:space="0" w:color="auto"/>
            </w:tcBorders>
            <w:shd w:val="clear" w:color="auto" w:fill="auto"/>
            <w:noWrap/>
            <w:vAlign w:val="center"/>
            <w:hideMark/>
          </w:tcPr>
          <w:p w14:paraId="34242D7C" w14:textId="77777777" w:rsidR="00E92426" w:rsidRPr="00E92426" w:rsidRDefault="00E92426" w:rsidP="00E92426">
            <w:pPr>
              <w:jc w:val="center"/>
              <w:rPr>
                <w:color w:val="000000"/>
              </w:rPr>
            </w:pPr>
            <w:r w:rsidRPr="00E92426">
              <w:rPr>
                <w:color w:val="000000"/>
                <w:sz w:val="22"/>
                <w:szCs w:val="22"/>
              </w:rPr>
              <w:t>4.59</w:t>
            </w:r>
          </w:p>
        </w:tc>
      </w:tr>
      <w:tr w:rsidR="00E92426" w:rsidRPr="00E92426" w14:paraId="3FB738FE"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57774DAE" w14:textId="104E43BC" w:rsidR="00E92426" w:rsidRPr="00E92426" w:rsidRDefault="00E92426" w:rsidP="00E92426">
            <w:pPr>
              <w:jc w:val="center"/>
              <w:rPr>
                <w:color w:val="000000"/>
              </w:rPr>
            </w:pPr>
            <w:r w:rsidRPr="00E92426">
              <w:rPr>
                <w:color w:val="000000"/>
                <w:sz w:val="22"/>
                <w:szCs w:val="22"/>
              </w:rPr>
              <w:t>14</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16EBF5CA" w14:textId="77777777" w:rsidR="00E92426" w:rsidRPr="00E92426" w:rsidRDefault="00E92426" w:rsidP="00E92426">
            <w:pPr>
              <w:jc w:val="center"/>
              <w:rPr>
                <w:color w:val="000000"/>
              </w:rPr>
            </w:pPr>
            <w:r w:rsidRPr="00E92426">
              <w:rPr>
                <w:color w:val="000000"/>
                <w:sz w:val="22"/>
                <w:szCs w:val="22"/>
              </w:rPr>
              <w:t>5x10^6</w:t>
            </w:r>
          </w:p>
        </w:tc>
        <w:tc>
          <w:tcPr>
            <w:tcW w:w="1954" w:type="dxa"/>
            <w:tcBorders>
              <w:top w:val="nil"/>
              <w:left w:val="nil"/>
              <w:bottom w:val="single" w:sz="8" w:space="0" w:color="auto"/>
              <w:right w:val="single" w:sz="8" w:space="0" w:color="auto"/>
            </w:tcBorders>
            <w:shd w:val="clear" w:color="auto" w:fill="auto"/>
            <w:noWrap/>
            <w:vAlign w:val="center"/>
            <w:hideMark/>
          </w:tcPr>
          <w:p w14:paraId="7540F73C" w14:textId="77777777" w:rsidR="00E92426" w:rsidRPr="00E92426" w:rsidRDefault="00E92426" w:rsidP="00E92426">
            <w:pPr>
              <w:jc w:val="center"/>
              <w:rPr>
                <w:color w:val="000000"/>
              </w:rPr>
            </w:pPr>
            <w:r w:rsidRPr="00E92426">
              <w:rPr>
                <w:color w:val="000000"/>
                <w:sz w:val="22"/>
                <w:szCs w:val="22"/>
              </w:rPr>
              <w:t>6.27</w:t>
            </w:r>
          </w:p>
        </w:tc>
        <w:tc>
          <w:tcPr>
            <w:tcW w:w="1812" w:type="dxa"/>
            <w:tcBorders>
              <w:top w:val="nil"/>
              <w:left w:val="nil"/>
              <w:bottom w:val="single" w:sz="8" w:space="0" w:color="auto"/>
              <w:right w:val="single" w:sz="8" w:space="0" w:color="auto"/>
            </w:tcBorders>
            <w:shd w:val="clear" w:color="auto" w:fill="auto"/>
            <w:noWrap/>
            <w:vAlign w:val="center"/>
            <w:hideMark/>
          </w:tcPr>
          <w:p w14:paraId="5859A31E" w14:textId="77777777" w:rsidR="00E92426" w:rsidRPr="00E92426" w:rsidRDefault="00E92426" w:rsidP="00E92426">
            <w:pPr>
              <w:jc w:val="center"/>
              <w:rPr>
                <w:color w:val="000000"/>
              </w:rPr>
            </w:pPr>
            <w:r w:rsidRPr="00E92426">
              <w:rPr>
                <w:color w:val="000000"/>
                <w:sz w:val="22"/>
                <w:szCs w:val="22"/>
              </w:rPr>
              <w:t>6.13</w:t>
            </w:r>
          </w:p>
        </w:tc>
        <w:tc>
          <w:tcPr>
            <w:tcW w:w="2070" w:type="dxa"/>
            <w:tcBorders>
              <w:top w:val="nil"/>
              <w:left w:val="nil"/>
              <w:bottom w:val="single" w:sz="8" w:space="0" w:color="auto"/>
              <w:right w:val="single" w:sz="8" w:space="0" w:color="auto"/>
            </w:tcBorders>
            <w:shd w:val="clear" w:color="auto" w:fill="auto"/>
            <w:noWrap/>
            <w:vAlign w:val="center"/>
            <w:hideMark/>
          </w:tcPr>
          <w:p w14:paraId="01D3AC84" w14:textId="77777777" w:rsidR="00E92426" w:rsidRPr="00E92426" w:rsidRDefault="00E92426" w:rsidP="00E92426">
            <w:pPr>
              <w:jc w:val="center"/>
              <w:rPr>
                <w:color w:val="000000"/>
              </w:rPr>
            </w:pPr>
            <w:r w:rsidRPr="00E92426">
              <w:rPr>
                <w:color w:val="000000"/>
                <w:sz w:val="22"/>
                <w:szCs w:val="22"/>
              </w:rPr>
              <w:t>0.44</w:t>
            </w:r>
          </w:p>
        </w:tc>
        <w:tc>
          <w:tcPr>
            <w:tcW w:w="1530" w:type="dxa"/>
            <w:tcBorders>
              <w:top w:val="nil"/>
              <w:left w:val="nil"/>
              <w:bottom w:val="single" w:sz="8" w:space="0" w:color="auto"/>
              <w:right w:val="single" w:sz="8" w:space="0" w:color="auto"/>
            </w:tcBorders>
            <w:shd w:val="clear" w:color="auto" w:fill="auto"/>
            <w:noWrap/>
            <w:vAlign w:val="center"/>
            <w:hideMark/>
          </w:tcPr>
          <w:p w14:paraId="308DE5AC" w14:textId="77777777" w:rsidR="00E92426" w:rsidRPr="00E92426" w:rsidRDefault="00E92426" w:rsidP="00E92426">
            <w:pPr>
              <w:jc w:val="center"/>
              <w:rPr>
                <w:color w:val="000000"/>
              </w:rPr>
            </w:pPr>
            <w:r w:rsidRPr="00E92426">
              <w:rPr>
                <w:color w:val="000000"/>
                <w:sz w:val="22"/>
                <w:szCs w:val="22"/>
              </w:rPr>
              <w:t>11.20</w:t>
            </w:r>
          </w:p>
        </w:tc>
        <w:tc>
          <w:tcPr>
            <w:tcW w:w="1620" w:type="dxa"/>
            <w:tcBorders>
              <w:top w:val="nil"/>
              <w:left w:val="nil"/>
              <w:bottom w:val="single" w:sz="8" w:space="0" w:color="auto"/>
              <w:right w:val="single" w:sz="8" w:space="0" w:color="auto"/>
            </w:tcBorders>
            <w:shd w:val="clear" w:color="auto" w:fill="auto"/>
            <w:noWrap/>
            <w:vAlign w:val="center"/>
            <w:hideMark/>
          </w:tcPr>
          <w:p w14:paraId="4EB0C749" w14:textId="77777777" w:rsidR="00E92426" w:rsidRPr="00E92426" w:rsidRDefault="00E92426" w:rsidP="00E92426">
            <w:pPr>
              <w:jc w:val="center"/>
              <w:rPr>
                <w:color w:val="000000"/>
              </w:rPr>
            </w:pPr>
            <w:r w:rsidRPr="00E92426">
              <w:rPr>
                <w:color w:val="000000"/>
                <w:sz w:val="22"/>
                <w:szCs w:val="22"/>
              </w:rPr>
              <w:t>12.10</w:t>
            </w:r>
          </w:p>
        </w:tc>
        <w:tc>
          <w:tcPr>
            <w:tcW w:w="1800" w:type="dxa"/>
            <w:tcBorders>
              <w:top w:val="nil"/>
              <w:left w:val="nil"/>
              <w:bottom w:val="single" w:sz="8" w:space="0" w:color="auto"/>
              <w:right w:val="single" w:sz="8" w:space="0" w:color="auto"/>
            </w:tcBorders>
            <w:shd w:val="clear" w:color="auto" w:fill="auto"/>
            <w:noWrap/>
            <w:vAlign w:val="center"/>
            <w:hideMark/>
          </w:tcPr>
          <w:p w14:paraId="6EDA1728" w14:textId="77777777" w:rsidR="00E92426" w:rsidRPr="00E92426" w:rsidRDefault="00E92426" w:rsidP="00E92426">
            <w:pPr>
              <w:jc w:val="center"/>
              <w:rPr>
                <w:color w:val="000000"/>
              </w:rPr>
            </w:pPr>
            <w:r w:rsidRPr="00E92426">
              <w:rPr>
                <w:color w:val="000000"/>
                <w:sz w:val="22"/>
                <w:szCs w:val="22"/>
              </w:rPr>
              <w:t>2.46</w:t>
            </w:r>
          </w:p>
        </w:tc>
      </w:tr>
      <w:tr w:rsidR="00E92426" w:rsidRPr="00E92426" w14:paraId="1CB005A0"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73122BA2" w14:textId="3569CAD3" w:rsidR="00E92426" w:rsidRPr="00E92426" w:rsidRDefault="00E92426" w:rsidP="00E92426">
            <w:pPr>
              <w:jc w:val="center"/>
              <w:rPr>
                <w:color w:val="000000"/>
              </w:rPr>
            </w:pPr>
            <w:r w:rsidRPr="00E92426">
              <w:rPr>
                <w:color w:val="000000"/>
                <w:sz w:val="22"/>
                <w:szCs w:val="22"/>
              </w:rPr>
              <w:t>6</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1B20CB02" w14:textId="77777777" w:rsidR="00E92426" w:rsidRPr="00E92426" w:rsidRDefault="00E92426" w:rsidP="00E92426">
            <w:pPr>
              <w:jc w:val="center"/>
              <w:rPr>
                <w:color w:val="000000"/>
              </w:rPr>
            </w:pPr>
            <w:r w:rsidRPr="00E92426">
              <w:rPr>
                <w:color w:val="000000"/>
                <w:sz w:val="22"/>
                <w:szCs w:val="22"/>
              </w:rPr>
              <w:t>5x10^3</w:t>
            </w:r>
          </w:p>
        </w:tc>
        <w:tc>
          <w:tcPr>
            <w:tcW w:w="1954" w:type="dxa"/>
            <w:tcBorders>
              <w:top w:val="nil"/>
              <w:left w:val="nil"/>
              <w:bottom w:val="single" w:sz="8" w:space="0" w:color="auto"/>
              <w:right w:val="single" w:sz="8" w:space="0" w:color="auto"/>
            </w:tcBorders>
            <w:shd w:val="clear" w:color="auto" w:fill="auto"/>
            <w:noWrap/>
            <w:vAlign w:val="center"/>
            <w:hideMark/>
          </w:tcPr>
          <w:p w14:paraId="5418C798" w14:textId="77777777" w:rsidR="00E92426" w:rsidRPr="00E92426" w:rsidRDefault="00E92426" w:rsidP="00E92426">
            <w:pPr>
              <w:jc w:val="center"/>
              <w:rPr>
                <w:color w:val="000000"/>
              </w:rPr>
            </w:pPr>
            <w:r w:rsidRPr="00E92426">
              <w:rPr>
                <w:color w:val="000000"/>
                <w:sz w:val="22"/>
                <w:szCs w:val="22"/>
              </w:rPr>
              <w:t>3.93</w:t>
            </w:r>
          </w:p>
        </w:tc>
        <w:tc>
          <w:tcPr>
            <w:tcW w:w="1812" w:type="dxa"/>
            <w:tcBorders>
              <w:top w:val="nil"/>
              <w:left w:val="nil"/>
              <w:bottom w:val="single" w:sz="8" w:space="0" w:color="auto"/>
              <w:right w:val="single" w:sz="8" w:space="0" w:color="auto"/>
            </w:tcBorders>
            <w:shd w:val="clear" w:color="auto" w:fill="auto"/>
            <w:noWrap/>
            <w:vAlign w:val="center"/>
            <w:hideMark/>
          </w:tcPr>
          <w:p w14:paraId="55ADF114" w14:textId="77777777" w:rsidR="00E92426" w:rsidRPr="00E92426" w:rsidRDefault="00E92426" w:rsidP="00E92426">
            <w:pPr>
              <w:jc w:val="center"/>
              <w:rPr>
                <w:color w:val="000000"/>
              </w:rPr>
            </w:pPr>
            <w:r w:rsidRPr="00E92426">
              <w:rPr>
                <w:color w:val="000000"/>
                <w:sz w:val="22"/>
                <w:szCs w:val="22"/>
              </w:rPr>
              <w:t>3.77</w:t>
            </w:r>
          </w:p>
        </w:tc>
        <w:tc>
          <w:tcPr>
            <w:tcW w:w="2070" w:type="dxa"/>
            <w:tcBorders>
              <w:top w:val="nil"/>
              <w:left w:val="nil"/>
              <w:bottom w:val="single" w:sz="8" w:space="0" w:color="auto"/>
              <w:right w:val="single" w:sz="8" w:space="0" w:color="auto"/>
            </w:tcBorders>
            <w:shd w:val="clear" w:color="auto" w:fill="auto"/>
            <w:noWrap/>
            <w:vAlign w:val="center"/>
            <w:hideMark/>
          </w:tcPr>
          <w:p w14:paraId="0D066476" w14:textId="77777777" w:rsidR="00E92426" w:rsidRPr="00E92426" w:rsidRDefault="00E92426" w:rsidP="00E92426">
            <w:pPr>
              <w:jc w:val="center"/>
              <w:rPr>
                <w:color w:val="000000"/>
              </w:rPr>
            </w:pPr>
            <w:r w:rsidRPr="00E92426">
              <w:rPr>
                <w:color w:val="000000"/>
                <w:sz w:val="22"/>
                <w:szCs w:val="22"/>
              </w:rPr>
              <w:t>0.92</w:t>
            </w:r>
          </w:p>
        </w:tc>
        <w:tc>
          <w:tcPr>
            <w:tcW w:w="1530" w:type="dxa"/>
            <w:tcBorders>
              <w:top w:val="nil"/>
              <w:left w:val="nil"/>
              <w:bottom w:val="single" w:sz="8" w:space="0" w:color="auto"/>
              <w:right w:val="single" w:sz="8" w:space="0" w:color="auto"/>
            </w:tcBorders>
            <w:shd w:val="clear" w:color="auto" w:fill="auto"/>
            <w:noWrap/>
            <w:vAlign w:val="center"/>
            <w:hideMark/>
          </w:tcPr>
          <w:p w14:paraId="4948AE53" w14:textId="77777777" w:rsidR="00E92426" w:rsidRPr="00E92426" w:rsidRDefault="00E92426" w:rsidP="00E92426">
            <w:pPr>
              <w:jc w:val="center"/>
              <w:rPr>
                <w:color w:val="000000"/>
              </w:rPr>
            </w:pPr>
            <w:r w:rsidRPr="00E92426">
              <w:rPr>
                <w:color w:val="000000"/>
                <w:sz w:val="22"/>
                <w:szCs w:val="22"/>
              </w:rPr>
              <w:t>10.39</w:t>
            </w:r>
          </w:p>
        </w:tc>
        <w:tc>
          <w:tcPr>
            <w:tcW w:w="1620" w:type="dxa"/>
            <w:tcBorders>
              <w:top w:val="nil"/>
              <w:left w:val="nil"/>
              <w:bottom w:val="single" w:sz="8" w:space="0" w:color="auto"/>
              <w:right w:val="single" w:sz="8" w:space="0" w:color="auto"/>
            </w:tcBorders>
            <w:shd w:val="clear" w:color="auto" w:fill="auto"/>
            <w:noWrap/>
            <w:vAlign w:val="center"/>
            <w:hideMark/>
          </w:tcPr>
          <w:p w14:paraId="04548D7C" w14:textId="77777777" w:rsidR="00E92426" w:rsidRPr="00E92426" w:rsidRDefault="00E92426" w:rsidP="00E92426">
            <w:pPr>
              <w:jc w:val="center"/>
              <w:rPr>
                <w:color w:val="000000"/>
              </w:rPr>
            </w:pPr>
            <w:r w:rsidRPr="00E92426">
              <w:rPr>
                <w:color w:val="000000"/>
                <w:sz w:val="22"/>
                <w:szCs w:val="22"/>
              </w:rPr>
              <w:t>11.55</w:t>
            </w:r>
          </w:p>
        </w:tc>
        <w:tc>
          <w:tcPr>
            <w:tcW w:w="1800" w:type="dxa"/>
            <w:tcBorders>
              <w:top w:val="nil"/>
              <w:left w:val="nil"/>
              <w:bottom w:val="single" w:sz="8" w:space="0" w:color="auto"/>
              <w:right w:val="single" w:sz="8" w:space="0" w:color="auto"/>
            </w:tcBorders>
            <w:shd w:val="clear" w:color="auto" w:fill="auto"/>
            <w:noWrap/>
            <w:vAlign w:val="center"/>
            <w:hideMark/>
          </w:tcPr>
          <w:p w14:paraId="3AC46DAB" w14:textId="77777777" w:rsidR="00E92426" w:rsidRPr="00E92426" w:rsidRDefault="00E92426" w:rsidP="00E92426">
            <w:pPr>
              <w:jc w:val="center"/>
              <w:rPr>
                <w:color w:val="000000"/>
              </w:rPr>
            </w:pPr>
            <w:r w:rsidRPr="00E92426">
              <w:rPr>
                <w:color w:val="000000"/>
                <w:sz w:val="22"/>
                <w:szCs w:val="22"/>
              </w:rPr>
              <w:t>7.13</w:t>
            </w:r>
          </w:p>
        </w:tc>
      </w:tr>
      <w:tr w:rsidR="00E92426" w:rsidRPr="00E92426" w14:paraId="1B977A2C"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27D49010" w14:textId="1E9CEDE4" w:rsidR="00E92426" w:rsidRPr="00E92426" w:rsidRDefault="00E92426" w:rsidP="00E92426">
            <w:pPr>
              <w:jc w:val="center"/>
              <w:rPr>
                <w:color w:val="000000"/>
              </w:rPr>
            </w:pPr>
            <w:r w:rsidRPr="00E92426">
              <w:rPr>
                <w:color w:val="000000"/>
                <w:sz w:val="22"/>
                <w:szCs w:val="22"/>
              </w:rPr>
              <w:t>6</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20A76D7D" w14:textId="77777777" w:rsidR="00E92426" w:rsidRPr="00E92426" w:rsidRDefault="00E92426" w:rsidP="00E92426">
            <w:pPr>
              <w:jc w:val="center"/>
              <w:rPr>
                <w:color w:val="000000"/>
              </w:rPr>
            </w:pPr>
            <w:r w:rsidRPr="00E92426">
              <w:rPr>
                <w:color w:val="000000"/>
                <w:sz w:val="22"/>
                <w:szCs w:val="22"/>
              </w:rPr>
              <w:t>5x10^4</w:t>
            </w:r>
          </w:p>
        </w:tc>
        <w:tc>
          <w:tcPr>
            <w:tcW w:w="1954" w:type="dxa"/>
            <w:tcBorders>
              <w:top w:val="nil"/>
              <w:left w:val="nil"/>
              <w:bottom w:val="single" w:sz="8" w:space="0" w:color="auto"/>
              <w:right w:val="single" w:sz="8" w:space="0" w:color="auto"/>
            </w:tcBorders>
            <w:shd w:val="clear" w:color="auto" w:fill="auto"/>
            <w:noWrap/>
            <w:vAlign w:val="center"/>
            <w:hideMark/>
          </w:tcPr>
          <w:p w14:paraId="52200650" w14:textId="77777777" w:rsidR="00E92426" w:rsidRPr="00E92426" w:rsidRDefault="00E92426" w:rsidP="00E92426">
            <w:pPr>
              <w:jc w:val="center"/>
              <w:rPr>
                <w:color w:val="000000"/>
              </w:rPr>
            </w:pPr>
            <w:r w:rsidRPr="00E92426">
              <w:rPr>
                <w:color w:val="000000"/>
                <w:sz w:val="22"/>
                <w:szCs w:val="22"/>
              </w:rPr>
              <w:t>4.75</w:t>
            </w:r>
          </w:p>
        </w:tc>
        <w:tc>
          <w:tcPr>
            <w:tcW w:w="1812" w:type="dxa"/>
            <w:tcBorders>
              <w:top w:val="nil"/>
              <w:left w:val="nil"/>
              <w:bottom w:val="single" w:sz="8" w:space="0" w:color="auto"/>
              <w:right w:val="single" w:sz="8" w:space="0" w:color="auto"/>
            </w:tcBorders>
            <w:shd w:val="clear" w:color="auto" w:fill="auto"/>
            <w:noWrap/>
            <w:vAlign w:val="center"/>
            <w:hideMark/>
          </w:tcPr>
          <w:p w14:paraId="319F03DB" w14:textId="77777777" w:rsidR="00E92426" w:rsidRPr="00E92426" w:rsidRDefault="00E92426" w:rsidP="00E92426">
            <w:pPr>
              <w:jc w:val="center"/>
              <w:rPr>
                <w:color w:val="000000"/>
              </w:rPr>
            </w:pPr>
            <w:r w:rsidRPr="00E92426">
              <w:rPr>
                <w:color w:val="000000"/>
                <w:sz w:val="22"/>
                <w:szCs w:val="22"/>
              </w:rPr>
              <w:t>4.89</w:t>
            </w:r>
          </w:p>
        </w:tc>
        <w:tc>
          <w:tcPr>
            <w:tcW w:w="2070" w:type="dxa"/>
            <w:tcBorders>
              <w:top w:val="nil"/>
              <w:left w:val="nil"/>
              <w:bottom w:val="single" w:sz="8" w:space="0" w:color="auto"/>
              <w:right w:val="single" w:sz="8" w:space="0" w:color="auto"/>
            </w:tcBorders>
            <w:shd w:val="clear" w:color="auto" w:fill="auto"/>
            <w:noWrap/>
            <w:vAlign w:val="center"/>
            <w:hideMark/>
          </w:tcPr>
          <w:p w14:paraId="3C63A567" w14:textId="77777777" w:rsidR="00E92426" w:rsidRPr="00E92426" w:rsidRDefault="00E92426" w:rsidP="00E92426">
            <w:pPr>
              <w:jc w:val="center"/>
              <w:rPr>
                <w:color w:val="000000"/>
              </w:rPr>
            </w:pPr>
            <w:r w:rsidRPr="00E92426">
              <w:rPr>
                <w:color w:val="000000"/>
                <w:sz w:val="22"/>
                <w:szCs w:val="22"/>
              </w:rPr>
              <w:t>0.41</w:t>
            </w:r>
          </w:p>
        </w:tc>
        <w:tc>
          <w:tcPr>
            <w:tcW w:w="1530" w:type="dxa"/>
            <w:tcBorders>
              <w:top w:val="nil"/>
              <w:left w:val="nil"/>
              <w:bottom w:val="single" w:sz="8" w:space="0" w:color="auto"/>
              <w:right w:val="single" w:sz="8" w:space="0" w:color="auto"/>
            </w:tcBorders>
            <w:shd w:val="clear" w:color="auto" w:fill="auto"/>
            <w:noWrap/>
            <w:vAlign w:val="center"/>
            <w:hideMark/>
          </w:tcPr>
          <w:p w14:paraId="55CD26C6" w14:textId="77777777" w:rsidR="00E92426" w:rsidRPr="00E92426" w:rsidRDefault="00E92426" w:rsidP="00E92426">
            <w:pPr>
              <w:jc w:val="center"/>
              <w:rPr>
                <w:color w:val="000000"/>
              </w:rPr>
            </w:pPr>
            <w:r w:rsidRPr="00E92426">
              <w:rPr>
                <w:color w:val="000000"/>
                <w:sz w:val="22"/>
                <w:szCs w:val="22"/>
              </w:rPr>
              <w:t>23.58</w:t>
            </w:r>
          </w:p>
        </w:tc>
        <w:tc>
          <w:tcPr>
            <w:tcW w:w="1620" w:type="dxa"/>
            <w:tcBorders>
              <w:top w:val="nil"/>
              <w:left w:val="nil"/>
              <w:bottom w:val="single" w:sz="8" w:space="0" w:color="auto"/>
              <w:right w:val="single" w:sz="8" w:space="0" w:color="auto"/>
            </w:tcBorders>
            <w:shd w:val="clear" w:color="auto" w:fill="auto"/>
            <w:noWrap/>
            <w:vAlign w:val="center"/>
            <w:hideMark/>
          </w:tcPr>
          <w:p w14:paraId="3A556946" w14:textId="77777777" w:rsidR="00E92426" w:rsidRPr="00E92426" w:rsidRDefault="00E92426" w:rsidP="00E92426">
            <w:pPr>
              <w:jc w:val="center"/>
              <w:rPr>
                <w:color w:val="000000"/>
              </w:rPr>
            </w:pPr>
            <w:r w:rsidRPr="00E92426">
              <w:rPr>
                <w:color w:val="000000"/>
                <w:sz w:val="22"/>
                <w:szCs w:val="22"/>
              </w:rPr>
              <w:t>23.40</w:t>
            </w:r>
          </w:p>
        </w:tc>
        <w:tc>
          <w:tcPr>
            <w:tcW w:w="1800" w:type="dxa"/>
            <w:tcBorders>
              <w:top w:val="nil"/>
              <w:left w:val="nil"/>
              <w:bottom w:val="single" w:sz="8" w:space="0" w:color="auto"/>
              <w:right w:val="single" w:sz="8" w:space="0" w:color="auto"/>
            </w:tcBorders>
            <w:shd w:val="clear" w:color="auto" w:fill="auto"/>
            <w:noWrap/>
            <w:vAlign w:val="center"/>
            <w:hideMark/>
          </w:tcPr>
          <w:p w14:paraId="79B4791E" w14:textId="77777777" w:rsidR="00E92426" w:rsidRPr="00E92426" w:rsidRDefault="00E92426" w:rsidP="00E92426">
            <w:pPr>
              <w:jc w:val="center"/>
              <w:rPr>
                <w:color w:val="000000"/>
              </w:rPr>
            </w:pPr>
            <w:r w:rsidRPr="00E92426">
              <w:rPr>
                <w:color w:val="000000"/>
                <w:sz w:val="22"/>
                <w:szCs w:val="22"/>
              </w:rPr>
              <w:t>6.50</w:t>
            </w:r>
          </w:p>
        </w:tc>
      </w:tr>
      <w:tr w:rsidR="00E92426" w:rsidRPr="00E92426" w14:paraId="472B27E1"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1D36B0A5" w14:textId="5DEA89DB" w:rsidR="00E92426" w:rsidRPr="00E92426" w:rsidRDefault="00E92426" w:rsidP="00E92426">
            <w:pPr>
              <w:jc w:val="center"/>
              <w:rPr>
                <w:color w:val="000000"/>
              </w:rPr>
            </w:pPr>
            <w:r w:rsidRPr="00E92426">
              <w:rPr>
                <w:color w:val="000000"/>
                <w:sz w:val="22"/>
                <w:szCs w:val="22"/>
              </w:rPr>
              <w:t>6</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5623686E" w14:textId="77777777" w:rsidR="00E92426" w:rsidRPr="00E92426" w:rsidRDefault="00E92426" w:rsidP="00E92426">
            <w:pPr>
              <w:jc w:val="center"/>
              <w:rPr>
                <w:color w:val="000000"/>
              </w:rPr>
            </w:pPr>
            <w:r w:rsidRPr="00E92426">
              <w:rPr>
                <w:color w:val="000000"/>
                <w:sz w:val="22"/>
                <w:szCs w:val="22"/>
              </w:rPr>
              <w:t>5x10^5</w:t>
            </w:r>
          </w:p>
        </w:tc>
        <w:tc>
          <w:tcPr>
            <w:tcW w:w="1954" w:type="dxa"/>
            <w:tcBorders>
              <w:top w:val="nil"/>
              <w:left w:val="nil"/>
              <w:bottom w:val="single" w:sz="8" w:space="0" w:color="auto"/>
              <w:right w:val="single" w:sz="8" w:space="0" w:color="auto"/>
            </w:tcBorders>
            <w:shd w:val="clear" w:color="auto" w:fill="auto"/>
            <w:noWrap/>
            <w:vAlign w:val="center"/>
            <w:hideMark/>
          </w:tcPr>
          <w:p w14:paraId="276A3089" w14:textId="77777777" w:rsidR="00E92426" w:rsidRPr="00E92426" w:rsidRDefault="00E92426" w:rsidP="00E92426">
            <w:pPr>
              <w:jc w:val="center"/>
              <w:rPr>
                <w:color w:val="000000"/>
              </w:rPr>
            </w:pPr>
            <w:r w:rsidRPr="00E92426">
              <w:rPr>
                <w:color w:val="000000"/>
                <w:sz w:val="22"/>
                <w:szCs w:val="22"/>
              </w:rPr>
              <w:t>5.29</w:t>
            </w:r>
          </w:p>
        </w:tc>
        <w:tc>
          <w:tcPr>
            <w:tcW w:w="1812" w:type="dxa"/>
            <w:tcBorders>
              <w:top w:val="nil"/>
              <w:left w:val="nil"/>
              <w:bottom w:val="single" w:sz="8" w:space="0" w:color="auto"/>
              <w:right w:val="single" w:sz="8" w:space="0" w:color="auto"/>
            </w:tcBorders>
            <w:shd w:val="clear" w:color="auto" w:fill="auto"/>
            <w:noWrap/>
            <w:vAlign w:val="center"/>
            <w:hideMark/>
          </w:tcPr>
          <w:p w14:paraId="2FD4B2D0" w14:textId="77777777" w:rsidR="00E92426" w:rsidRPr="00E92426" w:rsidRDefault="00E92426" w:rsidP="00E92426">
            <w:pPr>
              <w:jc w:val="center"/>
              <w:rPr>
                <w:color w:val="000000"/>
              </w:rPr>
            </w:pPr>
            <w:r w:rsidRPr="00E92426">
              <w:rPr>
                <w:color w:val="000000"/>
                <w:sz w:val="22"/>
                <w:szCs w:val="22"/>
              </w:rPr>
              <w:t>5.38</w:t>
            </w:r>
          </w:p>
        </w:tc>
        <w:tc>
          <w:tcPr>
            <w:tcW w:w="2070" w:type="dxa"/>
            <w:tcBorders>
              <w:top w:val="nil"/>
              <w:left w:val="nil"/>
              <w:bottom w:val="single" w:sz="8" w:space="0" w:color="auto"/>
              <w:right w:val="single" w:sz="8" w:space="0" w:color="auto"/>
            </w:tcBorders>
            <w:shd w:val="clear" w:color="auto" w:fill="auto"/>
            <w:noWrap/>
            <w:vAlign w:val="center"/>
            <w:hideMark/>
          </w:tcPr>
          <w:p w14:paraId="0DDCB480" w14:textId="77777777" w:rsidR="00E92426" w:rsidRPr="00E92426" w:rsidRDefault="00E92426" w:rsidP="00E92426">
            <w:pPr>
              <w:jc w:val="center"/>
              <w:rPr>
                <w:color w:val="000000"/>
              </w:rPr>
            </w:pPr>
            <w:r w:rsidRPr="00E92426">
              <w:rPr>
                <w:color w:val="000000"/>
                <w:sz w:val="22"/>
                <w:szCs w:val="22"/>
              </w:rPr>
              <w:t>0.51</w:t>
            </w:r>
          </w:p>
        </w:tc>
        <w:tc>
          <w:tcPr>
            <w:tcW w:w="1530" w:type="dxa"/>
            <w:tcBorders>
              <w:top w:val="nil"/>
              <w:left w:val="nil"/>
              <w:bottom w:val="single" w:sz="8" w:space="0" w:color="auto"/>
              <w:right w:val="single" w:sz="8" w:space="0" w:color="auto"/>
            </w:tcBorders>
            <w:shd w:val="clear" w:color="auto" w:fill="auto"/>
            <w:noWrap/>
            <w:vAlign w:val="center"/>
            <w:hideMark/>
          </w:tcPr>
          <w:p w14:paraId="67054B4B" w14:textId="77777777" w:rsidR="00E92426" w:rsidRPr="00E92426" w:rsidRDefault="00E92426" w:rsidP="00E92426">
            <w:pPr>
              <w:jc w:val="center"/>
              <w:rPr>
                <w:color w:val="000000"/>
              </w:rPr>
            </w:pPr>
            <w:r w:rsidRPr="00E92426">
              <w:rPr>
                <w:color w:val="000000"/>
                <w:sz w:val="22"/>
                <w:szCs w:val="22"/>
              </w:rPr>
              <w:t>24.04</w:t>
            </w:r>
          </w:p>
        </w:tc>
        <w:tc>
          <w:tcPr>
            <w:tcW w:w="1620" w:type="dxa"/>
            <w:tcBorders>
              <w:top w:val="nil"/>
              <w:left w:val="nil"/>
              <w:bottom w:val="single" w:sz="8" w:space="0" w:color="auto"/>
              <w:right w:val="single" w:sz="8" w:space="0" w:color="auto"/>
            </w:tcBorders>
            <w:shd w:val="clear" w:color="auto" w:fill="auto"/>
            <w:noWrap/>
            <w:vAlign w:val="center"/>
            <w:hideMark/>
          </w:tcPr>
          <w:p w14:paraId="5126704F" w14:textId="77777777" w:rsidR="00E92426" w:rsidRPr="00E92426" w:rsidRDefault="00E92426" w:rsidP="00E92426">
            <w:pPr>
              <w:jc w:val="center"/>
              <w:rPr>
                <w:color w:val="000000"/>
              </w:rPr>
            </w:pPr>
            <w:r w:rsidRPr="00E92426">
              <w:rPr>
                <w:color w:val="000000"/>
                <w:sz w:val="22"/>
                <w:szCs w:val="22"/>
              </w:rPr>
              <w:t>24.76</w:t>
            </w:r>
          </w:p>
        </w:tc>
        <w:tc>
          <w:tcPr>
            <w:tcW w:w="1800" w:type="dxa"/>
            <w:tcBorders>
              <w:top w:val="nil"/>
              <w:left w:val="nil"/>
              <w:bottom w:val="single" w:sz="8" w:space="0" w:color="auto"/>
              <w:right w:val="single" w:sz="8" w:space="0" w:color="auto"/>
            </w:tcBorders>
            <w:shd w:val="clear" w:color="auto" w:fill="auto"/>
            <w:noWrap/>
            <w:vAlign w:val="center"/>
            <w:hideMark/>
          </w:tcPr>
          <w:p w14:paraId="4AAF6E66" w14:textId="77777777" w:rsidR="00E92426" w:rsidRPr="00E92426" w:rsidRDefault="00E92426" w:rsidP="00E92426">
            <w:pPr>
              <w:jc w:val="center"/>
              <w:rPr>
                <w:color w:val="000000"/>
              </w:rPr>
            </w:pPr>
            <w:r w:rsidRPr="00E92426">
              <w:rPr>
                <w:color w:val="000000"/>
                <w:sz w:val="22"/>
                <w:szCs w:val="22"/>
              </w:rPr>
              <w:t>6.57</w:t>
            </w:r>
          </w:p>
        </w:tc>
      </w:tr>
      <w:tr w:rsidR="00E92426" w:rsidRPr="00E92426" w14:paraId="43403393" w14:textId="77777777" w:rsidTr="00E92426">
        <w:trPr>
          <w:trHeight w:val="217"/>
        </w:trPr>
        <w:tc>
          <w:tcPr>
            <w:tcW w:w="766" w:type="dxa"/>
            <w:tcBorders>
              <w:top w:val="nil"/>
              <w:left w:val="single" w:sz="8" w:space="0" w:color="auto"/>
              <w:bottom w:val="single" w:sz="8" w:space="0" w:color="auto"/>
              <w:right w:val="single" w:sz="8" w:space="0" w:color="auto"/>
            </w:tcBorders>
            <w:shd w:val="clear" w:color="auto" w:fill="auto"/>
            <w:noWrap/>
            <w:vAlign w:val="center"/>
            <w:hideMark/>
          </w:tcPr>
          <w:p w14:paraId="5DA5C0FF" w14:textId="5210E9C1" w:rsidR="00E92426" w:rsidRPr="00E92426" w:rsidRDefault="00E92426" w:rsidP="00E92426">
            <w:pPr>
              <w:jc w:val="center"/>
              <w:rPr>
                <w:color w:val="000000"/>
              </w:rPr>
            </w:pPr>
            <w:r w:rsidRPr="00E92426">
              <w:rPr>
                <w:color w:val="000000"/>
                <w:sz w:val="22"/>
                <w:szCs w:val="22"/>
              </w:rPr>
              <w:t>6</w:t>
            </w:r>
            <w:r w:rsidR="003E1B05">
              <w:rPr>
                <w:color w:val="000000"/>
                <w:sz w:val="22"/>
                <w:szCs w:val="22"/>
              </w:rPr>
              <w:t>°</w:t>
            </w:r>
            <w:r w:rsidRPr="00E92426">
              <w:rPr>
                <w:color w:val="000000"/>
                <w:sz w:val="22"/>
                <w:szCs w:val="22"/>
              </w:rPr>
              <w:t>C</w:t>
            </w:r>
          </w:p>
        </w:tc>
        <w:tc>
          <w:tcPr>
            <w:tcW w:w="1218" w:type="dxa"/>
            <w:tcBorders>
              <w:top w:val="nil"/>
              <w:left w:val="nil"/>
              <w:bottom w:val="single" w:sz="8" w:space="0" w:color="auto"/>
              <w:right w:val="single" w:sz="8" w:space="0" w:color="auto"/>
            </w:tcBorders>
            <w:shd w:val="clear" w:color="auto" w:fill="auto"/>
            <w:noWrap/>
            <w:vAlign w:val="center"/>
            <w:hideMark/>
          </w:tcPr>
          <w:p w14:paraId="3AE9E3CF" w14:textId="77777777" w:rsidR="00E92426" w:rsidRPr="00E92426" w:rsidRDefault="00E92426" w:rsidP="00E92426">
            <w:pPr>
              <w:jc w:val="center"/>
              <w:rPr>
                <w:color w:val="000000"/>
              </w:rPr>
            </w:pPr>
            <w:r w:rsidRPr="00E92426">
              <w:rPr>
                <w:color w:val="000000"/>
                <w:sz w:val="22"/>
                <w:szCs w:val="22"/>
              </w:rPr>
              <w:t>5x10^6</w:t>
            </w:r>
          </w:p>
        </w:tc>
        <w:tc>
          <w:tcPr>
            <w:tcW w:w="1954" w:type="dxa"/>
            <w:tcBorders>
              <w:top w:val="nil"/>
              <w:left w:val="nil"/>
              <w:bottom w:val="single" w:sz="8" w:space="0" w:color="auto"/>
              <w:right w:val="single" w:sz="8" w:space="0" w:color="auto"/>
            </w:tcBorders>
            <w:shd w:val="clear" w:color="auto" w:fill="auto"/>
            <w:noWrap/>
            <w:vAlign w:val="center"/>
            <w:hideMark/>
          </w:tcPr>
          <w:p w14:paraId="39D548A0" w14:textId="77777777" w:rsidR="00E92426" w:rsidRPr="00E92426" w:rsidRDefault="00E92426" w:rsidP="00E92426">
            <w:pPr>
              <w:jc w:val="center"/>
              <w:rPr>
                <w:color w:val="000000"/>
              </w:rPr>
            </w:pPr>
            <w:r w:rsidRPr="00E92426">
              <w:rPr>
                <w:color w:val="000000"/>
                <w:sz w:val="22"/>
                <w:szCs w:val="22"/>
              </w:rPr>
              <w:t>5.39</w:t>
            </w:r>
          </w:p>
        </w:tc>
        <w:tc>
          <w:tcPr>
            <w:tcW w:w="1812" w:type="dxa"/>
            <w:tcBorders>
              <w:top w:val="nil"/>
              <w:left w:val="nil"/>
              <w:bottom w:val="single" w:sz="8" w:space="0" w:color="auto"/>
              <w:right w:val="single" w:sz="8" w:space="0" w:color="auto"/>
            </w:tcBorders>
            <w:shd w:val="clear" w:color="auto" w:fill="auto"/>
            <w:noWrap/>
            <w:vAlign w:val="center"/>
            <w:hideMark/>
          </w:tcPr>
          <w:p w14:paraId="46500674" w14:textId="77777777" w:rsidR="00E92426" w:rsidRPr="00E92426" w:rsidRDefault="00E92426" w:rsidP="00E92426">
            <w:pPr>
              <w:jc w:val="center"/>
              <w:rPr>
                <w:color w:val="000000"/>
              </w:rPr>
            </w:pPr>
            <w:r w:rsidRPr="00E92426">
              <w:rPr>
                <w:color w:val="000000"/>
                <w:sz w:val="22"/>
                <w:szCs w:val="22"/>
              </w:rPr>
              <w:t>5.39</w:t>
            </w:r>
          </w:p>
        </w:tc>
        <w:tc>
          <w:tcPr>
            <w:tcW w:w="2070" w:type="dxa"/>
            <w:tcBorders>
              <w:top w:val="nil"/>
              <w:left w:val="nil"/>
              <w:bottom w:val="single" w:sz="8" w:space="0" w:color="auto"/>
              <w:right w:val="single" w:sz="8" w:space="0" w:color="auto"/>
            </w:tcBorders>
            <w:shd w:val="clear" w:color="auto" w:fill="auto"/>
            <w:noWrap/>
            <w:vAlign w:val="center"/>
            <w:hideMark/>
          </w:tcPr>
          <w:p w14:paraId="0714724D" w14:textId="77777777" w:rsidR="00E92426" w:rsidRPr="00E92426" w:rsidRDefault="00E92426" w:rsidP="00E92426">
            <w:pPr>
              <w:jc w:val="center"/>
              <w:rPr>
                <w:color w:val="000000"/>
              </w:rPr>
            </w:pPr>
            <w:r w:rsidRPr="00E92426">
              <w:rPr>
                <w:color w:val="000000"/>
                <w:sz w:val="22"/>
                <w:szCs w:val="22"/>
              </w:rPr>
              <w:t>0.47</w:t>
            </w:r>
          </w:p>
        </w:tc>
        <w:tc>
          <w:tcPr>
            <w:tcW w:w="1530" w:type="dxa"/>
            <w:tcBorders>
              <w:top w:val="nil"/>
              <w:left w:val="nil"/>
              <w:bottom w:val="single" w:sz="8" w:space="0" w:color="auto"/>
              <w:right w:val="single" w:sz="8" w:space="0" w:color="auto"/>
            </w:tcBorders>
            <w:shd w:val="clear" w:color="auto" w:fill="auto"/>
            <w:noWrap/>
            <w:vAlign w:val="center"/>
            <w:hideMark/>
          </w:tcPr>
          <w:p w14:paraId="3671A580" w14:textId="77777777" w:rsidR="00E92426" w:rsidRPr="00E92426" w:rsidRDefault="00E92426" w:rsidP="00E92426">
            <w:pPr>
              <w:jc w:val="center"/>
              <w:rPr>
                <w:color w:val="000000"/>
              </w:rPr>
            </w:pPr>
            <w:r w:rsidRPr="00E92426">
              <w:rPr>
                <w:color w:val="000000"/>
                <w:sz w:val="22"/>
                <w:szCs w:val="22"/>
              </w:rPr>
              <w:t>17.65</w:t>
            </w:r>
          </w:p>
        </w:tc>
        <w:tc>
          <w:tcPr>
            <w:tcW w:w="1620" w:type="dxa"/>
            <w:tcBorders>
              <w:top w:val="nil"/>
              <w:left w:val="nil"/>
              <w:bottom w:val="single" w:sz="8" w:space="0" w:color="auto"/>
              <w:right w:val="single" w:sz="8" w:space="0" w:color="auto"/>
            </w:tcBorders>
            <w:shd w:val="clear" w:color="auto" w:fill="auto"/>
            <w:noWrap/>
            <w:vAlign w:val="center"/>
            <w:hideMark/>
          </w:tcPr>
          <w:p w14:paraId="40E6FBD0" w14:textId="77777777" w:rsidR="00E92426" w:rsidRPr="00E92426" w:rsidRDefault="00E92426" w:rsidP="00E92426">
            <w:pPr>
              <w:jc w:val="center"/>
              <w:rPr>
                <w:color w:val="000000"/>
              </w:rPr>
            </w:pPr>
            <w:r w:rsidRPr="00E92426">
              <w:rPr>
                <w:color w:val="000000"/>
                <w:sz w:val="22"/>
                <w:szCs w:val="22"/>
              </w:rPr>
              <w:t>17.67</w:t>
            </w:r>
          </w:p>
        </w:tc>
        <w:tc>
          <w:tcPr>
            <w:tcW w:w="1800" w:type="dxa"/>
            <w:tcBorders>
              <w:top w:val="nil"/>
              <w:left w:val="nil"/>
              <w:bottom w:val="single" w:sz="8" w:space="0" w:color="auto"/>
              <w:right w:val="single" w:sz="8" w:space="0" w:color="auto"/>
            </w:tcBorders>
            <w:shd w:val="clear" w:color="auto" w:fill="auto"/>
            <w:noWrap/>
            <w:vAlign w:val="center"/>
            <w:hideMark/>
          </w:tcPr>
          <w:p w14:paraId="78572C02" w14:textId="77777777" w:rsidR="00E92426" w:rsidRPr="00E92426" w:rsidRDefault="00E92426" w:rsidP="00E92426">
            <w:pPr>
              <w:jc w:val="center"/>
              <w:rPr>
                <w:color w:val="000000"/>
              </w:rPr>
            </w:pPr>
            <w:r w:rsidRPr="00E92426">
              <w:rPr>
                <w:color w:val="000000"/>
                <w:sz w:val="22"/>
                <w:szCs w:val="22"/>
              </w:rPr>
              <w:t>3.31</w:t>
            </w:r>
          </w:p>
        </w:tc>
      </w:tr>
    </w:tbl>
    <w:p w14:paraId="19C0879F" w14:textId="77777777" w:rsidR="00E92426" w:rsidRDefault="00E92426" w:rsidP="00E92426"/>
    <w:p w14:paraId="77FAC2AD" w14:textId="77777777" w:rsidR="00E92426" w:rsidRDefault="00E92426" w:rsidP="00E92426"/>
    <w:p w14:paraId="0D1EC5CD" w14:textId="0A1F9098" w:rsidR="00E92426" w:rsidRPr="00E92426" w:rsidRDefault="00E92426" w:rsidP="00E92426">
      <w:pPr>
        <w:sectPr w:rsidR="00E92426" w:rsidRPr="00E92426" w:rsidSect="001741B2">
          <w:pgSz w:w="15840" w:h="12240" w:orient="landscape" w:code="1"/>
          <w:pgMar w:top="1440" w:right="1440" w:bottom="1440" w:left="1440" w:header="720" w:footer="1440" w:gutter="0"/>
          <w:cols w:space="720"/>
          <w:docGrid w:linePitch="360"/>
        </w:sectPr>
      </w:pPr>
    </w:p>
    <w:p w14:paraId="1DA1939F" w14:textId="20CBCEC6" w:rsidR="00BD01E6" w:rsidRDefault="008E73A6" w:rsidP="008E73A6">
      <w:pPr>
        <w:pStyle w:val="Caption"/>
        <w:rPr>
          <w:b w:val="0"/>
          <w:bCs w:val="0"/>
        </w:rPr>
      </w:pPr>
      <w:bookmarkStart w:id="78" w:name="_Toc109163222"/>
      <w:r>
        <w:lastRenderedPageBreak/>
        <w:t>Table 2.</w:t>
      </w:r>
      <w:r w:rsidR="0003237E">
        <w:fldChar w:fldCharType="begin"/>
      </w:r>
      <w:r w:rsidR="0003237E">
        <w:instrText xml:space="preserve"> SEQ Table_2. \* ARABIC </w:instrText>
      </w:r>
      <w:r w:rsidR="0003237E">
        <w:fldChar w:fldCharType="separate"/>
      </w:r>
      <w:r w:rsidR="000B5B35">
        <w:rPr>
          <w:noProof/>
        </w:rPr>
        <w:t>7</w:t>
      </w:r>
      <w:r w:rsidR="0003237E">
        <w:rPr>
          <w:noProof/>
        </w:rPr>
        <w:fldChar w:fldCharType="end"/>
      </w:r>
      <w:r w:rsidR="00864CB0" w:rsidRPr="00F7087F">
        <w:rPr>
          <w:b w:val="0"/>
          <w:bCs w:val="0"/>
        </w:rPr>
        <w:t xml:space="preserve">: </w:t>
      </w:r>
      <w:r w:rsidR="00AD1DA2" w:rsidRPr="00F7087F">
        <w:rPr>
          <w:b w:val="0"/>
          <w:bCs w:val="0"/>
        </w:rPr>
        <w:t xml:space="preserve">Treatment size, percentage group mortality, and median days survival for susceptible </w:t>
      </w:r>
      <w:r w:rsidR="00AD1DA2" w:rsidRPr="00F7087F">
        <w:rPr>
          <w:b w:val="0"/>
          <w:bCs w:val="0"/>
          <w:i/>
          <w:iCs/>
        </w:rPr>
        <w:t>Notophthalmus viridescens</w:t>
      </w:r>
      <w:r w:rsidR="00AD1DA2" w:rsidRPr="00F7087F">
        <w:rPr>
          <w:b w:val="0"/>
          <w:bCs w:val="0"/>
        </w:rPr>
        <w:t xml:space="preserve"> cohoused with </w:t>
      </w:r>
      <w:r w:rsidR="00AD1DA2" w:rsidRPr="00F7087F">
        <w:rPr>
          <w:b w:val="0"/>
          <w:bCs w:val="0"/>
          <w:i/>
          <w:iCs/>
        </w:rPr>
        <w:t>Batrachochytrium salamandrivorans</w:t>
      </w:r>
      <w:r w:rsidR="00AD1DA2" w:rsidRPr="00F7087F">
        <w:rPr>
          <w:b w:val="0"/>
          <w:bCs w:val="0"/>
        </w:rPr>
        <w:t xml:space="preserve"> (</w:t>
      </w:r>
      <w:r w:rsidR="00DE1AE3" w:rsidRPr="00DE1AE3">
        <w:rPr>
          <w:b w:val="0"/>
          <w:bCs w:val="0"/>
          <w:i/>
          <w:iCs/>
        </w:rPr>
        <w:t>Bsal</w:t>
      </w:r>
      <w:r w:rsidR="00AD1DA2" w:rsidRPr="00F7087F">
        <w:rPr>
          <w:b w:val="0"/>
          <w:bCs w:val="0"/>
        </w:rPr>
        <w:t xml:space="preserve">) infected </w:t>
      </w:r>
      <w:r w:rsidR="00AD1DA2" w:rsidRPr="00F7087F">
        <w:rPr>
          <w:b w:val="0"/>
          <w:bCs w:val="0"/>
          <w:i/>
          <w:iCs/>
        </w:rPr>
        <w:t>N. viridescens</w:t>
      </w:r>
      <w:r w:rsidR="00AD1DA2" w:rsidRPr="00F7087F">
        <w:rPr>
          <w:b w:val="0"/>
          <w:bCs w:val="0"/>
        </w:rPr>
        <w:t xml:space="preserve"> carcasses at different </w:t>
      </w:r>
      <w:r w:rsidR="00AD1DA2">
        <w:rPr>
          <w:b w:val="0"/>
          <w:bCs w:val="0"/>
        </w:rPr>
        <w:t xml:space="preserve">post-mortem </w:t>
      </w:r>
      <w:r w:rsidR="00AD1DA2" w:rsidRPr="00F7087F">
        <w:rPr>
          <w:b w:val="0"/>
          <w:bCs w:val="0"/>
        </w:rPr>
        <w:t>timepoints (0</w:t>
      </w:r>
      <w:r w:rsidR="002833DE">
        <w:rPr>
          <w:b w:val="0"/>
          <w:bCs w:val="0"/>
        </w:rPr>
        <w:t xml:space="preserve"> </w:t>
      </w:r>
      <w:r w:rsidR="002833DE" w:rsidRPr="00C02092">
        <w:rPr>
          <w:rFonts w:cstheme="minorHAnsi"/>
          <w:bCs w:val="0"/>
        </w:rPr>
        <w:t xml:space="preserve">– </w:t>
      </w:r>
      <w:r w:rsidR="00AD1DA2" w:rsidRPr="00F7087F">
        <w:rPr>
          <w:b w:val="0"/>
          <w:bCs w:val="0"/>
        </w:rPr>
        <w:t>24, 24</w:t>
      </w:r>
      <w:r w:rsidR="002833DE">
        <w:rPr>
          <w:b w:val="0"/>
          <w:bCs w:val="0"/>
        </w:rPr>
        <w:t xml:space="preserve"> </w:t>
      </w:r>
      <w:r w:rsidR="002833DE" w:rsidRPr="00C02092">
        <w:rPr>
          <w:rFonts w:cstheme="minorHAnsi"/>
          <w:bCs w:val="0"/>
        </w:rPr>
        <w:t xml:space="preserve">– </w:t>
      </w:r>
      <w:r w:rsidR="00AD1DA2" w:rsidRPr="00F7087F">
        <w:rPr>
          <w:b w:val="0"/>
          <w:bCs w:val="0"/>
        </w:rPr>
        <w:t>48, 48</w:t>
      </w:r>
      <w:r w:rsidR="002833DE">
        <w:rPr>
          <w:b w:val="0"/>
          <w:bCs w:val="0"/>
        </w:rPr>
        <w:t xml:space="preserve"> </w:t>
      </w:r>
      <w:r w:rsidR="002833DE" w:rsidRPr="00C02092">
        <w:rPr>
          <w:rFonts w:cstheme="minorHAnsi"/>
          <w:bCs w:val="0"/>
        </w:rPr>
        <w:t xml:space="preserve">– </w:t>
      </w:r>
      <w:r w:rsidR="00AD1DA2" w:rsidRPr="00F7087F">
        <w:rPr>
          <w:b w:val="0"/>
          <w:bCs w:val="0"/>
        </w:rPr>
        <w:t>72hrs) in either partitioned or not partitioned cohousing chambers.</w:t>
      </w:r>
      <w:bookmarkEnd w:id="78"/>
    </w:p>
    <w:p w14:paraId="5B3C2646" w14:textId="77777777" w:rsidR="002E6B09" w:rsidRPr="002E6B09" w:rsidRDefault="002E6B09" w:rsidP="002E6B09"/>
    <w:tbl>
      <w:tblPr>
        <w:tblW w:w="7420" w:type="dxa"/>
        <w:jc w:val="center"/>
        <w:tblLook w:val="04A0" w:firstRow="1" w:lastRow="0" w:firstColumn="1" w:lastColumn="0" w:noHBand="0" w:noVBand="1"/>
      </w:tblPr>
      <w:tblGrid>
        <w:gridCol w:w="1700"/>
        <w:gridCol w:w="1660"/>
        <w:gridCol w:w="960"/>
        <w:gridCol w:w="1121"/>
        <w:gridCol w:w="1980"/>
      </w:tblGrid>
      <w:tr w:rsidR="005B070E" w:rsidRPr="005B070E" w14:paraId="7D86B3F8" w14:textId="77777777" w:rsidTr="002E6B09">
        <w:trPr>
          <w:trHeight w:val="300"/>
          <w:jc w:val="center"/>
        </w:trPr>
        <w:tc>
          <w:tcPr>
            <w:tcW w:w="170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B8FC01A" w14:textId="5E9CBFD8" w:rsidR="005B070E" w:rsidRPr="005B070E" w:rsidRDefault="002833DE" w:rsidP="005B070E">
            <w:pPr>
              <w:jc w:val="center"/>
              <w:rPr>
                <w:b/>
                <w:bCs/>
                <w:color w:val="000000"/>
              </w:rPr>
            </w:pPr>
            <w:r>
              <w:rPr>
                <w:b/>
                <w:bCs/>
                <w:color w:val="000000"/>
                <w:sz w:val="22"/>
                <w:szCs w:val="22"/>
              </w:rPr>
              <w:t xml:space="preserve">Post-mortem </w:t>
            </w:r>
            <w:r w:rsidR="005B070E" w:rsidRPr="005B070E">
              <w:rPr>
                <w:b/>
                <w:bCs/>
                <w:color w:val="000000"/>
                <w:sz w:val="22"/>
                <w:szCs w:val="22"/>
              </w:rPr>
              <w:t xml:space="preserve">Period </w:t>
            </w:r>
          </w:p>
        </w:tc>
        <w:tc>
          <w:tcPr>
            <w:tcW w:w="1660" w:type="dxa"/>
            <w:tcBorders>
              <w:top w:val="single" w:sz="8" w:space="0" w:color="auto"/>
              <w:left w:val="nil"/>
              <w:bottom w:val="single" w:sz="8" w:space="0" w:color="auto"/>
              <w:right w:val="single" w:sz="8" w:space="0" w:color="auto"/>
            </w:tcBorders>
            <w:shd w:val="clear" w:color="auto" w:fill="auto"/>
            <w:noWrap/>
            <w:vAlign w:val="bottom"/>
            <w:hideMark/>
          </w:tcPr>
          <w:p w14:paraId="14C9709A" w14:textId="1E3539A5" w:rsidR="005B070E" w:rsidRPr="005B070E" w:rsidRDefault="005B070E" w:rsidP="005B070E">
            <w:pPr>
              <w:jc w:val="center"/>
              <w:rPr>
                <w:b/>
                <w:bCs/>
                <w:color w:val="000000"/>
              </w:rPr>
            </w:pPr>
            <w:r w:rsidRPr="005B070E">
              <w:rPr>
                <w:b/>
                <w:bCs/>
                <w:color w:val="000000"/>
                <w:sz w:val="22"/>
                <w:szCs w:val="22"/>
              </w:rPr>
              <w:t xml:space="preserve">Cohousing Type </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0EF17E8B" w14:textId="77777777" w:rsidR="005B070E" w:rsidRPr="005B070E" w:rsidRDefault="005B070E" w:rsidP="005B070E">
            <w:pPr>
              <w:jc w:val="center"/>
              <w:rPr>
                <w:b/>
                <w:bCs/>
                <w:color w:val="000000"/>
              </w:rPr>
            </w:pPr>
            <w:r w:rsidRPr="005B070E">
              <w:rPr>
                <w:b/>
                <w:bCs/>
                <w:color w:val="000000"/>
                <w:sz w:val="22"/>
                <w:szCs w:val="22"/>
              </w:rPr>
              <w:t xml:space="preserve">N </w:t>
            </w:r>
          </w:p>
        </w:tc>
        <w:tc>
          <w:tcPr>
            <w:tcW w:w="1120" w:type="dxa"/>
            <w:tcBorders>
              <w:top w:val="single" w:sz="8" w:space="0" w:color="auto"/>
              <w:left w:val="nil"/>
              <w:bottom w:val="single" w:sz="8" w:space="0" w:color="auto"/>
              <w:right w:val="single" w:sz="8" w:space="0" w:color="auto"/>
            </w:tcBorders>
            <w:shd w:val="clear" w:color="auto" w:fill="auto"/>
            <w:noWrap/>
            <w:vAlign w:val="bottom"/>
            <w:hideMark/>
          </w:tcPr>
          <w:p w14:paraId="61904F9E" w14:textId="77777777" w:rsidR="005B070E" w:rsidRPr="005B070E" w:rsidRDefault="005B070E" w:rsidP="005B070E">
            <w:pPr>
              <w:jc w:val="center"/>
              <w:rPr>
                <w:b/>
                <w:bCs/>
                <w:color w:val="000000"/>
              </w:rPr>
            </w:pPr>
            <w:r w:rsidRPr="005B070E">
              <w:rPr>
                <w:b/>
                <w:bCs/>
                <w:color w:val="000000"/>
                <w:sz w:val="22"/>
                <w:szCs w:val="22"/>
              </w:rPr>
              <w:t>% Mortality</w:t>
            </w:r>
          </w:p>
        </w:tc>
        <w:tc>
          <w:tcPr>
            <w:tcW w:w="1980" w:type="dxa"/>
            <w:tcBorders>
              <w:top w:val="single" w:sz="8" w:space="0" w:color="auto"/>
              <w:left w:val="nil"/>
              <w:bottom w:val="single" w:sz="8" w:space="0" w:color="auto"/>
              <w:right w:val="single" w:sz="8" w:space="0" w:color="auto"/>
            </w:tcBorders>
            <w:shd w:val="clear" w:color="auto" w:fill="auto"/>
            <w:noWrap/>
            <w:vAlign w:val="bottom"/>
            <w:hideMark/>
          </w:tcPr>
          <w:p w14:paraId="784B5848" w14:textId="77777777" w:rsidR="005B070E" w:rsidRPr="005B070E" w:rsidRDefault="005B070E" w:rsidP="005B070E">
            <w:pPr>
              <w:jc w:val="center"/>
              <w:rPr>
                <w:b/>
                <w:bCs/>
                <w:color w:val="000000"/>
              </w:rPr>
            </w:pPr>
            <w:r w:rsidRPr="005B070E">
              <w:rPr>
                <w:b/>
                <w:bCs/>
                <w:color w:val="000000"/>
                <w:sz w:val="22"/>
                <w:szCs w:val="22"/>
              </w:rPr>
              <w:t>Median Days Survival</w:t>
            </w:r>
          </w:p>
        </w:tc>
      </w:tr>
      <w:tr w:rsidR="005B070E" w:rsidRPr="005B070E" w14:paraId="11B693A2" w14:textId="77777777" w:rsidTr="002E6B09">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3B32E00" w14:textId="64D13CC7" w:rsidR="005B070E" w:rsidRPr="005B070E" w:rsidRDefault="005B070E" w:rsidP="005B070E">
            <w:pPr>
              <w:jc w:val="center"/>
              <w:rPr>
                <w:color w:val="000000"/>
              </w:rPr>
            </w:pPr>
            <w:r w:rsidRPr="005B070E">
              <w:rPr>
                <w:color w:val="000000"/>
                <w:sz w:val="22"/>
                <w:szCs w:val="22"/>
              </w:rPr>
              <w:t>0</w:t>
            </w:r>
            <w:r w:rsidR="002833DE">
              <w:rPr>
                <w:color w:val="000000"/>
                <w:sz w:val="22"/>
                <w:szCs w:val="22"/>
              </w:rPr>
              <w:t xml:space="preserve"> </w:t>
            </w:r>
            <w:r w:rsidR="002833DE" w:rsidRPr="00C02092">
              <w:rPr>
                <w:rFonts w:cstheme="minorHAnsi"/>
                <w:bCs/>
              </w:rPr>
              <w:t xml:space="preserve">– </w:t>
            </w:r>
            <w:r w:rsidRPr="005B070E">
              <w:rPr>
                <w:color w:val="000000"/>
                <w:sz w:val="22"/>
                <w:szCs w:val="22"/>
              </w:rPr>
              <w:t>24</w:t>
            </w:r>
            <w:r w:rsidR="00D6084F">
              <w:rPr>
                <w:color w:val="000000"/>
                <w:sz w:val="22"/>
                <w:szCs w:val="22"/>
              </w:rPr>
              <w:t xml:space="preserve"> </w:t>
            </w:r>
            <w:r w:rsidRPr="005B070E">
              <w:rPr>
                <w:color w:val="000000"/>
                <w:sz w:val="22"/>
                <w:szCs w:val="22"/>
              </w:rPr>
              <w:t>hrs</w:t>
            </w:r>
          </w:p>
        </w:tc>
        <w:tc>
          <w:tcPr>
            <w:tcW w:w="1660" w:type="dxa"/>
            <w:tcBorders>
              <w:top w:val="nil"/>
              <w:left w:val="nil"/>
              <w:bottom w:val="single" w:sz="8" w:space="0" w:color="auto"/>
              <w:right w:val="single" w:sz="8" w:space="0" w:color="auto"/>
            </w:tcBorders>
            <w:shd w:val="clear" w:color="auto" w:fill="auto"/>
            <w:noWrap/>
            <w:vAlign w:val="bottom"/>
            <w:hideMark/>
          </w:tcPr>
          <w:p w14:paraId="7BF8880B" w14:textId="77777777" w:rsidR="005B070E" w:rsidRPr="005B070E" w:rsidRDefault="005B070E" w:rsidP="005B070E">
            <w:pPr>
              <w:jc w:val="center"/>
              <w:rPr>
                <w:color w:val="000000"/>
              </w:rPr>
            </w:pPr>
            <w:r w:rsidRPr="005B070E">
              <w:rPr>
                <w:color w:val="000000"/>
                <w:sz w:val="22"/>
                <w:szCs w:val="22"/>
              </w:rPr>
              <w:t>No Partition</w:t>
            </w:r>
          </w:p>
        </w:tc>
        <w:tc>
          <w:tcPr>
            <w:tcW w:w="960" w:type="dxa"/>
            <w:tcBorders>
              <w:top w:val="nil"/>
              <w:left w:val="nil"/>
              <w:bottom w:val="single" w:sz="8" w:space="0" w:color="auto"/>
              <w:right w:val="single" w:sz="8" w:space="0" w:color="auto"/>
            </w:tcBorders>
            <w:shd w:val="clear" w:color="auto" w:fill="auto"/>
            <w:noWrap/>
            <w:vAlign w:val="bottom"/>
            <w:hideMark/>
          </w:tcPr>
          <w:p w14:paraId="08880A3B" w14:textId="77777777" w:rsidR="005B070E" w:rsidRPr="005B070E" w:rsidRDefault="005B070E" w:rsidP="005B070E">
            <w:pPr>
              <w:jc w:val="center"/>
              <w:rPr>
                <w:color w:val="000000"/>
              </w:rPr>
            </w:pPr>
            <w:r w:rsidRPr="005B070E">
              <w:rPr>
                <w:color w:val="000000"/>
                <w:sz w:val="22"/>
                <w:szCs w:val="22"/>
              </w:rPr>
              <w:t>10</w:t>
            </w:r>
          </w:p>
        </w:tc>
        <w:tc>
          <w:tcPr>
            <w:tcW w:w="1120" w:type="dxa"/>
            <w:tcBorders>
              <w:top w:val="nil"/>
              <w:left w:val="nil"/>
              <w:bottom w:val="single" w:sz="8" w:space="0" w:color="auto"/>
              <w:right w:val="single" w:sz="8" w:space="0" w:color="auto"/>
            </w:tcBorders>
            <w:shd w:val="clear" w:color="auto" w:fill="auto"/>
            <w:noWrap/>
            <w:vAlign w:val="bottom"/>
            <w:hideMark/>
          </w:tcPr>
          <w:p w14:paraId="65FD3334" w14:textId="77777777" w:rsidR="005B070E" w:rsidRPr="005B070E" w:rsidRDefault="005B070E" w:rsidP="005B070E">
            <w:pPr>
              <w:jc w:val="center"/>
              <w:rPr>
                <w:color w:val="000000"/>
              </w:rPr>
            </w:pPr>
            <w:r w:rsidRPr="005B070E">
              <w:rPr>
                <w:color w:val="000000"/>
                <w:sz w:val="22"/>
                <w:szCs w:val="22"/>
              </w:rPr>
              <w:t>100</w:t>
            </w:r>
          </w:p>
        </w:tc>
        <w:tc>
          <w:tcPr>
            <w:tcW w:w="1980" w:type="dxa"/>
            <w:tcBorders>
              <w:top w:val="nil"/>
              <w:left w:val="nil"/>
              <w:bottom w:val="single" w:sz="8" w:space="0" w:color="auto"/>
              <w:right w:val="single" w:sz="8" w:space="0" w:color="auto"/>
            </w:tcBorders>
            <w:shd w:val="clear" w:color="auto" w:fill="auto"/>
            <w:noWrap/>
            <w:vAlign w:val="bottom"/>
            <w:hideMark/>
          </w:tcPr>
          <w:p w14:paraId="3DA22D74" w14:textId="77777777" w:rsidR="005B070E" w:rsidRPr="005B070E" w:rsidRDefault="005B070E" w:rsidP="005B070E">
            <w:pPr>
              <w:jc w:val="center"/>
              <w:rPr>
                <w:color w:val="000000"/>
              </w:rPr>
            </w:pPr>
            <w:r w:rsidRPr="005B070E">
              <w:rPr>
                <w:color w:val="000000"/>
                <w:sz w:val="22"/>
                <w:szCs w:val="22"/>
              </w:rPr>
              <w:t>23.5</w:t>
            </w:r>
          </w:p>
        </w:tc>
      </w:tr>
      <w:tr w:rsidR="005B070E" w:rsidRPr="005B070E" w14:paraId="02A501FB" w14:textId="77777777" w:rsidTr="002E6B09">
        <w:trPr>
          <w:trHeight w:val="300"/>
          <w:jc w:val="center"/>
        </w:trPr>
        <w:tc>
          <w:tcPr>
            <w:tcW w:w="1700" w:type="dxa"/>
            <w:vMerge/>
            <w:tcBorders>
              <w:top w:val="nil"/>
              <w:left w:val="single" w:sz="8" w:space="0" w:color="auto"/>
              <w:bottom w:val="single" w:sz="8" w:space="0" w:color="auto"/>
              <w:right w:val="single" w:sz="8" w:space="0" w:color="auto"/>
            </w:tcBorders>
            <w:vAlign w:val="center"/>
            <w:hideMark/>
          </w:tcPr>
          <w:p w14:paraId="244A752F" w14:textId="77777777" w:rsidR="005B070E" w:rsidRPr="005B070E" w:rsidRDefault="005B070E" w:rsidP="005B070E">
            <w:pPr>
              <w:rPr>
                <w:color w:val="000000"/>
              </w:rPr>
            </w:pPr>
          </w:p>
        </w:tc>
        <w:tc>
          <w:tcPr>
            <w:tcW w:w="1660" w:type="dxa"/>
            <w:tcBorders>
              <w:top w:val="nil"/>
              <w:left w:val="nil"/>
              <w:bottom w:val="single" w:sz="8" w:space="0" w:color="auto"/>
              <w:right w:val="single" w:sz="8" w:space="0" w:color="auto"/>
            </w:tcBorders>
            <w:shd w:val="clear" w:color="auto" w:fill="auto"/>
            <w:noWrap/>
            <w:vAlign w:val="bottom"/>
            <w:hideMark/>
          </w:tcPr>
          <w:p w14:paraId="577E62EA" w14:textId="77777777" w:rsidR="005B070E" w:rsidRPr="005B070E" w:rsidRDefault="005B070E" w:rsidP="005B070E">
            <w:pPr>
              <w:jc w:val="center"/>
              <w:rPr>
                <w:color w:val="000000"/>
              </w:rPr>
            </w:pPr>
            <w:r w:rsidRPr="005B070E">
              <w:rPr>
                <w:color w:val="000000"/>
                <w:sz w:val="22"/>
                <w:szCs w:val="22"/>
              </w:rPr>
              <w:t>Partitioned</w:t>
            </w:r>
          </w:p>
        </w:tc>
        <w:tc>
          <w:tcPr>
            <w:tcW w:w="960" w:type="dxa"/>
            <w:tcBorders>
              <w:top w:val="nil"/>
              <w:left w:val="nil"/>
              <w:bottom w:val="single" w:sz="8" w:space="0" w:color="auto"/>
              <w:right w:val="single" w:sz="8" w:space="0" w:color="auto"/>
            </w:tcBorders>
            <w:shd w:val="clear" w:color="auto" w:fill="auto"/>
            <w:noWrap/>
            <w:vAlign w:val="bottom"/>
            <w:hideMark/>
          </w:tcPr>
          <w:p w14:paraId="26A598DB" w14:textId="77777777" w:rsidR="005B070E" w:rsidRPr="005B070E" w:rsidRDefault="005B070E" w:rsidP="005B070E">
            <w:pPr>
              <w:jc w:val="center"/>
              <w:rPr>
                <w:color w:val="000000"/>
              </w:rPr>
            </w:pPr>
            <w:r w:rsidRPr="005B070E">
              <w:rPr>
                <w:color w:val="000000"/>
                <w:sz w:val="22"/>
                <w:szCs w:val="22"/>
              </w:rPr>
              <w:t>10</w:t>
            </w:r>
          </w:p>
        </w:tc>
        <w:tc>
          <w:tcPr>
            <w:tcW w:w="1120" w:type="dxa"/>
            <w:tcBorders>
              <w:top w:val="nil"/>
              <w:left w:val="nil"/>
              <w:bottom w:val="single" w:sz="8" w:space="0" w:color="auto"/>
              <w:right w:val="single" w:sz="8" w:space="0" w:color="auto"/>
            </w:tcBorders>
            <w:shd w:val="clear" w:color="auto" w:fill="auto"/>
            <w:noWrap/>
            <w:vAlign w:val="bottom"/>
            <w:hideMark/>
          </w:tcPr>
          <w:p w14:paraId="39E5C7F9" w14:textId="77777777" w:rsidR="005B070E" w:rsidRPr="005B070E" w:rsidRDefault="005B070E" w:rsidP="005B070E">
            <w:pPr>
              <w:jc w:val="center"/>
              <w:rPr>
                <w:color w:val="000000"/>
              </w:rPr>
            </w:pPr>
            <w:r w:rsidRPr="005B070E">
              <w:rPr>
                <w:color w:val="000000"/>
                <w:sz w:val="22"/>
                <w:szCs w:val="22"/>
              </w:rPr>
              <w:t>70</w:t>
            </w:r>
          </w:p>
        </w:tc>
        <w:tc>
          <w:tcPr>
            <w:tcW w:w="1980" w:type="dxa"/>
            <w:tcBorders>
              <w:top w:val="nil"/>
              <w:left w:val="nil"/>
              <w:bottom w:val="single" w:sz="8" w:space="0" w:color="auto"/>
              <w:right w:val="single" w:sz="8" w:space="0" w:color="auto"/>
            </w:tcBorders>
            <w:shd w:val="clear" w:color="auto" w:fill="auto"/>
            <w:noWrap/>
            <w:vAlign w:val="bottom"/>
            <w:hideMark/>
          </w:tcPr>
          <w:p w14:paraId="3F35810F" w14:textId="77777777" w:rsidR="005B070E" w:rsidRPr="005B070E" w:rsidRDefault="005B070E" w:rsidP="005B070E">
            <w:pPr>
              <w:jc w:val="center"/>
              <w:rPr>
                <w:color w:val="000000"/>
              </w:rPr>
            </w:pPr>
            <w:r w:rsidRPr="005B070E">
              <w:rPr>
                <w:color w:val="000000"/>
                <w:sz w:val="22"/>
                <w:szCs w:val="22"/>
              </w:rPr>
              <w:t>34.5</w:t>
            </w:r>
          </w:p>
        </w:tc>
      </w:tr>
      <w:tr w:rsidR="005B070E" w:rsidRPr="005B070E" w14:paraId="57A67BD1" w14:textId="77777777" w:rsidTr="002E6B09">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0F49B262" w14:textId="60BF8532" w:rsidR="005B070E" w:rsidRPr="005B070E" w:rsidRDefault="005B070E" w:rsidP="005B070E">
            <w:pPr>
              <w:jc w:val="center"/>
              <w:rPr>
                <w:color w:val="000000"/>
              </w:rPr>
            </w:pPr>
            <w:r w:rsidRPr="005B070E">
              <w:rPr>
                <w:color w:val="000000"/>
                <w:sz w:val="22"/>
                <w:szCs w:val="22"/>
              </w:rPr>
              <w:t>24</w:t>
            </w:r>
            <w:r w:rsidR="002833DE">
              <w:rPr>
                <w:color w:val="000000"/>
                <w:sz w:val="22"/>
                <w:szCs w:val="22"/>
              </w:rPr>
              <w:t xml:space="preserve"> </w:t>
            </w:r>
            <w:r w:rsidR="002833DE" w:rsidRPr="00C02092">
              <w:rPr>
                <w:rFonts w:cstheme="minorHAnsi"/>
                <w:bCs/>
              </w:rPr>
              <w:t xml:space="preserve">– </w:t>
            </w:r>
            <w:r w:rsidRPr="005B070E">
              <w:rPr>
                <w:color w:val="000000"/>
                <w:sz w:val="22"/>
                <w:szCs w:val="22"/>
              </w:rPr>
              <w:t>48</w:t>
            </w:r>
            <w:r w:rsidR="00D6084F">
              <w:rPr>
                <w:color w:val="000000"/>
                <w:sz w:val="22"/>
                <w:szCs w:val="22"/>
              </w:rPr>
              <w:t xml:space="preserve"> </w:t>
            </w:r>
            <w:r w:rsidRPr="005B070E">
              <w:rPr>
                <w:color w:val="000000"/>
                <w:sz w:val="22"/>
                <w:szCs w:val="22"/>
              </w:rPr>
              <w:t>hrs</w:t>
            </w:r>
          </w:p>
        </w:tc>
        <w:tc>
          <w:tcPr>
            <w:tcW w:w="1660" w:type="dxa"/>
            <w:tcBorders>
              <w:top w:val="nil"/>
              <w:left w:val="nil"/>
              <w:bottom w:val="single" w:sz="8" w:space="0" w:color="auto"/>
              <w:right w:val="single" w:sz="8" w:space="0" w:color="auto"/>
            </w:tcBorders>
            <w:shd w:val="clear" w:color="auto" w:fill="auto"/>
            <w:noWrap/>
            <w:vAlign w:val="bottom"/>
            <w:hideMark/>
          </w:tcPr>
          <w:p w14:paraId="194D15ED" w14:textId="77777777" w:rsidR="005B070E" w:rsidRPr="005B070E" w:rsidRDefault="005B070E" w:rsidP="005B070E">
            <w:pPr>
              <w:jc w:val="center"/>
              <w:rPr>
                <w:color w:val="000000"/>
              </w:rPr>
            </w:pPr>
            <w:r w:rsidRPr="005B070E">
              <w:rPr>
                <w:color w:val="000000"/>
                <w:sz w:val="22"/>
                <w:szCs w:val="22"/>
              </w:rPr>
              <w:t>No Partition</w:t>
            </w:r>
          </w:p>
        </w:tc>
        <w:tc>
          <w:tcPr>
            <w:tcW w:w="960" w:type="dxa"/>
            <w:tcBorders>
              <w:top w:val="nil"/>
              <w:left w:val="nil"/>
              <w:bottom w:val="single" w:sz="8" w:space="0" w:color="auto"/>
              <w:right w:val="single" w:sz="8" w:space="0" w:color="auto"/>
            </w:tcBorders>
            <w:shd w:val="clear" w:color="auto" w:fill="auto"/>
            <w:noWrap/>
            <w:vAlign w:val="bottom"/>
            <w:hideMark/>
          </w:tcPr>
          <w:p w14:paraId="3D4ED1AE" w14:textId="77777777" w:rsidR="005B070E" w:rsidRPr="005B070E" w:rsidRDefault="005B070E" w:rsidP="005B070E">
            <w:pPr>
              <w:jc w:val="center"/>
              <w:rPr>
                <w:color w:val="000000"/>
              </w:rPr>
            </w:pPr>
            <w:r w:rsidRPr="005B070E">
              <w:rPr>
                <w:color w:val="000000"/>
                <w:sz w:val="22"/>
                <w:szCs w:val="22"/>
              </w:rPr>
              <w:t>10</w:t>
            </w:r>
          </w:p>
        </w:tc>
        <w:tc>
          <w:tcPr>
            <w:tcW w:w="1120" w:type="dxa"/>
            <w:tcBorders>
              <w:top w:val="nil"/>
              <w:left w:val="nil"/>
              <w:bottom w:val="single" w:sz="8" w:space="0" w:color="auto"/>
              <w:right w:val="single" w:sz="8" w:space="0" w:color="auto"/>
            </w:tcBorders>
            <w:shd w:val="clear" w:color="auto" w:fill="auto"/>
            <w:noWrap/>
            <w:vAlign w:val="bottom"/>
            <w:hideMark/>
          </w:tcPr>
          <w:p w14:paraId="13CEDCFA" w14:textId="77777777" w:rsidR="005B070E" w:rsidRPr="005B070E" w:rsidRDefault="005B070E" w:rsidP="005B070E">
            <w:pPr>
              <w:jc w:val="center"/>
              <w:rPr>
                <w:color w:val="000000"/>
              </w:rPr>
            </w:pPr>
            <w:r w:rsidRPr="005B070E">
              <w:rPr>
                <w:color w:val="000000"/>
                <w:sz w:val="22"/>
                <w:szCs w:val="22"/>
              </w:rPr>
              <w:t>100</w:t>
            </w:r>
          </w:p>
        </w:tc>
        <w:tc>
          <w:tcPr>
            <w:tcW w:w="1980" w:type="dxa"/>
            <w:tcBorders>
              <w:top w:val="nil"/>
              <w:left w:val="nil"/>
              <w:bottom w:val="single" w:sz="8" w:space="0" w:color="auto"/>
              <w:right w:val="single" w:sz="8" w:space="0" w:color="auto"/>
            </w:tcBorders>
            <w:shd w:val="clear" w:color="auto" w:fill="auto"/>
            <w:noWrap/>
            <w:vAlign w:val="bottom"/>
            <w:hideMark/>
          </w:tcPr>
          <w:p w14:paraId="0200115B" w14:textId="77777777" w:rsidR="005B070E" w:rsidRPr="005B070E" w:rsidRDefault="005B070E" w:rsidP="005B070E">
            <w:pPr>
              <w:jc w:val="center"/>
              <w:rPr>
                <w:color w:val="000000"/>
              </w:rPr>
            </w:pPr>
            <w:r w:rsidRPr="005B070E">
              <w:rPr>
                <w:color w:val="000000"/>
                <w:sz w:val="22"/>
                <w:szCs w:val="22"/>
              </w:rPr>
              <w:t>25.5</w:t>
            </w:r>
          </w:p>
        </w:tc>
      </w:tr>
      <w:tr w:rsidR="005B070E" w:rsidRPr="005B070E" w14:paraId="75AB26FE" w14:textId="77777777" w:rsidTr="002E6B09">
        <w:trPr>
          <w:trHeight w:val="300"/>
          <w:jc w:val="center"/>
        </w:trPr>
        <w:tc>
          <w:tcPr>
            <w:tcW w:w="1700" w:type="dxa"/>
            <w:vMerge/>
            <w:tcBorders>
              <w:top w:val="nil"/>
              <w:left w:val="single" w:sz="8" w:space="0" w:color="auto"/>
              <w:bottom w:val="single" w:sz="8" w:space="0" w:color="auto"/>
              <w:right w:val="single" w:sz="8" w:space="0" w:color="auto"/>
            </w:tcBorders>
            <w:vAlign w:val="center"/>
            <w:hideMark/>
          </w:tcPr>
          <w:p w14:paraId="28E8DDC4" w14:textId="77777777" w:rsidR="005B070E" w:rsidRPr="005B070E" w:rsidRDefault="005B070E" w:rsidP="005B070E">
            <w:pPr>
              <w:rPr>
                <w:color w:val="000000"/>
              </w:rPr>
            </w:pPr>
          </w:p>
        </w:tc>
        <w:tc>
          <w:tcPr>
            <w:tcW w:w="1660" w:type="dxa"/>
            <w:tcBorders>
              <w:top w:val="nil"/>
              <w:left w:val="nil"/>
              <w:bottom w:val="single" w:sz="8" w:space="0" w:color="auto"/>
              <w:right w:val="single" w:sz="8" w:space="0" w:color="auto"/>
            </w:tcBorders>
            <w:shd w:val="clear" w:color="auto" w:fill="auto"/>
            <w:noWrap/>
            <w:vAlign w:val="bottom"/>
            <w:hideMark/>
          </w:tcPr>
          <w:p w14:paraId="089074B5" w14:textId="77777777" w:rsidR="005B070E" w:rsidRPr="005B070E" w:rsidRDefault="005B070E" w:rsidP="005B070E">
            <w:pPr>
              <w:jc w:val="center"/>
              <w:rPr>
                <w:color w:val="000000"/>
              </w:rPr>
            </w:pPr>
            <w:r w:rsidRPr="005B070E">
              <w:rPr>
                <w:color w:val="000000"/>
                <w:sz w:val="22"/>
                <w:szCs w:val="22"/>
              </w:rPr>
              <w:t>Partitioned</w:t>
            </w:r>
          </w:p>
        </w:tc>
        <w:tc>
          <w:tcPr>
            <w:tcW w:w="960" w:type="dxa"/>
            <w:tcBorders>
              <w:top w:val="nil"/>
              <w:left w:val="nil"/>
              <w:bottom w:val="single" w:sz="8" w:space="0" w:color="auto"/>
              <w:right w:val="single" w:sz="8" w:space="0" w:color="auto"/>
            </w:tcBorders>
            <w:shd w:val="clear" w:color="auto" w:fill="auto"/>
            <w:noWrap/>
            <w:vAlign w:val="bottom"/>
            <w:hideMark/>
          </w:tcPr>
          <w:p w14:paraId="28DA08B1" w14:textId="77777777" w:rsidR="005B070E" w:rsidRPr="005B070E" w:rsidRDefault="005B070E" w:rsidP="005B070E">
            <w:pPr>
              <w:jc w:val="center"/>
              <w:rPr>
                <w:color w:val="000000"/>
              </w:rPr>
            </w:pPr>
            <w:r w:rsidRPr="005B070E">
              <w:rPr>
                <w:color w:val="000000"/>
                <w:sz w:val="22"/>
                <w:szCs w:val="22"/>
              </w:rPr>
              <w:t>10</w:t>
            </w:r>
          </w:p>
        </w:tc>
        <w:tc>
          <w:tcPr>
            <w:tcW w:w="1120" w:type="dxa"/>
            <w:tcBorders>
              <w:top w:val="nil"/>
              <w:left w:val="nil"/>
              <w:bottom w:val="single" w:sz="8" w:space="0" w:color="auto"/>
              <w:right w:val="single" w:sz="8" w:space="0" w:color="auto"/>
            </w:tcBorders>
            <w:shd w:val="clear" w:color="auto" w:fill="auto"/>
            <w:noWrap/>
            <w:vAlign w:val="bottom"/>
            <w:hideMark/>
          </w:tcPr>
          <w:p w14:paraId="4F8C25F9" w14:textId="77777777" w:rsidR="005B070E" w:rsidRPr="005B070E" w:rsidRDefault="005B070E" w:rsidP="005B070E">
            <w:pPr>
              <w:jc w:val="center"/>
              <w:rPr>
                <w:color w:val="000000"/>
              </w:rPr>
            </w:pPr>
            <w:r w:rsidRPr="005B070E">
              <w:rPr>
                <w:color w:val="000000"/>
                <w:sz w:val="22"/>
                <w:szCs w:val="22"/>
              </w:rPr>
              <w:t>80</w:t>
            </w:r>
          </w:p>
        </w:tc>
        <w:tc>
          <w:tcPr>
            <w:tcW w:w="1980" w:type="dxa"/>
            <w:tcBorders>
              <w:top w:val="nil"/>
              <w:left w:val="nil"/>
              <w:bottom w:val="single" w:sz="8" w:space="0" w:color="auto"/>
              <w:right w:val="single" w:sz="8" w:space="0" w:color="auto"/>
            </w:tcBorders>
            <w:shd w:val="clear" w:color="auto" w:fill="auto"/>
            <w:noWrap/>
            <w:vAlign w:val="bottom"/>
            <w:hideMark/>
          </w:tcPr>
          <w:p w14:paraId="4E9999B9" w14:textId="77777777" w:rsidR="005B070E" w:rsidRPr="005B070E" w:rsidRDefault="005B070E" w:rsidP="005B070E">
            <w:pPr>
              <w:jc w:val="center"/>
              <w:rPr>
                <w:color w:val="000000"/>
              </w:rPr>
            </w:pPr>
            <w:r w:rsidRPr="005B070E">
              <w:rPr>
                <w:color w:val="000000"/>
                <w:sz w:val="22"/>
                <w:szCs w:val="22"/>
              </w:rPr>
              <w:t>27.5</w:t>
            </w:r>
          </w:p>
        </w:tc>
      </w:tr>
      <w:tr w:rsidR="005B070E" w:rsidRPr="005B070E" w14:paraId="5D2D2F41" w14:textId="77777777" w:rsidTr="002E6B09">
        <w:trPr>
          <w:trHeight w:val="300"/>
          <w:jc w:val="center"/>
        </w:trPr>
        <w:tc>
          <w:tcPr>
            <w:tcW w:w="1700"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4203E7D8" w14:textId="508B98BD" w:rsidR="005B070E" w:rsidRPr="005B070E" w:rsidRDefault="005B070E" w:rsidP="00D6084F">
            <w:pPr>
              <w:jc w:val="center"/>
              <w:rPr>
                <w:color w:val="000000"/>
              </w:rPr>
            </w:pPr>
            <w:r w:rsidRPr="005B070E">
              <w:rPr>
                <w:color w:val="000000"/>
                <w:sz w:val="22"/>
                <w:szCs w:val="22"/>
              </w:rPr>
              <w:t>48</w:t>
            </w:r>
            <w:r w:rsidR="002833DE">
              <w:rPr>
                <w:color w:val="000000"/>
                <w:sz w:val="22"/>
                <w:szCs w:val="22"/>
              </w:rPr>
              <w:t xml:space="preserve"> </w:t>
            </w:r>
            <w:r w:rsidR="002833DE" w:rsidRPr="00C02092">
              <w:rPr>
                <w:rFonts w:cstheme="minorHAnsi"/>
                <w:bCs/>
              </w:rPr>
              <w:t xml:space="preserve">– </w:t>
            </w:r>
            <w:r w:rsidRPr="005B070E">
              <w:rPr>
                <w:color w:val="000000"/>
                <w:sz w:val="22"/>
                <w:szCs w:val="22"/>
              </w:rPr>
              <w:t>72</w:t>
            </w:r>
            <w:r w:rsidR="00D6084F">
              <w:rPr>
                <w:color w:val="000000"/>
                <w:sz w:val="22"/>
                <w:szCs w:val="22"/>
              </w:rPr>
              <w:t xml:space="preserve"> </w:t>
            </w:r>
            <w:r w:rsidRPr="005B070E">
              <w:rPr>
                <w:color w:val="000000"/>
                <w:sz w:val="22"/>
                <w:szCs w:val="22"/>
              </w:rPr>
              <w:t>hrs</w:t>
            </w:r>
          </w:p>
        </w:tc>
        <w:tc>
          <w:tcPr>
            <w:tcW w:w="1660" w:type="dxa"/>
            <w:tcBorders>
              <w:top w:val="nil"/>
              <w:left w:val="nil"/>
              <w:bottom w:val="single" w:sz="8" w:space="0" w:color="auto"/>
              <w:right w:val="single" w:sz="8" w:space="0" w:color="auto"/>
            </w:tcBorders>
            <w:shd w:val="clear" w:color="auto" w:fill="auto"/>
            <w:noWrap/>
            <w:vAlign w:val="bottom"/>
            <w:hideMark/>
          </w:tcPr>
          <w:p w14:paraId="2AE20FD4" w14:textId="77777777" w:rsidR="005B070E" w:rsidRPr="005B070E" w:rsidRDefault="005B070E" w:rsidP="005B070E">
            <w:pPr>
              <w:jc w:val="center"/>
              <w:rPr>
                <w:color w:val="000000"/>
              </w:rPr>
            </w:pPr>
            <w:r w:rsidRPr="005B070E">
              <w:rPr>
                <w:color w:val="000000"/>
                <w:sz w:val="22"/>
                <w:szCs w:val="22"/>
              </w:rPr>
              <w:t>No Partition</w:t>
            </w:r>
          </w:p>
        </w:tc>
        <w:tc>
          <w:tcPr>
            <w:tcW w:w="960" w:type="dxa"/>
            <w:tcBorders>
              <w:top w:val="nil"/>
              <w:left w:val="nil"/>
              <w:bottom w:val="single" w:sz="8" w:space="0" w:color="auto"/>
              <w:right w:val="single" w:sz="8" w:space="0" w:color="auto"/>
            </w:tcBorders>
            <w:shd w:val="clear" w:color="auto" w:fill="auto"/>
            <w:noWrap/>
            <w:vAlign w:val="bottom"/>
            <w:hideMark/>
          </w:tcPr>
          <w:p w14:paraId="3D8600FF" w14:textId="77777777" w:rsidR="005B070E" w:rsidRPr="005B070E" w:rsidRDefault="005B070E" w:rsidP="005B070E">
            <w:pPr>
              <w:jc w:val="center"/>
              <w:rPr>
                <w:color w:val="000000"/>
              </w:rPr>
            </w:pPr>
            <w:r w:rsidRPr="005B070E">
              <w:rPr>
                <w:color w:val="000000"/>
                <w:sz w:val="22"/>
                <w:szCs w:val="22"/>
              </w:rPr>
              <w:t>10</w:t>
            </w:r>
          </w:p>
        </w:tc>
        <w:tc>
          <w:tcPr>
            <w:tcW w:w="1120" w:type="dxa"/>
            <w:tcBorders>
              <w:top w:val="nil"/>
              <w:left w:val="nil"/>
              <w:bottom w:val="single" w:sz="8" w:space="0" w:color="auto"/>
              <w:right w:val="single" w:sz="8" w:space="0" w:color="auto"/>
            </w:tcBorders>
            <w:shd w:val="clear" w:color="auto" w:fill="auto"/>
            <w:noWrap/>
            <w:vAlign w:val="bottom"/>
            <w:hideMark/>
          </w:tcPr>
          <w:p w14:paraId="58E10D54" w14:textId="77777777" w:rsidR="005B070E" w:rsidRPr="005B070E" w:rsidRDefault="005B070E" w:rsidP="005B070E">
            <w:pPr>
              <w:jc w:val="center"/>
              <w:rPr>
                <w:color w:val="000000"/>
              </w:rPr>
            </w:pPr>
            <w:r w:rsidRPr="005B070E">
              <w:rPr>
                <w:color w:val="000000"/>
                <w:sz w:val="22"/>
                <w:szCs w:val="22"/>
              </w:rPr>
              <w:t>100</w:t>
            </w:r>
          </w:p>
        </w:tc>
        <w:tc>
          <w:tcPr>
            <w:tcW w:w="1980" w:type="dxa"/>
            <w:tcBorders>
              <w:top w:val="nil"/>
              <w:left w:val="nil"/>
              <w:bottom w:val="single" w:sz="8" w:space="0" w:color="auto"/>
              <w:right w:val="single" w:sz="8" w:space="0" w:color="auto"/>
            </w:tcBorders>
            <w:shd w:val="clear" w:color="auto" w:fill="auto"/>
            <w:noWrap/>
            <w:vAlign w:val="bottom"/>
            <w:hideMark/>
          </w:tcPr>
          <w:p w14:paraId="4CC92F6C" w14:textId="77777777" w:rsidR="005B070E" w:rsidRPr="005B070E" w:rsidRDefault="005B070E" w:rsidP="005B070E">
            <w:pPr>
              <w:jc w:val="center"/>
              <w:rPr>
                <w:color w:val="000000"/>
              </w:rPr>
            </w:pPr>
            <w:r w:rsidRPr="005B070E">
              <w:rPr>
                <w:color w:val="000000"/>
                <w:sz w:val="22"/>
                <w:szCs w:val="22"/>
              </w:rPr>
              <w:t>18</w:t>
            </w:r>
          </w:p>
        </w:tc>
      </w:tr>
      <w:tr w:rsidR="005B070E" w:rsidRPr="005B070E" w14:paraId="3AA95DA5" w14:textId="77777777" w:rsidTr="002E6B09">
        <w:trPr>
          <w:trHeight w:val="300"/>
          <w:jc w:val="center"/>
        </w:trPr>
        <w:tc>
          <w:tcPr>
            <w:tcW w:w="1700" w:type="dxa"/>
            <w:vMerge/>
            <w:tcBorders>
              <w:top w:val="nil"/>
              <w:left w:val="single" w:sz="8" w:space="0" w:color="auto"/>
              <w:bottom w:val="single" w:sz="8" w:space="0" w:color="auto"/>
              <w:right w:val="single" w:sz="8" w:space="0" w:color="auto"/>
            </w:tcBorders>
            <w:vAlign w:val="center"/>
            <w:hideMark/>
          </w:tcPr>
          <w:p w14:paraId="297AB578" w14:textId="77777777" w:rsidR="005B070E" w:rsidRPr="005B070E" w:rsidRDefault="005B070E" w:rsidP="005B070E">
            <w:pPr>
              <w:rPr>
                <w:color w:val="000000"/>
              </w:rPr>
            </w:pPr>
          </w:p>
        </w:tc>
        <w:tc>
          <w:tcPr>
            <w:tcW w:w="1660" w:type="dxa"/>
            <w:tcBorders>
              <w:top w:val="nil"/>
              <w:left w:val="nil"/>
              <w:bottom w:val="single" w:sz="8" w:space="0" w:color="auto"/>
              <w:right w:val="single" w:sz="8" w:space="0" w:color="auto"/>
            </w:tcBorders>
            <w:shd w:val="clear" w:color="auto" w:fill="auto"/>
            <w:noWrap/>
            <w:vAlign w:val="bottom"/>
            <w:hideMark/>
          </w:tcPr>
          <w:p w14:paraId="639082CD" w14:textId="77777777" w:rsidR="005B070E" w:rsidRPr="005B070E" w:rsidRDefault="005B070E" w:rsidP="005B070E">
            <w:pPr>
              <w:jc w:val="center"/>
              <w:rPr>
                <w:color w:val="000000"/>
              </w:rPr>
            </w:pPr>
            <w:r w:rsidRPr="005B070E">
              <w:rPr>
                <w:color w:val="000000"/>
                <w:sz w:val="22"/>
                <w:szCs w:val="22"/>
              </w:rPr>
              <w:t>Partitioned</w:t>
            </w:r>
          </w:p>
        </w:tc>
        <w:tc>
          <w:tcPr>
            <w:tcW w:w="960" w:type="dxa"/>
            <w:tcBorders>
              <w:top w:val="nil"/>
              <w:left w:val="nil"/>
              <w:bottom w:val="single" w:sz="8" w:space="0" w:color="auto"/>
              <w:right w:val="single" w:sz="8" w:space="0" w:color="auto"/>
            </w:tcBorders>
            <w:shd w:val="clear" w:color="auto" w:fill="auto"/>
            <w:noWrap/>
            <w:vAlign w:val="bottom"/>
            <w:hideMark/>
          </w:tcPr>
          <w:p w14:paraId="39F6D3E1" w14:textId="77777777" w:rsidR="005B070E" w:rsidRPr="005B070E" w:rsidRDefault="005B070E" w:rsidP="005B070E">
            <w:pPr>
              <w:jc w:val="center"/>
              <w:rPr>
                <w:color w:val="000000"/>
              </w:rPr>
            </w:pPr>
            <w:r w:rsidRPr="005B070E">
              <w:rPr>
                <w:color w:val="000000"/>
                <w:sz w:val="22"/>
                <w:szCs w:val="22"/>
              </w:rPr>
              <w:t>10</w:t>
            </w:r>
          </w:p>
        </w:tc>
        <w:tc>
          <w:tcPr>
            <w:tcW w:w="1120" w:type="dxa"/>
            <w:tcBorders>
              <w:top w:val="nil"/>
              <w:left w:val="nil"/>
              <w:bottom w:val="single" w:sz="8" w:space="0" w:color="auto"/>
              <w:right w:val="single" w:sz="8" w:space="0" w:color="auto"/>
            </w:tcBorders>
            <w:shd w:val="clear" w:color="auto" w:fill="auto"/>
            <w:noWrap/>
            <w:vAlign w:val="bottom"/>
            <w:hideMark/>
          </w:tcPr>
          <w:p w14:paraId="4D2B3DAC" w14:textId="77777777" w:rsidR="005B070E" w:rsidRPr="005B070E" w:rsidRDefault="005B070E" w:rsidP="005B070E">
            <w:pPr>
              <w:jc w:val="center"/>
              <w:rPr>
                <w:color w:val="000000"/>
              </w:rPr>
            </w:pPr>
            <w:r w:rsidRPr="005B070E">
              <w:rPr>
                <w:color w:val="000000"/>
                <w:sz w:val="22"/>
                <w:szCs w:val="22"/>
              </w:rPr>
              <w:t>100</w:t>
            </w:r>
          </w:p>
        </w:tc>
        <w:tc>
          <w:tcPr>
            <w:tcW w:w="1980" w:type="dxa"/>
            <w:tcBorders>
              <w:top w:val="nil"/>
              <w:left w:val="nil"/>
              <w:bottom w:val="single" w:sz="8" w:space="0" w:color="auto"/>
              <w:right w:val="single" w:sz="8" w:space="0" w:color="auto"/>
            </w:tcBorders>
            <w:shd w:val="clear" w:color="auto" w:fill="auto"/>
            <w:noWrap/>
            <w:vAlign w:val="bottom"/>
            <w:hideMark/>
          </w:tcPr>
          <w:p w14:paraId="0EE9CEA6" w14:textId="77777777" w:rsidR="005B070E" w:rsidRPr="005B070E" w:rsidRDefault="005B070E" w:rsidP="005B070E">
            <w:pPr>
              <w:jc w:val="center"/>
              <w:rPr>
                <w:color w:val="000000"/>
              </w:rPr>
            </w:pPr>
            <w:r w:rsidRPr="005B070E">
              <w:rPr>
                <w:color w:val="000000"/>
                <w:sz w:val="22"/>
                <w:szCs w:val="22"/>
              </w:rPr>
              <w:t>29.5</w:t>
            </w:r>
          </w:p>
        </w:tc>
      </w:tr>
    </w:tbl>
    <w:p w14:paraId="3E5BFE03" w14:textId="77777777" w:rsidR="00864CB0" w:rsidRPr="005B070E" w:rsidRDefault="00864CB0">
      <w:pPr>
        <w:spacing w:after="160" w:line="259" w:lineRule="auto"/>
        <w:rPr>
          <w:b/>
          <w:bCs/>
        </w:rPr>
      </w:pPr>
    </w:p>
    <w:p w14:paraId="39518508" w14:textId="77777777" w:rsidR="00E92426" w:rsidRDefault="00E92426">
      <w:pPr>
        <w:spacing w:after="160" w:line="259" w:lineRule="auto"/>
        <w:rPr>
          <w:b/>
          <w:bCs/>
        </w:rPr>
      </w:pPr>
    </w:p>
    <w:p w14:paraId="23536FEE" w14:textId="07695069" w:rsidR="000F74D1" w:rsidRDefault="000F74D1">
      <w:pPr>
        <w:spacing w:after="160" w:line="259" w:lineRule="auto"/>
        <w:rPr>
          <w:b/>
          <w:bCs/>
        </w:rPr>
      </w:pPr>
      <w:r>
        <w:rPr>
          <w:b/>
          <w:bCs/>
        </w:rPr>
        <w:br w:type="page"/>
      </w:r>
    </w:p>
    <w:p w14:paraId="46A87EA6" w14:textId="77777777" w:rsidR="000F74D1" w:rsidRDefault="000F74D1">
      <w:pPr>
        <w:spacing w:after="160" w:line="259" w:lineRule="auto"/>
        <w:rPr>
          <w:b/>
          <w:bCs/>
        </w:rPr>
      </w:pPr>
    </w:p>
    <w:p w14:paraId="3647F716" w14:textId="5EACF0CB" w:rsidR="000F74D1" w:rsidRDefault="00C840BB" w:rsidP="00C840BB">
      <w:pPr>
        <w:pStyle w:val="Caption"/>
      </w:pPr>
      <w:bookmarkStart w:id="79" w:name="_Toc109163223"/>
      <w:r>
        <w:t>Table 2.</w:t>
      </w:r>
      <w:r w:rsidR="0003237E">
        <w:fldChar w:fldCharType="begin"/>
      </w:r>
      <w:r w:rsidR="0003237E">
        <w:instrText xml:space="preserve"> SEQ Table_2. \* ARABIC </w:instrText>
      </w:r>
      <w:r w:rsidR="0003237E">
        <w:fldChar w:fldCharType="separate"/>
      </w:r>
      <w:r w:rsidR="000B5B35">
        <w:rPr>
          <w:noProof/>
        </w:rPr>
        <w:t>8</w:t>
      </w:r>
      <w:r w:rsidR="0003237E">
        <w:rPr>
          <w:noProof/>
        </w:rPr>
        <w:fldChar w:fldCharType="end"/>
      </w:r>
      <w:r>
        <w:t>:</w:t>
      </w:r>
      <w:r w:rsidR="003829D8">
        <w:rPr>
          <w:b w:val="0"/>
          <w:bCs w:val="0"/>
        </w:rPr>
        <w:t xml:space="preserve"> </w:t>
      </w:r>
      <w:r w:rsidR="00AD1DA2" w:rsidRPr="00C840BB">
        <w:rPr>
          <w:b w:val="0"/>
          <w:bCs w:val="0"/>
        </w:rPr>
        <w:t>Average (</w:t>
      </w:r>
      <w:r w:rsidR="00AD1DA2" w:rsidRPr="000F74D1">
        <w:rPr>
          <w:rFonts w:ascii="Calibri" w:hAnsi="Calibri" w:cs="Calibri"/>
          <w:b w:val="0"/>
          <w:bCs w:val="0"/>
          <w:color w:val="000000"/>
          <w:sz w:val="22"/>
          <w:szCs w:val="22"/>
        </w:rPr>
        <w:t>x̅</w:t>
      </w:r>
      <w:r w:rsidR="00AD1DA2" w:rsidRPr="00C840BB">
        <w:rPr>
          <w:rFonts w:ascii="Calibri" w:hAnsi="Calibri" w:cs="Calibri"/>
          <w:b w:val="0"/>
          <w:bCs w:val="0"/>
          <w:color w:val="000000"/>
          <w:sz w:val="22"/>
          <w:szCs w:val="22"/>
        </w:rPr>
        <w:t>)</w:t>
      </w:r>
      <w:r w:rsidR="00AD1DA2" w:rsidRPr="00C840BB">
        <w:rPr>
          <w:b w:val="0"/>
          <w:bCs w:val="0"/>
        </w:rPr>
        <w:t>, median (</w:t>
      </w:r>
      <w:r w:rsidR="00AD1DA2" w:rsidRPr="000F74D1">
        <w:rPr>
          <w:rFonts w:ascii="Calibri" w:hAnsi="Calibri" w:cs="Calibri"/>
          <w:b w:val="0"/>
          <w:bCs w:val="0"/>
          <w:color w:val="000000"/>
          <w:sz w:val="22"/>
          <w:szCs w:val="22"/>
        </w:rPr>
        <w:t>x̃</w:t>
      </w:r>
      <w:r w:rsidR="00AD1DA2" w:rsidRPr="00C840BB">
        <w:rPr>
          <w:rFonts w:ascii="Calibri" w:hAnsi="Calibri" w:cs="Calibri"/>
          <w:b w:val="0"/>
          <w:bCs w:val="0"/>
          <w:color w:val="000000"/>
          <w:sz w:val="22"/>
          <w:szCs w:val="22"/>
        </w:rPr>
        <w:t>)</w:t>
      </w:r>
      <w:r w:rsidR="00AD1DA2" w:rsidRPr="00C840BB">
        <w:rPr>
          <w:b w:val="0"/>
          <w:bCs w:val="0"/>
        </w:rPr>
        <w:t xml:space="preserve">, and standard deviation (SD) values of </w:t>
      </w:r>
      <w:r w:rsidR="00AD1DA2" w:rsidRPr="00C840BB">
        <w:rPr>
          <w:b w:val="0"/>
          <w:bCs w:val="0"/>
          <w:i/>
          <w:iCs/>
        </w:rPr>
        <w:t xml:space="preserve">Batrachochytrium salamandrivorans </w:t>
      </w:r>
      <w:r w:rsidR="00AD1DA2" w:rsidRPr="00C840BB">
        <w:rPr>
          <w:b w:val="0"/>
          <w:bCs w:val="0"/>
        </w:rPr>
        <w:t>(</w:t>
      </w:r>
      <w:r w:rsidR="00DE1AE3" w:rsidRPr="00DE1AE3">
        <w:rPr>
          <w:b w:val="0"/>
          <w:bCs w:val="0"/>
          <w:i/>
          <w:iCs/>
        </w:rPr>
        <w:t>Bsal</w:t>
      </w:r>
      <w:r w:rsidR="00AD1DA2" w:rsidRPr="00C840BB">
        <w:rPr>
          <w:b w:val="0"/>
          <w:bCs w:val="0"/>
        </w:rPr>
        <w:t>) shedding rates (</w:t>
      </w:r>
      <w:r w:rsidR="00DE1AE3" w:rsidRPr="00DE1AE3">
        <w:rPr>
          <w:b w:val="0"/>
          <w:bCs w:val="0"/>
          <w:i/>
          <w:iCs/>
        </w:rPr>
        <w:t>Bsal</w:t>
      </w:r>
      <w:r w:rsidR="00AD1DA2" w:rsidRPr="00C840BB">
        <w:rPr>
          <w:b w:val="0"/>
          <w:bCs w:val="0"/>
          <w:i/>
          <w:iCs/>
        </w:rPr>
        <w:t xml:space="preserve"> </w:t>
      </w:r>
      <w:r w:rsidR="00AD1DA2" w:rsidRPr="00C840BB">
        <w:rPr>
          <w:b w:val="0"/>
          <w:bCs w:val="0"/>
        </w:rPr>
        <w:t xml:space="preserve">genomic copies/uL) detected in water samples collected from cohousing chambers holding </w:t>
      </w:r>
      <w:r w:rsidR="00DE1AE3" w:rsidRPr="00DE1AE3">
        <w:rPr>
          <w:b w:val="0"/>
          <w:bCs w:val="0"/>
          <w:i/>
          <w:iCs/>
        </w:rPr>
        <w:t>Bsal</w:t>
      </w:r>
      <w:r w:rsidR="00AD1DA2">
        <w:rPr>
          <w:b w:val="0"/>
          <w:bCs w:val="0"/>
          <w:i/>
          <w:iCs/>
        </w:rPr>
        <w:t>-</w:t>
      </w:r>
      <w:r w:rsidR="00AD1DA2" w:rsidRPr="00C840BB">
        <w:rPr>
          <w:b w:val="0"/>
          <w:bCs w:val="0"/>
        </w:rPr>
        <w:t xml:space="preserve">infected </w:t>
      </w:r>
      <w:r w:rsidR="00AD1DA2" w:rsidRPr="00C840BB">
        <w:rPr>
          <w:b w:val="0"/>
          <w:bCs w:val="0"/>
          <w:i/>
          <w:iCs/>
        </w:rPr>
        <w:t>Notophthalmus viridescens</w:t>
      </w:r>
      <w:r w:rsidR="00AD1DA2" w:rsidRPr="00C840BB">
        <w:rPr>
          <w:b w:val="0"/>
          <w:bCs w:val="0"/>
        </w:rPr>
        <w:t xml:space="preserve"> carcasses at different</w:t>
      </w:r>
      <w:r w:rsidR="00AD1DA2">
        <w:rPr>
          <w:b w:val="0"/>
          <w:bCs w:val="0"/>
        </w:rPr>
        <w:t xml:space="preserve"> timepoints post-mortem</w:t>
      </w:r>
      <w:r w:rsidR="00AD1DA2" w:rsidRPr="00C840BB">
        <w:rPr>
          <w:b w:val="0"/>
          <w:bCs w:val="0"/>
        </w:rPr>
        <w:t xml:space="preserve"> (24, 48, and 72hrs).</w:t>
      </w:r>
      <w:bookmarkEnd w:id="79"/>
    </w:p>
    <w:p w14:paraId="486A742D" w14:textId="77777777" w:rsidR="00C840BB" w:rsidRPr="00C840BB" w:rsidRDefault="00C840BB" w:rsidP="00C840BB"/>
    <w:tbl>
      <w:tblPr>
        <w:tblW w:w="5780" w:type="dxa"/>
        <w:jc w:val="center"/>
        <w:tblCellMar>
          <w:top w:w="15" w:type="dxa"/>
        </w:tblCellMar>
        <w:tblLook w:val="04A0" w:firstRow="1" w:lastRow="0" w:firstColumn="1" w:lastColumn="0" w:noHBand="0" w:noVBand="1"/>
      </w:tblPr>
      <w:tblGrid>
        <w:gridCol w:w="2283"/>
        <w:gridCol w:w="896"/>
        <w:gridCol w:w="1166"/>
        <w:gridCol w:w="1166"/>
        <w:gridCol w:w="269"/>
      </w:tblGrid>
      <w:tr w:rsidR="00C840BB" w:rsidRPr="00C840BB" w14:paraId="2D617F8A" w14:textId="77777777" w:rsidTr="007C0599">
        <w:trPr>
          <w:gridAfter w:val="1"/>
          <w:wAfter w:w="269" w:type="dxa"/>
          <w:trHeight w:val="253"/>
          <w:jc w:val="center"/>
        </w:trPr>
        <w:tc>
          <w:tcPr>
            <w:tcW w:w="2283"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17E2BE5" w14:textId="46F7B312" w:rsidR="00C840BB" w:rsidRPr="007C0599" w:rsidRDefault="00C840BB" w:rsidP="00C840BB">
            <w:pPr>
              <w:jc w:val="center"/>
              <w:rPr>
                <w:b/>
                <w:bCs/>
                <w:color w:val="000000"/>
              </w:rPr>
            </w:pPr>
            <w:r w:rsidRPr="007C0599">
              <w:rPr>
                <w:b/>
                <w:bCs/>
                <w:color w:val="000000"/>
                <w:sz w:val="22"/>
                <w:szCs w:val="22"/>
              </w:rPr>
              <w:t>Time Post</w:t>
            </w:r>
            <w:r w:rsidR="007C0599" w:rsidRPr="007C0599">
              <w:rPr>
                <w:b/>
                <w:bCs/>
                <w:color w:val="000000"/>
                <w:sz w:val="22"/>
                <w:szCs w:val="22"/>
              </w:rPr>
              <w:t>-mortem</w:t>
            </w:r>
          </w:p>
        </w:tc>
        <w:tc>
          <w:tcPr>
            <w:tcW w:w="896" w:type="dxa"/>
            <w:tcBorders>
              <w:top w:val="single" w:sz="12" w:space="0" w:color="auto"/>
              <w:left w:val="nil"/>
              <w:bottom w:val="single" w:sz="12" w:space="0" w:color="auto"/>
              <w:right w:val="single" w:sz="12" w:space="0" w:color="auto"/>
            </w:tcBorders>
            <w:shd w:val="clear" w:color="auto" w:fill="auto"/>
            <w:vAlign w:val="center"/>
            <w:hideMark/>
          </w:tcPr>
          <w:p w14:paraId="6066A89C" w14:textId="77777777" w:rsidR="00C840BB" w:rsidRPr="007C0599" w:rsidRDefault="00C840BB" w:rsidP="00C840BB">
            <w:pPr>
              <w:jc w:val="center"/>
              <w:rPr>
                <w:b/>
                <w:bCs/>
                <w:color w:val="000000"/>
              </w:rPr>
            </w:pPr>
            <w:r w:rsidRPr="007C0599">
              <w:rPr>
                <w:b/>
                <w:bCs/>
                <w:color w:val="000000"/>
                <w:sz w:val="22"/>
                <w:szCs w:val="22"/>
              </w:rPr>
              <w:t>x̅</w:t>
            </w:r>
          </w:p>
        </w:tc>
        <w:tc>
          <w:tcPr>
            <w:tcW w:w="1166" w:type="dxa"/>
            <w:tcBorders>
              <w:top w:val="single" w:sz="12" w:space="0" w:color="auto"/>
              <w:left w:val="nil"/>
              <w:bottom w:val="single" w:sz="12" w:space="0" w:color="auto"/>
              <w:right w:val="single" w:sz="12" w:space="0" w:color="auto"/>
            </w:tcBorders>
            <w:shd w:val="clear" w:color="auto" w:fill="auto"/>
            <w:noWrap/>
            <w:vAlign w:val="center"/>
            <w:hideMark/>
          </w:tcPr>
          <w:p w14:paraId="5D5F6042" w14:textId="77777777" w:rsidR="00C840BB" w:rsidRPr="007C0599" w:rsidRDefault="00C840BB" w:rsidP="00C840BB">
            <w:pPr>
              <w:jc w:val="center"/>
              <w:rPr>
                <w:b/>
                <w:bCs/>
                <w:color w:val="000000"/>
              </w:rPr>
            </w:pPr>
            <w:r w:rsidRPr="007C0599">
              <w:rPr>
                <w:b/>
                <w:bCs/>
                <w:color w:val="000000"/>
                <w:sz w:val="22"/>
                <w:szCs w:val="22"/>
              </w:rPr>
              <w:t>x̃</w:t>
            </w:r>
          </w:p>
        </w:tc>
        <w:tc>
          <w:tcPr>
            <w:tcW w:w="1166" w:type="dxa"/>
            <w:tcBorders>
              <w:top w:val="single" w:sz="12" w:space="0" w:color="auto"/>
              <w:left w:val="nil"/>
              <w:bottom w:val="single" w:sz="12" w:space="0" w:color="auto"/>
              <w:right w:val="single" w:sz="12" w:space="0" w:color="auto"/>
            </w:tcBorders>
            <w:shd w:val="clear" w:color="auto" w:fill="auto"/>
            <w:noWrap/>
            <w:vAlign w:val="center"/>
            <w:hideMark/>
          </w:tcPr>
          <w:p w14:paraId="2EFCA562" w14:textId="77777777" w:rsidR="00C840BB" w:rsidRPr="007C0599" w:rsidRDefault="00C840BB" w:rsidP="00C840BB">
            <w:pPr>
              <w:jc w:val="center"/>
              <w:rPr>
                <w:b/>
                <w:bCs/>
                <w:color w:val="000000"/>
              </w:rPr>
            </w:pPr>
            <w:r w:rsidRPr="007C0599">
              <w:rPr>
                <w:b/>
                <w:bCs/>
                <w:color w:val="000000"/>
                <w:sz w:val="22"/>
                <w:szCs w:val="22"/>
              </w:rPr>
              <w:t xml:space="preserve">SD </w:t>
            </w:r>
          </w:p>
        </w:tc>
      </w:tr>
      <w:tr w:rsidR="00C840BB" w:rsidRPr="00C840BB" w14:paraId="1B7D1155" w14:textId="77777777" w:rsidTr="007C0599">
        <w:trPr>
          <w:gridAfter w:val="1"/>
          <w:wAfter w:w="269" w:type="dxa"/>
          <w:trHeight w:val="458"/>
          <w:jc w:val="center"/>
        </w:trPr>
        <w:tc>
          <w:tcPr>
            <w:tcW w:w="2283"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106689EF" w14:textId="437F9548" w:rsidR="00C840BB" w:rsidRPr="007C0599" w:rsidRDefault="00C840BB" w:rsidP="00C840BB">
            <w:pPr>
              <w:jc w:val="center"/>
              <w:rPr>
                <w:color w:val="000000"/>
              </w:rPr>
            </w:pPr>
            <w:r w:rsidRPr="007C0599">
              <w:rPr>
                <w:color w:val="000000"/>
                <w:sz w:val="22"/>
                <w:szCs w:val="22"/>
              </w:rPr>
              <w:t>0</w:t>
            </w:r>
            <w:r w:rsidR="00165C94" w:rsidRPr="007C0599">
              <w:t xml:space="preserve"> – </w:t>
            </w:r>
            <w:r w:rsidRPr="007C0599">
              <w:rPr>
                <w:color w:val="000000"/>
                <w:sz w:val="22"/>
                <w:szCs w:val="22"/>
              </w:rPr>
              <w:t>24hr</w:t>
            </w:r>
          </w:p>
        </w:tc>
        <w:tc>
          <w:tcPr>
            <w:tcW w:w="896" w:type="dxa"/>
            <w:vMerge w:val="restart"/>
            <w:tcBorders>
              <w:top w:val="nil"/>
              <w:left w:val="single" w:sz="12" w:space="0" w:color="auto"/>
              <w:bottom w:val="single" w:sz="12" w:space="0" w:color="000000"/>
              <w:right w:val="single" w:sz="12" w:space="0" w:color="auto"/>
            </w:tcBorders>
            <w:shd w:val="clear" w:color="auto" w:fill="auto"/>
            <w:vAlign w:val="center"/>
            <w:hideMark/>
          </w:tcPr>
          <w:p w14:paraId="48C63D29" w14:textId="77777777" w:rsidR="00C840BB" w:rsidRPr="007C0599" w:rsidRDefault="00C840BB" w:rsidP="00C840BB">
            <w:pPr>
              <w:jc w:val="center"/>
              <w:rPr>
                <w:color w:val="000000"/>
              </w:rPr>
            </w:pPr>
            <w:r w:rsidRPr="007C0599">
              <w:rPr>
                <w:color w:val="000000"/>
                <w:sz w:val="22"/>
                <w:szCs w:val="22"/>
              </w:rPr>
              <w:t>3738</w:t>
            </w:r>
          </w:p>
        </w:tc>
        <w:tc>
          <w:tcPr>
            <w:tcW w:w="116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78253598" w14:textId="77777777" w:rsidR="00C840BB" w:rsidRPr="007C0599" w:rsidRDefault="00C840BB" w:rsidP="00C840BB">
            <w:pPr>
              <w:jc w:val="center"/>
              <w:rPr>
                <w:color w:val="000000"/>
              </w:rPr>
            </w:pPr>
            <w:r w:rsidRPr="007C0599">
              <w:rPr>
                <w:color w:val="000000"/>
                <w:sz w:val="22"/>
                <w:szCs w:val="22"/>
              </w:rPr>
              <w:t>2468</w:t>
            </w:r>
          </w:p>
        </w:tc>
        <w:tc>
          <w:tcPr>
            <w:tcW w:w="116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4685F10B" w14:textId="77777777" w:rsidR="00C840BB" w:rsidRPr="007C0599" w:rsidRDefault="00C840BB" w:rsidP="00C840BB">
            <w:pPr>
              <w:jc w:val="center"/>
              <w:rPr>
                <w:color w:val="000000"/>
              </w:rPr>
            </w:pPr>
            <w:r w:rsidRPr="007C0599">
              <w:rPr>
                <w:color w:val="000000"/>
                <w:sz w:val="22"/>
                <w:szCs w:val="22"/>
              </w:rPr>
              <w:t>4071</w:t>
            </w:r>
          </w:p>
        </w:tc>
      </w:tr>
      <w:tr w:rsidR="00C840BB" w:rsidRPr="00C840BB" w14:paraId="01851249" w14:textId="77777777" w:rsidTr="007C0599">
        <w:trPr>
          <w:trHeight w:val="244"/>
          <w:jc w:val="center"/>
        </w:trPr>
        <w:tc>
          <w:tcPr>
            <w:tcW w:w="2283" w:type="dxa"/>
            <w:vMerge/>
            <w:tcBorders>
              <w:top w:val="nil"/>
              <w:left w:val="single" w:sz="12" w:space="0" w:color="auto"/>
              <w:bottom w:val="single" w:sz="12" w:space="0" w:color="000000"/>
              <w:right w:val="single" w:sz="12" w:space="0" w:color="auto"/>
            </w:tcBorders>
            <w:vAlign w:val="center"/>
            <w:hideMark/>
          </w:tcPr>
          <w:p w14:paraId="280EB7A8" w14:textId="77777777" w:rsidR="00C840BB" w:rsidRPr="007C0599" w:rsidRDefault="00C840BB" w:rsidP="00C840BB">
            <w:pPr>
              <w:rPr>
                <w:color w:val="000000"/>
              </w:rPr>
            </w:pPr>
          </w:p>
        </w:tc>
        <w:tc>
          <w:tcPr>
            <w:tcW w:w="896" w:type="dxa"/>
            <w:vMerge/>
            <w:tcBorders>
              <w:top w:val="nil"/>
              <w:left w:val="single" w:sz="12" w:space="0" w:color="auto"/>
              <w:bottom w:val="single" w:sz="12" w:space="0" w:color="000000"/>
              <w:right w:val="single" w:sz="12" w:space="0" w:color="auto"/>
            </w:tcBorders>
            <w:vAlign w:val="center"/>
            <w:hideMark/>
          </w:tcPr>
          <w:p w14:paraId="57A87056" w14:textId="77777777" w:rsidR="00C840BB" w:rsidRPr="007C0599" w:rsidRDefault="00C840BB" w:rsidP="00C840BB">
            <w:pPr>
              <w:rPr>
                <w:color w:val="000000"/>
              </w:rPr>
            </w:pPr>
          </w:p>
        </w:tc>
        <w:tc>
          <w:tcPr>
            <w:tcW w:w="1166" w:type="dxa"/>
            <w:vMerge/>
            <w:tcBorders>
              <w:top w:val="nil"/>
              <w:left w:val="single" w:sz="12" w:space="0" w:color="auto"/>
              <w:bottom w:val="single" w:sz="12" w:space="0" w:color="000000"/>
              <w:right w:val="single" w:sz="12" w:space="0" w:color="auto"/>
            </w:tcBorders>
            <w:vAlign w:val="center"/>
            <w:hideMark/>
          </w:tcPr>
          <w:p w14:paraId="73EA77F1" w14:textId="77777777" w:rsidR="00C840BB" w:rsidRPr="007C0599" w:rsidRDefault="00C840BB" w:rsidP="00C840BB">
            <w:pPr>
              <w:rPr>
                <w:color w:val="000000"/>
              </w:rPr>
            </w:pPr>
          </w:p>
        </w:tc>
        <w:tc>
          <w:tcPr>
            <w:tcW w:w="1166" w:type="dxa"/>
            <w:vMerge/>
            <w:tcBorders>
              <w:top w:val="nil"/>
              <w:left w:val="single" w:sz="12" w:space="0" w:color="auto"/>
              <w:bottom w:val="single" w:sz="12" w:space="0" w:color="000000"/>
              <w:right w:val="single" w:sz="12" w:space="0" w:color="auto"/>
            </w:tcBorders>
            <w:vAlign w:val="center"/>
            <w:hideMark/>
          </w:tcPr>
          <w:p w14:paraId="05085D8D" w14:textId="77777777" w:rsidR="00C840BB" w:rsidRPr="007C0599" w:rsidRDefault="00C840BB" w:rsidP="00C840BB">
            <w:pPr>
              <w:rPr>
                <w:color w:val="000000"/>
              </w:rPr>
            </w:pPr>
          </w:p>
        </w:tc>
        <w:tc>
          <w:tcPr>
            <w:tcW w:w="269" w:type="dxa"/>
            <w:tcBorders>
              <w:top w:val="nil"/>
              <w:left w:val="nil"/>
              <w:bottom w:val="nil"/>
              <w:right w:val="nil"/>
            </w:tcBorders>
            <w:shd w:val="clear" w:color="auto" w:fill="auto"/>
            <w:noWrap/>
            <w:vAlign w:val="bottom"/>
            <w:hideMark/>
          </w:tcPr>
          <w:p w14:paraId="2CF9AD96" w14:textId="77777777" w:rsidR="00C840BB" w:rsidRPr="00C840BB" w:rsidRDefault="00C840BB" w:rsidP="00C840BB">
            <w:pPr>
              <w:jc w:val="center"/>
              <w:rPr>
                <w:rFonts w:ascii="Calibri" w:hAnsi="Calibri" w:cs="Calibri"/>
                <w:color w:val="000000"/>
              </w:rPr>
            </w:pPr>
          </w:p>
        </w:tc>
      </w:tr>
      <w:tr w:rsidR="00C840BB" w:rsidRPr="00C840BB" w14:paraId="382B7CD0" w14:textId="77777777" w:rsidTr="007C0599">
        <w:trPr>
          <w:trHeight w:val="244"/>
          <w:jc w:val="center"/>
        </w:trPr>
        <w:tc>
          <w:tcPr>
            <w:tcW w:w="2283"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691B363C" w14:textId="51087238" w:rsidR="00C840BB" w:rsidRPr="007C0599" w:rsidRDefault="00C840BB" w:rsidP="00C840BB">
            <w:pPr>
              <w:jc w:val="center"/>
              <w:rPr>
                <w:color w:val="000000"/>
              </w:rPr>
            </w:pPr>
            <w:r w:rsidRPr="007C0599">
              <w:rPr>
                <w:color w:val="000000"/>
                <w:sz w:val="22"/>
                <w:szCs w:val="22"/>
              </w:rPr>
              <w:t>24</w:t>
            </w:r>
            <w:r w:rsidR="00165C94" w:rsidRPr="007C0599">
              <w:t xml:space="preserve"> – </w:t>
            </w:r>
            <w:r w:rsidRPr="007C0599">
              <w:rPr>
                <w:color w:val="000000"/>
                <w:sz w:val="22"/>
                <w:szCs w:val="22"/>
              </w:rPr>
              <w:t>48hr</w:t>
            </w:r>
          </w:p>
        </w:tc>
        <w:tc>
          <w:tcPr>
            <w:tcW w:w="89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53FC9315" w14:textId="77777777" w:rsidR="00C840BB" w:rsidRPr="007C0599" w:rsidRDefault="00C840BB" w:rsidP="00C840BB">
            <w:pPr>
              <w:jc w:val="center"/>
              <w:rPr>
                <w:color w:val="000000"/>
              </w:rPr>
            </w:pPr>
            <w:r w:rsidRPr="007C0599">
              <w:rPr>
                <w:color w:val="000000"/>
                <w:sz w:val="22"/>
                <w:szCs w:val="22"/>
              </w:rPr>
              <w:t>2017</w:t>
            </w:r>
          </w:p>
        </w:tc>
        <w:tc>
          <w:tcPr>
            <w:tcW w:w="116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1BA37887" w14:textId="77777777" w:rsidR="00C840BB" w:rsidRPr="007C0599" w:rsidRDefault="00C840BB" w:rsidP="00C840BB">
            <w:pPr>
              <w:jc w:val="center"/>
              <w:rPr>
                <w:color w:val="000000"/>
              </w:rPr>
            </w:pPr>
            <w:r w:rsidRPr="007C0599">
              <w:rPr>
                <w:color w:val="000000"/>
                <w:sz w:val="22"/>
                <w:szCs w:val="22"/>
              </w:rPr>
              <w:t>668</w:t>
            </w:r>
          </w:p>
        </w:tc>
        <w:tc>
          <w:tcPr>
            <w:tcW w:w="116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69539C19" w14:textId="77777777" w:rsidR="00C840BB" w:rsidRPr="007C0599" w:rsidRDefault="00C840BB" w:rsidP="00C840BB">
            <w:pPr>
              <w:jc w:val="center"/>
              <w:rPr>
                <w:color w:val="000000"/>
              </w:rPr>
            </w:pPr>
            <w:r w:rsidRPr="007C0599">
              <w:rPr>
                <w:color w:val="000000"/>
                <w:sz w:val="22"/>
                <w:szCs w:val="22"/>
              </w:rPr>
              <w:t>2587</w:t>
            </w:r>
          </w:p>
        </w:tc>
        <w:tc>
          <w:tcPr>
            <w:tcW w:w="269" w:type="dxa"/>
            <w:vAlign w:val="center"/>
            <w:hideMark/>
          </w:tcPr>
          <w:p w14:paraId="479848BE" w14:textId="77777777" w:rsidR="00C840BB" w:rsidRPr="00C840BB" w:rsidRDefault="00C840BB" w:rsidP="00C840BB">
            <w:pPr>
              <w:rPr>
                <w:sz w:val="20"/>
                <w:szCs w:val="20"/>
              </w:rPr>
            </w:pPr>
          </w:p>
        </w:tc>
      </w:tr>
      <w:tr w:rsidR="00C840BB" w:rsidRPr="00C840BB" w14:paraId="701E6C0B" w14:textId="77777777" w:rsidTr="007C0599">
        <w:trPr>
          <w:trHeight w:val="244"/>
          <w:jc w:val="center"/>
        </w:trPr>
        <w:tc>
          <w:tcPr>
            <w:tcW w:w="2283" w:type="dxa"/>
            <w:vMerge/>
            <w:tcBorders>
              <w:top w:val="nil"/>
              <w:left w:val="single" w:sz="12" w:space="0" w:color="auto"/>
              <w:bottom w:val="single" w:sz="12" w:space="0" w:color="000000"/>
              <w:right w:val="single" w:sz="12" w:space="0" w:color="auto"/>
            </w:tcBorders>
            <w:vAlign w:val="center"/>
            <w:hideMark/>
          </w:tcPr>
          <w:p w14:paraId="775FFE97" w14:textId="77777777" w:rsidR="00C840BB" w:rsidRPr="007C0599" w:rsidRDefault="00C840BB" w:rsidP="00C840BB">
            <w:pPr>
              <w:rPr>
                <w:color w:val="000000"/>
              </w:rPr>
            </w:pPr>
          </w:p>
        </w:tc>
        <w:tc>
          <w:tcPr>
            <w:tcW w:w="896" w:type="dxa"/>
            <w:vMerge/>
            <w:tcBorders>
              <w:top w:val="nil"/>
              <w:left w:val="single" w:sz="12" w:space="0" w:color="auto"/>
              <w:bottom w:val="single" w:sz="12" w:space="0" w:color="000000"/>
              <w:right w:val="single" w:sz="12" w:space="0" w:color="auto"/>
            </w:tcBorders>
            <w:vAlign w:val="center"/>
            <w:hideMark/>
          </w:tcPr>
          <w:p w14:paraId="38B6EE8D" w14:textId="77777777" w:rsidR="00C840BB" w:rsidRPr="007C0599" w:rsidRDefault="00C840BB" w:rsidP="00C840BB">
            <w:pPr>
              <w:rPr>
                <w:color w:val="000000"/>
              </w:rPr>
            </w:pPr>
          </w:p>
        </w:tc>
        <w:tc>
          <w:tcPr>
            <w:tcW w:w="1166" w:type="dxa"/>
            <w:vMerge/>
            <w:tcBorders>
              <w:top w:val="nil"/>
              <w:left w:val="single" w:sz="12" w:space="0" w:color="auto"/>
              <w:bottom w:val="single" w:sz="12" w:space="0" w:color="000000"/>
              <w:right w:val="single" w:sz="12" w:space="0" w:color="auto"/>
            </w:tcBorders>
            <w:vAlign w:val="center"/>
            <w:hideMark/>
          </w:tcPr>
          <w:p w14:paraId="5CEA6F43" w14:textId="77777777" w:rsidR="00C840BB" w:rsidRPr="007C0599" w:rsidRDefault="00C840BB" w:rsidP="00C840BB">
            <w:pPr>
              <w:rPr>
                <w:color w:val="000000"/>
              </w:rPr>
            </w:pPr>
          </w:p>
        </w:tc>
        <w:tc>
          <w:tcPr>
            <w:tcW w:w="1166" w:type="dxa"/>
            <w:vMerge/>
            <w:tcBorders>
              <w:top w:val="nil"/>
              <w:left w:val="single" w:sz="12" w:space="0" w:color="auto"/>
              <w:bottom w:val="single" w:sz="12" w:space="0" w:color="000000"/>
              <w:right w:val="single" w:sz="12" w:space="0" w:color="auto"/>
            </w:tcBorders>
            <w:vAlign w:val="center"/>
            <w:hideMark/>
          </w:tcPr>
          <w:p w14:paraId="28BB4797" w14:textId="77777777" w:rsidR="00C840BB" w:rsidRPr="007C0599" w:rsidRDefault="00C840BB" w:rsidP="00C840BB">
            <w:pPr>
              <w:rPr>
                <w:color w:val="000000"/>
              </w:rPr>
            </w:pPr>
          </w:p>
        </w:tc>
        <w:tc>
          <w:tcPr>
            <w:tcW w:w="269" w:type="dxa"/>
            <w:tcBorders>
              <w:top w:val="nil"/>
              <w:left w:val="nil"/>
              <w:bottom w:val="nil"/>
              <w:right w:val="nil"/>
            </w:tcBorders>
            <w:shd w:val="clear" w:color="auto" w:fill="auto"/>
            <w:noWrap/>
            <w:vAlign w:val="bottom"/>
            <w:hideMark/>
          </w:tcPr>
          <w:p w14:paraId="33B63510" w14:textId="77777777" w:rsidR="00C840BB" w:rsidRPr="00C840BB" w:rsidRDefault="00C840BB" w:rsidP="00C840BB">
            <w:pPr>
              <w:jc w:val="center"/>
              <w:rPr>
                <w:rFonts w:ascii="Calibri" w:hAnsi="Calibri" w:cs="Calibri"/>
                <w:color w:val="000000"/>
              </w:rPr>
            </w:pPr>
          </w:p>
        </w:tc>
      </w:tr>
      <w:tr w:rsidR="00C840BB" w:rsidRPr="00C840BB" w14:paraId="216EB573" w14:textId="77777777" w:rsidTr="007C0599">
        <w:trPr>
          <w:trHeight w:val="244"/>
          <w:jc w:val="center"/>
        </w:trPr>
        <w:tc>
          <w:tcPr>
            <w:tcW w:w="2283"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5A23DBE7" w14:textId="064BBC66" w:rsidR="00C840BB" w:rsidRPr="007C0599" w:rsidRDefault="00C840BB" w:rsidP="00C840BB">
            <w:pPr>
              <w:jc w:val="center"/>
              <w:rPr>
                <w:color w:val="000000"/>
              </w:rPr>
            </w:pPr>
            <w:r w:rsidRPr="007C0599">
              <w:rPr>
                <w:color w:val="000000"/>
                <w:sz w:val="22"/>
                <w:szCs w:val="22"/>
              </w:rPr>
              <w:t>48</w:t>
            </w:r>
            <w:r w:rsidR="00165C94" w:rsidRPr="007C0599">
              <w:t xml:space="preserve"> – </w:t>
            </w:r>
            <w:r w:rsidRPr="007C0599">
              <w:rPr>
                <w:color w:val="000000"/>
                <w:sz w:val="22"/>
                <w:szCs w:val="22"/>
              </w:rPr>
              <w:t>72hr</w:t>
            </w:r>
          </w:p>
        </w:tc>
        <w:tc>
          <w:tcPr>
            <w:tcW w:w="89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2CB81B24" w14:textId="77777777" w:rsidR="00C840BB" w:rsidRPr="007C0599" w:rsidRDefault="00C840BB" w:rsidP="00C840BB">
            <w:pPr>
              <w:jc w:val="center"/>
              <w:rPr>
                <w:color w:val="000000"/>
              </w:rPr>
            </w:pPr>
            <w:r w:rsidRPr="007C0599">
              <w:rPr>
                <w:color w:val="000000"/>
                <w:sz w:val="22"/>
                <w:szCs w:val="22"/>
              </w:rPr>
              <w:t>2473</w:t>
            </w:r>
          </w:p>
        </w:tc>
        <w:tc>
          <w:tcPr>
            <w:tcW w:w="116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2DF5EEF9" w14:textId="77777777" w:rsidR="00C840BB" w:rsidRPr="007C0599" w:rsidRDefault="00C840BB" w:rsidP="00C840BB">
            <w:pPr>
              <w:jc w:val="center"/>
              <w:rPr>
                <w:color w:val="000000"/>
              </w:rPr>
            </w:pPr>
            <w:r w:rsidRPr="007C0599">
              <w:rPr>
                <w:color w:val="000000"/>
                <w:sz w:val="22"/>
                <w:szCs w:val="22"/>
              </w:rPr>
              <w:t>1687</w:t>
            </w:r>
          </w:p>
        </w:tc>
        <w:tc>
          <w:tcPr>
            <w:tcW w:w="1166" w:type="dxa"/>
            <w:vMerge w:val="restart"/>
            <w:tcBorders>
              <w:top w:val="nil"/>
              <w:left w:val="single" w:sz="12" w:space="0" w:color="auto"/>
              <w:bottom w:val="single" w:sz="12" w:space="0" w:color="000000"/>
              <w:right w:val="single" w:sz="12" w:space="0" w:color="auto"/>
            </w:tcBorders>
            <w:shd w:val="clear" w:color="auto" w:fill="auto"/>
            <w:noWrap/>
            <w:vAlign w:val="center"/>
            <w:hideMark/>
          </w:tcPr>
          <w:p w14:paraId="4EDD9774" w14:textId="77777777" w:rsidR="00C840BB" w:rsidRPr="007C0599" w:rsidRDefault="00C840BB" w:rsidP="00C840BB">
            <w:pPr>
              <w:jc w:val="center"/>
              <w:rPr>
                <w:color w:val="000000"/>
              </w:rPr>
            </w:pPr>
            <w:r w:rsidRPr="007C0599">
              <w:rPr>
                <w:color w:val="000000"/>
                <w:sz w:val="22"/>
                <w:szCs w:val="22"/>
              </w:rPr>
              <w:t>2661</w:t>
            </w:r>
          </w:p>
        </w:tc>
        <w:tc>
          <w:tcPr>
            <w:tcW w:w="269" w:type="dxa"/>
            <w:vAlign w:val="center"/>
            <w:hideMark/>
          </w:tcPr>
          <w:p w14:paraId="2608248B" w14:textId="77777777" w:rsidR="00C840BB" w:rsidRPr="00C840BB" w:rsidRDefault="00C840BB" w:rsidP="00C840BB">
            <w:pPr>
              <w:rPr>
                <w:sz w:val="20"/>
                <w:szCs w:val="20"/>
              </w:rPr>
            </w:pPr>
          </w:p>
        </w:tc>
      </w:tr>
      <w:tr w:rsidR="00C840BB" w:rsidRPr="00C840BB" w14:paraId="3A46DF15" w14:textId="77777777" w:rsidTr="007C0599">
        <w:trPr>
          <w:trHeight w:val="244"/>
          <w:jc w:val="center"/>
        </w:trPr>
        <w:tc>
          <w:tcPr>
            <w:tcW w:w="2283" w:type="dxa"/>
            <w:vMerge/>
            <w:tcBorders>
              <w:top w:val="nil"/>
              <w:left w:val="single" w:sz="12" w:space="0" w:color="auto"/>
              <w:bottom w:val="single" w:sz="12" w:space="0" w:color="000000"/>
              <w:right w:val="single" w:sz="12" w:space="0" w:color="auto"/>
            </w:tcBorders>
            <w:vAlign w:val="center"/>
            <w:hideMark/>
          </w:tcPr>
          <w:p w14:paraId="2F33C529" w14:textId="77777777" w:rsidR="00C840BB" w:rsidRPr="00C840BB" w:rsidRDefault="00C840BB" w:rsidP="00C840BB">
            <w:pPr>
              <w:rPr>
                <w:rFonts w:ascii="Calibri" w:hAnsi="Calibri" w:cs="Calibri"/>
                <w:b/>
                <w:bCs/>
                <w:color w:val="000000"/>
              </w:rPr>
            </w:pPr>
          </w:p>
        </w:tc>
        <w:tc>
          <w:tcPr>
            <w:tcW w:w="896" w:type="dxa"/>
            <w:vMerge/>
            <w:tcBorders>
              <w:top w:val="nil"/>
              <w:left w:val="single" w:sz="12" w:space="0" w:color="auto"/>
              <w:bottom w:val="single" w:sz="12" w:space="0" w:color="000000"/>
              <w:right w:val="single" w:sz="12" w:space="0" w:color="auto"/>
            </w:tcBorders>
            <w:vAlign w:val="center"/>
            <w:hideMark/>
          </w:tcPr>
          <w:p w14:paraId="701F7B33" w14:textId="77777777" w:rsidR="00C840BB" w:rsidRPr="00C840BB" w:rsidRDefault="00C840BB" w:rsidP="00C840BB">
            <w:pPr>
              <w:rPr>
                <w:rFonts w:ascii="Calibri" w:hAnsi="Calibri" w:cs="Calibri"/>
                <w:color w:val="000000"/>
              </w:rPr>
            </w:pPr>
          </w:p>
        </w:tc>
        <w:tc>
          <w:tcPr>
            <w:tcW w:w="1166" w:type="dxa"/>
            <w:vMerge/>
            <w:tcBorders>
              <w:top w:val="nil"/>
              <w:left w:val="single" w:sz="12" w:space="0" w:color="auto"/>
              <w:bottom w:val="single" w:sz="12" w:space="0" w:color="000000"/>
              <w:right w:val="single" w:sz="12" w:space="0" w:color="auto"/>
            </w:tcBorders>
            <w:vAlign w:val="center"/>
            <w:hideMark/>
          </w:tcPr>
          <w:p w14:paraId="02C65468" w14:textId="77777777" w:rsidR="00C840BB" w:rsidRPr="00C840BB" w:rsidRDefault="00C840BB" w:rsidP="00C840BB">
            <w:pPr>
              <w:rPr>
                <w:rFonts w:ascii="Calibri" w:hAnsi="Calibri" w:cs="Calibri"/>
                <w:color w:val="000000"/>
              </w:rPr>
            </w:pPr>
          </w:p>
        </w:tc>
        <w:tc>
          <w:tcPr>
            <w:tcW w:w="1166" w:type="dxa"/>
            <w:vMerge/>
            <w:tcBorders>
              <w:top w:val="nil"/>
              <w:left w:val="single" w:sz="12" w:space="0" w:color="auto"/>
              <w:bottom w:val="single" w:sz="12" w:space="0" w:color="000000"/>
              <w:right w:val="single" w:sz="12" w:space="0" w:color="auto"/>
            </w:tcBorders>
            <w:vAlign w:val="center"/>
            <w:hideMark/>
          </w:tcPr>
          <w:p w14:paraId="0DA0DD72" w14:textId="77777777" w:rsidR="00C840BB" w:rsidRPr="00C840BB" w:rsidRDefault="00C840BB" w:rsidP="00C840BB">
            <w:pPr>
              <w:rPr>
                <w:rFonts w:ascii="Calibri" w:hAnsi="Calibri" w:cs="Calibri"/>
                <w:color w:val="000000"/>
              </w:rPr>
            </w:pPr>
          </w:p>
        </w:tc>
        <w:tc>
          <w:tcPr>
            <w:tcW w:w="269" w:type="dxa"/>
            <w:tcBorders>
              <w:top w:val="nil"/>
              <w:left w:val="nil"/>
              <w:bottom w:val="nil"/>
              <w:right w:val="nil"/>
            </w:tcBorders>
            <w:shd w:val="clear" w:color="auto" w:fill="auto"/>
            <w:noWrap/>
            <w:vAlign w:val="bottom"/>
            <w:hideMark/>
          </w:tcPr>
          <w:p w14:paraId="6F5C12B7" w14:textId="77777777" w:rsidR="00C840BB" w:rsidRPr="00C840BB" w:rsidRDefault="00C840BB" w:rsidP="00C840BB">
            <w:pPr>
              <w:jc w:val="center"/>
              <w:rPr>
                <w:rFonts w:ascii="Calibri" w:hAnsi="Calibri" w:cs="Calibri"/>
                <w:color w:val="000000"/>
              </w:rPr>
            </w:pPr>
          </w:p>
        </w:tc>
      </w:tr>
    </w:tbl>
    <w:p w14:paraId="4F0C0606" w14:textId="77777777" w:rsidR="003829D8" w:rsidRPr="003829D8" w:rsidRDefault="003829D8">
      <w:pPr>
        <w:spacing w:after="160" w:line="259" w:lineRule="auto"/>
        <w:rPr>
          <w:b/>
          <w:bCs/>
        </w:rPr>
      </w:pPr>
    </w:p>
    <w:p w14:paraId="5F5B68EE" w14:textId="77777777" w:rsidR="000F74D1" w:rsidRDefault="000F74D1">
      <w:pPr>
        <w:spacing w:after="160" w:line="259" w:lineRule="auto"/>
        <w:rPr>
          <w:b/>
          <w:bCs/>
        </w:rPr>
      </w:pPr>
    </w:p>
    <w:p w14:paraId="24D10CA3" w14:textId="77777777" w:rsidR="000F74D1" w:rsidRDefault="000F74D1">
      <w:pPr>
        <w:spacing w:after="160" w:line="259" w:lineRule="auto"/>
        <w:rPr>
          <w:b/>
          <w:bCs/>
        </w:rPr>
      </w:pPr>
    </w:p>
    <w:p w14:paraId="2F4242DE" w14:textId="77777777" w:rsidR="000F74D1" w:rsidRDefault="000F74D1">
      <w:pPr>
        <w:spacing w:after="160" w:line="259" w:lineRule="auto"/>
        <w:rPr>
          <w:b/>
          <w:bCs/>
        </w:rPr>
      </w:pPr>
    </w:p>
    <w:p w14:paraId="14233DF9" w14:textId="77777777" w:rsidR="000F74D1" w:rsidRDefault="000F74D1">
      <w:pPr>
        <w:spacing w:after="160" w:line="259" w:lineRule="auto"/>
        <w:rPr>
          <w:b/>
          <w:bCs/>
        </w:rPr>
      </w:pPr>
    </w:p>
    <w:p w14:paraId="3EE9455A" w14:textId="77777777" w:rsidR="000F74D1" w:rsidRDefault="000F74D1">
      <w:pPr>
        <w:spacing w:after="160" w:line="259" w:lineRule="auto"/>
        <w:rPr>
          <w:b/>
          <w:bCs/>
        </w:rPr>
      </w:pPr>
    </w:p>
    <w:p w14:paraId="72BA3985" w14:textId="77777777" w:rsidR="000F74D1" w:rsidRDefault="000F74D1">
      <w:pPr>
        <w:spacing w:after="160" w:line="259" w:lineRule="auto"/>
        <w:rPr>
          <w:b/>
          <w:bCs/>
        </w:rPr>
      </w:pPr>
    </w:p>
    <w:p w14:paraId="6DD4385F" w14:textId="77777777" w:rsidR="000F74D1" w:rsidRDefault="000F74D1">
      <w:pPr>
        <w:spacing w:after="160" w:line="259" w:lineRule="auto"/>
        <w:rPr>
          <w:b/>
          <w:bCs/>
        </w:rPr>
      </w:pPr>
    </w:p>
    <w:p w14:paraId="2FB384D1" w14:textId="77777777" w:rsidR="000F74D1" w:rsidRDefault="000F74D1">
      <w:pPr>
        <w:spacing w:after="160" w:line="259" w:lineRule="auto"/>
        <w:rPr>
          <w:b/>
          <w:bCs/>
        </w:rPr>
      </w:pPr>
    </w:p>
    <w:p w14:paraId="6E3E9113" w14:textId="14FB059E" w:rsidR="000F74D1" w:rsidRDefault="000F74D1">
      <w:pPr>
        <w:spacing w:after="160" w:line="259" w:lineRule="auto"/>
        <w:rPr>
          <w:b/>
          <w:bCs/>
        </w:rPr>
      </w:pPr>
      <w:r>
        <w:rPr>
          <w:b/>
          <w:bCs/>
        </w:rPr>
        <w:br w:type="page"/>
      </w:r>
    </w:p>
    <w:p w14:paraId="52A9B2B8" w14:textId="77777777" w:rsidR="000F74D1" w:rsidRDefault="000F74D1">
      <w:pPr>
        <w:spacing w:after="160" w:line="259" w:lineRule="auto"/>
        <w:rPr>
          <w:b/>
          <w:bCs/>
        </w:rPr>
      </w:pPr>
    </w:p>
    <w:p w14:paraId="78D20AF5" w14:textId="67DBBF62" w:rsidR="000F74D1" w:rsidRDefault="00C840BB" w:rsidP="00C840BB">
      <w:pPr>
        <w:pStyle w:val="Caption"/>
      </w:pPr>
      <w:bookmarkStart w:id="80" w:name="_Toc109163224"/>
      <w:r>
        <w:t>Table 2.</w:t>
      </w:r>
      <w:r w:rsidR="0003237E">
        <w:fldChar w:fldCharType="begin"/>
      </w:r>
      <w:r w:rsidR="0003237E">
        <w:instrText xml:space="preserve"> SEQ Table_2. \* ARABIC </w:instrText>
      </w:r>
      <w:r w:rsidR="0003237E">
        <w:fldChar w:fldCharType="separate"/>
      </w:r>
      <w:r w:rsidR="000B5B35">
        <w:rPr>
          <w:noProof/>
        </w:rPr>
        <w:t>9</w:t>
      </w:r>
      <w:r w:rsidR="0003237E">
        <w:rPr>
          <w:noProof/>
        </w:rPr>
        <w:fldChar w:fldCharType="end"/>
      </w:r>
      <w:r>
        <w:t>:</w:t>
      </w:r>
      <w:r w:rsidR="000F74D1">
        <w:rPr>
          <w:b w:val="0"/>
          <w:bCs w:val="0"/>
        </w:rPr>
        <w:t xml:space="preserve"> </w:t>
      </w:r>
      <w:r w:rsidR="00AD1DA2" w:rsidRPr="00C840BB">
        <w:rPr>
          <w:b w:val="0"/>
          <w:bCs w:val="0"/>
        </w:rPr>
        <w:t>Average (</w:t>
      </w:r>
      <w:r w:rsidR="00AD1DA2" w:rsidRPr="000F74D1">
        <w:rPr>
          <w:rFonts w:ascii="Calibri" w:hAnsi="Calibri" w:cs="Calibri"/>
          <w:b w:val="0"/>
          <w:bCs w:val="0"/>
          <w:color w:val="000000"/>
          <w:sz w:val="22"/>
          <w:szCs w:val="22"/>
        </w:rPr>
        <w:t>x̅</w:t>
      </w:r>
      <w:r w:rsidR="00AD1DA2" w:rsidRPr="00C840BB">
        <w:rPr>
          <w:rFonts w:ascii="Calibri" w:hAnsi="Calibri" w:cs="Calibri"/>
          <w:b w:val="0"/>
          <w:bCs w:val="0"/>
          <w:color w:val="000000"/>
          <w:sz w:val="22"/>
          <w:szCs w:val="22"/>
        </w:rPr>
        <w:t>)</w:t>
      </w:r>
      <w:r w:rsidR="00AD1DA2" w:rsidRPr="00C840BB">
        <w:rPr>
          <w:b w:val="0"/>
          <w:bCs w:val="0"/>
        </w:rPr>
        <w:t>, median (</w:t>
      </w:r>
      <w:r w:rsidR="00AD1DA2" w:rsidRPr="000F74D1">
        <w:rPr>
          <w:rFonts w:ascii="Calibri" w:hAnsi="Calibri" w:cs="Calibri"/>
          <w:b w:val="0"/>
          <w:bCs w:val="0"/>
          <w:color w:val="000000"/>
          <w:sz w:val="22"/>
          <w:szCs w:val="22"/>
        </w:rPr>
        <w:t>x̃</w:t>
      </w:r>
      <w:r w:rsidR="00AD1DA2" w:rsidRPr="00C840BB">
        <w:rPr>
          <w:rFonts w:ascii="Calibri" w:hAnsi="Calibri" w:cs="Calibri"/>
          <w:b w:val="0"/>
          <w:bCs w:val="0"/>
          <w:color w:val="000000"/>
          <w:sz w:val="22"/>
          <w:szCs w:val="22"/>
        </w:rPr>
        <w:t>)</w:t>
      </w:r>
      <w:r w:rsidR="00AD1DA2" w:rsidRPr="00C840BB">
        <w:rPr>
          <w:b w:val="0"/>
          <w:bCs w:val="0"/>
        </w:rPr>
        <w:t xml:space="preserve">, and standard deviation (SD) values of </w:t>
      </w:r>
      <w:r w:rsidR="00AD1DA2" w:rsidRPr="00C840BB">
        <w:rPr>
          <w:b w:val="0"/>
          <w:bCs w:val="0"/>
          <w:i/>
          <w:iCs/>
        </w:rPr>
        <w:t xml:space="preserve">Batrachochytrium salamandrivorans </w:t>
      </w:r>
      <w:r w:rsidR="00AD1DA2" w:rsidRPr="00C840BB">
        <w:rPr>
          <w:b w:val="0"/>
          <w:bCs w:val="0"/>
        </w:rPr>
        <w:t>(</w:t>
      </w:r>
      <w:r w:rsidR="00DE1AE3" w:rsidRPr="00DE1AE3">
        <w:rPr>
          <w:b w:val="0"/>
          <w:bCs w:val="0"/>
          <w:i/>
          <w:iCs/>
        </w:rPr>
        <w:t>Bsal</w:t>
      </w:r>
      <w:r w:rsidR="00AD1DA2" w:rsidRPr="00C840BB">
        <w:rPr>
          <w:b w:val="0"/>
          <w:bCs w:val="0"/>
        </w:rPr>
        <w:t>) loads (</w:t>
      </w:r>
      <w:r w:rsidR="00DE1AE3" w:rsidRPr="00DE1AE3">
        <w:rPr>
          <w:b w:val="0"/>
          <w:bCs w:val="0"/>
          <w:i/>
          <w:iCs/>
        </w:rPr>
        <w:t>Bsal</w:t>
      </w:r>
      <w:r w:rsidR="00AD1DA2" w:rsidRPr="00C840BB">
        <w:rPr>
          <w:b w:val="0"/>
          <w:bCs w:val="0"/>
          <w:i/>
          <w:iCs/>
        </w:rPr>
        <w:t xml:space="preserve"> </w:t>
      </w:r>
      <w:r w:rsidR="00AD1DA2" w:rsidRPr="00C840BB">
        <w:rPr>
          <w:b w:val="0"/>
          <w:bCs w:val="0"/>
        </w:rPr>
        <w:t xml:space="preserve">genomic copies/uL) detected on infected </w:t>
      </w:r>
      <w:r w:rsidR="00AD1DA2" w:rsidRPr="00C840BB">
        <w:rPr>
          <w:b w:val="0"/>
          <w:bCs w:val="0"/>
          <w:i/>
          <w:iCs/>
        </w:rPr>
        <w:t>Notophthalmus viridescens</w:t>
      </w:r>
      <w:r w:rsidR="00AD1DA2" w:rsidRPr="00C840BB">
        <w:rPr>
          <w:b w:val="0"/>
          <w:bCs w:val="0"/>
        </w:rPr>
        <w:t xml:space="preserve"> carcasses at different timepoints post</w:t>
      </w:r>
      <w:r w:rsidR="00AD1DA2">
        <w:rPr>
          <w:b w:val="0"/>
          <w:bCs w:val="0"/>
        </w:rPr>
        <w:t>-mortem</w:t>
      </w:r>
      <w:r w:rsidR="00AD1DA2" w:rsidRPr="00C840BB">
        <w:rPr>
          <w:b w:val="0"/>
          <w:bCs w:val="0"/>
        </w:rPr>
        <w:t xml:space="preserve"> </w:t>
      </w:r>
      <w:r w:rsidR="00AD1DA2">
        <w:rPr>
          <w:b w:val="0"/>
          <w:bCs w:val="0"/>
        </w:rPr>
        <w:t>displayed</w:t>
      </w:r>
      <w:r w:rsidR="00AD1DA2" w:rsidRPr="00C840BB">
        <w:rPr>
          <w:b w:val="0"/>
          <w:bCs w:val="0"/>
        </w:rPr>
        <w:t xml:space="preserve"> as overall measurements for each group </w:t>
      </w:r>
      <w:r w:rsidR="00AD1DA2">
        <w:rPr>
          <w:b w:val="0"/>
          <w:bCs w:val="0"/>
        </w:rPr>
        <w:t>and</w:t>
      </w:r>
      <w:r w:rsidR="00AD1DA2" w:rsidRPr="00C840BB">
        <w:rPr>
          <w:b w:val="0"/>
          <w:bCs w:val="0"/>
        </w:rPr>
        <w:t xml:space="preserve"> further </w:t>
      </w:r>
      <w:r w:rsidR="00690FAC" w:rsidRPr="00C840BB">
        <w:rPr>
          <w:b w:val="0"/>
          <w:bCs w:val="0"/>
        </w:rPr>
        <w:t>su</w:t>
      </w:r>
      <w:r w:rsidR="00690FAC" w:rsidRPr="0043337C">
        <w:rPr>
          <w:b w:val="0"/>
          <w:bCs w:val="0"/>
          <w:i/>
          <w:iCs/>
        </w:rPr>
        <w:t>bd</w:t>
      </w:r>
      <w:r w:rsidR="00690FAC" w:rsidRPr="00C840BB">
        <w:rPr>
          <w:b w:val="0"/>
          <w:bCs w:val="0"/>
        </w:rPr>
        <w:t>ivided</w:t>
      </w:r>
      <w:r w:rsidR="00AD1DA2" w:rsidRPr="00C840BB">
        <w:rPr>
          <w:b w:val="0"/>
          <w:bCs w:val="0"/>
        </w:rPr>
        <w:t xml:space="preserve"> into swabs taken before or after a 24</w:t>
      </w:r>
      <w:r w:rsidR="00AD1DA2">
        <w:rPr>
          <w:b w:val="0"/>
          <w:bCs w:val="0"/>
        </w:rPr>
        <w:t>-</w:t>
      </w:r>
      <w:r w:rsidR="00AD1DA2" w:rsidRPr="00C840BB">
        <w:rPr>
          <w:b w:val="0"/>
          <w:bCs w:val="0"/>
        </w:rPr>
        <w:t xml:space="preserve">hr cohousing event with a susceptible </w:t>
      </w:r>
      <w:r w:rsidR="00AD1DA2" w:rsidRPr="00C840BB">
        <w:rPr>
          <w:b w:val="0"/>
          <w:bCs w:val="0"/>
          <w:i/>
          <w:iCs/>
        </w:rPr>
        <w:t>N. viridescens</w:t>
      </w:r>
      <w:r w:rsidR="00AD1DA2" w:rsidRPr="00C840BB">
        <w:rPr>
          <w:b w:val="0"/>
          <w:bCs w:val="0"/>
        </w:rPr>
        <w:t>.</w:t>
      </w:r>
      <w:bookmarkEnd w:id="80"/>
    </w:p>
    <w:p w14:paraId="00196332" w14:textId="77777777" w:rsidR="00C840BB" w:rsidRPr="00C840BB" w:rsidRDefault="00C840BB" w:rsidP="00C840BB"/>
    <w:tbl>
      <w:tblPr>
        <w:tblW w:w="9044" w:type="dxa"/>
        <w:jc w:val="center"/>
        <w:tblLook w:val="04A0" w:firstRow="1" w:lastRow="0" w:firstColumn="1" w:lastColumn="0" w:noHBand="0" w:noVBand="1"/>
      </w:tblPr>
      <w:tblGrid>
        <w:gridCol w:w="1337"/>
        <w:gridCol w:w="1201"/>
        <w:gridCol w:w="1201"/>
        <w:gridCol w:w="1201"/>
        <w:gridCol w:w="1146"/>
        <w:gridCol w:w="986"/>
        <w:gridCol w:w="986"/>
        <w:gridCol w:w="986"/>
      </w:tblGrid>
      <w:tr w:rsidR="000F74D1" w:rsidRPr="000F74D1" w14:paraId="7D926889" w14:textId="77777777" w:rsidTr="007C0599">
        <w:trPr>
          <w:trHeight w:val="226"/>
          <w:jc w:val="center"/>
        </w:trPr>
        <w:tc>
          <w:tcPr>
            <w:tcW w:w="1337"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CF71AB2" w14:textId="7CFA9171" w:rsidR="000F74D1" w:rsidRPr="007C0599" w:rsidRDefault="000F74D1" w:rsidP="000F74D1">
            <w:pPr>
              <w:jc w:val="center"/>
              <w:rPr>
                <w:b/>
                <w:bCs/>
                <w:color w:val="000000"/>
              </w:rPr>
            </w:pPr>
            <w:r w:rsidRPr="007C0599">
              <w:rPr>
                <w:b/>
                <w:bCs/>
                <w:color w:val="000000"/>
                <w:sz w:val="22"/>
                <w:szCs w:val="22"/>
              </w:rPr>
              <w:t>Time Post</w:t>
            </w:r>
            <w:r w:rsidR="007C0599">
              <w:rPr>
                <w:b/>
                <w:bCs/>
                <w:color w:val="000000"/>
                <w:sz w:val="22"/>
                <w:szCs w:val="22"/>
              </w:rPr>
              <w:t>-mortem</w:t>
            </w:r>
          </w:p>
        </w:tc>
        <w:tc>
          <w:tcPr>
            <w:tcW w:w="1201"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2EC81966" w14:textId="77777777" w:rsidR="000F74D1" w:rsidRPr="007C0599" w:rsidRDefault="000F74D1" w:rsidP="000F74D1">
            <w:pPr>
              <w:jc w:val="center"/>
              <w:rPr>
                <w:b/>
                <w:bCs/>
                <w:color w:val="000000"/>
              </w:rPr>
            </w:pPr>
            <w:r w:rsidRPr="007C0599">
              <w:rPr>
                <w:b/>
                <w:bCs/>
                <w:color w:val="000000"/>
                <w:sz w:val="22"/>
                <w:szCs w:val="22"/>
              </w:rPr>
              <w:t>x̅</w:t>
            </w:r>
          </w:p>
        </w:tc>
        <w:tc>
          <w:tcPr>
            <w:tcW w:w="1201" w:type="dxa"/>
            <w:tcBorders>
              <w:top w:val="single" w:sz="12" w:space="0" w:color="auto"/>
              <w:left w:val="nil"/>
              <w:bottom w:val="single" w:sz="12" w:space="0" w:color="auto"/>
              <w:right w:val="single" w:sz="12" w:space="0" w:color="auto"/>
            </w:tcBorders>
            <w:shd w:val="clear" w:color="auto" w:fill="auto"/>
            <w:noWrap/>
            <w:vAlign w:val="center"/>
            <w:hideMark/>
          </w:tcPr>
          <w:p w14:paraId="4D8325E9" w14:textId="77777777" w:rsidR="000F74D1" w:rsidRPr="007C0599" w:rsidRDefault="000F74D1" w:rsidP="000F74D1">
            <w:pPr>
              <w:jc w:val="center"/>
              <w:rPr>
                <w:b/>
                <w:bCs/>
                <w:color w:val="000000"/>
              </w:rPr>
            </w:pPr>
            <w:r w:rsidRPr="007C0599">
              <w:rPr>
                <w:b/>
                <w:bCs/>
                <w:color w:val="000000"/>
                <w:sz w:val="22"/>
                <w:szCs w:val="22"/>
              </w:rPr>
              <w:t>x̃</w:t>
            </w:r>
          </w:p>
        </w:tc>
        <w:tc>
          <w:tcPr>
            <w:tcW w:w="1201" w:type="dxa"/>
            <w:tcBorders>
              <w:top w:val="single" w:sz="12" w:space="0" w:color="auto"/>
              <w:left w:val="nil"/>
              <w:bottom w:val="single" w:sz="12" w:space="0" w:color="auto"/>
              <w:right w:val="single" w:sz="12" w:space="0" w:color="auto"/>
            </w:tcBorders>
            <w:shd w:val="clear" w:color="auto" w:fill="auto"/>
            <w:noWrap/>
            <w:vAlign w:val="center"/>
            <w:hideMark/>
          </w:tcPr>
          <w:p w14:paraId="3B523CE7" w14:textId="77777777" w:rsidR="000F74D1" w:rsidRPr="007C0599" w:rsidRDefault="000F74D1" w:rsidP="000F74D1">
            <w:pPr>
              <w:jc w:val="center"/>
              <w:rPr>
                <w:b/>
                <w:bCs/>
                <w:color w:val="000000"/>
              </w:rPr>
            </w:pPr>
            <w:r w:rsidRPr="007C0599">
              <w:rPr>
                <w:b/>
                <w:bCs/>
                <w:color w:val="000000"/>
                <w:sz w:val="22"/>
                <w:szCs w:val="22"/>
              </w:rPr>
              <w:t xml:space="preserve">SD </w:t>
            </w:r>
          </w:p>
        </w:tc>
        <w:tc>
          <w:tcPr>
            <w:tcW w:w="1146" w:type="dxa"/>
            <w:tcBorders>
              <w:top w:val="single" w:sz="12" w:space="0" w:color="auto"/>
              <w:left w:val="nil"/>
              <w:bottom w:val="single" w:sz="12" w:space="0" w:color="auto"/>
              <w:right w:val="nil"/>
            </w:tcBorders>
            <w:shd w:val="clear" w:color="auto" w:fill="auto"/>
            <w:noWrap/>
            <w:vAlign w:val="bottom"/>
            <w:hideMark/>
          </w:tcPr>
          <w:p w14:paraId="5CF73AEA" w14:textId="77777777" w:rsidR="000F74D1" w:rsidRPr="007C0599" w:rsidRDefault="000F74D1" w:rsidP="000F74D1">
            <w:pPr>
              <w:jc w:val="center"/>
              <w:rPr>
                <w:b/>
                <w:bCs/>
                <w:color w:val="000000"/>
              </w:rPr>
            </w:pPr>
            <w:r w:rsidRPr="007C0599">
              <w:rPr>
                <w:b/>
                <w:bCs/>
                <w:color w:val="000000"/>
                <w:sz w:val="22"/>
                <w:szCs w:val="22"/>
              </w:rPr>
              <w:t>Swabbing Time</w:t>
            </w:r>
          </w:p>
        </w:tc>
        <w:tc>
          <w:tcPr>
            <w:tcW w:w="986"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139C0A69" w14:textId="77777777" w:rsidR="000F74D1" w:rsidRPr="007C0599" w:rsidRDefault="000F74D1" w:rsidP="000F74D1">
            <w:pPr>
              <w:jc w:val="center"/>
              <w:rPr>
                <w:b/>
                <w:bCs/>
                <w:color w:val="000000"/>
              </w:rPr>
            </w:pPr>
            <w:r w:rsidRPr="007C0599">
              <w:rPr>
                <w:b/>
                <w:bCs/>
                <w:color w:val="000000"/>
                <w:sz w:val="22"/>
                <w:szCs w:val="22"/>
              </w:rPr>
              <w:t>x̅</w:t>
            </w:r>
          </w:p>
        </w:tc>
        <w:tc>
          <w:tcPr>
            <w:tcW w:w="986" w:type="dxa"/>
            <w:tcBorders>
              <w:top w:val="single" w:sz="12" w:space="0" w:color="auto"/>
              <w:left w:val="nil"/>
              <w:bottom w:val="single" w:sz="12" w:space="0" w:color="auto"/>
              <w:right w:val="single" w:sz="12" w:space="0" w:color="auto"/>
            </w:tcBorders>
            <w:shd w:val="clear" w:color="auto" w:fill="auto"/>
            <w:noWrap/>
            <w:vAlign w:val="center"/>
            <w:hideMark/>
          </w:tcPr>
          <w:p w14:paraId="64482B18" w14:textId="77777777" w:rsidR="000F74D1" w:rsidRPr="007C0599" w:rsidRDefault="000F74D1" w:rsidP="000F74D1">
            <w:pPr>
              <w:jc w:val="center"/>
              <w:rPr>
                <w:b/>
                <w:bCs/>
                <w:color w:val="000000"/>
              </w:rPr>
            </w:pPr>
            <w:r w:rsidRPr="007C0599">
              <w:rPr>
                <w:b/>
                <w:bCs/>
                <w:color w:val="000000"/>
                <w:sz w:val="22"/>
                <w:szCs w:val="22"/>
              </w:rPr>
              <w:t>x̃</w:t>
            </w:r>
          </w:p>
        </w:tc>
        <w:tc>
          <w:tcPr>
            <w:tcW w:w="986" w:type="dxa"/>
            <w:tcBorders>
              <w:top w:val="single" w:sz="12" w:space="0" w:color="auto"/>
              <w:left w:val="nil"/>
              <w:bottom w:val="single" w:sz="12" w:space="0" w:color="auto"/>
              <w:right w:val="single" w:sz="12" w:space="0" w:color="auto"/>
            </w:tcBorders>
            <w:shd w:val="clear" w:color="auto" w:fill="auto"/>
            <w:noWrap/>
            <w:vAlign w:val="center"/>
            <w:hideMark/>
          </w:tcPr>
          <w:p w14:paraId="3FAA2677" w14:textId="77777777" w:rsidR="000F74D1" w:rsidRPr="007C0599" w:rsidRDefault="000F74D1" w:rsidP="000F74D1">
            <w:pPr>
              <w:jc w:val="center"/>
              <w:rPr>
                <w:b/>
                <w:bCs/>
                <w:color w:val="000000"/>
              </w:rPr>
            </w:pPr>
            <w:r w:rsidRPr="007C0599">
              <w:rPr>
                <w:b/>
                <w:bCs/>
                <w:color w:val="000000"/>
                <w:sz w:val="22"/>
                <w:szCs w:val="22"/>
              </w:rPr>
              <w:t xml:space="preserve">SD </w:t>
            </w:r>
          </w:p>
        </w:tc>
      </w:tr>
      <w:tr w:rsidR="000F74D1" w:rsidRPr="000F74D1" w14:paraId="4201FC82" w14:textId="77777777" w:rsidTr="007C0599">
        <w:trPr>
          <w:trHeight w:val="226"/>
          <w:jc w:val="center"/>
        </w:trPr>
        <w:tc>
          <w:tcPr>
            <w:tcW w:w="1337"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74C150A5" w14:textId="3DADFBC8" w:rsidR="000F74D1" w:rsidRPr="00420BCE" w:rsidRDefault="000F74D1" w:rsidP="000F74D1">
            <w:pPr>
              <w:jc w:val="center"/>
              <w:rPr>
                <w:color w:val="000000"/>
              </w:rPr>
            </w:pPr>
            <w:r w:rsidRPr="00420BCE">
              <w:rPr>
                <w:color w:val="000000"/>
                <w:sz w:val="22"/>
                <w:szCs w:val="22"/>
              </w:rPr>
              <w:t>0</w:t>
            </w:r>
            <w:r w:rsidR="00165C94">
              <w:t xml:space="preserve"> – </w:t>
            </w:r>
            <w:r w:rsidRPr="00420BCE">
              <w:rPr>
                <w:color w:val="000000"/>
                <w:sz w:val="22"/>
                <w:szCs w:val="22"/>
              </w:rPr>
              <w:t>24hr</w:t>
            </w:r>
          </w:p>
        </w:tc>
        <w:tc>
          <w:tcPr>
            <w:tcW w:w="1201" w:type="dxa"/>
            <w:vMerge w:val="restart"/>
            <w:tcBorders>
              <w:top w:val="single" w:sz="12" w:space="0" w:color="auto"/>
              <w:left w:val="single" w:sz="12" w:space="0" w:color="auto"/>
              <w:bottom w:val="nil"/>
              <w:right w:val="single" w:sz="12" w:space="0" w:color="auto"/>
            </w:tcBorders>
            <w:shd w:val="clear" w:color="auto" w:fill="auto"/>
            <w:vAlign w:val="center"/>
            <w:hideMark/>
          </w:tcPr>
          <w:p w14:paraId="373FB3F7" w14:textId="77777777" w:rsidR="000F74D1" w:rsidRPr="00420BCE" w:rsidRDefault="000F74D1" w:rsidP="000F74D1">
            <w:pPr>
              <w:jc w:val="center"/>
              <w:rPr>
                <w:color w:val="000000"/>
              </w:rPr>
            </w:pPr>
            <w:r w:rsidRPr="00420BCE">
              <w:rPr>
                <w:color w:val="000000"/>
                <w:sz w:val="22"/>
                <w:szCs w:val="22"/>
              </w:rPr>
              <w:t>744984</w:t>
            </w:r>
          </w:p>
        </w:tc>
        <w:tc>
          <w:tcPr>
            <w:tcW w:w="1201"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1E7E579" w14:textId="77777777" w:rsidR="000F74D1" w:rsidRPr="00420BCE" w:rsidRDefault="000F74D1" w:rsidP="000F74D1">
            <w:pPr>
              <w:jc w:val="center"/>
              <w:rPr>
                <w:color w:val="000000"/>
              </w:rPr>
            </w:pPr>
            <w:r w:rsidRPr="00420BCE">
              <w:rPr>
                <w:color w:val="000000"/>
                <w:sz w:val="22"/>
                <w:szCs w:val="22"/>
              </w:rPr>
              <w:t>153279</w:t>
            </w:r>
          </w:p>
        </w:tc>
        <w:tc>
          <w:tcPr>
            <w:tcW w:w="1201"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585B0528" w14:textId="77777777" w:rsidR="000F74D1" w:rsidRPr="00420BCE" w:rsidRDefault="000F74D1" w:rsidP="000F74D1">
            <w:pPr>
              <w:jc w:val="center"/>
              <w:rPr>
                <w:color w:val="000000"/>
              </w:rPr>
            </w:pPr>
            <w:r w:rsidRPr="00420BCE">
              <w:rPr>
                <w:color w:val="000000"/>
                <w:sz w:val="22"/>
                <w:szCs w:val="22"/>
              </w:rPr>
              <w:t>1167844</w:t>
            </w:r>
          </w:p>
        </w:tc>
        <w:tc>
          <w:tcPr>
            <w:tcW w:w="114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36E1C432" w14:textId="77777777" w:rsidR="000F74D1" w:rsidRPr="00420BCE" w:rsidRDefault="000F74D1" w:rsidP="000F74D1">
            <w:pPr>
              <w:rPr>
                <w:color w:val="000000"/>
              </w:rPr>
            </w:pPr>
            <w:r w:rsidRPr="00420BCE">
              <w:rPr>
                <w:color w:val="000000"/>
                <w:sz w:val="22"/>
                <w:szCs w:val="22"/>
              </w:rPr>
              <w:t xml:space="preserve">Before </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E3084E3" w14:textId="24B4DCB9" w:rsidR="000F74D1" w:rsidRPr="00420BCE" w:rsidRDefault="000F74D1" w:rsidP="000F74D1">
            <w:pPr>
              <w:jc w:val="right"/>
              <w:rPr>
                <w:color w:val="000000"/>
              </w:rPr>
            </w:pPr>
            <w:r w:rsidRPr="00420BCE">
              <w:rPr>
                <w:color w:val="000000"/>
                <w:sz w:val="22"/>
                <w:szCs w:val="22"/>
              </w:rPr>
              <w:t>35584</w:t>
            </w:r>
            <w:r w:rsidR="000714F7" w:rsidRPr="00420BCE">
              <w:rPr>
                <w:color w:val="000000"/>
                <w:sz w:val="22"/>
                <w:szCs w:val="22"/>
              </w:rPr>
              <w:t>1</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7666C051" w14:textId="1CEA5A92" w:rsidR="000F74D1" w:rsidRPr="00420BCE" w:rsidRDefault="000F74D1" w:rsidP="000F74D1">
            <w:pPr>
              <w:jc w:val="right"/>
              <w:rPr>
                <w:color w:val="000000"/>
              </w:rPr>
            </w:pPr>
            <w:r w:rsidRPr="00420BCE">
              <w:rPr>
                <w:color w:val="000000"/>
                <w:sz w:val="22"/>
                <w:szCs w:val="22"/>
              </w:rPr>
              <w:t>115090</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5EECEB0B" w14:textId="558BAC1D" w:rsidR="000F74D1" w:rsidRPr="00420BCE" w:rsidRDefault="000F74D1" w:rsidP="000F74D1">
            <w:pPr>
              <w:jc w:val="right"/>
              <w:rPr>
                <w:color w:val="000000"/>
              </w:rPr>
            </w:pPr>
            <w:r w:rsidRPr="00420BCE">
              <w:rPr>
                <w:color w:val="000000"/>
                <w:sz w:val="22"/>
                <w:szCs w:val="22"/>
              </w:rPr>
              <w:t>599987</w:t>
            </w:r>
          </w:p>
        </w:tc>
      </w:tr>
      <w:tr w:rsidR="000F74D1" w:rsidRPr="000F74D1" w14:paraId="57097F6E" w14:textId="77777777" w:rsidTr="007C0599">
        <w:trPr>
          <w:trHeight w:val="217"/>
          <w:jc w:val="center"/>
        </w:trPr>
        <w:tc>
          <w:tcPr>
            <w:tcW w:w="1337" w:type="dxa"/>
            <w:vMerge/>
            <w:tcBorders>
              <w:top w:val="nil"/>
              <w:left w:val="single" w:sz="12" w:space="0" w:color="auto"/>
              <w:bottom w:val="single" w:sz="12" w:space="0" w:color="auto"/>
              <w:right w:val="single" w:sz="12" w:space="0" w:color="auto"/>
            </w:tcBorders>
            <w:vAlign w:val="center"/>
            <w:hideMark/>
          </w:tcPr>
          <w:p w14:paraId="6140D633"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0F664D9A"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62BBD613"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5B107B88" w14:textId="77777777" w:rsidR="000F74D1" w:rsidRPr="00420BCE" w:rsidRDefault="000F74D1" w:rsidP="000F74D1">
            <w:pPr>
              <w:rPr>
                <w:color w:val="000000"/>
              </w:rPr>
            </w:pPr>
          </w:p>
        </w:tc>
        <w:tc>
          <w:tcPr>
            <w:tcW w:w="114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25FE813" w14:textId="77777777" w:rsidR="000F74D1" w:rsidRPr="00420BCE" w:rsidRDefault="000F74D1" w:rsidP="000F74D1">
            <w:pPr>
              <w:rPr>
                <w:color w:val="000000"/>
              </w:rPr>
            </w:pPr>
            <w:r w:rsidRPr="00420BCE">
              <w:rPr>
                <w:color w:val="000000"/>
                <w:sz w:val="22"/>
                <w:szCs w:val="22"/>
              </w:rPr>
              <w:t>After</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5456E84F" w14:textId="77777777" w:rsidR="000F74D1" w:rsidRPr="00420BCE" w:rsidRDefault="000F74D1" w:rsidP="000F74D1">
            <w:pPr>
              <w:jc w:val="right"/>
              <w:rPr>
                <w:color w:val="000000"/>
              </w:rPr>
            </w:pPr>
            <w:r w:rsidRPr="00420BCE">
              <w:rPr>
                <w:color w:val="000000"/>
                <w:sz w:val="22"/>
                <w:szCs w:val="22"/>
              </w:rPr>
              <w:t>1134128</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51AFC83" w14:textId="7F8560E1" w:rsidR="000F74D1" w:rsidRPr="00420BCE" w:rsidRDefault="000F74D1" w:rsidP="000F74D1">
            <w:pPr>
              <w:jc w:val="right"/>
              <w:rPr>
                <w:color w:val="000000"/>
              </w:rPr>
            </w:pPr>
            <w:r w:rsidRPr="00420BCE">
              <w:rPr>
                <w:color w:val="000000"/>
                <w:sz w:val="22"/>
                <w:szCs w:val="22"/>
              </w:rPr>
              <w:t>35098</w:t>
            </w:r>
            <w:r w:rsidR="000714F7" w:rsidRPr="00420BCE">
              <w:rPr>
                <w:color w:val="000000"/>
                <w:sz w:val="22"/>
                <w:szCs w:val="22"/>
              </w:rPr>
              <w:t>1</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755F0F4" w14:textId="77777777" w:rsidR="000F74D1" w:rsidRPr="00420BCE" w:rsidRDefault="000F74D1" w:rsidP="000F74D1">
            <w:pPr>
              <w:jc w:val="right"/>
              <w:rPr>
                <w:color w:val="000000"/>
              </w:rPr>
            </w:pPr>
            <w:r w:rsidRPr="00420BCE">
              <w:rPr>
                <w:color w:val="000000"/>
                <w:sz w:val="22"/>
                <w:szCs w:val="22"/>
              </w:rPr>
              <w:t>1456266</w:t>
            </w:r>
          </w:p>
        </w:tc>
      </w:tr>
      <w:tr w:rsidR="000F74D1" w:rsidRPr="000F74D1" w14:paraId="02248D64" w14:textId="77777777" w:rsidTr="007C0599">
        <w:trPr>
          <w:trHeight w:val="217"/>
          <w:jc w:val="center"/>
        </w:trPr>
        <w:tc>
          <w:tcPr>
            <w:tcW w:w="1337" w:type="dxa"/>
            <w:vMerge w:val="restart"/>
            <w:tcBorders>
              <w:top w:val="single" w:sz="12" w:space="0" w:color="auto"/>
              <w:left w:val="single" w:sz="12" w:space="0" w:color="auto"/>
              <w:bottom w:val="nil"/>
              <w:right w:val="single" w:sz="12" w:space="0" w:color="auto"/>
            </w:tcBorders>
            <w:shd w:val="clear" w:color="auto" w:fill="auto"/>
            <w:noWrap/>
            <w:vAlign w:val="center"/>
            <w:hideMark/>
          </w:tcPr>
          <w:p w14:paraId="226A810B" w14:textId="79B7B753" w:rsidR="000F74D1" w:rsidRPr="00420BCE" w:rsidRDefault="000F74D1" w:rsidP="000F74D1">
            <w:pPr>
              <w:jc w:val="center"/>
              <w:rPr>
                <w:color w:val="000000"/>
              </w:rPr>
            </w:pPr>
            <w:r w:rsidRPr="00420BCE">
              <w:rPr>
                <w:color w:val="000000"/>
                <w:sz w:val="22"/>
                <w:szCs w:val="22"/>
              </w:rPr>
              <w:t>24</w:t>
            </w:r>
            <w:r w:rsidR="00165C94">
              <w:t xml:space="preserve"> – </w:t>
            </w:r>
            <w:r w:rsidRPr="00420BCE">
              <w:rPr>
                <w:color w:val="000000"/>
                <w:sz w:val="22"/>
                <w:szCs w:val="22"/>
              </w:rPr>
              <w:t>48hr</w:t>
            </w:r>
          </w:p>
        </w:tc>
        <w:tc>
          <w:tcPr>
            <w:tcW w:w="1201" w:type="dxa"/>
            <w:vMerge w:val="restart"/>
            <w:tcBorders>
              <w:top w:val="single" w:sz="12" w:space="0" w:color="auto"/>
              <w:left w:val="single" w:sz="12" w:space="0" w:color="auto"/>
              <w:bottom w:val="nil"/>
              <w:right w:val="single" w:sz="12" w:space="0" w:color="auto"/>
            </w:tcBorders>
            <w:shd w:val="clear" w:color="auto" w:fill="auto"/>
            <w:noWrap/>
            <w:vAlign w:val="bottom"/>
            <w:hideMark/>
          </w:tcPr>
          <w:p w14:paraId="6AE553EB" w14:textId="77777777" w:rsidR="000F74D1" w:rsidRPr="00420BCE" w:rsidRDefault="000F74D1" w:rsidP="000F74D1">
            <w:pPr>
              <w:jc w:val="center"/>
              <w:rPr>
                <w:color w:val="000000"/>
              </w:rPr>
            </w:pPr>
            <w:r w:rsidRPr="00420BCE">
              <w:rPr>
                <w:color w:val="000000"/>
                <w:sz w:val="22"/>
                <w:szCs w:val="22"/>
              </w:rPr>
              <w:t>862766</w:t>
            </w:r>
          </w:p>
        </w:tc>
        <w:tc>
          <w:tcPr>
            <w:tcW w:w="1201" w:type="dxa"/>
            <w:vMerge w:val="restart"/>
            <w:tcBorders>
              <w:top w:val="single" w:sz="12" w:space="0" w:color="auto"/>
              <w:left w:val="single" w:sz="12" w:space="0" w:color="auto"/>
              <w:bottom w:val="nil"/>
              <w:right w:val="single" w:sz="12" w:space="0" w:color="auto"/>
            </w:tcBorders>
            <w:shd w:val="clear" w:color="auto" w:fill="auto"/>
            <w:noWrap/>
            <w:vAlign w:val="bottom"/>
            <w:hideMark/>
          </w:tcPr>
          <w:p w14:paraId="7AD13ECD" w14:textId="77777777" w:rsidR="000F74D1" w:rsidRPr="00420BCE" w:rsidRDefault="000F74D1" w:rsidP="000F74D1">
            <w:pPr>
              <w:jc w:val="center"/>
              <w:rPr>
                <w:color w:val="000000"/>
              </w:rPr>
            </w:pPr>
            <w:r w:rsidRPr="00420BCE">
              <w:rPr>
                <w:color w:val="000000"/>
                <w:sz w:val="22"/>
                <w:szCs w:val="22"/>
              </w:rPr>
              <w:t>352202</w:t>
            </w:r>
          </w:p>
        </w:tc>
        <w:tc>
          <w:tcPr>
            <w:tcW w:w="1201" w:type="dxa"/>
            <w:vMerge w:val="restart"/>
            <w:tcBorders>
              <w:top w:val="single" w:sz="12" w:space="0" w:color="auto"/>
              <w:left w:val="single" w:sz="12" w:space="0" w:color="auto"/>
              <w:bottom w:val="nil"/>
              <w:right w:val="single" w:sz="12" w:space="0" w:color="auto"/>
            </w:tcBorders>
            <w:shd w:val="clear" w:color="auto" w:fill="auto"/>
            <w:noWrap/>
            <w:vAlign w:val="bottom"/>
            <w:hideMark/>
          </w:tcPr>
          <w:p w14:paraId="486335FC" w14:textId="77777777" w:rsidR="000F74D1" w:rsidRPr="00420BCE" w:rsidRDefault="000F74D1" w:rsidP="000F74D1">
            <w:pPr>
              <w:jc w:val="center"/>
              <w:rPr>
                <w:color w:val="000000"/>
              </w:rPr>
            </w:pPr>
            <w:r w:rsidRPr="00420BCE">
              <w:rPr>
                <w:color w:val="000000"/>
                <w:sz w:val="22"/>
                <w:szCs w:val="22"/>
              </w:rPr>
              <w:t>1340442</w:t>
            </w:r>
          </w:p>
        </w:tc>
        <w:tc>
          <w:tcPr>
            <w:tcW w:w="114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211AD399" w14:textId="77777777" w:rsidR="000F74D1" w:rsidRPr="00420BCE" w:rsidRDefault="000F74D1" w:rsidP="000F74D1">
            <w:pPr>
              <w:rPr>
                <w:color w:val="000000"/>
              </w:rPr>
            </w:pPr>
            <w:r w:rsidRPr="00420BCE">
              <w:rPr>
                <w:color w:val="000000"/>
                <w:sz w:val="22"/>
                <w:szCs w:val="22"/>
              </w:rPr>
              <w:t xml:space="preserve">Before </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D346043" w14:textId="2C5778D8" w:rsidR="000F74D1" w:rsidRPr="00420BCE" w:rsidRDefault="000F74D1" w:rsidP="000F74D1">
            <w:pPr>
              <w:jc w:val="right"/>
              <w:rPr>
                <w:color w:val="000000"/>
              </w:rPr>
            </w:pPr>
            <w:r w:rsidRPr="00420BCE">
              <w:rPr>
                <w:color w:val="000000"/>
                <w:sz w:val="22"/>
                <w:szCs w:val="22"/>
              </w:rPr>
              <w:t>69345</w:t>
            </w:r>
            <w:r w:rsidR="000714F7" w:rsidRPr="00420BCE">
              <w:rPr>
                <w:color w:val="000000"/>
                <w:sz w:val="22"/>
                <w:szCs w:val="22"/>
              </w:rPr>
              <w:t>7</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D5DAF58" w14:textId="0944E1B1" w:rsidR="000F74D1" w:rsidRPr="00420BCE" w:rsidRDefault="000F74D1" w:rsidP="000F74D1">
            <w:pPr>
              <w:jc w:val="right"/>
              <w:rPr>
                <w:color w:val="000000"/>
              </w:rPr>
            </w:pPr>
            <w:r w:rsidRPr="00420BCE">
              <w:rPr>
                <w:color w:val="000000"/>
                <w:sz w:val="22"/>
                <w:szCs w:val="22"/>
              </w:rPr>
              <w:t>18183</w:t>
            </w:r>
            <w:r w:rsidR="000714F7" w:rsidRPr="00420BCE">
              <w:rPr>
                <w:color w:val="000000"/>
                <w:sz w:val="22"/>
                <w:szCs w:val="22"/>
              </w:rPr>
              <w:t>6</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E1CCE57" w14:textId="77777777" w:rsidR="000F74D1" w:rsidRPr="00420BCE" w:rsidRDefault="000F74D1" w:rsidP="000F74D1">
            <w:pPr>
              <w:jc w:val="right"/>
              <w:rPr>
                <w:color w:val="000000"/>
              </w:rPr>
            </w:pPr>
            <w:r w:rsidRPr="00420BCE">
              <w:rPr>
                <w:color w:val="000000"/>
                <w:sz w:val="22"/>
                <w:szCs w:val="22"/>
              </w:rPr>
              <w:t>1164446</w:t>
            </w:r>
          </w:p>
        </w:tc>
      </w:tr>
      <w:tr w:rsidR="000F74D1" w:rsidRPr="000F74D1" w14:paraId="7CFD9C1F" w14:textId="77777777" w:rsidTr="007C0599">
        <w:trPr>
          <w:trHeight w:val="217"/>
          <w:jc w:val="center"/>
        </w:trPr>
        <w:tc>
          <w:tcPr>
            <w:tcW w:w="1337" w:type="dxa"/>
            <w:vMerge/>
            <w:tcBorders>
              <w:top w:val="nil"/>
              <w:left w:val="single" w:sz="12" w:space="0" w:color="auto"/>
              <w:bottom w:val="single" w:sz="12" w:space="0" w:color="auto"/>
              <w:right w:val="single" w:sz="12" w:space="0" w:color="auto"/>
            </w:tcBorders>
            <w:vAlign w:val="center"/>
            <w:hideMark/>
          </w:tcPr>
          <w:p w14:paraId="4F50E821"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6DE619AC"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2F73CA9B"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08305E2D" w14:textId="77777777" w:rsidR="000F74D1" w:rsidRPr="00420BCE" w:rsidRDefault="000F74D1" w:rsidP="000F74D1">
            <w:pPr>
              <w:rPr>
                <w:color w:val="000000"/>
              </w:rPr>
            </w:pPr>
          </w:p>
        </w:tc>
        <w:tc>
          <w:tcPr>
            <w:tcW w:w="114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42998ADC" w14:textId="77777777" w:rsidR="000F74D1" w:rsidRPr="00420BCE" w:rsidRDefault="000F74D1" w:rsidP="000F74D1">
            <w:pPr>
              <w:rPr>
                <w:color w:val="000000"/>
              </w:rPr>
            </w:pPr>
            <w:r w:rsidRPr="00420BCE">
              <w:rPr>
                <w:color w:val="000000"/>
                <w:sz w:val="22"/>
                <w:szCs w:val="22"/>
              </w:rPr>
              <w:t>After</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77101B3" w14:textId="77777777" w:rsidR="000F74D1" w:rsidRPr="00420BCE" w:rsidRDefault="000F74D1" w:rsidP="000F74D1">
            <w:pPr>
              <w:jc w:val="right"/>
              <w:rPr>
                <w:color w:val="000000"/>
              </w:rPr>
            </w:pPr>
            <w:r w:rsidRPr="00420BCE">
              <w:rPr>
                <w:color w:val="000000"/>
                <w:sz w:val="22"/>
                <w:szCs w:val="22"/>
              </w:rPr>
              <w:t>1032077</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55AF975" w14:textId="227EE1D7" w:rsidR="000F74D1" w:rsidRPr="00420BCE" w:rsidRDefault="000F74D1" w:rsidP="000F74D1">
            <w:pPr>
              <w:jc w:val="right"/>
              <w:rPr>
                <w:color w:val="000000"/>
              </w:rPr>
            </w:pPr>
            <w:r w:rsidRPr="00420BCE">
              <w:rPr>
                <w:color w:val="000000"/>
                <w:sz w:val="22"/>
                <w:szCs w:val="22"/>
              </w:rPr>
              <w:t>35098</w:t>
            </w:r>
            <w:r w:rsidR="000714F7" w:rsidRPr="00420BCE">
              <w:rPr>
                <w:color w:val="000000"/>
                <w:sz w:val="22"/>
                <w:szCs w:val="22"/>
              </w:rPr>
              <w:t>1</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6E20D7A4" w14:textId="77777777" w:rsidR="000F74D1" w:rsidRPr="00420BCE" w:rsidRDefault="000F74D1" w:rsidP="000F74D1">
            <w:pPr>
              <w:jc w:val="right"/>
              <w:rPr>
                <w:color w:val="000000"/>
              </w:rPr>
            </w:pPr>
            <w:r w:rsidRPr="00420BCE">
              <w:rPr>
                <w:color w:val="000000"/>
                <w:sz w:val="22"/>
                <w:szCs w:val="22"/>
              </w:rPr>
              <w:t>1456266</w:t>
            </w:r>
          </w:p>
        </w:tc>
      </w:tr>
      <w:tr w:rsidR="000F74D1" w:rsidRPr="000F74D1" w14:paraId="115B027A" w14:textId="77777777" w:rsidTr="007C0599">
        <w:trPr>
          <w:trHeight w:val="217"/>
          <w:jc w:val="center"/>
        </w:trPr>
        <w:tc>
          <w:tcPr>
            <w:tcW w:w="1337" w:type="dxa"/>
            <w:vMerge w:val="restart"/>
            <w:tcBorders>
              <w:top w:val="single" w:sz="12" w:space="0" w:color="auto"/>
              <w:left w:val="single" w:sz="12" w:space="0" w:color="auto"/>
              <w:bottom w:val="single" w:sz="8" w:space="0" w:color="000000"/>
              <w:right w:val="single" w:sz="12" w:space="0" w:color="auto"/>
            </w:tcBorders>
            <w:shd w:val="clear" w:color="auto" w:fill="auto"/>
            <w:noWrap/>
            <w:vAlign w:val="center"/>
            <w:hideMark/>
          </w:tcPr>
          <w:p w14:paraId="285B40AF" w14:textId="72F93A57" w:rsidR="000F74D1" w:rsidRPr="00420BCE" w:rsidRDefault="000F74D1" w:rsidP="000F74D1">
            <w:pPr>
              <w:jc w:val="center"/>
              <w:rPr>
                <w:color w:val="000000"/>
              </w:rPr>
            </w:pPr>
            <w:r w:rsidRPr="00420BCE">
              <w:rPr>
                <w:color w:val="000000"/>
                <w:sz w:val="22"/>
                <w:szCs w:val="22"/>
              </w:rPr>
              <w:t>48</w:t>
            </w:r>
            <w:r w:rsidR="00165C94">
              <w:t xml:space="preserve"> – </w:t>
            </w:r>
            <w:r w:rsidRPr="00420BCE">
              <w:rPr>
                <w:color w:val="000000"/>
                <w:sz w:val="22"/>
                <w:szCs w:val="22"/>
              </w:rPr>
              <w:t>72hr</w:t>
            </w:r>
          </w:p>
        </w:tc>
        <w:tc>
          <w:tcPr>
            <w:tcW w:w="1201" w:type="dxa"/>
            <w:vMerge w:val="restart"/>
            <w:tcBorders>
              <w:top w:val="single" w:sz="12" w:space="0" w:color="auto"/>
              <w:left w:val="single" w:sz="12" w:space="0" w:color="auto"/>
              <w:bottom w:val="single" w:sz="8" w:space="0" w:color="000000"/>
              <w:right w:val="single" w:sz="12" w:space="0" w:color="auto"/>
            </w:tcBorders>
            <w:shd w:val="clear" w:color="auto" w:fill="auto"/>
            <w:noWrap/>
            <w:vAlign w:val="bottom"/>
            <w:hideMark/>
          </w:tcPr>
          <w:p w14:paraId="4FCD30F2" w14:textId="77777777" w:rsidR="000F74D1" w:rsidRPr="00420BCE" w:rsidRDefault="000F74D1" w:rsidP="000F74D1">
            <w:pPr>
              <w:jc w:val="center"/>
              <w:rPr>
                <w:color w:val="000000"/>
              </w:rPr>
            </w:pPr>
            <w:r w:rsidRPr="00420BCE">
              <w:rPr>
                <w:color w:val="000000"/>
                <w:sz w:val="22"/>
                <w:szCs w:val="22"/>
              </w:rPr>
              <w:t>2043173</w:t>
            </w:r>
          </w:p>
        </w:tc>
        <w:tc>
          <w:tcPr>
            <w:tcW w:w="1201" w:type="dxa"/>
            <w:vMerge w:val="restart"/>
            <w:tcBorders>
              <w:top w:val="single" w:sz="12" w:space="0" w:color="auto"/>
              <w:left w:val="single" w:sz="12" w:space="0" w:color="auto"/>
              <w:bottom w:val="single" w:sz="8" w:space="0" w:color="000000"/>
              <w:right w:val="single" w:sz="12" w:space="0" w:color="auto"/>
            </w:tcBorders>
            <w:shd w:val="clear" w:color="auto" w:fill="auto"/>
            <w:noWrap/>
            <w:vAlign w:val="bottom"/>
            <w:hideMark/>
          </w:tcPr>
          <w:p w14:paraId="0DDB96AC" w14:textId="77777777" w:rsidR="000F74D1" w:rsidRPr="00420BCE" w:rsidRDefault="000F74D1" w:rsidP="000F74D1">
            <w:pPr>
              <w:jc w:val="center"/>
              <w:rPr>
                <w:color w:val="000000"/>
              </w:rPr>
            </w:pPr>
            <w:r w:rsidRPr="00420BCE">
              <w:rPr>
                <w:color w:val="000000"/>
                <w:sz w:val="22"/>
                <w:szCs w:val="22"/>
              </w:rPr>
              <w:t>892844</w:t>
            </w:r>
          </w:p>
        </w:tc>
        <w:tc>
          <w:tcPr>
            <w:tcW w:w="1201" w:type="dxa"/>
            <w:vMerge w:val="restart"/>
            <w:tcBorders>
              <w:top w:val="single" w:sz="12" w:space="0" w:color="auto"/>
              <w:left w:val="single" w:sz="12" w:space="0" w:color="auto"/>
              <w:bottom w:val="single" w:sz="8" w:space="0" w:color="000000"/>
              <w:right w:val="single" w:sz="12" w:space="0" w:color="auto"/>
            </w:tcBorders>
            <w:shd w:val="clear" w:color="auto" w:fill="auto"/>
            <w:noWrap/>
            <w:vAlign w:val="bottom"/>
            <w:hideMark/>
          </w:tcPr>
          <w:p w14:paraId="3C300765" w14:textId="77777777" w:rsidR="000F74D1" w:rsidRPr="00420BCE" w:rsidRDefault="000F74D1" w:rsidP="000F74D1">
            <w:pPr>
              <w:jc w:val="center"/>
              <w:rPr>
                <w:color w:val="000000"/>
              </w:rPr>
            </w:pPr>
            <w:r w:rsidRPr="00420BCE">
              <w:rPr>
                <w:color w:val="000000"/>
                <w:sz w:val="22"/>
                <w:szCs w:val="22"/>
              </w:rPr>
              <w:t>2910216</w:t>
            </w:r>
          </w:p>
        </w:tc>
        <w:tc>
          <w:tcPr>
            <w:tcW w:w="114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9988F67" w14:textId="77777777" w:rsidR="000F74D1" w:rsidRPr="00420BCE" w:rsidRDefault="000F74D1" w:rsidP="000F74D1">
            <w:pPr>
              <w:rPr>
                <w:color w:val="000000"/>
              </w:rPr>
            </w:pPr>
            <w:r w:rsidRPr="00420BCE">
              <w:rPr>
                <w:color w:val="000000"/>
                <w:sz w:val="22"/>
                <w:szCs w:val="22"/>
              </w:rPr>
              <w:t xml:space="preserve">Before </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CC21081" w14:textId="77777777" w:rsidR="000F74D1" w:rsidRPr="00420BCE" w:rsidRDefault="000F74D1" w:rsidP="000F74D1">
            <w:pPr>
              <w:jc w:val="right"/>
              <w:rPr>
                <w:color w:val="000000"/>
              </w:rPr>
            </w:pPr>
            <w:r w:rsidRPr="00420BCE">
              <w:rPr>
                <w:color w:val="000000"/>
                <w:sz w:val="22"/>
                <w:szCs w:val="22"/>
              </w:rPr>
              <w:t>1208308</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0BFFCD2E" w14:textId="47B5DAEB" w:rsidR="000F74D1" w:rsidRPr="00420BCE" w:rsidRDefault="000F74D1" w:rsidP="000F74D1">
            <w:pPr>
              <w:jc w:val="right"/>
              <w:rPr>
                <w:color w:val="000000"/>
              </w:rPr>
            </w:pPr>
            <w:r w:rsidRPr="00420BCE">
              <w:rPr>
                <w:color w:val="000000"/>
                <w:sz w:val="22"/>
                <w:szCs w:val="22"/>
              </w:rPr>
              <w:t>812815</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14:paraId="6F6F068B" w14:textId="77777777" w:rsidR="000F74D1" w:rsidRPr="00420BCE" w:rsidRDefault="000F74D1" w:rsidP="000F74D1">
            <w:pPr>
              <w:jc w:val="right"/>
              <w:rPr>
                <w:color w:val="000000"/>
              </w:rPr>
            </w:pPr>
            <w:r w:rsidRPr="00420BCE">
              <w:rPr>
                <w:color w:val="000000"/>
                <w:sz w:val="22"/>
                <w:szCs w:val="22"/>
              </w:rPr>
              <w:t>3802448</w:t>
            </w:r>
          </w:p>
        </w:tc>
      </w:tr>
      <w:tr w:rsidR="000F74D1" w:rsidRPr="000F74D1" w14:paraId="3AB2E8D5" w14:textId="77777777" w:rsidTr="007C0599">
        <w:trPr>
          <w:trHeight w:val="226"/>
          <w:jc w:val="center"/>
        </w:trPr>
        <w:tc>
          <w:tcPr>
            <w:tcW w:w="1337" w:type="dxa"/>
            <w:vMerge/>
            <w:tcBorders>
              <w:top w:val="nil"/>
              <w:left w:val="single" w:sz="12" w:space="0" w:color="auto"/>
              <w:bottom w:val="single" w:sz="12" w:space="0" w:color="auto"/>
              <w:right w:val="single" w:sz="12" w:space="0" w:color="auto"/>
            </w:tcBorders>
            <w:vAlign w:val="center"/>
            <w:hideMark/>
          </w:tcPr>
          <w:p w14:paraId="6B7ABF16" w14:textId="77777777" w:rsidR="000F74D1" w:rsidRPr="00420BCE" w:rsidRDefault="000F74D1" w:rsidP="000F74D1">
            <w:pPr>
              <w:rPr>
                <w:b/>
                <w:bCs/>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5F0194BE"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5AB430A3" w14:textId="77777777" w:rsidR="000F74D1" w:rsidRPr="00420BCE" w:rsidRDefault="000F74D1" w:rsidP="000F74D1">
            <w:pPr>
              <w:rPr>
                <w:color w:val="000000"/>
              </w:rPr>
            </w:pPr>
          </w:p>
        </w:tc>
        <w:tc>
          <w:tcPr>
            <w:tcW w:w="1201" w:type="dxa"/>
            <w:vMerge/>
            <w:tcBorders>
              <w:top w:val="nil"/>
              <w:left w:val="single" w:sz="12" w:space="0" w:color="auto"/>
              <w:bottom w:val="single" w:sz="12" w:space="0" w:color="auto"/>
              <w:right w:val="single" w:sz="12" w:space="0" w:color="auto"/>
            </w:tcBorders>
            <w:vAlign w:val="center"/>
            <w:hideMark/>
          </w:tcPr>
          <w:p w14:paraId="4DBAC178" w14:textId="77777777" w:rsidR="000F74D1" w:rsidRPr="00420BCE" w:rsidRDefault="000F74D1" w:rsidP="000F74D1">
            <w:pPr>
              <w:rPr>
                <w:color w:val="000000"/>
              </w:rPr>
            </w:pPr>
          </w:p>
        </w:tc>
        <w:tc>
          <w:tcPr>
            <w:tcW w:w="114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109CF3C9" w14:textId="77777777" w:rsidR="000F74D1" w:rsidRPr="00420BCE" w:rsidRDefault="000F74D1" w:rsidP="000F74D1">
            <w:pPr>
              <w:rPr>
                <w:color w:val="000000"/>
              </w:rPr>
            </w:pPr>
            <w:r w:rsidRPr="00420BCE">
              <w:rPr>
                <w:color w:val="000000"/>
                <w:sz w:val="22"/>
                <w:szCs w:val="22"/>
              </w:rPr>
              <w:t>After</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70411BAA" w14:textId="77777777" w:rsidR="000F74D1" w:rsidRPr="00420BCE" w:rsidRDefault="000F74D1" w:rsidP="000F74D1">
            <w:pPr>
              <w:jc w:val="right"/>
              <w:rPr>
                <w:color w:val="000000"/>
              </w:rPr>
            </w:pPr>
            <w:r w:rsidRPr="00420BCE">
              <w:rPr>
                <w:color w:val="000000"/>
                <w:sz w:val="22"/>
                <w:szCs w:val="22"/>
              </w:rPr>
              <w:t>2878039</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CCF4B10" w14:textId="77777777" w:rsidR="000F74D1" w:rsidRPr="00420BCE" w:rsidRDefault="000F74D1" w:rsidP="000F74D1">
            <w:pPr>
              <w:jc w:val="right"/>
              <w:rPr>
                <w:color w:val="000000"/>
              </w:rPr>
            </w:pPr>
            <w:r w:rsidRPr="00420BCE">
              <w:rPr>
                <w:color w:val="000000"/>
                <w:sz w:val="22"/>
                <w:szCs w:val="22"/>
              </w:rPr>
              <w:t>1101211</w:t>
            </w:r>
          </w:p>
        </w:tc>
        <w:tc>
          <w:tcPr>
            <w:tcW w:w="986"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14:paraId="077F537F" w14:textId="77777777" w:rsidR="000F74D1" w:rsidRPr="00420BCE" w:rsidRDefault="000F74D1" w:rsidP="000F74D1">
            <w:pPr>
              <w:jc w:val="right"/>
              <w:rPr>
                <w:color w:val="000000"/>
              </w:rPr>
            </w:pPr>
            <w:r w:rsidRPr="00420BCE">
              <w:rPr>
                <w:color w:val="000000"/>
                <w:sz w:val="22"/>
                <w:szCs w:val="22"/>
              </w:rPr>
              <w:t>1207681</w:t>
            </w:r>
          </w:p>
        </w:tc>
      </w:tr>
    </w:tbl>
    <w:p w14:paraId="7D134C82" w14:textId="1641E3EF" w:rsidR="000F74D1" w:rsidRDefault="000F74D1" w:rsidP="000F74D1">
      <w:pPr>
        <w:spacing w:after="160" w:line="259" w:lineRule="auto"/>
        <w:rPr>
          <w:b/>
          <w:bCs/>
        </w:rPr>
        <w:sectPr w:rsidR="000F74D1" w:rsidSect="001741B2">
          <w:pgSz w:w="12240" w:h="15840" w:code="1"/>
          <w:pgMar w:top="1440" w:right="1440" w:bottom="1440" w:left="1440" w:header="720" w:footer="1440" w:gutter="0"/>
          <w:cols w:space="720"/>
          <w:docGrid w:linePitch="360"/>
        </w:sectPr>
      </w:pPr>
    </w:p>
    <w:p w14:paraId="6AAABB3F" w14:textId="09D7C7BE" w:rsidR="005B070E" w:rsidRDefault="00227211" w:rsidP="00BD639A">
      <w:pPr>
        <w:pStyle w:val="Heading2"/>
      </w:pPr>
      <w:bookmarkStart w:id="81" w:name="_Toc109295785"/>
      <w:r w:rsidRPr="00227211">
        <w:lastRenderedPageBreak/>
        <w:t xml:space="preserve">Appendix B </w:t>
      </w:r>
      <w:r w:rsidR="00230268">
        <w:t>Figures</w:t>
      </w:r>
      <w:bookmarkEnd w:id="81"/>
    </w:p>
    <w:p w14:paraId="03A33FBD" w14:textId="77777777" w:rsidR="005B070E" w:rsidRDefault="005B070E" w:rsidP="00316FEC"/>
    <w:p w14:paraId="4D609C20" w14:textId="3F72003F" w:rsidR="00FC4F6B" w:rsidRDefault="006F3D5C" w:rsidP="00CB3C66">
      <w:r>
        <w:rPr>
          <w:noProof/>
        </w:rPr>
        <w:drawing>
          <wp:inline distT="0" distB="0" distL="0" distR="0" wp14:anchorId="1180DC3E" wp14:editId="55571CDF">
            <wp:extent cx="5943600" cy="3542665"/>
            <wp:effectExtent l="0" t="0" r="0" b="635"/>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10;&#10;Description automatically generated"/>
                    <pic:cNvPicPr/>
                  </pic:nvPicPr>
                  <pic:blipFill>
                    <a:blip r:embed="rId43">
                      <a:extLst>
                        <a:ext uri="{28A0092B-C50C-407E-A947-70E740481C1C}">
                          <a14:useLocalDpi xmlns:a14="http://schemas.microsoft.com/office/drawing/2010/main" val="0"/>
                        </a:ext>
                      </a:extLst>
                    </a:blip>
                    <a:stretch>
                      <a:fillRect/>
                    </a:stretch>
                  </pic:blipFill>
                  <pic:spPr>
                    <a:xfrm>
                      <a:off x="0" y="0"/>
                      <a:ext cx="5943600" cy="3542665"/>
                    </a:xfrm>
                    <a:prstGeom prst="rect">
                      <a:avLst/>
                    </a:prstGeom>
                  </pic:spPr>
                </pic:pic>
              </a:graphicData>
            </a:graphic>
          </wp:inline>
        </w:drawing>
      </w:r>
    </w:p>
    <w:p w14:paraId="271DD6C1" w14:textId="40C8622F" w:rsidR="00593A59" w:rsidRPr="00A65A72" w:rsidRDefault="00737446" w:rsidP="00737446">
      <w:pPr>
        <w:pStyle w:val="Caption"/>
        <w:rPr>
          <w:bCs w:val="0"/>
        </w:rPr>
      </w:pPr>
      <w:bookmarkStart w:id="82" w:name="_Toc104901881"/>
      <w:bookmarkStart w:id="83" w:name="_Toc109296012"/>
      <w:r>
        <w:t>Fig 2.</w:t>
      </w:r>
      <w:r w:rsidR="0003237E">
        <w:fldChar w:fldCharType="begin"/>
      </w:r>
      <w:r w:rsidR="0003237E">
        <w:instrText xml:space="preserve"> SEQ Fig_2. \* ARABIC </w:instrText>
      </w:r>
      <w:r w:rsidR="0003237E">
        <w:fldChar w:fldCharType="separate"/>
      </w:r>
      <w:r w:rsidR="000B5B35">
        <w:rPr>
          <w:noProof/>
        </w:rPr>
        <w:t>1</w:t>
      </w:r>
      <w:r w:rsidR="0003237E">
        <w:rPr>
          <w:noProof/>
        </w:rPr>
        <w:fldChar w:fldCharType="end"/>
      </w:r>
      <w:r w:rsidRPr="00737446">
        <w:t>:</w:t>
      </w:r>
      <w:r w:rsidR="00593A59">
        <w:t xml:space="preserve"> </w:t>
      </w:r>
      <w:r w:rsidR="00AD1DA2" w:rsidRPr="00737446">
        <w:rPr>
          <w:b w:val="0"/>
          <w:bCs w:val="0"/>
        </w:rPr>
        <w:t xml:space="preserve">Predicted probability of infection and 95% CI (blue line and gray shading) given one second of contact between </w:t>
      </w:r>
      <w:r w:rsidR="00AD1DA2" w:rsidRPr="00737446">
        <w:rPr>
          <w:b w:val="0"/>
          <w:bCs w:val="0"/>
          <w:i/>
          <w:iCs/>
        </w:rPr>
        <w:t xml:space="preserve">Batrachochytrium salamandrivorans </w:t>
      </w:r>
      <w:r w:rsidR="00AD1DA2" w:rsidRPr="00737446">
        <w:rPr>
          <w:b w:val="0"/>
          <w:bCs w:val="0"/>
        </w:rPr>
        <w:t>(</w:t>
      </w:r>
      <w:r w:rsidR="00DE1AE3" w:rsidRPr="00DE1AE3">
        <w:rPr>
          <w:b w:val="0"/>
          <w:bCs w:val="0"/>
          <w:i/>
          <w:iCs/>
        </w:rPr>
        <w:t>Bsal</w:t>
      </w:r>
      <w:r w:rsidR="00AD1DA2" w:rsidRPr="00737446">
        <w:rPr>
          <w:b w:val="0"/>
          <w:bCs w:val="0"/>
        </w:rPr>
        <w:t>)</w:t>
      </w:r>
      <w:r w:rsidR="00AD1DA2">
        <w:rPr>
          <w:b w:val="0"/>
          <w:bCs w:val="0"/>
        </w:rPr>
        <w:t>-</w:t>
      </w:r>
      <w:r w:rsidR="00AD1DA2" w:rsidRPr="00737446">
        <w:rPr>
          <w:b w:val="0"/>
          <w:bCs w:val="0"/>
        </w:rPr>
        <w:t xml:space="preserve">infected </w:t>
      </w:r>
      <w:r w:rsidR="00AD1DA2" w:rsidRPr="00737446">
        <w:rPr>
          <w:b w:val="0"/>
          <w:bCs w:val="0"/>
          <w:i/>
          <w:iCs/>
        </w:rPr>
        <w:t>Notophthalmus viridescens</w:t>
      </w:r>
      <w:r w:rsidR="00AD1DA2" w:rsidRPr="00737446">
        <w:rPr>
          <w:b w:val="0"/>
          <w:bCs w:val="0"/>
        </w:rPr>
        <w:t xml:space="preserve"> and </w:t>
      </w:r>
      <w:r w:rsidR="00AD1DA2">
        <w:rPr>
          <w:b w:val="0"/>
          <w:bCs w:val="0"/>
        </w:rPr>
        <w:t>susceptible</w:t>
      </w:r>
      <w:r w:rsidR="00AD1DA2" w:rsidRPr="00737446">
        <w:rPr>
          <w:b w:val="0"/>
          <w:bCs w:val="0"/>
        </w:rPr>
        <w:t xml:space="preserve"> </w:t>
      </w:r>
      <w:r w:rsidR="00AD1DA2" w:rsidRPr="00737446">
        <w:rPr>
          <w:b w:val="0"/>
          <w:bCs w:val="0"/>
          <w:i/>
          <w:iCs/>
        </w:rPr>
        <w:t xml:space="preserve">N. viridescens. </w:t>
      </w:r>
      <w:r w:rsidR="00AD1DA2" w:rsidRPr="00737446">
        <w:rPr>
          <w:b w:val="0"/>
          <w:bCs w:val="0"/>
        </w:rPr>
        <w:t xml:space="preserve">Plot shows increasing probability of transmission with higher </w:t>
      </w:r>
      <w:r w:rsidR="00DE1AE3" w:rsidRPr="00DE1AE3">
        <w:rPr>
          <w:b w:val="0"/>
          <w:bCs w:val="0"/>
          <w:i/>
          <w:iCs/>
        </w:rPr>
        <w:t>Bsal</w:t>
      </w:r>
      <w:r w:rsidR="00AD1DA2">
        <w:rPr>
          <w:b w:val="0"/>
          <w:bCs w:val="0"/>
        </w:rPr>
        <w:t xml:space="preserve"> </w:t>
      </w:r>
      <w:r w:rsidR="00AD1DA2" w:rsidRPr="00737446">
        <w:rPr>
          <w:b w:val="0"/>
          <w:bCs w:val="0"/>
        </w:rPr>
        <w:t xml:space="preserve">loads on the </w:t>
      </w:r>
      <w:r w:rsidR="00AD1DA2">
        <w:rPr>
          <w:b w:val="0"/>
          <w:bCs w:val="0"/>
        </w:rPr>
        <w:t>infected</w:t>
      </w:r>
      <w:r w:rsidR="00AD1DA2" w:rsidRPr="00737446">
        <w:rPr>
          <w:b w:val="0"/>
          <w:bCs w:val="0"/>
        </w:rPr>
        <w:t xml:space="preserve"> animals used during each contact event. Points represent transmission (1) and non-transmission (0) of </w:t>
      </w:r>
      <w:r w:rsidR="00DE1AE3" w:rsidRPr="00DE1AE3">
        <w:rPr>
          <w:b w:val="0"/>
          <w:bCs w:val="0"/>
          <w:i/>
          <w:iCs/>
        </w:rPr>
        <w:t>Bsal</w:t>
      </w:r>
      <w:r w:rsidR="00AD1DA2" w:rsidRPr="00737446">
        <w:rPr>
          <w:b w:val="0"/>
          <w:bCs w:val="0"/>
        </w:rPr>
        <w:t xml:space="preserve"> colored by days post</w:t>
      </w:r>
      <w:r w:rsidR="00AD1DA2">
        <w:rPr>
          <w:b w:val="0"/>
          <w:bCs w:val="0"/>
        </w:rPr>
        <w:t>-</w:t>
      </w:r>
      <w:r w:rsidR="00AD1DA2" w:rsidRPr="00737446">
        <w:rPr>
          <w:b w:val="0"/>
          <w:bCs w:val="0"/>
        </w:rPr>
        <w:t>exposure for the infected individual each contact occurred.</w:t>
      </w:r>
      <w:bookmarkEnd w:id="82"/>
      <w:bookmarkEnd w:id="83"/>
    </w:p>
    <w:p w14:paraId="18343D3C" w14:textId="77777777" w:rsidR="00593A59" w:rsidRPr="00593A59" w:rsidRDefault="00593A59" w:rsidP="00593A59"/>
    <w:p w14:paraId="07DDEA77" w14:textId="77777777" w:rsidR="00FC4F6B" w:rsidRDefault="00FC4F6B" w:rsidP="00CB3C66"/>
    <w:p w14:paraId="1745A9BB" w14:textId="77777777" w:rsidR="00FC4F6B" w:rsidRDefault="00FC4F6B">
      <w:pPr>
        <w:spacing w:after="160" w:line="259" w:lineRule="auto"/>
        <w:rPr>
          <w:rFonts w:eastAsiaTheme="majorEastAsia" w:cstheme="majorBidi"/>
          <w:b/>
          <w:szCs w:val="32"/>
        </w:rPr>
      </w:pPr>
      <w:r>
        <w:br w:type="page"/>
      </w:r>
    </w:p>
    <w:p w14:paraId="668D1BC9" w14:textId="77777777" w:rsidR="00FC4F6B" w:rsidRDefault="00FC4F6B" w:rsidP="00227211">
      <w:pPr>
        <w:pStyle w:val="Heading1"/>
        <w:sectPr w:rsidR="00FC4F6B" w:rsidSect="00864CB0">
          <w:pgSz w:w="12240" w:h="15840" w:code="1"/>
          <w:pgMar w:top="1440" w:right="1440" w:bottom="1440" w:left="1440" w:header="720" w:footer="720" w:gutter="0"/>
          <w:cols w:space="720"/>
          <w:docGrid w:linePitch="360"/>
        </w:sectPr>
      </w:pPr>
    </w:p>
    <w:p w14:paraId="56031D77" w14:textId="6BA28DFD" w:rsidR="00FC2B8D" w:rsidRDefault="00FC4F6B" w:rsidP="00CB3C66">
      <w:bookmarkStart w:id="84" w:name="_Toc104901882"/>
      <w:r>
        <w:rPr>
          <w:noProof/>
        </w:rPr>
        <w:lastRenderedPageBreak/>
        <w:drawing>
          <wp:inline distT="0" distB="0" distL="0" distR="0" wp14:anchorId="53A06C15" wp14:editId="05FEE772">
            <wp:extent cx="8229600" cy="3905250"/>
            <wp:effectExtent l="0" t="0" r="0" b="0"/>
            <wp:docPr id="2" name="Picture 2" descr="Graphical user interface,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aterfall chart&#10;&#10;Description automatically generated"/>
                    <pic:cNvPicPr/>
                  </pic:nvPicPr>
                  <pic:blipFill>
                    <a:blip r:embed="rId44">
                      <a:extLst>
                        <a:ext uri="{28A0092B-C50C-407E-A947-70E740481C1C}">
                          <a14:useLocalDpi xmlns:a14="http://schemas.microsoft.com/office/drawing/2010/main" val="0"/>
                        </a:ext>
                      </a:extLst>
                    </a:blip>
                    <a:stretch>
                      <a:fillRect/>
                    </a:stretch>
                  </pic:blipFill>
                  <pic:spPr>
                    <a:xfrm>
                      <a:off x="0" y="0"/>
                      <a:ext cx="8229600" cy="3905250"/>
                    </a:xfrm>
                    <a:prstGeom prst="rect">
                      <a:avLst/>
                    </a:prstGeom>
                  </pic:spPr>
                </pic:pic>
              </a:graphicData>
            </a:graphic>
          </wp:inline>
        </w:drawing>
      </w:r>
      <w:bookmarkEnd w:id="84"/>
    </w:p>
    <w:p w14:paraId="287760A2" w14:textId="417C1A5D" w:rsidR="00A65A72" w:rsidRPr="00BB4755" w:rsidRDefault="00737446" w:rsidP="00737446">
      <w:pPr>
        <w:pStyle w:val="Caption"/>
        <w:rPr>
          <w:bCs w:val="0"/>
        </w:rPr>
      </w:pPr>
      <w:bookmarkStart w:id="85" w:name="_Toc104901883"/>
      <w:bookmarkStart w:id="86" w:name="_Toc109296013"/>
      <w:r>
        <w:t>Fig 2.</w:t>
      </w:r>
      <w:r w:rsidR="0003237E">
        <w:fldChar w:fldCharType="begin"/>
      </w:r>
      <w:r w:rsidR="0003237E">
        <w:instrText xml:space="preserve"> SEQ Fig_2. \* ARABIC </w:instrText>
      </w:r>
      <w:r w:rsidR="0003237E">
        <w:fldChar w:fldCharType="separate"/>
      </w:r>
      <w:r w:rsidR="000B5B35">
        <w:rPr>
          <w:noProof/>
        </w:rPr>
        <w:t>2</w:t>
      </w:r>
      <w:r w:rsidR="0003237E">
        <w:rPr>
          <w:noProof/>
        </w:rPr>
        <w:fldChar w:fldCharType="end"/>
      </w:r>
      <w:r w:rsidRPr="00737446">
        <w:t>:</w:t>
      </w:r>
      <w:r>
        <w:rPr>
          <w:b w:val="0"/>
          <w:bCs w:val="0"/>
        </w:rPr>
        <w:t xml:space="preserve"> </w:t>
      </w:r>
      <w:r w:rsidR="00AD1DA2" w:rsidRPr="00737446">
        <w:rPr>
          <w:b w:val="0"/>
          <w:bCs w:val="0"/>
        </w:rPr>
        <w:t>Kaplan-Meier survival curves showing mortality and associated 95% confidence interval by day for</w:t>
      </w:r>
      <w:r w:rsidR="00AD1DA2">
        <w:rPr>
          <w:b w:val="0"/>
          <w:bCs w:val="0"/>
        </w:rPr>
        <w:t xml:space="preserve"> susceptible</w:t>
      </w:r>
      <w:r w:rsidR="00AD1DA2" w:rsidRPr="00737446">
        <w:rPr>
          <w:b w:val="0"/>
          <w:bCs w:val="0"/>
        </w:rPr>
        <w:t xml:space="preserve"> </w:t>
      </w:r>
      <w:r w:rsidR="00AD1DA2" w:rsidRPr="00737446">
        <w:rPr>
          <w:b w:val="0"/>
          <w:bCs w:val="0"/>
          <w:i/>
          <w:iCs/>
        </w:rPr>
        <w:t>Notophthalmus viridescens</w:t>
      </w:r>
      <w:r w:rsidR="00AD1DA2" w:rsidRPr="00737446">
        <w:rPr>
          <w:b w:val="0"/>
          <w:bCs w:val="0"/>
        </w:rPr>
        <w:t xml:space="preserve"> exposed to </w:t>
      </w:r>
      <w:r w:rsidR="00AD1DA2" w:rsidRPr="00737446">
        <w:rPr>
          <w:b w:val="0"/>
          <w:bCs w:val="0"/>
          <w:i/>
          <w:iCs/>
        </w:rPr>
        <w:t>Batrachochytrium salamandrivorans</w:t>
      </w:r>
      <w:r w:rsidR="00AD1DA2" w:rsidRPr="00737446">
        <w:rPr>
          <w:b w:val="0"/>
          <w:bCs w:val="0"/>
        </w:rPr>
        <w:t xml:space="preserve"> via one-second of contact with </w:t>
      </w:r>
      <w:r w:rsidR="00AD1DA2">
        <w:rPr>
          <w:b w:val="0"/>
          <w:bCs w:val="0"/>
        </w:rPr>
        <w:t>infected</w:t>
      </w:r>
      <w:r w:rsidR="00AD1DA2" w:rsidRPr="00737446">
        <w:rPr>
          <w:b w:val="0"/>
          <w:bCs w:val="0"/>
        </w:rPr>
        <w:t xml:space="preserve"> </w:t>
      </w:r>
      <w:r w:rsidR="00AD1DA2" w:rsidRPr="00737446">
        <w:rPr>
          <w:b w:val="0"/>
          <w:bCs w:val="0"/>
          <w:i/>
          <w:iCs/>
        </w:rPr>
        <w:t>N. viridescens</w:t>
      </w:r>
      <w:r w:rsidR="00AD1DA2" w:rsidRPr="00737446">
        <w:rPr>
          <w:b w:val="0"/>
          <w:bCs w:val="0"/>
        </w:rPr>
        <w:t>. Individual colored lines and shaded areas represent different contact types simulated for each susceptible group. Plots are faceted by the day each one-second contact event was conducted.</w:t>
      </w:r>
      <w:bookmarkEnd w:id="85"/>
      <w:bookmarkEnd w:id="86"/>
    </w:p>
    <w:p w14:paraId="79FE883C" w14:textId="77777777" w:rsidR="00FC2B8D" w:rsidRDefault="00FC2B8D" w:rsidP="00CB3C66"/>
    <w:p w14:paraId="60DF4118" w14:textId="77777777" w:rsidR="00FC2B8D" w:rsidRDefault="00FC2B8D">
      <w:pPr>
        <w:spacing w:after="160" w:line="259" w:lineRule="auto"/>
        <w:rPr>
          <w:rFonts w:eastAsiaTheme="majorEastAsia" w:cstheme="majorBidi"/>
          <w:b/>
          <w:szCs w:val="32"/>
        </w:rPr>
      </w:pPr>
      <w:r>
        <w:br w:type="page"/>
      </w:r>
    </w:p>
    <w:p w14:paraId="6FD11613" w14:textId="77777777" w:rsidR="00FC2B8D" w:rsidRDefault="00FC2B8D" w:rsidP="00227211">
      <w:pPr>
        <w:pStyle w:val="Heading1"/>
        <w:sectPr w:rsidR="00FC2B8D" w:rsidSect="001741B2">
          <w:pgSz w:w="15840" w:h="12240" w:orient="landscape" w:code="1"/>
          <w:pgMar w:top="1440" w:right="1440" w:bottom="1440" w:left="1440" w:header="720" w:footer="1440" w:gutter="0"/>
          <w:cols w:space="720"/>
          <w:docGrid w:linePitch="360"/>
        </w:sectPr>
      </w:pPr>
    </w:p>
    <w:p w14:paraId="6BD71B09" w14:textId="0313706E" w:rsidR="00204A6B" w:rsidRDefault="00EE6E38" w:rsidP="00CB3C66">
      <w:r>
        <w:rPr>
          <w:noProof/>
        </w:rPr>
        <w:lastRenderedPageBreak/>
        <w:drawing>
          <wp:inline distT="0" distB="0" distL="0" distR="0" wp14:anchorId="1BCCD181" wp14:editId="770D4B5E">
            <wp:extent cx="5943600" cy="3345815"/>
            <wp:effectExtent l="0" t="0" r="0" b="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pic:nvPicPr>
                  <pic:blipFill>
                    <a:blip r:embed="rId45">
                      <a:extLst>
                        <a:ext uri="{28A0092B-C50C-407E-A947-70E740481C1C}">
                          <a14:useLocalDpi xmlns:a14="http://schemas.microsoft.com/office/drawing/2010/main" val="0"/>
                        </a:ext>
                      </a:extLst>
                    </a:blip>
                    <a:stretch>
                      <a:fillRect/>
                    </a:stretch>
                  </pic:blipFill>
                  <pic:spPr>
                    <a:xfrm>
                      <a:off x="0" y="0"/>
                      <a:ext cx="5943600" cy="3345815"/>
                    </a:xfrm>
                    <a:prstGeom prst="rect">
                      <a:avLst/>
                    </a:prstGeom>
                  </pic:spPr>
                </pic:pic>
              </a:graphicData>
            </a:graphic>
          </wp:inline>
        </w:drawing>
      </w:r>
    </w:p>
    <w:p w14:paraId="7D9D8006" w14:textId="6055E6FF" w:rsidR="00AD1DA2" w:rsidRPr="00785FCF" w:rsidRDefault="00737446" w:rsidP="00AD1DA2">
      <w:pPr>
        <w:pStyle w:val="Caption"/>
      </w:pPr>
      <w:bookmarkStart w:id="87" w:name="_Toc109296014"/>
      <w:r>
        <w:t>Fig 2.</w:t>
      </w:r>
      <w:r w:rsidR="0003237E">
        <w:fldChar w:fldCharType="begin"/>
      </w:r>
      <w:r w:rsidR="0003237E">
        <w:instrText xml:space="preserve"> SEQ Fig_2. \* ARABIC </w:instrText>
      </w:r>
      <w:r w:rsidR="0003237E">
        <w:fldChar w:fldCharType="separate"/>
      </w:r>
      <w:r w:rsidR="000B5B35">
        <w:rPr>
          <w:noProof/>
        </w:rPr>
        <w:t>3</w:t>
      </w:r>
      <w:r w:rsidR="0003237E">
        <w:rPr>
          <w:noProof/>
        </w:rPr>
        <w:fldChar w:fldCharType="end"/>
      </w:r>
      <w:r w:rsidR="004B3101" w:rsidRPr="004B3101">
        <w:t xml:space="preserve">: </w:t>
      </w:r>
      <w:r w:rsidR="00AD1DA2" w:rsidRPr="00AD1DA2">
        <w:rPr>
          <w:b w:val="0"/>
          <w:bCs w:val="0"/>
          <w:iCs/>
        </w:rPr>
        <w:t>Log</w:t>
      </w:r>
      <w:r w:rsidR="00AD1DA2" w:rsidRPr="00737446">
        <w:rPr>
          <w:b w:val="0"/>
          <w:bCs w:val="0"/>
          <w:i/>
          <w:iCs/>
        </w:rPr>
        <w:t xml:space="preserve"> Batrachochytrium salamandrivorans</w:t>
      </w:r>
      <w:r w:rsidR="00AD1DA2">
        <w:rPr>
          <w:b w:val="0"/>
          <w:bCs w:val="0"/>
          <w:i/>
          <w:iCs/>
        </w:rPr>
        <w:t xml:space="preserve"> </w:t>
      </w:r>
      <w:r w:rsidR="00AD1DA2">
        <w:rPr>
          <w:b w:val="0"/>
          <w:bCs w:val="0"/>
        </w:rPr>
        <w:t>(</w:t>
      </w:r>
      <w:r w:rsidR="00DE1AE3" w:rsidRPr="00DE1AE3">
        <w:rPr>
          <w:b w:val="0"/>
          <w:bCs w:val="0"/>
          <w:i/>
          <w:iCs/>
        </w:rPr>
        <w:t>Bsal</w:t>
      </w:r>
      <w:r w:rsidR="00AD1DA2">
        <w:rPr>
          <w:b w:val="0"/>
          <w:bCs w:val="0"/>
        </w:rPr>
        <w:t>)</w:t>
      </w:r>
      <w:r w:rsidR="00AD1DA2" w:rsidRPr="00737446">
        <w:rPr>
          <w:b w:val="0"/>
          <w:bCs w:val="0"/>
          <w:i/>
          <w:iCs/>
        </w:rPr>
        <w:t xml:space="preserve"> </w:t>
      </w:r>
      <w:r w:rsidR="00AD1DA2" w:rsidRPr="00737446">
        <w:rPr>
          <w:b w:val="0"/>
          <w:bCs w:val="0"/>
        </w:rPr>
        <w:t xml:space="preserve">genomic copies/uL estimated </w:t>
      </w:r>
      <w:r w:rsidR="00AD1DA2">
        <w:rPr>
          <w:b w:val="0"/>
          <w:bCs w:val="0"/>
        </w:rPr>
        <w:t>in water samples (eDNA) recovered</w:t>
      </w:r>
      <w:r w:rsidR="00AD1DA2" w:rsidRPr="00737446">
        <w:rPr>
          <w:b w:val="0"/>
          <w:bCs w:val="0"/>
        </w:rPr>
        <w:t xml:space="preserve"> from exposed</w:t>
      </w:r>
      <w:r w:rsidR="00AD1DA2">
        <w:rPr>
          <w:b w:val="0"/>
          <w:bCs w:val="0"/>
        </w:rPr>
        <w:t xml:space="preserve"> </w:t>
      </w:r>
      <w:r w:rsidR="00AD1DA2">
        <w:rPr>
          <w:b w:val="0"/>
          <w:bCs w:val="0"/>
          <w:i/>
          <w:iCs/>
        </w:rPr>
        <w:t>Notophthalmus viridescens</w:t>
      </w:r>
      <w:r w:rsidR="00AD1DA2" w:rsidRPr="00737446">
        <w:rPr>
          <w:b w:val="0"/>
          <w:bCs w:val="0"/>
        </w:rPr>
        <w:t xml:space="preserve"> used in each one-second exposure trial. Individual </w:t>
      </w:r>
      <w:r w:rsidR="00AD1DA2">
        <w:rPr>
          <w:b w:val="0"/>
          <w:bCs w:val="0"/>
        </w:rPr>
        <w:t>black points and lines</w:t>
      </w:r>
      <w:r w:rsidR="00AD1DA2" w:rsidRPr="00737446">
        <w:rPr>
          <w:b w:val="0"/>
          <w:bCs w:val="0"/>
        </w:rPr>
        <w:t xml:space="preserve"> </w:t>
      </w:r>
      <w:r w:rsidR="00AD1DA2">
        <w:rPr>
          <w:b w:val="0"/>
          <w:bCs w:val="0"/>
        </w:rPr>
        <w:t xml:space="preserve">represent shedding rates from individuals while the blue line and gray shaded area show best fit line and 95% confidence interval for the relationship between days post-exposure to </w:t>
      </w:r>
      <w:r w:rsidR="00DE1AE3" w:rsidRPr="00DE1AE3">
        <w:rPr>
          <w:b w:val="0"/>
          <w:bCs w:val="0"/>
          <w:i/>
          <w:iCs/>
        </w:rPr>
        <w:t>Bsal</w:t>
      </w:r>
      <w:r w:rsidR="00AD1DA2">
        <w:rPr>
          <w:b w:val="0"/>
          <w:bCs w:val="0"/>
        </w:rPr>
        <w:t xml:space="preserve"> and the quantity of eDNA detected.</w:t>
      </w:r>
      <w:bookmarkEnd w:id="87"/>
      <w:r w:rsidR="00AD1DA2">
        <w:rPr>
          <w:b w:val="0"/>
          <w:bCs w:val="0"/>
        </w:rPr>
        <w:t xml:space="preserve"> </w:t>
      </w:r>
    </w:p>
    <w:p w14:paraId="5F59F613" w14:textId="74875B5F" w:rsidR="004B3101" w:rsidRPr="00785FCF" w:rsidRDefault="004B3101" w:rsidP="00737446">
      <w:pPr>
        <w:pStyle w:val="Caption"/>
      </w:pPr>
    </w:p>
    <w:p w14:paraId="2BE94F1F" w14:textId="77777777" w:rsidR="00204A6B" w:rsidRDefault="00204A6B" w:rsidP="00CB3C66"/>
    <w:p w14:paraId="7376AD80" w14:textId="41FD16CD" w:rsidR="00204A6B" w:rsidRPr="00DF5C78" w:rsidRDefault="00204A6B" w:rsidP="00DF5C78">
      <w:pPr>
        <w:spacing w:after="160" w:line="259" w:lineRule="auto"/>
        <w:rPr>
          <w:rFonts w:eastAsiaTheme="majorEastAsia" w:cstheme="majorBidi"/>
          <w:b/>
          <w:szCs w:val="32"/>
        </w:rPr>
      </w:pPr>
      <w:r>
        <w:br w:type="page"/>
      </w:r>
    </w:p>
    <w:p w14:paraId="2FC67CE3" w14:textId="09AC268E" w:rsidR="00204A6B" w:rsidRDefault="00204A6B" w:rsidP="00CB3C66">
      <w:bookmarkStart w:id="88" w:name="_Toc104901885"/>
      <w:r>
        <w:rPr>
          <w:noProof/>
        </w:rPr>
        <w:lastRenderedPageBreak/>
        <w:drawing>
          <wp:inline distT="0" distB="0" distL="0" distR="0" wp14:anchorId="4C61D48E" wp14:editId="7B582C7E">
            <wp:extent cx="5943600" cy="3268345"/>
            <wp:effectExtent l="0" t="0" r="0" b="8255"/>
            <wp:docPr id="9" name="Picture 9"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scatter chart&#10;&#10;Description automatically generated"/>
                    <pic:cNvPicPr/>
                  </pic:nvPicPr>
                  <pic:blipFill>
                    <a:blip r:embed="rId46">
                      <a:extLst>
                        <a:ext uri="{28A0092B-C50C-407E-A947-70E740481C1C}">
                          <a14:useLocalDpi xmlns:a14="http://schemas.microsoft.com/office/drawing/2010/main" val="0"/>
                        </a:ext>
                      </a:extLst>
                    </a:blip>
                    <a:stretch>
                      <a:fillRect/>
                    </a:stretch>
                  </pic:blipFill>
                  <pic:spPr>
                    <a:xfrm>
                      <a:off x="0" y="0"/>
                      <a:ext cx="5943600" cy="3268345"/>
                    </a:xfrm>
                    <a:prstGeom prst="rect">
                      <a:avLst/>
                    </a:prstGeom>
                  </pic:spPr>
                </pic:pic>
              </a:graphicData>
            </a:graphic>
          </wp:inline>
        </w:drawing>
      </w:r>
      <w:bookmarkEnd w:id="88"/>
    </w:p>
    <w:p w14:paraId="5CF07944" w14:textId="4F7AE208" w:rsidR="00AD1DA2" w:rsidRPr="00AD1DA2" w:rsidRDefault="00737446" w:rsidP="00AD1DA2">
      <w:pPr>
        <w:pStyle w:val="Caption"/>
        <w:rPr>
          <w:b w:val="0"/>
          <w:bCs w:val="0"/>
        </w:rPr>
      </w:pPr>
      <w:bookmarkStart w:id="89" w:name="_Toc109296015"/>
      <w:bookmarkStart w:id="90" w:name="_Toc104901886"/>
      <w:r>
        <w:t>Fig 2.</w:t>
      </w:r>
      <w:r w:rsidR="0003237E">
        <w:fldChar w:fldCharType="begin"/>
      </w:r>
      <w:r w:rsidR="0003237E">
        <w:instrText xml:space="preserve"> SEQ Fig_2. \* ARABI</w:instrText>
      </w:r>
      <w:r w:rsidR="0003237E">
        <w:instrText xml:space="preserve">C </w:instrText>
      </w:r>
      <w:r w:rsidR="0003237E">
        <w:fldChar w:fldCharType="separate"/>
      </w:r>
      <w:r w:rsidR="000B5B35">
        <w:rPr>
          <w:noProof/>
        </w:rPr>
        <w:t>4</w:t>
      </w:r>
      <w:r w:rsidR="0003237E">
        <w:rPr>
          <w:noProof/>
        </w:rPr>
        <w:fldChar w:fldCharType="end"/>
      </w:r>
      <w:r>
        <w:t>:</w:t>
      </w:r>
      <w:r w:rsidR="00DF5C78">
        <w:t xml:space="preserve"> </w:t>
      </w:r>
      <w:r w:rsidR="00AD1DA2" w:rsidRPr="00AD1DA2">
        <w:rPr>
          <w:b w:val="0"/>
          <w:bCs w:val="0"/>
          <w:iCs/>
        </w:rPr>
        <w:t>Log</w:t>
      </w:r>
      <w:r w:rsidR="00AD1DA2" w:rsidRPr="00737446">
        <w:rPr>
          <w:b w:val="0"/>
          <w:bCs w:val="0"/>
          <w:i/>
          <w:iCs/>
        </w:rPr>
        <w:t xml:space="preserve"> Batrachochytrium salamandrivorans</w:t>
      </w:r>
      <w:r w:rsidR="00AD1DA2">
        <w:rPr>
          <w:b w:val="0"/>
          <w:bCs w:val="0"/>
          <w:i/>
          <w:iCs/>
        </w:rPr>
        <w:t xml:space="preserve"> </w:t>
      </w:r>
      <w:r w:rsidR="00AD1DA2">
        <w:rPr>
          <w:b w:val="0"/>
          <w:bCs w:val="0"/>
        </w:rPr>
        <w:t>(</w:t>
      </w:r>
      <w:r w:rsidR="00DE1AE3" w:rsidRPr="00DE1AE3">
        <w:rPr>
          <w:b w:val="0"/>
          <w:bCs w:val="0"/>
          <w:i/>
          <w:iCs/>
        </w:rPr>
        <w:t>Bsal</w:t>
      </w:r>
      <w:r w:rsidR="00AD1DA2">
        <w:rPr>
          <w:b w:val="0"/>
          <w:bCs w:val="0"/>
        </w:rPr>
        <w:t>)</w:t>
      </w:r>
      <w:r w:rsidR="00AD1DA2" w:rsidRPr="00737446">
        <w:rPr>
          <w:b w:val="0"/>
          <w:bCs w:val="0"/>
          <w:i/>
          <w:iCs/>
        </w:rPr>
        <w:t xml:space="preserve"> </w:t>
      </w:r>
      <w:r w:rsidR="00AD1DA2" w:rsidRPr="00737446">
        <w:rPr>
          <w:b w:val="0"/>
          <w:bCs w:val="0"/>
        </w:rPr>
        <w:t xml:space="preserve">genomic copies/uL estimated </w:t>
      </w:r>
      <w:r w:rsidR="00AD1DA2">
        <w:rPr>
          <w:b w:val="0"/>
          <w:bCs w:val="0"/>
        </w:rPr>
        <w:t>in water samples (eDNA) recovered</w:t>
      </w:r>
      <w:r w:rsidR="00AD1DA2" w:rsidRPr="00737446">
        <w:rPr>
          <w:b w:val="0"/>
          <w:bCs w:val="0"/>
        </w:rPr>
        <w:t xml:space="preserve"> from exposed</w:t>
      </w:r>
      <w:r w:rsidR="00AD1DA2">
        <w:rPr>
          <w:b w:val="0"/>
          <w:bCs w:val="0"/>
        </w:rPr>
        <w:t xml:space="preserve"> </w:t>
      </w:r>
      <w:r w:rsidR="00AD1DA2">
        <w:rPr>
          <w:b w:val="0"/>
          <w:bCs w:val="0"/>
          <w:i/>
          <w:iCs/>
        </w:rPr>
        <w:t>Notophthalmus viridescens</w:t>
      </w:r>
      <w:r w:rsidR="00AD1DA2" w:rsidRPr="00737446">
        <w:rPr>
          <w:b w:val="0"/>
          <w:bCs w:val="0"/>
        </w:rPr>
        <w:t xml:space="preserve"> used in each one-second exposure trial. Individual </w:t>
      </w:r>
      <w:r w:rsidR="00AD1DA2">
        <w:rPr>
          <w:b w:val="0"/>
          <w:bCs w:val="0"/>
        </w:rPr>
        <w:t>black points and lines</w:t>
      </w:r>
      <w:r w:rsidR="00AD1DA2" w:rsidRPr="00737446">
        <w:rPr>
          <w:b w:val="0"/>
          <w:bCs w:val="0"/>
        </w:rPr>
        <w:t xml:space="preserve"> </w:t>
      </w:r>
      <w:r w:rsidR="00AD1DA2">
        <w:rPr>
          <w:b w:val="0"/>
          <w:bCs w:val="0"/>
        </w:rPr>
        <w:t xml:space="preserve">represent shedding rates from individuals while the blue line and gray shaded area show best fit line and 95% confidence interval for the relationship between days post-exposure to </w:t>
      </w:r>
      <w:r w:rsidR="00DE1AE3" w:rsidRPr="00DE1AE3">
        <w:rPr>
          <w:b w:val="0"/>
          <w:bCs w:val="0"/>
          <w:i/>
          <w:iCs/>
        </w:rPr>
        <w:t>Bsal</w:t>
      </w:r>
      <w:r w:rsidR="00AD1DA2">
        <w:rPr>
          <w:b w:val="0"/>
          <w:bCs w:val="0"/>
        </w:rPr>
        <w:t xml:space="preserve"> and the quantity of eDNA detected.</w:t>
      </w:r>
      <w:bookmarkEnd w:id="89"/>
      <w:r w:rsidR="00AD1DA2">
        <w:rPr>
          <w:b w:val="0"/>
          <w:bCs w:val="0"/>
        </w:rPr>
        <w:t xml:space="preserve"> </w:t>
      </w:r>
    </w:p>
    <w:bookmarkEnd w:id="90"/>
    <w:p w14:paraId="36820180" w14:textId="761BE996" w:rsidR="00DF5C78" w:rsidRPr="00737446" w:rsidRDefault="00DF5C78" w:rsidP="00737446">
      <w:pPr>
        <w:pStyle w:val="Caption"/>
        <w:rPr>
          <w:b w:val="0"/>
          <w:bCs w:val="0"/>
        </w:rPr>
      </w:pPr>
    </w:p>
    <w:p w14:paraId="0EA44500" w14:textId="77777777" w:rsidR="00204A6B" w:rsidRDefault="00204A6B" w:rsidP="00CB3C66"/>
    <w:p w14:paraId="12CEC745" w14:textId="4C54733F" w:rsidR="00204A6B" w:rsidRDefault="00204A6B" w:rsidP="00CB3C66"/>
    <w:p w14:paraId="5ED603A3" w14:textId="5356768E" w:rsidR="00285957" w:rsidRDefault="00285957">
      <w:pPr>
        <w:spacing w:after="160" w:line="259" w:lineRule="auto"/>
      </w:pPr>
      <w:r>
        <w:br w:type="page"/>
      </w:r>
    </w:p>
    <w:p w14:paraId="2885AD03" w14:textId="77777777" w:rsidR="00285957" w:rsidRDefault="00285957">
      <w:pPr>
        <w:spacing w:after="160" w:line="259" w:lineRule="auto"/>
        <w:rPr>
          <w:rFonts w:eastAsiaTheme="majorEastAsia" w:cstheme="majorBidi"/>
          <w:szCs w:val="32"/>
        </w:rPr>
        <w:sectPr w:rsidR="00285957" w:rsidSect="001741B2">
          <w:pgSz w:w="12240" w:h="15840" w:code="1"/>
          <w:pgMar w:top="1440" w:right="1440" w:bottom="1440" w:left="1440" w:header="720" w:footer="1440" w:gutter="0"/>
          <w:cols w:space="720"/>
          <w:docGrid w:linePitch="360"/>
        </w:sectPr>
      </w:pPr>
    </w:p>
    <w:p w14:paraId="00B6CB78" w14:textId="5EF5A217" w:rsidR="00285957" w:rsidRDefault="000E2A87">
      <w:pPr>
        <w:spacing w:after="160" w:line="259" w:lineRule="auto"/>
        <w:rPr>
          <w:rFonts w:eastAsiaTheme="majorEastAsia" w:cstheme="majorBidi"/>
          <w:szCs w:val="32"/>
        </w:rPr>
      </w:pPr>
      <w:r>
        <w:rPr>
          <w:rFonts w:eastAsiaTheme="majorEastAsia" w:cstheme="majorBidi"/>
          <w:noProof/>
          <w:szCs w:val="32"/>
        </w:rPr>
        <w:lastRenderedPageBreak/>
        <w:drawing>
          <wp:inline distT="0" distB="0" distL="0" distR="0" wp14:anchorId="5441C848" wp14:editId="6FEB9461">
            <wp:extent cx="8229600" cy="3169285"/>
            <wp:effectExtent l="0" t="0" r="0" b="0"/>
            <wp:docPr id="14" name="Picture 1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 scatter chart&#10;&#10;Description automatically generated"/>
                    <pic:cNvPicPr/>
                  </pic:nvPicPr>
                  <pic:blipFill>
                    <a:blip r:embed="rId47">
                      <a:extLst>
                        <a:ext uri="{28A0092B-C50C-407E-A947-70E740481C1C}">
                          <a14:useLocalDpi xmlns:a14="http://schemas.microsoft.com/office/drawing/2010/main" val="0"/>
                        </a:ext>
                      </a:extLst>
                    </a:blip>
                    <a:stretch>
                      <a:fillRect/>
                    </a:stretch>
                  </pic:blipFill>
                  <pic:spPr>
                    <a:xfrm>
                      <a:off x="0" y="0"/>
                      <a:ext cx="8229600" cy="3169285"/>
                    </a:xfrm>
                    <a:prstGeom prst="rect">
                      <a:avLst/>
                    </a:prstGeom>
                  </pic:spPr>
                </pic:pic>
              </a:graphicData>
            </a:graphic>
          </wp:inline>
        </w:drawing>
      </w:r>
    </w:p>
    <w:p w14:paraId="370F0678" w14:textId="31E0ABBE" w:rsidR="00285957" w:rsidRDefault="008253B0" w:rsidP="008253B0">
      <w:pPr>
        <w:pStyle w:val="Caption"/>
        <w:rPr>
          <w:rFonts w:eastAsiaTheme="majorEastAsia" w:cstheme="majorBidi"/>
          <w:szCs w:val="32"/>
        </w:rPr>
      </w:pPr>
      <w:bookmarkStart w:id="91" w:name="_Toc109296016"/>
      <w:r>
        <w:t>Fig 2.</w:t>
      </w:r>
      <w:r w:rsidR="0003237E">
        <w:fldChar w:fldCharType="begin"/>
      </w:r>
      <w:r w:rsidR="0003237E">
        <w:instrText xml:space="preserve"> SEQ Fig_2. \* ARABIC </w:instrText>
      </w:r>
      <w:r w:rsidR="0003237E">
        <w:fldChar w:fldCharType="separate"/>
      </w:r>
      <w:r w:rsidR="000B5B35">
        <w:rPr>
          <w:noProof/>
        </w:rPr>
        <w:t>5</w:t>
      </w:r>
      <w:r w:rsidR="0003237E">
        <w:rPr>
          <w:noProof/>
        </w:rPr>
        <w:fldChar w:fldCharType="end"/>
      </w:r>
      <w:r w:rsidR="00285957">
        <w:rPr>
          <w:rFonts w:eastAsiaTheme="majorEastAsia" w:cstheme="majorBidi"/>
          <w:szCs w:val="32"/>
        </w:rPr>
        <w:t xml:space="preserve">: </w:t>
      </w:r>
      <w:r w:rsidR="00AD1DA2" w:rsidRPr="008253B0">
        <w:rPr>
          <w:rFonts w:eastAsiaTheme="majorEastAsia" w:cstheme="majorBidi"/>
          <w:b w:val="0"/>
          <w:bCs w:val="0"/>
          <w:szCs w:val="32"/>
        </w:rPr>
        <w:t xml:space="preserve">Colored lines and dots show estimates of </w:t>
      </w:r>
      <w:r w:rsidR="00AD1DA2">
        <w:rPr>
          <w:rFonts w:eastAsiaTheme="majorEastAsia" w:cstheme="majorBidi"/>
          <w:b w:val="0"/>
          <w:bCs w:val="0"/>
          <w:szCs w:val="32"/>
        </w:rPr>
        <w:t xml:space="preserve">the </w:t>
      </w:r>
      <w:r w:rsidR="00AD1DA2" w:rsidRPr="008253B0">
        <w:rPr>
          <w:rFonts w:eastAsiaTheme="majorEastAsia" w:cstheme="majorBidi"/>
          <w:b w:val="0"/>
          <w:bCs w:val="0"/>
          <w:szCs w:val="32"/>
        </w:rPr>
        <w:t xml:space="preserve">probability of </w:t>
      </w:r>
      <w:r w:rsidR="00AD1DA2" w:rsidRPr="008253B0">
        <w:rPr>
          <w:rFonts w:eastAsiaTheme="majorEastAsia" w:cstheme="majorBidi"/>
          <w:b w:val="0"/>
          <w:bCs w:val="0"/>
          <w:i/>
          <w:iCs/>
          <w:szCs w:val="32"/>
        </w:rPr>
        <w:t>Batrachochytrium salamandrivorans</w:t>
      </w:r>
      <w:r w:rsidR="00AD1DA2" w:rsidRPr="008253B0">
        <w:rPr>
          <w:rFonts w:eastAsiaTheme="majorEastAsia" w:cstheme="majorBidi"/>
          <w:b w:val="0"/>
          <w:bCs w:val="0"/>
          <w:szCs w:val="32"/>
        </w:rPr>
        <w:t xml:space="preserve"> (</w:t>
      </w:r>
      <w:r w:rsidR="00DE1AE3" w:rsidRPr="00DE1AE3">
        <w:rPr>
          <w:rFonts w:eastAsiaTheme="majorEastAsia" w:cstheme="majorBidi"/>
          <w:b w:val="0"/>
          <w:bCs w:val="0"/>
          <w:i/>
          <w:iCs/>
          <w:szCs w:val="32"/>
        </w:rPr>
        <w:t>Bsal</w:t>
      </w:r>
      <w:r w:rsidR="00AD1DA2" w:rsidRPr="008253B0">
        <w:rPr>
          <w:rFonts w:eastAsiaTheme="majorEastAsia" w:cstheme="majorBidi"/>
          <w:b w:val="0"/>
          <w:bCs w:val="0"/>
          <w:szCs w:val="32"/>
        </w:rPr>
        <w:t>) given one second of contact between infected and susceptible adult eastern newts (</w:t>
      </w:r>
      <w:r w:rsidR="00AD1DA2" w:rsidRPr="008253B0">
        <w:rPr>
          <w:rFonts w:eastAsiaTheme="majorEastAsia" w:cstheme="majorBidi"/>
          <w:b w:val="0"/>
          <w:bCs w:val="0"/>
          <w:i/>
          <w:iCs/>
          <w:szCs w:val="32"/>
        </w:rPr>
        <w:t>Notophthalmus viridescens</w:t>
      </w:r>
      <w:r w:rsidR="00AD1DA2" w:rsidRPr="008253B0">
        <w:rPr>
          <w:rFonts w:eastAsiaTheme="majorEastAsia" w:cstheme="majorBidi"/>
          <w:b w:val="0"/>
          <w:bCs w:val="0"/>
          <w:szCs w:val="32"/>
        </w:rPr>
        <w:t xml:space="preserve">) exposed at two temperatures (6 and 14°C) </w:t>
      </w:r>
      <w:r w:rsidR="00AD1DA2">
        <w:rPr>
          <w:rFonts w:eastAsiaTheme="majorEastAsia" w:cstheme="majorBidi"/>
          <w:b w:val="0"/>
          <w:bCs w:val="0"/>
          <w:szCs w:val="32"/>
        </w:rPr>
        <w:t>and</w:t>
      </w:r>
      <w:r w:rsidR="00AD1DA2" w:rsidRPr="008253B0">
        <w:rPr>
          <w:rFonts w:eastAsiaTheme="majorEastAsia" w:cstheme="majorBidi"/>
          <w:b w:val="0"/>
          <w:bCs w:val="0"/>
          <w:szCs w:val="32"/>
        </w:rPr>
        <w:t xml:space="preserve"> four</w:t>
      </w:r>
      <w:r w:rsidR="00AD1DA2">
        <w:rPr>
          <w:rFonts w:eastAsiaTheme="majorEastAsia" w:cstheme="majorBidi"/>
          <w:b w:val="0"/>
          <w:bCs w:val="0"/>
          <w:szCs w:val="32"/>
        </w:rPr>
        <w:t xml:space="preserve"> zoospore</w:t>
      </w:r>
      <w:r w:rsidR="00AD1DA2" w:rsidRPr="008253B0">
        <w:rPr>
          <w:rFonts w:eastAsiaTheme="majorEastAsia" w:cstheme="majorBidi"/>
          <w:b w:val="0"/>
          <w:bCs w:val="0"/>
          <w:szCs w:val="32"/>
        </w:rPr>
        <w:t xml:space="preserve"> doses (5x10</w:t>
      </w:r>
      <w:r w:rsidR="00AD1DA2" w:rsidRPr="008253B0">
        <w:rPr>
          <w:rFonts w:eastAsiaTheme="majorEastAsia" w:cstheme="majorBidi"/>
          <w:b w:val="0"/>
          <w:bCs w:val="0"/>
          <w:szCs w:val="32"/>
          <w:vertAlign w:val="superscript"/>
        </w:rPr>
        <w:t>3-6</w:t>
      </w:r>
      <w:r w:rsidR="00AD1DA2" w:rsidRPr="008253B0">
        <w:rPr>
          <w:rFonts w:eastAsiaTheme="majorEastAsia" w:cstheme="majorBidi"/>
          <w:b w:val="0"/>
          <w:bCs w:val="0"/>
          <w:szCs w:val="32"/>
        </w:rPr>
        <w:t>)</w:t>
      </w:r>
      <w:r w:rsidR="00AD1DA2">
        <w:rPr>
          <w:rFonts w:eastAsiaTheme="majorEastAsia" w:cstheme="majorBidi"/>
          <w:b w:val="0"/>
          <w:bCs w:val="0"/>
          <w:szCs w:val="32"/>
        </w:rPr>
        <w:t xml:space="preserve">, as presented </w:t>
      </w:r>
      <w:r w:rsidR="00AD1DA2" w:rsidRPr="008253B0">
        <w:rPr>
          <w:rFonts w:eastAsiaTheme="majorEastAsia" w:cstheme="majorBidi"/>
          <w:b w:val="0"/>
          <w:bCs w:val="0"/>
          <w:szCs w:val="32"/>
        </w:rPr>
        <w:t xml:space="preserve">in Carter </w:t>
      </w:r>
      <w:r w:rsidR="00C74577" w:rsidRPr="00C74577">
        <w:rPr>
          <w:rFonts w:eastAsiaTheme="majorEastAsia" w:cstheme="majorBidi"/>
          <w:b w:val="0"/>
          <w:bCs w:val="0"/>
          <w:i/>
          <w:iCs/>
          <w:szCs w:val="32"/>
        </w:rPr>
        <w:t>et al.</w:t>
      </w:r>
      <w:r w:rsidR="00AD1DA2" w:rsidRPr="008253B0">
        <w:rPr>
          <w:rFonts w:eastAsiaTheme="majorEastAsia" w:cstheme="majorBidi"/>
          <w:b w:val="0"/>
          <w:bCs w:val="0"/>
          <w:szCs w:val="32"/>
        </w:rPr>
        <w:t xml:space="preserve">[23]. Transmission probability estimates are predictions from a model predicting </w:t>
      </w:r>
      <w:r w:rsidR="00DE1AE3" w:rsidRPr="00DE1AE3">
        <w:rPr>
          <w:rFonts w:eastAsiaTheme="majorEastAsia" w:cstheme="majorBidi"/>
          <w:b w:val="0"/>
          <w:bCs w:val="0"/>
          <w:i/>
          <w:iCs/>
          <w:szCs w:val="32"/>
        </w:rPr>
        <w:t>Bsal</w:t>
      </w:r>
      <w:r w:rsidR="00AD1DA2" w:rsidRPr="008253B0">
        <w:rPr>
          <w:rFonts w:eastAsiaTheme="majorEastAsia" w:cstheme="majorBidi"/>
          <w:b w:val="0"/>
          <w:bCs w:val="0"/>
          <w:i/>
          <w:iCs/>
          <w:szCs w:val="32"/>
        </w:rPr>
        <w:t xml:space="preserve"> </w:t>
      </w:r>
      <w:r w:rsidR="00AD1DA2" w:rsidRPr="008253B0">
        <w:rPr>
          <w:rFonts w:eastAsiaTheme="majorEastAsia" w:cstheme="majorBidi"/>
          <w:b w:val="0"/>
          <w:bCs w:val="0"/>
          <w:szCs w:val="32"/>
        </w:rPr>
        <w:t xml:space="preserve">transmission to susceptible </w:t>
      </w:r>
      <w:r w:rsidR="00AD1DA2" w:rsidRPr="008253B0">
        <w:rPr>
          <w:rFonts w:eastAsiaTheme="majorEastAsia" w:cstheme="majorBidi"/>
          <w:b w:val="0"/>
          <w:bCs w:val="0"/>
          <w:i/>
          <w:iCs/>
          <w:szCs w:val="32"/>
        </w:rPr>
        <w:t>N. viridescens</w:t>
      </w:r>
      <w:r w:rsidR="00AD1DA2" w:rsidRPr="008253B0">
        <w:rPr>
          <w:rFonts w:eastAsiaTheme="majorEastAsia" w:cstheme="majorBidi"/>
          <w:b w:val="0"/>
          <w:bCs w:val="0"/>
          <w:szCs w:val="32"/>
        </w:rPr>
        <w:t xml:space="preserve"> based on log </w:t>
      </w:r>
      <w:r w:rsidR="00DE1AE3" w:rsidRPr="00DE1AE3">
        <w:rPr>
          <w:rFonts w:eastAsiaTheme="majorEastAsia" w:cstheme="majorBidi"/>
          <w:b w:val="0"/>
          <w:bCs w:val="0"/>
          <w:i/>
          <w:iCs/>
          <w:szCs w:val="32"/>
        </w:rPr>
        <w:t>Bsal</w:t>
      </w:r>
      <w:r w:rsidR="00AD1DA2" w:rsidRPr="008253B0">
        <w:rPr>
          <w:rFonts w:eastAsiaTheme="majorEastAsia" w:cstheme="majorBidi"/>
          <w:b w:val="0"/>
          <w:bCs w:val="0"/>
          <w:szCs w:val="32"/>
        </w:rPr>
        <w:t xml:space="preserve"> genomic copies/uL detected on exposed </w:t>
      </w:r>
      <w:r w:rsidR="00AD1DA2" w:rsidRPr="008253B0">
        <w:rPr>
          <w:rFonts w:eastAsiaTheme="majorEastAsia" w:cstheme="majorBidi"/>
          <w:b w:val="0"/>
          <w:bCs w:val="0"/>
          <w:i/>
          <w:iCs/>
          <w:szCs w:val="32"/>
        </w:rPr>
        <w:t>N. viridescens</w:t>
      </w:r>
      <w:r w:rsidR="00AD1DA2" w:rsidRPr="008253B0">
        <w:rPr>
          <w:rFonts w:eastAsiaTheme="majorEastAsia" w:cstheme="majorBidi"/>
          <w:b w:val="0"/>
          <w:bCs w:val="0"/>
          <w:szCs w:val="32"/>
        </w:rPr>
        <w:t xml:space="preserve"> at the time of contact</w:t>
      </w:r>
      <w:r w:rsidR="00714FBC" w:rsidRPr="008253B0">
        <w:rPr>
          <w:rFonts w:eastAsiaTheme="majorEastAsia" w:cstheme="majorBidi"/>
          <w:b w:val="0"/>
          <w:bCs w:val="0"/>
          <w:szCs w:val="32"/>
        </w:rPr>
        <w:t>.</w:t>
      </w:r>
      <w:bookmarkEnd w:id="91"/>
      <w:r w:rsidR="00714FBC">
        <w:rPr>
          <w:rFonts w:eastAsiaTheme="majorEastAsia" w:cstheme="majorBidi"/>
          <w:szCs w:val="32"/>
        </w:rPr>
        <w:t xml:space="preserve"> </w:t>
      </w:r>
      <w:r w:rsidR="00285957">
        <w:rPr>
          <w:rFonts w:eastAsiaTheme="majorEastAsia" w:cstheme="majorBidi"/>
          <w:szCs w:val="32"/>
        </w:rPr>
        <w:br w:type="page"/>
      </w:r>
    </w:p>
    <w:p w14:paraId="6786C65F" w14:textId="77777777" w:rsidR="00285957" w:rsidRDefault="00285957" w:rsidP="00CB3C66">
      <w:pPr>
        <w:rPr>
          <w:rFonts w:eastAsiaTheme="majorEastAsia" w:cstheme="majorBidi"/>
          <w:szCs w:val="32"/>
        </w:rPr>
      </w:pPr>
    </w:p>
    <w:p w14:paraId="430DFB23" w14:textId="434BF279" w:rsidR="00347962" w:rsidRDefault="00347962" w:rsidP="00D07191">
      <w:pPr>
        <w:jc w:val="center"/>
      </w:pPr>
      <w:bookmarkStart w:id="92" w:name="_Toc104901887"/>
      <w:r>
        <w:rPr>
          <w:noProof/>
        </w:rPr>
        <w:drawing>
          <wp:inline distT="0" distB="0" distL="0" distR="0" wp14:anchorId="37F7D73F" wp14:editId="53F765BD">
            <wp:extent cx="5943600" cy="3783330"/>
            <wp:effectExtent l="0" t="0" r="0" b="762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48">
                      <a:extLst>
                        <a:ext uri="{28A0092B-C50C-407E-A947-70E740481C1C}">
                          <a14:useLocalDpi xmlns:a14="http://schemas.microsoft.com/office/drawing/2010/main" val="0"/>
                        </a:ext>
                      </a:extLst>
                    </a:blip>
                    <a:stretch>
                      <a:fillRect/>
                    </a:stretch>
                  </pic:blipFill>
                  <pic:spPr>
                    <a:xfrm>
                      <a:off x="0" y="0"/>
                      <a:ext cx="5943600" cy="3783330"/>
                    </a:xfrm>
                    <a:prstGeom prst="rect">
                      <a:avLst/>
                    </a:prstGeom>
                  </pic:spPr>
                </pic:pic>
              </a:graphicData>
            </a:graphic>
          </wp:inline>
        </w:drawing>
      </w:r>
      <w:bookmarkEnd w:id="92"/>
    </w:p>
    <w:p w14:paraId="1A04F443" w14:textId="33F72B84" w:rsidR="00F1342E" w:rsidRPr="00F1342E" w:rsidRDefault="00737446" w:rsidP="00AD1DA2">
      <w:pPr>
        <w:pStyle w:val="Caption"/>
      </w:pPr>
      <w:bookmarkStart w:id="93" w:name="_Toc109296017"/>
      <w:bookmarkStart w:id="94" w:name="_Toc104901888"/>
      <w:r>
        <w:t>Fig 2.</w:t>
      </w:r>
      <w:r w:rsidR="0003237E">
        <w:fldChar w:fldCharType="begin"/>
      </w:r>
      <w:r w:rsidR="0003237E">
        <w:instrText xml:space="preserve"> SEQ Fig_2. \* ARABIC </w:instrText>
      </w:r>
      <w:r w:rsidR="0003237E">
        <w:fldChar w:fldCharType="separate"/>
      </w:r>
      <w:r w:rsidR="000B5B35">
        <w:rPr>
          <w:noProof/>
        </w:rPr>
        <w:t>6</w:t>
      </w:r>
      <w:r w:rsidR="0003237E">
        <w:rPr>
          <w:noProof/>
        </w:rPr>
        <w:fldChar w:fldCharType="end"/>
      </w:r>
      <w:r>
        <w:t>:</w:t>
      </w:r>
      <w:r w:rsidR="00F1342E">
        <w:t xml:space="preserve"> </w:t>
      </w:r>
      <w:r w:rsidR="00AD1DA2" w:rsidRPr="00737446">
        <w:rPr>
          <w:b w:val="0"/>
          <w:bCs w:val="0"/>
        </w:rPr>
        <w:t xml:space="preserve">Boxplots showing average (left) and total (right) </w:t>
      </w:r>
      <w:r w:rsidR="00AD1DA2" w:rsidRPr="00AD1DA2">
        <w:rPr>
          <w:b w:val="0"/>
          <w:bCs w:val="0"/>
          <w:iCs/>
        </w:rPr>
        <w:t>log</w:t>
      </w:r>
      <w:r w:rsidR="00AD1DA2" w:rsidRPr="00737446">
        <w:rPr>
          <w:b w:val="0"/>
          <w:bCs w:val="0"/>
          <w:i/>
          <w:iCs/>
        </w:rPr>
        <w:t xml:space="preserve"> Batrachochytrium salamandrivorans </w:t>
      </w:r>
      <w:r w:rsidR="00AD1DA2" w:rsidRPr="00737446">
        <w:rPr>
          <w:b w:val="0"/>
          <w:bCs w:val="0"/>
        </w:rPr>
        <w:t>(</w:t>
      </w:r>
      <w:r w:rsidR="00DE1AE3" w:rsidRPr="00DE1AE3">
        <w:rPr>
          <w:b w:val="0"/>
          <w:bCs w:val="0"/>
          <w:i/>
          <w:iCs/>
        </w:rPr>
        <w:t>Bsal</w:t>
      </w:r>
      <w:r w:rsidR="00AD1DA2" w:rsidRPr="00737446">
        <w:rPr>
          <w:b w:val="0"/>
          <w:bCs w:val="0"/>
        </w:rPr>
        <w:t>)</w:t>
      </w:r>
      <w:r w:rsidR="00AD1DA2" w:rsidRPr="00737446">
        <w:rPr>
          <w:b w:val="0"/>
          <w:bCs w:val="0"/>
          <w:i/>
          <w:iCs/>
        </w:rPr>
        <w:t xml:space="preserve"> </w:t>
      </w:r>
      <w:r w:rsidR="00AD1DA2" w:rsidRPr="00737446">
        <w:rPr>
          <w:b w:val="0"/>
          <w:bCs w:val="0"/>
        </w:rPr>
        <w:t xml:space="preserve">genomic copies/uL shedding predictions for </w:t>
      </w:r>
      <w:r w:rsidR="00AD1DA2" w:rsidRPr="00737446">
        <w:rPr>
          <w:b w:val="0"/>
          <w:bCs w:val="0"/>
          <w:i/>
          <w:iCs/>
        </w:rPr>
        <w:t xml:space="preserve">Notophthalmus viridescens </w:t>
      </w:r>
      <w:r w:rsidR="00AD1DA2" w:rsidRPr="00737446">
        <w:rPr>
          <w:b w:val="0"/>
          <w:bCs w:val="0"/>
        </w:rPr>
        <w:t xml:space="preserve">challenged with </w:t>
      </w:r>
      <w:r w:rsidR="00DE1AE3" w:rsidRPr="00DE1AE3">
        <w:rPr>
          <w:b w:val="0"/>
          <w:bCs w:val="0"/>
          <w:i/>
          <w:iCs/>
        </w:rPr>
        <w:t>Bsal</w:t>
      </w:r>
      <w:r w:rsidR="00AD1DA2" w:rsidRPr="00737446">
        <w:rPr>
          <w:b w:val="0"/>
          <w:bCs w:val="0"/>
          <w:i/>
          <w:iCs/>
        </w:rPr>
        <w:t xml:space="preserve"> </w:t>
      </w:r>
      <w:r w:rsidR="00AD1DA2" w:rsidRPr="00737446">
        <w:rPr>
          <w:b w:val="0"/>
          <w:bCs w:val="0"/>
        </w:rPr>
        <w:t xml:space="preserve">in Carter </w:t>
      </w:r>
      <w:r w:rsidR="00C74577" w:rsidRPr="00C74577">
        <w:rPr>
          <w:b w:val="0"/>
          <w:bCs w:val="0"/>
          <w:i/>
          <w:iCs/>
        </w:rPr>
        <w:t>et al.</w:t>
      </w:r>
      <w:r w:rsidR="00AD1DA2" w:rsidRPr="00737446">
        <w:rPr>
          <w:b w:val="0"/>
          <w:bCs w:val="0"/>
        </w:rPr>
        <w:t xml:space="preserve">23 at 6 and 14°C to one of four </w:t>
      </w:r>
      <w:r w:rsidR="00DE1AE3" w:rsidRPr="00DE1AE3">
        <w:rPr>
          <w:b w:val="0"/>
          <w:bCs w:val="0"/>
          <w:i/>
          <w:iCs/>
        </w:rPr>
        <w:t>Bsal</w:t>
      </w:r>
      <w:r w:rsidR="00AD1DA2" w:rsidRPr="00737446">
        <w:rPr>
          <w:b w:val="0"/>
          <w:bCs w:val="0"/>
        </w:rPr>
        <w:t xml:space="preserve"> exposure doses (5x10</w:t>
      </w:r>
      <w:r w:rsidR="00AD1DA2" w:rsidRPr="00737446">
        <w:rPr>
          <w:b w:val="0"/>
          <w:bCs w:val="0"/>
          <w:vertAlign w:val="superscript"/>
        </w:rPr>
        <w:t>3-6</w:t>
      </w:r>
      <w:r w:rsidR="00AD1DA2" w:rsidRPr="00737446">
        <w:rPr>
          <w:b w:val="0"/>
          <w:bCs w:val="0"/>
        </w:rPr>
        <w:t>)</w:t>
      </w:r>
      <w:r w:rsidR="00714FBC" w:rsidRPr="00737446">
        <w:rPr>
          <w:b w:val="0"/>
          <w:bCs w:val="0"/>
        </w:rPr>
        <w:t xml:space="preserve">. </w:t>
      </w:r>
      <w:r w:rsidR="00AD1DA2" w:rsidRPr="00737446">
        <w:rPr>
          <w:b w:val="0"/>
          <w:bCs w:val="0"/>
        </w:rPr>
        <w:t>Individual plots are colored by exposure temperature and faceted by exposure dose. Boxplots show median (black middle line) estimate</w:t>
      </w:r>
      <w:r w:rsidR="00AD1DA2">
        <w:rPr>
          <w:b w:val="0"/>
          <w:bCs w:val="0"/>
        </w:rPr>
        <w:t>s</w:t>
      </w:r>
      <w:r w:rsidR="00AD1DA2" w:rsidRPr="00737446">
        <w:rPr>
          <w:b w:val="0"/>
          <w:bCs w:val="0"/>
        </w:rPr>
        <w:t xml:space="preserve"> for each group. The upper and lower portions of each box represent the 75 and 25% quartile range respectively and whiskers extend to minimum and maximum values for each group. Dots represent outliers. The predicted </w:t>
      </w:r>
      <w:r w:rsidR="00DE1AE3" w:rsidRPr="00DE1AE3">
        <w:rPr>
          <w:b w:val="0"/>
          <w:bCs w:val="0"/>
          <w:i/>
          <w:iCs/>
        </w:rPr>
        <w:t>Bsal</w:t>
      </w:r>
      <w:r w:rsidR="00AD1DA2" w:rsidRPr="00737446">
        <w:rPr>
          <w:b w:val="0"/>
          <w:bCs w:val="0"/>
        </w:rPr>
        <w:t xml:space="preserve"> shedding rate for the animals from Carter </w:t>
      </w:r>
      <w:r w:rsidR="00690FAC" w:rsidRPr="00C74577">
        <w:rPr>
          <w:b w:val="0"/>
          <w:bCs w:val="0"/>
          <w:i/>
          <w:iCs/>
        </w:rPr>
        <w:t>et al.</w:t>
      </w:r>
      <w:r w:rsidR="00690FAC">
        <w:rPr>
          <w:b w:val="0"/>
          <w:bCs w:val="0"/>
        </w:rPr>
        <w:t xml:space="preserve"> [</w:t>
      </w:r>
      <w:r w:rsidR="00AD1DA2" w:rsidRPr="00737446">
        <w:rPr>
          <w:b w:val="0"/>
          <w:bCs w:val="0"/>
        </w:rPr>
        <w:t>23</w:t>
      </w:r>
      <w:r w:rsidR="00AD1DA2">
        <w:rPr>
          <w:b w:val="0"/>
          <w:bCs w:val="0"/>
        </w:rPr>
        <w:t>]</w:t>
      </w:r>
      <w:r w:rsidR="00AD1DA2" w:rsidRPr="00737446">
        <w:rPr>
          <w:b w:val="0"/>
          <w:bCs w:val="0"/>
        </w:rPr>
        <w:t xml:space="preserve">, was informed by model fit to </w:t>
      </w:r>
      <w:r w:rsidR="00DE1AE3" w:rsidRPr="00DE1AE3">
        <w:rPr>
          <w:b w:val="0"/>
          <w:bCs w:val="0"/>
          <w:i/>
          <w:iCs/>
        </w:rPr>
        <w:t>Bsal</w:t>
      </w:r>
      <w:r w:rsidR="00AD1DA2" w:rsidRPr="00737446">
        <w:rPr>
          <w:b w:val="0"/>
          <w:bCs w:val="0"/>
        </w:rPr>
        <w:t xml:space="preserve"> load and </w:t>
      </w:r>
      <w:r w:rsidR="00DE1AE3" w:rsidRPr="00DE1AE3">
        <w:rPr>
          <w:b w:val="0"/>
          <w:bCs w:val="0"/>
          <w:i/>
          <w:iCs/>
        </w:rPr>
        <w:t>Bsal</w:t>
      </w:r>
      <w:r w:rsidR="00AD1DA2" w:rsidRPr="00737446">
        <w:rPr>
          <w:b w:val="0"/>
          <w:bCs w:val="0"/>
        </w:rPr>
        <w:t xml:space="preserve"> shedding rate presented in this research.</w:t>
      </w:r>
      <w:bookmarkEnd w:id="93"/>
      <w:r w:rsidR="00AD1DA2">
        <w:t xml:space="preserve"> </w:t>
      </w:r>
      <w:bookmarkEnd w:id="94"/>
    </w:p>
    <w:p w14:paraId="5FC14AE9" w14:textId="77777777" w:rsidR="00347962" w:rsidRDefault="00347962" w:rsidP="00316FEC"/>
    <w:p w14:paraId="4FA8D8A1" w14:textId="04BEE3D6" w:rsidR="000D22C6" w:rsidRPr="00650514" w:rsidRDefault="00347962" w:rsidP="00650514">
      <w:pPr>
        <w:spacing w:after="160" w:line="259" w:lineRule="auto"/>
        <w:rPr>
          <w:rFonts w:eastAsiaTheme="majorEastAsia" w:cstheme="majorBidi"/>
          <w:b/>
          <w:szCs w:val="32"/>
        </w:rPr>
        <w:sectPr w:rsidR="000D22C6" w:rsidRPr="00650514" w:rsidSect="001741B2">
          <w:pgSz w:w="15840" w:h="12240" w:orient="landscape" w:code="1"/>
          <w:pgMar w:top="1440" w:right="1440" w:bottom="1440" w:left="1440" w:header="720" w:footer="1440" w:gutter="0"/>
          <w:cols w:space="720"/>
          <w:docGrid w:linePitch="360"/>
        </w:sectPr>
      </w:pPr>
      <w:r>
        <w:br w:type="page"/>
      </w:r>
    </w:p>
    <w:p w14:paraId="092542A8" w14:textId="32C32DC0" w:rsidR="00347962" w:rsidRDefault="00347962" w:rsidP="00CB3C66"/>
    <w:p w14:paraId="05136F5B" w14:textId="3B3F9431" w:rsidR="000D22C6" w:rsidRDefault="000D22C6" w:rsidP="00CB3C66">
      <w:pPr>
        <w:jc w:val="center"/>
      </w:pPr>
      <w:bookmarkStart w:id="95" w:name="_Toc104901889"/>
      <w:r>
        <w:rPr>
          <w:noProof/>
        </w:rPr>
        <w:drawing>
          <wp:inline distT="0" distB="0" distL="0" distR="0" wp14:anchorId="20DF53CD" wp14:editId="579AE7D1">
            <wp:extent cx="6159500" cy="3920977"/>
            <wp:effectExtent l="0" t="0" r="0" b="381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49">
                      <a:extLst>
                        <a:ext uri="{28A0092B-C50C-407E-A947-70E740481C1C}">
                          <a14:useLocalDpi xmlns:a14="http://schemas.microsoft.com/office/drawing/2010/main" val="0"/>
                        </a:ext>
                      </a:extLst>
                    </a:blip>
                    <a:stretch>
                      <a:fillRect/>
                    </a:stretch>
                  </pic:blipFill>
                  <pic:spPr>
                    <a:xfrm>
                      <a:off x="0" y="0"/>
                      <a:ext cx="6181194" cy="3934787"/>
                    </a:xfrm>
                    <a:prstGeom prst="rect">
                      <a:avLst/>
                    </a:prstGeom>
                  </pic:spPr>
                </pic:pic>
              </a:graphicData>
            </a:graphic>
          </wp:inline>
        </w:drawing>
      </w:r>
      <w:bookmarkEnd w:id="95"/>
    </w:p>
    <w:p w14:paraId="16245C7A" w14:textId="26691228" w:rsidR="00DC1D15" w:rsidRPr="00737446" w:rsidRDefault="00737446" w:rsidP="00737446">
      <w:pPr>
        <w:pStyle w:val="Caption"/>
        <w:rPr>
          <w:b w:val="0"/>
          <w:bCs w:val="0"/>
        </w:rPr>
      </w:pPr>
      <w:bookmarkStart w:id="96" w:name="_Toc109296018"/>
      <w:r>
        <w:t>Fig 2.</w:t>
      </w:r>
      <w:r w:rsidR="0003237E">
        <w:fldChar w:fldCharType="begin"/>
      </w:r>
      <w:r w:rsidR="0003237E">
        <w:instrText xml:space="preserve"> SEQ Fig_2. \* ARABIC </w:instrText>
      </w:r>
      <w:r w:rsidR="0003237E">
        <w:fldChar w:fldCharType="separate"/>
      </w:r>
      <w:r w:rsidR="000B5B35">
        <w:rPr>
          <w:noProof/>
        </w:rPr>
        <w:t>7</w:t>
      </w:r>
      <w:r w:rsidR="0003237E">
        <w:rPr>
          <w:noProof/>
        </w:rPr>
        <w:fldChar w:fldCharType="end"/>
      </w:r>
      <w:r w:rsidR="00DC1D15" w:rsidRPr="00DC1D15">
        <w:t xml:space="preserve">: </w:t>
      </w:r>
      <w:r w:rsidR="00AD1DA2" w:rsidRPr="00737446">
        <w:t>(A)</w:t>
      </w:r>
      <w:r w:rsidR="00AD1DA2" w:rsidRPr="00737446">
        <w:rPr>
          <w:b w:val="0"/>
          <w:bCs w:val="0"/>
        </w:rPr>
        <w:t xml:space="preserve"> Kaplan-Meier survival curves showing </w:t>
      </w:r>
      <w:r w:rsidR="00AD1DA2">
        <w:rPr>
          <w:b w:val="0"/>
          <w:bCs w:val="0"/>
        </w:rPr>
        <w:t xml:space="preserve">probability of </w:t>
      </w:r>
      <w:r w:rsidR="00AD1DA2" w:rsidRPr="00737446">
        <w:rPr>
          <w:b w:val="0"/>
          <w:bCs w:val="0"/>
        </w:rPr>
        <w:t>mortality and associated 95% confidence interval by day for</w:t>
      </w:r>
      <w:r w:rsidR="00AD1DA2">
        <w:rPr>
          <w:b w:val="0"/>
          <w:bCs w:val="0"/>
        </w:rPr>
        <w:t xml:space="preserve"> </w:t>
      </w:r>
      <w:r w:rsidR="0055117F">
        <w:rPr>
          <w:b w:val="0"/>
          <w:bCs w:val="0"/>
        </w:rPr>
        <w:t>susceptible</w:t>
      </w:r>
      <w:r w:rsidR="00AD1DA2" w:rsidRPr="00737446">
        <w:rPr>
          <w:b w:val="0"/>
          <w:bCs w:val="0"/>
        </w:rPr>
        <w:t xml:space="preserve"> </w:t>
      </w:r>
      <w:r w:rsidR="00AD1DA2" w:rsidRPr="00737446">
        <w:rPr>
          <w:b w:val="0"/>
          <w:bCs w:val="0"/>
          <w:i/>
          <w:iCs/>
        </w:rPr>
        <w:t>Notophthalmus viridescens</w:t>
      </w:r>
      <w:r w:rsidR="00AD1DA2" w:rsidRPr="00737446">
        <w:rPr>
          <w:b w:val="0"/>
          <w:bCs w:val="0"/>
        </w:rPr>
        <w:t xml:space="preserve"> exposed to </w:t>
      </w:r>
      <w:r w:rsidR="00AD1DA2" w:rsidRPr="00737446">
        <w:rPr>
          <w:b w:val="0"/>
          <w:bCs w:val="0"/>
          <w:i/>
          <w:iCs/>
        </w:rPr>
        <w:t>Batrachochytrium salamandrivorans</w:t>
      </w:r>
      <w:r w:rsidR="00AD1DA2" w:rsidRPr="00737446">
        <w:rPr>
          <w:b w:val="0"/>
          <w:bCs w:val="0"/>
        </w:rPr>
        <w:t xml:space="preserve"> via cohousing with </w:t>
      </w:r>
      <w:r w:rsidR="00AD1DA2">
        <w:rPr>
          <w:b w:val="0"/>
          <w:bCs w:val="0"/>
        </w:rPr>
        <w:t xml:space="preserve">an </w:t>
      </w:r>
      <w:r w:rsidR="00AD1DA2" w:rsidRPr="00737446">
        <w:rPr>
          <w:b w:val="0"/>
          <w:bCs w:val="0"/>
        </w:rPr>
        <w:t xml:space="preserve">infected </w:t>
      </w:r>
      <w:r w:rsidR="00AD1DA2" w:rsidRPr="00737446">
        <w:rPr>
          <w:b w:val="0"/>
          <w:bCs w:val="0"/>
          <w:i/>
          <w:iCs/>
        </w:rPr>
        <w:t xml:space="preserve">N. viridescens </w:t>
      </w:r>
      <w:r w:rsidR="00AD1DA2" w:rsidRPr="00737446">
        <w:rPr>
          <w:b w:val="0"/>
          <w:bCs w:val="0"/>
        </w:rPr>
        <w:t xml:space="preserve">carcass. Individual colored lines and shaded areas represent different cohousing types (Partitioned=No contact or Not Partitioned=Contact). Plots are faceted by </w:t>
      </w:r>
      <w:r w:rsidR="00AD1DA2">
        <w:rPr>
          <w:b w:val="0"/>
          <w:bCs w:val="0"/>
        </w:rPr>
        <w:t xml:space="preserve">post-mortem </w:t>
      </w:r>
      <w:r w:rsidR="00AD1DA2" w:rsidRPr="00737446">
        <w:rPr>
          <w:b w:val="0"/>
          <w:bCs w:val="0"/>
        </w:rPr>
        <w:t xml:space="preserve">duration. </w:t>
      </w:r>
      <w:r w:rsidR="00AD1DA2" w:rsidRPr="00737446">
        <w:t>(B)</w:t>
      </w:r>
      <w:r w:rsidR="00AD1DA2" w:rsidRPr="00737446">
        <w:rPr>
          <w:b w:val="0"/>
          <w:bCs w:val="0"/>
        </w:rPr>
        <w:t xml:space="preserve"> Results of best fit </w:t>
      </w:r>
      <w:r w:rsidR="00AD1DA2">
        <w:rPr>
          <w:b w:val="0"/>
          <w:bCs w:val="0"/>
        </w:rPr>
        <w:t>C</w:t>
      </w:r>
      <w:r w:rsidR="00AD1DA2" w:rsidRPr="00737446">
        <w:rPr>
          <w:b w:val="0"/>
          <w:bCs w:val="0"/>
        </w:rPr>
        <w:t xml:space="preserve">ox-proportional hazard model fit to the survival of susceptible newts cohoused with </w:t>
      </w:r>
      <w:r w:rsidR="00DE1AE3" w:rsidRPr="00DE1AE3">
        <w:rPr>
          <w:b w:val="0"/>
          <w:bCs w:val="0"/>
          <w:i/>
          <w:iCs/>
        </w:rPr>
        <w:t>Bsal</w:t>
      </w:r>
      <w:r w:rsidR="00AD1DA2" w:rsidRPr="00737446">
        <w:rPr>
          <w:b w:val="0"/>
          <w:bCs w:val="0"/>
        </w:rPr>
        <w:t xml:space="preserve"> infected carcasses. Plot shows hazard ratio estimate (black square), 95% CI of the hazard ratio (whiskers), and corresponding </w:t>
      </w:r>
      <w:r w:rsidR="00AD1DA2" w:rsidRPr="00AD1DA2">
        <w:rPr>
          <w:b w:val="0"/>
          <w:bCs w:val="0"/>
          <w:i/>
        </w:rPr>
        <w:t>P</w:t>
      </w:r>
      <w:r w:rsidR="00AD1DA2" w:rsidRPr="00737446">
        <w:rPr>
          <w:b w:val="0"/>
          <w:bCs w:val="0"/>
        </w:rPr>
        <w:t>-value.</w:t>
      </w:r>
      <w:bookmarkEnd w:id="96"/>
    </w:p>
    <w:p w14:paraId="7BB11E4C" w14:textId="1560A269" w:rsidR="000D22C6" w:rsidRPr="00F5520A" w:rsidRDefault="000D22C6" w:rsidP="00F5520A">
      <w:pPr>
        <w:spacing w:after="160" w:line="259" w:lineRule="auto"/>
        <w:rPr>
          <w:rFonts w:eastAsiaTheme="majorEastAsia" w:cstheme="majorBidi"/>
          <w:b/>
          <w:szCs w:val="32"/>
        </w:rPr>
        <w:sectPr w:rsidR="000D22C6" w:rsidRPr="00F5520A" w:rsidSect="001741B2">
          <w:pgSz w:w="12240" w:h="15840" w:code="1"/>
          <w:pgMar w:top="1440" w:right="1440" w:bottom="1440" w:left="1440" w:header="720" w:footer="1440" w:gutter="0"/>
          <w:cols w:space="720"/>
          <w:docGrid w:linePitch="360"/>
        </w:sectPr>
      </w:pPr>
      <w:r>
        <w:br w:type="page"/>
      </w:r>
    </w:p>
    <w:p w14:paraId="538BD6EB" w14:textId="4B584BCC" w:rsidR="00347962" w:rsidRDefault="00347962" w:rsidP="00316FEC"/>
    <w:p w14:paraId="33E6EA81" w14:textId="37434CB1" w:rsidR="000D22C6" w:rsidRDefault="00E81B95" w:rsidP="000D22C6">
      <w:r>
        <w:rPr>
          <w:noProof/>
        </w:rPr>
        <w:drawing>
          <wp:inline distT="0" distB="0" distL="0" distR="0" wp14:anchorId="2319D897" wp14:editId="2CC3F7EF">
            <wp:extent cx="5321300" cy="3387212"/>
            <wp:effectExtent l="0" t="0" r="0" b="3810"/>
            <wp:docPr id="13" name="Picture 13"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with low confidence"/>
                    <pic:cNvPicPr/>
                  </pic:nvPicPr>
                  <pic:blipFill>
                    <a:blip r:embed="rId50">
                      <a:extLst>
                        <a:ext uri="{28A0092B-C50C-407E-A947-70E740481C1C}">
                          <a14:useLocalDpi xmlns:a14="http://schemas.microsoft.com/office/drawing/2010/main" val="0"/>
                        </a:ext>
                      </a:extLst>
                    </a:blip>
                    <a:stretch>
                      <a:fillRect/>
                    </a:stretch>
                  </pic:blipFill>
                  <pic:spPr>
                    <a:xfrm>
                      <a:off x="0" y="0"/>
                      <a:ext cx="5328736" cy="3391945"/>
                    </a:xfrm>
                    <a:prstGeom prst="rect">
                      <a:avLst/>
                    </a:prstGeom>
                  </pic:spPr>
                </pic:pic>
              </a:graphicData>
            </a:graphic>
          </wp:inline>
        </w:drawing>
      </w:r>
    </w:p>
    <w:p w14:paraId="4EA984A9" w14:textId="1CE68C85" w:rsidR="00AD1DA2" w:rsidRPr="00AD1DA2" w:rsidRDefault="00737446" w:rsidP="00AD1DA2">
      <w:pPr>
        <w:pStyle w:val="Caption"/>
        <w:rPr>
          <w:b w:val="0"/>
          <w:bCs w:val="0"/>
        </w:rPr>
      </w:pPr>
      <w:bookmarkStart w:id="97" w:name="_Toc109296019"/>
      <w:bookmarkStart w:id="98" w:name="_Toc104901890"/>
      <w:r>
        <w:t>Fig 2.</w:t>
      </w:r>
      <w:r w:rsidR="0003237E">
        <w:fldChar w:fldCharType="begin"/>
      </w:r>
      <w:r w:rsidR="0003237E">
        <w:instrText xml:space="preserve"> SEQ Fig_2. \* ARABIC </w:instrText>
      </w:r>
      <w:r w:rsidR="0003237E">
        <w:fldChar w:fldCharType="separate"/>
      </w:r>
      <w:r w:rsidR="000B5B35">
        <w:rPr>
          <w:noProof/>
        </w:rPr>
        <w:t>8</w:t>
      </w:r>
      <w:r w:rsidR="0003237E">
        <w:rPr>
          <w:noProof/>
        </w:rPr>
        <w:fldChar w:fldCharType="end"/>
      </w:r>
      <w:r>
        <w:t xml:space="preserve">: </w:t>
      </w:r>
      <w:r w:rsidR="00AD1DA2" w:rsidRPr="00737446">
        <w:rPr>
          <w:b w:val="0"/>
          <w:bCs w:val="0"/>
        </w:rPr>
        <w:t xml:space="preserve">Plot showing relative </w:t>
      </w:r>
      <w:r w:rsidR="00AD1DA2">
        <w:rPr>
          <w:b w:val="0"/>
          <w:bCs w:val="0"/>
        </w:rPr>
        <w:t xml:space="preserve">mortality </w:t>
      </w:r>
      <w:r w:rsidR="00AD1DA2" w:rsidRPr="00737446">
        <w:rPr>
          <w:b w:val="0"/>
          <w:bCs w:val="0"/>
        </w:rPr>
        <w:t xml:space="preserve">hazard </w:t>
      </w:r>
      <w:r w:rsidR="00AD1DA2">
        <w:rPr>
          <w:b w:val="0"/>
          <w:bCs w:val="0"/>
        </w:rPr>
        <w:t xml:space="preserve">estimates of susceptible </w:t>
      </w:r>
      <w:r w:rsidR="00AD1DA2">
        <w:rPr>
          <w:b w:val="0"/>
          <w:bCs w:val="0"/>
          <w:i/>
          <w:iCs/>
        </w:rPr>
        <w:t>Notophthalmus viridescens</w:t>
      </w:r>
      <w:r w:rsidR="00AD1DA2">
        <w:rPr>
          <w:b w:val="0"/>
          <w:bCs w:val="0"/>
        </w:rPr>
        <w:t xml:space="preserve"> based on 1000 model simulations performed on a Cox proportional hazard model estimating relative hazard of </w:t>
      </w:r>
      <w:r w:rsidR="0055117F">
        <w:rPr>
          <w:b w:val="0"/>
          <w:bCs w:val="0"/>
        </w:rPr>
        <w:t>log transformed</w:t>
      </w:r>
      <w:r w:rsidR="00AD1DA2">
        <w:rPr>
          <w:b w:val="0"/>
          <w:bCs w:val="0"/>
        </w:rPr>
        <w:t xml:space="preserve"> </w:t>
      </w:r>
      <w:r w:rsidR="00AD1DA2">
        <w:rPr>
          <w:b w:val="0"/>
          <w:bCs w:val="0"/>
          <w:i/>
          <w:iCs/>
        </w:rPr>
        <w:t>Batrachochytrium salamandrivorans</w:t>
      </w:r>
      <w:r w:rsidR="00AD1DA2">
        <w:rPr>
          <w:b w:val="0"/>
          <w:bCs w:val="0"/>
        </w:rPr>
        <w:t xml:space="preserve"> (</w:t>
      </w:r>
      <w:r w:rsidR="00DE1AE3" w:rsidRPr="00DE1AE3">
        <w:rPr>
          <w:b w:val="0"/>
          <w:bCs w:val="0"/>
          <w:i/>
          <w:iCs/>
        </w:rPr>
        <w:t>Bsal</w:t>
      </w:r>
      <w:r w:rsidR="00AD1DA2">
        <w:rPr>
          <w:b w:val="0"/>
          <w:bCs w:val="0"/>
        </w:rPr>
        <w:t xml:space="preserve">) load estimates measured on </w:t>
      </w:r>
      <w:r w:rsidR="00DE1AE3" w:rsidRPr="00DE1AE3">
        <w:rPr>
          <w:b w:val="0"/>
          <w:bCs w:val="0"/>
          <w:i/>
          <w:iCs/>
        </w:rPr>
        <w:t>Bsal</w:t>
      </w:r>
      <w:r w:rsidR="00AD1DA2">
        <w:rPr>
          <w:b w:val="0"/>
          <w:bCs w:val="0"/>
          <w:i/>
          <w:iCs/>
        </w:rPr>
        <w:t xml:space="preserve"> </w:t>
      </w:r>
      <w:r w:rsidR="00AD1DA2">
        <w:rPr>
          <w:b w:val="0"/>
          <w:bCs w:val="0"/>
        </w:rPr>
        <w:t xml:space="preserve">infected carcasses. Dark and light shaded areas show bounds of model simulations for 50 and 95% of simulated models respectively. Relative hazard estimates greater than black dotted line </w:t>
      </w:r>
      <w:r w:rsidR="0055117F">
        <w:rPr>
          <w:b w:val="0"/>
          <w:bCs w:val="0"/>
        </w:rPr>
        <w:t>indicates</w:t>
      </w:r>
      <w:r w:rsidR="00AD1DA2">
        <w:rPr>
          <w:b w:val="0"/>
          <w:bCs w:val="0"/>
        </w:rPr>
        <w:t xml:space="preserve"> increased risk of mortality</w:t>
      </w:r>
      <w:r w:rsidR="00F017A8">
        <w:rPr>
          <w:b w:val="0"/>
          <w:bCs w:val="0"/>
        </w:rPr>
        <w:t xml:space="preserve"> [zero-centered] median log load</w:t>
      </w:r>
      <w:r w:rsidR="00AD1DA2">
        <w:rPr>
          <w:b w:val="0"/>
          <w:bCs w:val="0"/>
        </w:rPr>
        <w:t>.</w:t>
      </w:r>
      <w:bookmarkEnd w:id="97"/>
      <w:r w:rsidR="00AD1DA2">
        <w:rPr>
          <w:b w:val="0"/>
          <w:bCs w:val="0"/>
        </w:rPr>
        <w:t xml:space="preserve"> </w:t>
      </w:r>
    </w:p>
    <w:bookmarkEnd w:id="98"/>
    <w:p w14:paraId="18EBB33C" w14:textId="1B60DD2E" w:rsidR="00F5520A" w:rsidRPr="00ED6318" w:rsidRDefault="00F5520A" w:rsidP="00737446">
      <w:pPr>
        <w:pStyle w:val="Caption"/>
        <w:rPr>
          <w:bCs w:val="0"/>
        </w:rPr>
      </w:pPr>
    </w:p>
    <w:p w14:paraId="2BE20522" w14:textId="77777777" w:rsidR="00F5520A" w:rsidRPr="000D22C6" w:rsidRDefault="00F5520A" w:rsidP="000D22C6"/>
    <w:p w14:paraId="15807264" w14:textId="617B76B2" w:rsidR="00006713" w:rsidRDefault="00006713">
      <w:pPr>
        <w:spacing w:after="160" w:line="259" w:lineRule="auto"/>
      </w:pPr>
      <w:r>
        <w:br w:type="page"/>
      </w:r>
    </w:p>
    <w:p w14:paraId="588581A6" w14:textId="1CA0C861" w:rsidR="000D22C6" w:rsidRDefault="007D5F1E" w:rsidP="000D22C6">
      <w:r>
        <w:rPr>
          <w:noProof/>
        </w:rPr>
        <w:lastRenderedPageBreak/>
        <w:drawing>
          <wp:inline distT="0" distB="0" distL="0" distR="0" wp14:anchorId="5F33F63F" wp14:editId="35383E88">
            <wp:extent cx="5943600" cy="3150870"/>
            <wp:effectExtent l="0" t="0" r="0" b="0"/>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51">
                      <a:extLst>
                        <a:ext uri="{28A0092B-C50C-407E-A947-70E740481C1C}">
                          <a14:useLocalDpi xmlns:a14="http://schemas.microsoft.com/office/drawing/2010/main" val="0"/>
                        </a:ext>
                      </a:extLst>
                    </a:blip>
                    <a:stretch>
                      <a:fillRect/>
                    </a:stretch>
                  </pic:blipFill>
                  <pic:spPr>
                    <a:xfrm>
                      <a:off x="0" y="0"/>
                      <a:ext cx="5943600" cy="3150870"/>
                    </a:xfrm>
                    <a:prstGeom prst="rect">
                      <a:avLst/>
                    </a:prstGeom>
                  </pic:spPr>
                </pic:pic>
              </a:graphicData>
            </a:graphic>
          </wp:inline>
        </w:drawing>
      </w:r>
    </w:p>
    <w:p w14:paraId="2FA16660" w14:textId="69D41010" w:rsidR="00006713" w:rsidRPr="00054970" w:rsidRDefault="00054970" w:rsidP="00054970">
      <w:pPr>
        <w:pStyle w:val="Caption"/>
      </w:pPr>
      <w:bookmarkStart w:id="99" w:name="_Toc109296020"/>
      <w:r>
        <w:t>Fig 2.</w:t>
      </w:r>
      <w:r w:rsidR="0003237E">
        <w:fldChar w:fldCharType="begin"/>
      </w:r>
      <w:r w:rsidR="0003237E">
        <w:instrText xml:space="preserve"> SEQ Fig_2. \* ARABIC </w:instrText>
      </w:r>
      <w:r w:rsidR="0003237E">
        <w:fldChar w:fldCharType="separate"/>
      </w:r>
      <w:r w:rsidR="000B5B35">
        <w:rPr>
          <w:noProof/>
        </w:rPr>
        <w:t>9</w:t>
      </w:r>
      <w:r w:rsidR="0003237E">
        <w:rPr>
          <w:noProof/>
        </w:rPr>
        <w:fldChar w:fldCharType="end"/>
      </w:r>
      <w:r w:rsidR="00006713" w:rsidRPr="00054970">
        <w:t>:</w:t>
      </w:r>
      <w:r w:rsidR="00006713">
        <w:rPr>
          <w:b w:val="0"/>
          <w:bCs w:val="0"/>
        </w:rPr>
        <w:t xml:space="preserve"> </w:t>
      </w:r>
      <w:r w:rsidR="00AD1DA2" w:rsidRPr="00054970">
        <w:rPr>
          <w:b w:val="0"/>
          <w:bCs w:val="0"/>
        </w:rPr>
        <w:t xml:space="preserve">Each point represents estimates of </w:t>
      </w:r>
      <w:r w:rsidR="00AD1DA2" w:rsidRPr="00054970">
        <w:rPr>
          <w:b w:val="0"/>
          <w:bCs w:val="0"/>
          <w:i/>
          <w:iCs/>
        </w:rPr>
        <w:t>Batrachochytrium salamandrivorans</w:t>
      </w:r>
      <w:r w:rsidR="00AD1DA2" w:rsidRPr="00054970">
        <w:rPr>
          <w:b w:val="0"/>
          <w:bCs w:val="0"/>
        </w:rPr>
        <w:t xml:space="preserve"> (</w:t>
      </w:r>
      <w:r w:rsidR="00DE1AE3" w:rsidRPr="00DE1AE3">
        <w:rPr>
          <w:b w:val="0"/>
          <w:bCs w:val="0"/>
          <w:i/>
          <w:iCs/>
        </w:rPr>
        <w:t>Bsal</w:t>
      </w:r>
      <w:r w:rsidR="00AD1DA2" w:rsidRPr="00054970">
        <w:rPr>
          <w:b w:val="0"/>
          <w:bCs w:val="0"/>
        </w:rPr>
        <w:t xml:space="preserve">) genomic copies/uL detected on </w:t>
      </w:r>
      <w:r w:rsidR="00AD1DA2">
        <w:rPr>
          <w:b w:val="0"/>
          <w:bCs w:val="0"/>
        </w:rPr>
        <w:t xml:space="preserve">skin </w:t>
      </w:r>
      <w:r w:rsidR="00AD1DA2" w:rsidRPr="00054970">
        <w:rPr>
          <w:b w:val="0"/>
          <w:bCs w:val="0"/>
        </w:rPr>
        <w:t>swab</w:t>
      </w:r>
      <w:r w:rsidR="00AD1DA2">
        <w:rPr>
          <w:b w:val="0"/>
          <w:bCs w:val="0"/>
        </w:rPr>
        <w:t>s</w:t>
      </w:r>
      <w:r w:rsidR="00AD1DA2" w:rsidRPr="00054970">
        <w:rPr>
          <w:b w:val="0"/>
          <w:bCs w:val="0"/>
        </w:rPr>
        <w:t xml:space="preserve"> and in water samples collected from </w:t>
      </w:r>
      <w:r w:rsidR="00DE1AE3" w:rsidRPr="00DE1AE3">
        <w:rPr>
          <w:b w:val="0"/>
          <w:bCs w:val="0"/>
          <w:i/>
          <w:iCs/>
        </w:rPr>
        <w:t>Bsal</w:t>
      </w:r>
      <w:r w:rsidR="00AD1DA2" w:rsidRPr="00054970">
        <w:rPr>
          <w:b w:val="0"/>
          <w:bCs w:val="0"/>
        </w:rPr>
        <w:t xml:space="preserve"> infected </w:t>
      </w:r>
      <w:r w:rsidR="00AD1DA2" w:rsidRPr="00054970">
        <w:rPr>
          <w:b w:val="0"/>
          <w:bCs w:val="0"/>
          <w:i/>
          <w:iCs/>
        </w:rPr>
        <w:t>Notophthalmus viridescens</w:t>
      </w:r>
      <w:r w:rsidR="00AD1DA2" w:rsidRPr="00054970">
        <w:rPr>
          <w:b w:val="0"/>
          <w:bCs w:val="0"/>
        </w:rPr>
        <w:t xml:space="preserve"> carcasses following 24</w:t>
      </w:r>
      <w:r w:rsidR="00AD1DA2">
        <w:rPr>
          <w:b w:val="0"/>
          <w:bCs w:val="0"/>
        </w:rPr>
        <w:t xml:space="preserve"> </w:t>
      </w:r>
      <w:r w:rsidR="00AD1DA2" w:rsidRPr="00054970">
        <w:rPr>
          <w:b w:val="0"/>
          <w:bCs w:val="0"/>
        </w:rPr>
        <w:t>hr</w:t>
      </w:r>
      <w:r w:rsidR="0055117F">
        <w:rPr>
          <w:b w:val="0"/>
          <w:bCs w:val="0"/>
        </w:rPr>
        <w:t>s</w:t>
      </w:r>
      <w:r w:rsidR="00AD1DA2" w:rsidRPr="00054970">
        <w:rPr>
          <w:b w:val="0"/>
          <w:bCs w:val="0"/>
        </w:rPr>
        <w:t xml:space="preserve"> of being cohoused with susceptible individuals. Points are colored by </w:t>
      </w:r>
      <w:r w:rsidR="002833DE">
        <w:rPr>
          <w:b w:val="0"/>
          <w:bCs w:val="0"/>
        </w:rPr>
        <w:t>post-mortem</w:t>
      </w:r>
      <w:r w:rsidR="00AD1DA2" w:rsidRPr="00054970">
        <w:rPr>
          <w:b w:val="0"/>
          <w:bCs w:val="0"/>
        </w:rPr>
        <w:t xml:space="preserve"> period. The trendline and shaded area shows the line of best fit and 95% confidence interval of the relationship between </w:t>
      </w:r>
      <w:r w:rsidR="00DE1AE3" w:rsidRPr="00DE1AE3">
        <w:rPr>
          <w:b w:val="0"/>
          <w:bCs w:val="0"/>
          <w:i/>
          <w:iCs/>
        </w:rPr>
        <w:t>Bsal</w:t>
      </w:r>
      <w:r w:rsidR="00AD1DA2" w:rsidRPr="00054970">
        <w:rPr>
          <w:b w:val="0"/>
          <w:bCs w:val="0"/>
          <w:i/>
          <w:iCs/>
        </w:rPr>
        <w:t xml:space="preserve"> </w:t>
      </w:r>
      <w:r w:rsidR="00AD1DA2" w:rsidRPr="00054970">
        <w:rPr>
          <w:b w:val="0"/>
          <w:bCs w:val="0"/>
        </w:rPr>
        <w:t>infection load and zoospore shedding</w:t>
      </w:r>
      <w:r w:rsidR="00AD1DA2">
        <w:rPr>
          <w:b w:val="0"/>
          <w:bCs w:val="0"/>
        </w:rPr>
        <w:t xml:space="preserve"> by infected carcasses</w:t>
      </w:r>
      <w:r w:rsidR="00AD1DA2" w:rsidRPr="00054970">
        <w:rPr>
          <w:b w:val="0"/>
          <w:bCs w:val="0"/>
        </w:rPr>
        <w:t>.</w:t>
      </w:r>
      <w:bookmarkEnd w:id="99"/>
    </w:p>
    <w:p w14:paraId="78299403" w14:textId="64CE8A8A" w:rsidR="00685DC0" w:rsidRDefault="00EC4B22" w:rsidP="00CB5B99">
      <w:pPr>
        <w:spacing w:after="160" w:line="259" w:lineRule="auto"/>
      </w:pPr>
      <w:r w:rsidRPr="00227211">
        <w:br w:type="page"/>
      </w:r>
      <w:r w:rsidR="00685DC0">
        <w:rPr>
          <w:noProof/>
        </w:rPr>
        <w:lastRenderedPageBreak/>
        <w:drawing>
          <wp:inline distT="0" distB="0" distL="0" distR="0" wp14:anchorId="62A5C698" wp14:editId="4B6EAC90">
            <wp:extent cx="5943600" cy="3771265"/>
            <wp:effectExtent l="0" t="0" r="0" b="635"/>
            <wp:docPr id="31" name="Picture 3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box and whisker chart&#10;&#10;Description automatically generated"/>
                    <pic:cNvPicPr/>
                  </pic:nvPicPr>
                  <pic:blipFill>
                    <a:blip r:embed="rId52">
                      <a:extLst>
                        <a:ext uri="{28A0092B-C50C-407E-A947-70E740481C1C}">
                          <a14:useLocalDpi xmlns:a14="http://schemas.microsoft.com/office/drawing/2010/main" val="0"/>
                        </a:ext>
                      </a:extLst>
                    </a:blip>
                    <a:stretch>
                      <a:fillRect/>
                    </a:stretch>
                  </pic:blipFill>
                  <pic:spPr>
                    <a:xfrm>
                      <a:off x="0" y="0"/>
                      <a:ext cx="5943600" cy="3771265"/>
                    </a:xfrm>
                    <a:prstGeom prst="rect">
                      <a:avLst/>
                    </a:prstGeom>
                  </pic:spPr>
                </pic:pic>
              </a:graphicData>
            </a:graphic>
          </wp:inline>
        </w:drawing>
      </w:r>
    </w:p>
    <w:p w14:paraId="4C48CAD9" w14:textId="64DA581B" w:rsidR="00685DC0" w:rsidRPr="00133088" w:rsidRDefault="00133088" w:rsidP="00133088">
      <w:pPr>
        <w:pStyle w:val="Caption"/>
        <w:rPr>
          <w:bCs w:val="0"/>
        </w:rPr>
      </w:pPr>
      <w:bookmarkStart w:id="100" w:name="_Toc109296021"/>
      <w:r>
        <w:t xml:space="preserve">Fig 2. </w:t>
      </w:r>
      <w:r w:rsidR="0003237E">
        <w:fldChar w:fldCharType="begin"/>
      </w:r>
      <w:r w:rsidR="0003237E">
        <w:instrText xml:space="preserve"> SEQ Fig_2. \* ARABIC </w:instrText>
      </w:r>
      <w:r w:rsidR="0003237E">
        <w:fldChar w:fldCharType="separate"/>
      </w:r>
      <w:r w:rsidR="000B5B35">
        <w:rPr>
          <w:noProof/>
        </w:rPr>
        <w:t>10</w:t>
      </w:r>
      <w:r w:rsidR="0003237E">
        <w:rPr>
          <w:noProof/>
        </w:rPr>
        <w:fldChar w:fldCharType="end"/>
      </w:r>
      <w:r w:rsidR="00685DC0">
        <w:rPr>
          <w:b w:val="0"/>
          <w:bCs w:val="0"/>
        </w:rPr>
        <w:t xml:space="preserve">: </w:t>
      </w:r>
      <w:r w:rsidR="00685DC0" w:rsidRPr="00737446">
        <w:rPr>
          <w:b w:val="0"/>
          <w:bCs w:val="0"/>
        </w:rPr>
        <w:t xml:space="preserve">Boxplots showing </w:t>
      </w:r>
      <w:r w:rsidR="00685DC0" w:rsidRPr="00685DC0">
        <w:rPr>
          <w:b w:val="0"/>
          <w:bCs w:val="0"/>
        </w:rPr>
        <w:t>log</w:t>
      </w:r>
      <w:r w:rsidR="00685DC0" w:rsidRPr="00737446">
        <w:rPr>
          <w:b w:val="0"/>
          <w:bCs w:val="0"/>
          <w:i/>
          <w:iCs/>
        </w:rPr>
        <w:t xml:space="preserve"> </w:t>
      </w:r>
      <w:r w:rsidR="006F311D">
        <w:rPr>
          <w:b w:val="0"/>
          <w:bCs w:val="0"/>
        </w:rPr>
        <w:t xml:space="preserve">transformed </w:t>
      </w:r>
      <w:r w:rsidR="00685DC0" w:rsidRPr="00737446">
        <w:rPr>
          <w:b w:val="0"/>
          <w:bCs w:val="0"/>
          <w:i/>
          <w:iCs/>
        </w:rPr>
        <w:t xml:space="preserve">Batrachochytrium salamandrivorans </w:t>
      </w:r>
      <w:r w:rsidR="00685DC0" w:rsidRPr="00737446">
        <w:rPr>
          <w:b w:val="0"/>
          <w:bCs w:val="0"/>
        </w:rPr>
        <w:t>(</w:t>
      </w:r>
      <w:r w:rsidR="00DE1AE3" w:rsidRPr="00DE1AE3">
        <w:rPr>
          <w:b w:val="0"/>
          <w:bCs w:val="0"/>
          <w:i/>
          <w:iCs/>
        </w:rPr>
        <w:t>Bsal</w:t>
      </w:r>
      <w:r w:rsidR="00685DC0" w:rsidRPr="00737446">
        <w:rPr>
          <w:b w:val="0"/>
          <w:bCs w:val="0"/>
        </w:rPr>
        <w:t>)</w:t>
      </w:r>
      <w:r w:rsidR="00685DC0" w:rsidRPr="00737446">
        <w:rPr>
          <w:b w:val="0"/>
          <w:bCs w:val="0"/>
          <w:i/>
          <w:iCs/>
        </w:rPr>
        <w:t xml:space="preserve"> </w:t>
      </w:r>
      <w:r w:rsidR="00685DC0" w:rsidRPr="00737446">
        <w:rPr>
          <w:b w:val="0"/>
          <w:bCs w:val="0"/>
        </w:rPr>
        <w:t xml:space="preserve">genomic copies/uL </w:t>
      </w:r>
      <w:r w:rsidR="00685DC0">
        <w:rPr>
          <w:b w:val="0"/>
          <w:bCs w:val="0"/>
        </w:rPr>
        <w:t>load estimates for carcasses at different time points post death (24, 48 or 72</w:t>
      </w:r>
      <w:r w:rsidR="00D6084F">
        <w:rPr>
          <w:b w:val="0"/>
          <w:bCs w:val="0"/>
        </w:rPr>
        <w:t xml:space="preserve"> </w:t>
      </w:r>
      <w:r w:rsidR="00685DC0">
        <w:rPr>
          <w:b w:val="0"/>
          <w:bCs w:val="0"/>
        </w:rPr>
        <w:t xml:space="preserve">hrs). </w:t>
      </w:r>
      <w:r w:rsidR="00685DC0" w:rsidRPr="00737446">
        <w:rPr>
          <w:b w:val="0"/>
          <w:bCs w:val="0"/>
        </w:rPr>
        <w:t>Boxplots show median</w:t>
      </w:r>
      <w:r>
        <w:rPr>
          <w:b w:val="0"/>
          <w:bCs w:val="0"/>
        </w:rPr>
        <w:t>s</w:t>
      </w:r>
      <w:r w:rsidR="00685DC0" w:rsidRPr="00737446">
        <w:rPr>
          <w:b w:val="0"/>
          <w:bCs w:val="0"/>
        </w:rPr>
        <w:t xml:space="preserve"> (black middle line) for each group. The upper and lower portions of each box represent the 75 and 25% quartile range respectively and whiskers extend to minimum and maximum values for each group. Dots represent outliers. </w:t>
      </w:r>
      <w:r>
        <w:rPr>
          <w:b w:val="0"/>
          <w:bCs w:val="0"/>
        </w:rPr>
        <w:t>Dissimilar groups based on significant Tukey’s Honest significant difference tests are indicated with differing lowercase letters.</w:t>
      </w:r>
      <w:bookmarkEnd w:id="100"/>
      <w:r>
        <w:rPr>
          <w:b w:val="0"/>
          <w:bCs w:val="0"/>
        </w:rPr>
        <w:t xml:space="preserve"> </w:t>
      </w:r>
    </w:p>
    <w:p w14:paraId="561B4EA0" w14:textId="1F9ABB34" w:rsidR="00685DC0" w:rsidRPr="00685DC0" w:rsidRDefault="00685DC0" w:rsidP="00CB5B99">
      <w:pPr>
        <w:spacing w:after="160" w:line="259" w:lineRule="auto"/>
        <w:rPr>
          <w:b/>
          <w:bCs/>
        </w:rPr>
      </w:pPr>
    </w:p>
    <w:p w14:paraId="4E885B92" w14:textId="1E3DF92E" w:rsidR="003C35D7" w:rsidRDefault="003C35D7" w:rsidP="003C35D7">
      <w:pPr>
        <w:spacing w:after="160" w:line="259" w:lineRule="auto"/>
      </w:pPr>
      <w:r>
        <w:t xml:space="preserve"> </w:t>
      </w:r>
    </w:p>
    <w:p w14:paraId="4D706A3B" w14:textId="44789A1A" w:rsidR="00CB5B99" w:rsidRDefault="00CB5B99" w:rsidP="00CB5B99">
      <w:pPr>
        <w:spacing w:after="160" w:line="259" w:lineRule="auto"/>
      </w:pPr>
    </w:p>
    <w:p w14:paraId="3F73AB78" w14:textId="1881FA6A" w:rsidR="00CB5B99" w:rsidRDefault="00CB5B99" w:rsidP="00CB5B99">
      <w:pPr>
        <w:spacing w:after="160" w:line="259" w:lineRule="auto"/>
        <w:sectPr w:rsidR="00CB5B99" w:rsidSect="001741B2">
          <w:pgSz w:w="12240" w:h="15840" w:code="1"/>
          <w:pgMar w:top="1440" w:right="1440" w:bottom="1440" w:left="1440" w:header="720" w:footer="1440" w:gutter="0"/>
          <w:cols w:space="720"/>
          <w:docGrid w:linePitch="360"/>
        </w:sectPr>
      </w:pPr>
    </w:p>
    <w:p w14:paraId="3DA1D5CD" w14:textId="66E59CE6" w:rsidR="002765AB" w:rsidRPr="00191B85" w:rsidRDefault="00BD639A" w:rsidP="00191B85">
      <w:pPr>
        <w:pStyle w:val="Heading1"/>
        <w:jc w:val="center"/>
      </w:pPr>
      <w:bookmarkStart w:id="101" w:name="_Toc109295786"/>
      <w:r w:rsidRPr="00191B85">
        <w:lastRenderedPageBreak/>
        <w:t>Vita</w:t>
      </w:r>
      <w:bookmarkEnd w:id="101"/>
    </w:p>
    <w:p w14:paraId="0493F2DE" w14:textId="2D594A95" w:rsidR="002765AB" w:rsidRPr="00E128A5" w:rsidRDefault="001A7DF5" w:rsidP="002765AB">
      <w:pPr>
        <w:spacing w:line="480" w:lineRule="auto"/>
      </w:pPr>
      <w:r>
        <w:t xml:space="preserve">Edward </w:t>
      </w:r>
      <w:r w:rsidR="002765AB">
        <w:t>Davis Carter was born and raised in Charlotte, North Carolina. He attended Hampden-Sydney College in Hampden-Sydney, Virginia and earned a Bachelor of Science in Biology. As a sophomore, Davis had the wonderful opportunity to be mentored by Dr. Rachel Goodman and assist with disease surveillance during herpetological surveys on and around Hampden-Sydney’s campus. The following summer he was again fortunate to work with Dr. Goodman on a controlled challenge experiment evaluating the impacts commonly used herbicides have on the susceptibility of red-eared slider turtles (</w:t>
      </w:r>
      <w:r w:rsidR="002765AB">
        <w:rPr>
          <w:i/>
          <w:iCs/>
        </w:rPr>
        <w:t>Trachemys scripta</w:t>
      </w:r>
      <w:r w:rsidR="002765AB">
        <w:t xml:space="preserve">) to Ranaviruses. While conducting this work, Davis </w:t>
      </w:r>
      <w:r w:rsidR="00C405FA">
        <w:t xml:space="preserve">was fortunate </w:t>
      </w:r>
      <w:r w:rsidR="002765AB">
        <w:t>to perform histological analyses under the guidance of Dr. Rachel Hill and Dr. Debra Miller at the University of Tennessee. After graduating in 2015, he was given the opportunity to assist with several Ranavirus challenge experiments at the University of Tennessee under the supervision of Dr. Matthew</w:t>
      </w:r>
      <w:r w:rsidR="00552542">
        <w:t xml:space="preserve"> </w:t>
      </w:r>
      <w:r w:rsidR="002765AB">
        <w:t>Gray and Dr. Debra Miller. In 2016</w:t>
      </w:r>
      <w:r w:rsidR="00552542">
        <w:t>,</w:t>
      </w:r>
      <w:r w:rsidR="002765AB">
        <w:t xml:space="preserve"> Davis began a Master’s in Wildlife and Fisheries Science at the University of Tennessee studying re-occurring Ranavirus die-offs in Great Smoky Mountains National Park under the guidance of Dr. Matthew Gray. In 2018 after completing his MS, Davis began a PhD in Natural Resources investigating transmission pathways and environmental conditions which affect the susceptibility of amphibians to an emerging amphibian pathogen, </w:t>
      </w:r>
      <w:r w:rsidR="002765AB">
        <w:rPr>
          <w:i/>
          <w:iCs/>
        </w:rPr>
        <w:t xml:space="preserve">Batrachochytrium salamandrivorans. </w:t>
      </w:r>
    </w:p>
    <w:p w14:paraId="2037F471" w14:textId="77777777" w:rsidR="0035095F" w:rsidRDefault="0035095F" w:rsidP="00A03449">
      <w:pPr>
        <w:spacing w:line="480" w:lineRule="auto"/>
        <w:ind w:firstLine="720"/>
      </w:pPr>
    </w:p>
    <w:p w14:paraId="06956615" w14:textId="77777777" w:rsidR="0035095F" w:rsidRDefault="0035095F" w:rsidP="00A03449">
      <w:pPr>
        <w:spacing w:line="480" w:lineRule="auto"/>
        <w:ind w:firstLine="720"/>
      </w:pPr>
    </w:p>
    <w:p w14:paraId="7DEA5B55" w14:textId="3BE84556" w:rsidR="002765AB" w:rsidRDefault="00295827" w:rsidP="00A03449">
      <w:pPr>
        <w:spacing w:line="480" w:lineRule="auto"/>
        <w:ind w:firstLine="720"/>
      </w:pPr>
      <w:r>
        <w:fldChar w:fldCharType="begin"/>
      </w:r>
      <w:r>
        <w:instrText xml:space="preserve"> ADDIN EN.REFLIST </w:instrText>
      </w:r>
      <w:r>
        <w:fldChar w:fldCharType="end"/>
      </w:r>
    </w:p>
    <w:sectPr w:rsidR="002765AB" w:rsidSect="001741B2">
      <w:pgSz w:w="12240" w:h="15840" w:code="1"/>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3812C3" w14:textId="77777777" w:rsidR="0003237E" w:rsidRDefault="0003237E" w:rsidP="0030744B">
      <w:r>
        <w:separator/>
      </w:r>
    </w:p>
  </w:endnote>
  <w:endnote w:type="continuationSeparator" w:id="0">
    <w:p w14:paraId="42046C8F" w14:textId="77777777" w:rsidR="0003237E" w:rsidRDefault="0003237E" w:rsidP="0030744B">
      <w:r>
        <w:continuationSeparator/>
      </w:r>
    </w:p>
  </w:endnote>
  <w:endnote w:type="continuationNotice" w:id="1">
    <w:p w14:paraId="3A3B2F9B" w14:textId="77777777" w:rsidR="0003237E" w:rsidRDefault="000323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632919"/>
      <w:docPartObj>
        <w:docPartGallery w:val="Page Numbers (Bottom of Page)"/>
        <w:docPartUnique/>
      </w:docPartObj>
    </w:sdtPr>
    <w:sdtEndPr>
      <w:rPr>
        <w:noProof/>
      </w:rPr>
    </w:sdtEndPr>
    <w:sdtContent>
      <w:p w14:paraId="2E21DABD" w14:textId="08E56CEF" w:rsidR="001D7CEC" w:rsidRDefault="001D7CE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C00444" w14:textId="27CE3DB4" w:rsidR="0005441E" w:rsidRDefault="000544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70BBE" w14:textId="7B4ADB0C" w:rsidR="006671C8" w:rsidRDefault="0003237E" w:rsidP="00F91768">
    <w:pPr>
      <w:pStyle w:val="Footer"/>
      <w:tabs>
        <w:tab w:val="left" w:pos="5205"/>
      </w:tabs>
      <w:jc w:val="center"/>
    </w:pPr>
    <w:sdt>
      <w:sdtPr>
        <w:id w:val="1521203807"/>
        <w:docPartObj>
          <w:docPartGallery w:val="Page Numbers (Bottom of Page)"/>
          <w:docPartUnique/>
        </w:docPartObj>
      </w:sdtPr>
      <w:sdtEndPr>
        <w:rPr>
          <w:noProof/>
        </w:rPr>
      </w:sdtEndPr>
      <w:sdtContent>
        <w:r w:rsidR="00F91768">
          <w:t xml:space="preserve"> </w:t>
        </w:r>
        <w:r w:rsidR="006671C8">
          <w:fldChar w:fldCharType="begin"/>
        </w:r>
        <w:r w:rsidR="006671C8">
          <w:instrText xml:space="preserve"> PAGE   \* MERGEFORMAT </w:instrText>
        </w:r>
        <w:r w:rsidR="006671C8">
          <w:fldChar w:fldCharType="separate"/>
        </w:r>
        <w:r w:rsidR="006671C8">
          <w:rPr>
            <w:noProof/>
          </w:rPr>
          <w:t>2</w:t>
        </w:r>
        <w:r w:rsidR="006671C8">
          <w:rPr>
            <w:noProof/>
          </w:rPr>
          <w:fldChar w:fldCharType="end"/>
        </w:r>
      </w:sdtContent>
    </w:sdt>
  </w:p>
  <w:p w14:paraId="6F4A3B9B" w14:textId="77777777" w:rsidR="006671C8" w:rsidRDefault="00667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A49FE" w14:textId="77777777" w:rsidR="0003237E" w:rsidRDefault="0003237E" w:rsidP="0030744B">
      <w:r>
        <w:separator/>
      </w:r>
    </w:p>
  </w:footnote>
  <w:footnote w:type="continuationSeparator" w:id="0">
    <w:p w14:paraId="1242E6F7" w14:textId="77777777" w:rsidR="0003237E" w:rsidRDefault="0003237E" w:rsidP="0030744B">
      <w:r>
        <w:continuationSeparator/>
      </w:r>
    </w:p>
  </w:footnote>
  <w:footnote w:type="continuationNotice" w:id="1">
    <w:p w14:paraId="3493F20B" w14:textId="77777777" w:rsidR="0003237E" w:rsidRDefault="000323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A6385" w14:textId="77777777" w:rsidR="006671C8" w:rsidRDefault="00667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A3AF9"/>
    <w:multiLevelType w:val="hybridMultilevel"/>
    <w:tmpl w:val="5F74511E"/>
    <w:lvl w:ilvl="0" w:tplc="D19270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45A21"/>
    <w:multiLevelType w:val="hybridMultilevel"/>
    <w:tmpl w:val="B33211EE"/>
    <w:lvl w:ilvl="0" w:tplc="D9A40D82">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25C42"/>
    <w:multiLevelType w:val="hybridMultilevel"/>
    <w:tmpl w:val="EC9A88C6"/>
    <w:lvl w:ilvl="0" w:tplc="D19270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F70B6F"/>
    <w:multiLevelType w:val="hybridMultilevel"/>
    <w:tmpl w:val="683E6A22"/>
    <w:lvl w:ilvl="0" w:tplc="D19270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021F50"/>
    <w:multiLevelType w:val="hybridMultilevel"/>
    <w:tmpl w:val="072C972A"/>
    <w:lvl w:ilvl="0" w:tplc="ED7A1D58">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90B8E"/>
    <w:multiLevelType w:val="hybridMultilevel"/>
    <w:tmpl w:val="FA3EE9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1815AB"/>
    <w:multiLevelType w:val="hybridMultilevel"/>
    <w:tmpl w:val="B3CE8E38"/>
    <w:lvl w:ilvl="0" w:tplc="11C0532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C5872"/>
    <w:multiLevelType w:val="hybridMultilevel"/>
    <w:tmpl w:val="A2DC77EA"/>
    <w:lvl w:ilvl="0" w:tplc="D6B46A88">
      <w:start w:val="1"/>
      <w:numFmt w:val="decimal"/>
      <w:lvlText w:val="%1."/>
      <w:lvlJc w:val="left"/>
      <w:pPr>
        <w:ind w:left="720" w:hanging="360"/>
      </w:pPr>
      <w:rPr>
        <w:rFonts w:ascii="Times New Roman" w:hAnsi="Times New Roman" w:cs="Times New Roman" w:hint="default"/>
        <w:b/>
        <w:bCs/>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748C1"/>
    <w:multiLevelType w:val="hybridMultilevel"/>
    <w:tmpl w:val="832836E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9" w15:restartNumberingAfterBreak="0">
    <w:nsid w:val="1FDC635F"/>
    <w:multiLevelType w:val="hybridMultilevel"/>
    <w:tmpl w:val="75EA053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DE05E8"/>
    <w:multiLevelType w:val="hybridMultilevel"/>
    <w:tmpl w:val="A30ED56C"/>
    <w:lvl w:ilvl="0" w:tplc="475E51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26678"/>
    <w:multiLevelType w:val="hybridMultilevel"/>
    <w:tmpl w:val="1D906200"/>
    <w:lvl w:ilvl="0" w:tplc="2AA69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5C6741"/>
    <w:multiLevelType w:val="hybridMultilevel"/>
    <w:tmpl w:val="C046F472"/>
    <w:lvl w:ilvl="0" w:tplc="52449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F850C4"/>
    <w:multiLevelType w:val="hybridMultilevel"/>
    <w:tmpl w:val="75EA053C"/>
    <w:lvl w:ilvl="0" w:tplc="D19270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1608F4"/>
    <w:multiLevelType w:val="hybridMultilevel"/>
    <w:tmpl w:val="51F4657C"/>
    <w:lvl w:ilvl="0" w:tplc="06FC5E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786B4A"/>
    <w:multiLevelType w:val="hybridMultilevel"/>
    <w:tmpl w:val="6666C7A0"/>
    <w:lvl w:ilvl="0" w:tplc="2A3CC0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7E3D39"/>
    <w:multiLevelType w:val="hybridMultilevel"/>
    <w:tmpl w:val="6C5ECD08"/>
    <w:lvl w:ilvl="0" w:tplc="1D127CA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A41599"/>
    <w:multiLevelType w:val="hybridMultilevel"/>
    <w:tmpl w:val="DF22A430"/>
    <w:lvl w:ilvl="0" w:tplc="58369B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E72662"/>
    <w:multiLevelType w:val="hybridMultilevel"/>
    <w:tmpl w:val="015A2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BF320D"/>
    <w:multiLevelType w:val="hybridMultilevel"/>
    <w:tmpl w:val="A1083666"/>
    <w:lvl w:ilvl="0" w:tplc="B8C04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F3BAA"/>
    <w:multiLevelType w:val="hybridMultilevel"/>
    <w:tmpl w:val="832836E2"/>
    <w:lvl w:ilvl="0" w:tplc="FFFFFFFF">
      <w:start w:val="1"/>
      <w:numFmt w:val="decimal"/>
      <w:lvlText w:val="%1."/>
      <w:lvlJc w:val="left"/>
      <w:pPr>
        <w:ind w:left="420" w:hanging="360"/>
      </w:pPr>
      <w:rPr>
        <w:rFonts w:hint="default"/>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1" w15:restartNumberingAfterBreak="0">
    <w:nsid w:val="509822A2"/>
    <w:multiLevelType w:val="hybridMultilevel"/>
    <w:tmpl w:val="96468706"/>
    <w:lvl w:ilvl="0" w:tplc="F98630A6">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AD00A2"/>
    <w:multiLevelType w:val="hybridMultilevel"/>
    <w:tmpl w:val="D7E64838"/>
    <w:lvl w:ilvl="0" w:tplc="D192703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172EB3"/>
    <w:multiLevelType w:val="hybridMultilevel"/>
    <w:tmpl w:val="AAE21800"/>
    <w:lvl w:ilvl="0" w:tplc="29E81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8C6E27"/>
    <w:multiLevelType w:val="hybridMultilevel"/>
    <w:tmpl w:val="2390B618"/>
    <w:lvl w:ilvl="0" w:tplc="D19270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E0167C"/>
    <w:multiLevelType w:val="hybridMultilevel"/>
    <w:tmpl w:val="78DE4182"/>
    <w:lvl w:ilvl="0" w:tplc="22D48BCC">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6" w15:restartNumberingAfterBreak="0">
    <w:nsid w:val="6E29694B"/>
    <w:multiLevelType w:val="hybridMultilevel"/>
    <w:tmpl w:val="24346B80"/>
    <w:lvl w:ilvl="0" w:tplc="FFCAAE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7"/>
  </w:num>
  <w:num w:numId="3">
    <w:abstractNumId w:val="11"/>
  </w:num>
  <w:num w:numId="4">
    <w:abstractNumId w:val="26"/>
  </w:num>
  <w:num w:numId="5">
    <w:abstractNumId w:val="19"/>
  </w:num>
  <w:num w:numId="6">
    <w:abstractNumId w:val="15"/>
  </w:num>
  <w:num w:numId="7">
    <w:abstractNumId w:val="10"/>
  </w:num>
  <w:num w:numId="8">
    <w:abstractNumId w:val="13"/>
  </w:num>
  <w:num w:numId="9">
    <w:abstractNumId w:val="12"/>
  </w:num>
  <w:num w:numId="10">
    <w:abstractNumId w:val="9"/>
  </w:num>
  <w:num w:numId="11">
    <w:abstractNumId w:val="22"/>
  </w:num>
  <w:num w:numId="12">
    <w:abstractNumId w:val="0"/>
  </w:num>
  <w:num w:numId="13">
    <w:abstractNumId w:val="3"/>
  </w:num>
  <w:num w:numId="14">
    <w:abstractNumId w:val="14"/>
  </w:num>
  <w:num w:numId="15">
    <w:abstractNumId w:val="25"/>
  </w:num>
  <w:num w:numId="16">
    <w:abstractNumId w:val="6"/>
  </w:num>
  <w:num w:numId="17">
    <w:abstractNumId w:val="24"/>
  </w:num>
  <w:num w:numId="18">
    <w:abstractNumId w:val="2"/>
  </w:num>
  <w:num w:numId="19">
    <w:abstractNumId w:val="7"/>
  </w:num>
  <w:num w:numId="20">
    <w:abstractNumId w:val="8"/>
  </w:num>
  <w:num w:numId="21">
    <w:abstractNumId w:val="20"/>
  </w:num>
  <w:num w:numId="22">
    <w:abstractNumId w:val="5"/>
  </w:num>
  <w:num w:numId="23">
    <w:abstractNumId w:val="18"/>
  </w:num>
  <w:num w:numId="24">
    <w:abstractNumId w:val="1"/>
  </w:num>
  <w:num w:numId="25">
    <w:abstractNumId w:val="21"/>
  </w:num>
  <w:num w:numId="26">
    <w:abstractNumId w:val="16"/>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CA" w:vendorID="64" w:dllVersion="0" w:nlCheck="1" w:checkStyle="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PLoS Chap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0s59wfe9z22d2e5wzev5p9weva9wvp2e0x2&quot;&gt;DesktopLibrary&lt;record-ids&gt;&lt;item&gt;160&lt;/item&gt;&lt;item&gt;443&lt;/item&gt;&lt;item&gt;447&lt;/item&gt;&lt;item&gt;472&lt;/item&gt;&lt;item&gt;523&lt;/item&gt;&lt;item&gt;527&lt;/item&gt;&lt;item&gt;529&lt;/item&gt;&lt;item&gt;530&lt;/item&gt;&lt;item&gt;549&lt;/item&gt;&lt;item&gt;557&lt;/item&gt;&lt;item&gt;578&lt;/item&gt;&lt;item&gt;605&lt;/item&gt;&lt;item&gt;710&lt;/item&gt;&lt;item&gt;712&lt;/item&gt;&lt;item&gt;719&lt;/item&gt;&lt;item&gt;722&lt;/item&gt;&lt;item&gt;734&lt;/item&gt;&lt;item&gt;772&lt;/item&gt;&lt;item&gt;773&lt;/item&gt;&lt;item&gt;823&lt;/item&gt;&lt;item&gt;879&lt;/item&gt;&lt;item&gt;890&lt;/item&gt;&lt;item&gt;894&lt;/item&gt;&lt;item&gt;895&lt;/item&gt;&lt;item&gt;924&lt;/item&gt;&lt;item&gt;925&lt;/item&gt;&lt;item&gt;927&lt;/item&gt;&lt;item&gt;928&lt;/item&gt;&lt;item&gt;929&lt;/item&gt;&lt;item&gt;933&lt;/item&gt;&lt;item&gt;948&lt;/item&gt;&lt;item&gt;967&lt;/item&gt;&lt;item&gt;979&lt;/item&gt;&lt;item&gt;980&lt;/item&gt;&lt;item&gt;981&lt;/item&gt;&lt;item&gt;1011&lt;/item&gt;&lt;item&gt;1013&lt;/item&gt;&lt;item&gt;1029&lt;/item&gt;&lt;item&gt;1042&lt;/item&gt;&lt;item&gt;1043&lt;/item&gt;&lt;item&gt;1053&lt;/item&gt;&lt;item&gt;1057&lt;/item&gt;&lt;item&gt;1065&lt;/item&gt;&lt;item&gt;1066&lt;/item&gt;&lt;item&gt;1076&lt;/item&gt;&lt;item&gt;1077&lt;/item&gt;&lt;item&gt;1079&lt;/item&gt;&lt;item&gt;1080&lt;/item&gt;&lt;item&gt;1081&lt;/item&gt;&lt;item&gt;1082&lt;/item&gt;&lt;item&gt;1084&lt;/item&gt;&lt;item&gt;1085&lt;/item&gt;&lt;item&gt;1089&lt;/item&gt;&lt;item&gt;1090&lt;/item&gt;&lt;item&gt;1091&lt;/item&gt;&lt;item&gt;1092&lt;/item&gt;&lt;item&gt;1094&lt;/item&gt;&lt;item&gt;1095&lt;/item&gt;&lt;item&gt;1096&lt;/item&gt;&lt;item&gt;1102&lt;/item&gt;&lt;item&gt;1104&lt;/item&gt;&lt;item&gt;1108&lt;/item&gt;&lt;item&gt;1109&lt;/item&gt;&lt;item&gt;1110&lt;/item&gt;&lt;item&gt;1126&lt;/item&gt;&lt;item&gt;1128&lt;/item&gt;&lt;item&gt;1397&lt;/item&gt;&lt;item&gt;1398&lt;/item&gt;&lt;item&gt;1401&lt;/item&gt;&lt;item&gt;1403&lt;/item&gt;&lt;item&gt;1411&lt;/item&gt;&lt;item&gt;1412&lt;/item&gt;&lt;item&gt;1424&lt;/item&gt;&lt;item&gt;1425&lt;/item&gt;&lt;item&gt;1444&lt;/item&gt;&lt;item&gt;1445&lt;/item&gt;&lt;item&gt;1450&lt;/item&gt;&lt;item&gt;1457&lt;/item&gt;&lt;item&gt;1462&lt;/item&gt;&lt;item&gt;1463&lt;/item&gt;&lt;item&gt;1465&lt;/item&gt;&lt;item&gt;1478&lt;/item&gt;&lt;item&gt;1479&lt;/item&gt;&lt;item&gt;1481&lt;/item&gt;&lt;item&gt;1491&lt;/item&gt;&lt;item&gt;1492&lt;/item&gt;&lt;item&gt;1493&lt;/item&gt;&lt;item&gt;1494&lt;/item&gt;&lt;item&gt;1496&lt;/item&gt;&lt;item&gt;1503&lt;/item&gt;&lt;item&gt;1505&lt;/item&gt;&lt;item&gt;1507&lt;/item&gt;&lt;item&gt;1508&lt;/item&gt;&lt;item&gt;1509&lt;/item&gt;&lt;item&gt;1510&lt;/item&gt;&lt;item&gt;1512&lt;/item&gt;&lt;item&gt;1513&lt;/item&gt;&lt;item&gt;1514&lt;/item&gt;&lt;item&gt;1516&lt;/item&gt;&lt;item&gt;1517&lt;/item&gt;&lt;item&gt;1522&lt;/item&gt;&lt;item&gt;1523&lt;/item&gt;&lt;item&gt;1527&lt;/item&gt;&lt;item&gt;1537&lt;/item&gt;&lt;item&gt;1538&lt;/item&gt;&lt;item&gt;1540&lt;/item&gt;&lt;item&gt;1541&lt;/item&gt;&lt;item&gt;1542&lt;/item&gt;&lt;item&gt;1551&lt;/item&gt;&lt;item&gt;1552&lt;/item&gt;&lt;item&gt;1553&lt;/item&gt;&lt;item&gt;1555&lt;/item&gt;&lt;item&gt;1559&lt;/item&gt;&lt;item&gt;1566&lt;/item&gt;&lt;item&gt;1570&lt;/item&gt;&lt;item&gt;1573&lt;/item&gt;&lt;item&gt;1574&lt;/item&gt;&lt;item&gt;1575&lt;/item&gt;&lt;item&gt;1576&lt;/item&gt;&lt;item&gt;1578&lt;/item&gt;&lt;item&gt;1579&lt;/item&gt;&lt;item&gt;1581&lt;/item&gt;&lt;item&gt;1591&lt;/item&gt;&lt;item&gt;1594&lt;/item&gt;&lt;item&gt;1595&lt;/item&gt;&lt;item&gt;1606&lt;/item&gt;&lt;item&gt;1610&lt;/item&gt;&lt;item&gt;1611&lt;/item&gt;&lt;item&gt;1613&lt;/item&gt;&lt;item&gt;1616&lt;/item&gt;&lt;item&gt;1617&lt;/item&gt;&lt;item&gt;1621&lt;/item&gt;&lt;item&gt;1683&lt;/item&gt;&lt;item&gt;1702&lt;/item&gt;&lt;item&gt;1704&lt;/item&gt;&lt;item&gt;1727&lt;/item&gt;&lt;item&gt;1733&lt;/item&gt;&lt;item&gt;1735&lt;/item&gt;&lt;item&gt;1737&lt;/item&gt;&lt;item&gt;1744&lt;/item&gt;&lt;item&gt;1747&lt;/item&gt;&lt;item&gt;1752&lt;/item&gt;&lt;item&gt;1778&lt;/item&gt;&lt;item&gt;1791&lt;/item&gt;&lt;item&gt;1793&lt;/item&gt;&lt;item&gt;1794&lt;/item&gt;&lt;item&gt;1805&lt;/item&gt;&lt;item&gt;1807&lt;/item&gt;&lt;item&gt;1808&lt;/item&gt;&lt;item&gt;1811&lt;/item&gt;&lt;item&gt;1814&lt;/item&gt;&lt;item&gt;1817&lt;/item&gt;&lt;item&gt;1818&lt;/item&gt;&lt;item&gt;1820&lt;/item&gt;&lt;item&gt;1824&lt;/item&gt;&lt;item&gt;1825&lt;/item&gt;&lt;item&gt;1827&lt;/item&gt;&lt;item&gt;1830&lt;/item&gt;&lt;item&gt;1831&lt;/item&gt;&lt;item&gt;1832&lt;/item&gt;&lt;item&gt;1833&lt;/item&gt;&lt;item&gt;1834&lt;/item&gt;&lt;item&gt;1836&lt;/item&gt;&lt;item&gt;1837&lt;/item&gt;&lt;item&gt;1838&lt;/item&gt;&lt;item&gt;1839&lt;/item&gt;&lt;item&gt;1840&lt;/item&gt;&lt;item&gt;1841&lt;/item&gt;&lt;item&gt;1842&lt;/item&gt;&lt;item&gt;1843&lt;/item&gt;&lt;item&gt;1844&lt;/item&gt;&lt;item&gt;1845&lt;/item&gt;&lt;item&gt;1847&lt;/item&gt;&lt;item&gt;1850&lt;/item&gt;&lt;item&gt;1851&lt;/item&gt;&lt;item&gt;1852&lt;/item&gt;&lt;item&gt;1853&lt;/item&gt;&lt;item&gt;1854&lt;/item&gt;&lt;item&gt;1859&lt;/item&gt;&lt;item&gt;1863&lt;/item&gt;&lt;item&gt;1864&lt;/item&gt;&lt;item&gt;1865&lt;/item&gt;&lt;item&gt;1867&lt;/item&gt;&lt;/record-ids&gt;&lt;/item&gt;&lt;/Libraries&gt;"/>
  </w:docVars>
  <w:rsids>
    <w:rsidRoot w:val="004029C0"/>
    <w:rsid w:val="000003BE"/>
    <w:rsid w:val="0000148B"/>
    <w:rsid w:val="00002A80"/>
    <w:rsid w:val="00004232"/>
    <w:rsid w:val="0000431F"/>
    <w:rsid w:val="00006713"/>
    <w:rsid w:val="00006CCC"/>
    <w:rsid w:val="00006F96"/>
    <w:rsid w:val="0001249F"/>
    <w:rsid w:val="00012EA0"/>
    <w:rsid w:val="00013CF7"/>
    <w:rsid w:val="00015EDE"/>
    <w:rsid w:val="00025382"/>
    <w:rsid w:val="0003074E"/>
    <w:rsid w:val="0003237E"/>
    <w:rsid w:val="000324D2"/>
    <w:rsid w:val="000332BE"/>
    <w:rsid w:val="00033E83"/>
    <w:rsid w:val="00033ED2"/>
    <w:rsid w:val="0003414C"/>
    <w:rsid w:val="0003657F"/>
    <w:rsid w:val="00040922"/>
    <w:rsid w:val="0004488E"/>
    <w:rsid w:val="000457F6"/>
    <w:rsid w:val="00046EA4"/>
    <w:rsid w:val="00047052"/>
    <w:rsid w:val="00047614"/>
    <w:rsid w:val="00050DA5"/>
    <w:rsid w:val="00051867"/>
    <w:rsid w:val="0005192A"/>
    <w:rsid w:val="0005441E"/>
    <w:rsid w:val="00054970"/>
    <w:rsid w:val="000600EB"/>
    <w:rsid w:val="0006190C"/>
    <w:rsid w:val="00061E6A"/>
    <w:rsid w:val="00062D92"/>
    <w:rsid w:val="000630E5"/>
    <w:rsid w:val="000660C4"/>
    <w:rsid w:val="0006635C"/>
    <w:rsid w:val="0007056B"/>
    <w:rsid w:val="000714F7"/>
    <w:rsid w:val="00073131"/>
    <w:rsid w:val="00074AA2"/>
    <w:rsid w:val="0007513C"/>
    <w:rsid w:val="00080A6A"/>
    <w:rsid w:val="00080BBB"/>
    <w:rsid w:val="000817DC"/>
    <w:rsid w:val="00083F71"/>
    <w:rsid w:val="00084EE1"/>
    <w:rsid w:val="00085DF9"/>
    <w:rsid w:val="00085DFE"/>
    <w:rsid w:val="000874E7"/>
    <w:rsid w:val="00090253"/>
    <w:rsid w:val="00093C1D"/>
    <w:rsid w:val="00094B73"/>
    <w:rsid w:val="00097B79"/>
    <w:rsid w:val="000A10C4"/>
    <w:rsid w:val="000A27D5"/>
    <w:rsid w:val="000A3702"/>
    <w:rsid w:val="000A4BC6"/>
    <w:rsid w:val="000B1252"/>
    <w:rsid w:val="000B2EA4"/>
    <w:rsid w:val="000B3151"/>
    <w:rsid w:val="000B5B35"/>
    <w:rsid w:val="000B627E"/>
    <w:rsid w:val="000C52C8"/>
    <w:rsid w:val="000C5C5B"/>
    <w:rsid w:val="000C7D16"/>
    <w:rsid w:val="000D22C6"/>
    <w:rsid w:val="000D3B84"/>
    <w:rsid w:val="000D3E4B"/>
    <w:rsid w:val="000E0684"/>
    <w:rsid w:val="000E2A87"/>
    <w:rsid w:val="000E7122"/>
    <w:rsid w:val="000F0308"/>
    <w:rsid w:val="000F62B6"/>
    <w:rsid w:val="000F74D1"/>
    <w:rsid w:val="001015AD"/>
    <w:rsid w:val="0010161F"/>
    <w:rsid w:val="00101945"/>
    <w:rsid w:val="00102D11"/>
    <w:rsid w:val="001057F4"/>
    <w:rsid w:val="00107E6C"/>
    <w:rsid w:val="00110065"/>
    <w:rsid w:val="001177B4"/>
    <w:rsid w:val="00117A8C"/>
    <w:rsid w:val="001222E9"/>
    <w:rsid w:val="00123104"/>
    <w:rsid w:val="00124041"/>
    <w:rsid w:val="00126C97"/>
    <w:rsid w:val="00130A0C"/>
    <w:rsid w:val="00130A29"/>
    <w:rsid w:val="001312AF"/>
    <w:rsid w:val="0013271B"/>
    <w:rsid w:val="00133088"/>
    <w:rsid w:val="00133DD9"/>
    <w:rsid w:val="00133E32"/>
    <w:rsid w:val="001354E5"/>
    <w:rsid w:val="001368C1"/>
    <w:rsid w:val="00137B8F"/>
    <w:rsid w:val="00140625"/>
    <w:rsid w:val="00142A3D"/>
    <w:rsid w:val="00142DF6"/>
    <w:rsid w:val="0014433E"/>
    <w:rsid w:val="00144BD1"/>
    <w:rsid w:val="00145BAB"/>
    <w:rsid w:val="00145FD5"/>
    <w:rsid w:val="0014663F"/>
    <w:rsid w:val="0014680B"/>
    <w:rsid w:val="00146D01"/>
    <w:rsid w:val="00150255"/>
    <w:rsid w:val="00150491"/>
    <w:rsid w:val="00151364"/>
    <w:rsid w:val="00151CB8"/>
    <w:rsid w:val="00151D3C"/>
    <w:rsid w:val="00152AB8"/>
    <w:rsid w:val="001547D8"/>
    <w:rsid w:val="001551FE"/>
    <w:rsid w:val="00155B5A"/>
    <w:rsid w:val="0015661B"/>
    <w:rsid w:val="00157EAF"/>
    <w:rsid w:val="00157FE1"/>
    <w:rsid w:val="001606A7"/>
    <w:rsid w:val="00160A2F"/>
    <w:rsid w:val="00160E5C"/>
    <w:rsid w:val="00161EB0"/>
    <w:rsid w:val="00165C94"/>
    <w:rsid w:val="001712FA"/>
    <w:rsid w:val="00173CCB"/>
    <w:rsid w:val="001741B2"/>
    <w:rsid w:val="001745CB"/>
    <w:rsid w:val="00175242"/>
    <w:rsid w:val="00182F88"/>
    <w:rsid w:val="00184032"/>
    <w:rsid w:val="00184EDA"/>
    <w:rsid w:val="00187EB2"/>
    <w:rsid w:val="00190909"/>
    <w:rsid w:val="00190E4E"/>
    <w:rsid w:val="00191B85"/>
    <w:rsid w:val="00191F54"/>
    <w:rsid w:val="0019481C"/>
    <w:rsid w:val="0019620B"/>
    <w:rsid w:val="001A2A47"/>
    <w:rsid w:val="001A46FC"/>
    <w:rsid w:val="001A5206"/>
    <w:rsid w:val="001A54FF"/>
    <w:rsid w:val="001A7DF5"/>
    <w:rsid w:val="001B294E"/>
    <w:rsid w:val="001B574F"/>
    <w:rsid w:val="001B6333"/>
    <w:rsid w:val="001C0868"/>
    <w:rsid w:val="001C13DA"/>
    <w:rsid w:val="001C2815"/>
    <w:rsid w:val="001C36F5"/>
    <w:rsid w:val="001C4302"/>
    <w:rsid w:val="001C6AE6"/>
    <w:rsid w:val="001C7BBA"/>
    <w:rsid w:val="001C7D0E"/>
    <w:rsid w:val="001D0E8E"/>
    <w:rsid w:val="001D24ED"/>
    <w:rsid w:val="001D2CE2"/>
    <w:rsid w:val="001D2D0C"/>
    <w:rsid w:val="001D37B6"/>
    <w:rsid w:val="001D5829"/>
    <w:rsid w:val="001D5FB1"/>
    <w:rsid w:val="001D7A33"/>
    <w:rsid w:val="001D7CEC"/>
    <w:rsid w:val="001E2C30"/>
    <w:rsid w:val="001E5AED"/>
    <w:rsid w:val="001E6331"/>
    <w:rsid w:val="001F2C99"/>
    <w:rsid w:val="001F7409"/>
    <w:rsid w:val="001F7D40"/>
    <w:rsid w:val="00204A6B"/>
    <w:rsid w:val="00207DF9"/>
    <w:rsid w:val="00212AD9"/>
    <w:rsid w:val="0021681D"/>
    <w:rsid w:val="00220C24"/>
    <w:rsid w:val="002222A7"/>
    <w:rsid w:val="00224270"/>
    <w:rsid w:val="0022522B"/>
    <w:rsid w:val="00225A85"/>
    <w:rsid w:val="00225B36"/>
    <w:rsid w:val="00225DB8"/>
    <w:rsid w:val="0022700C"/>
    <w:rsid w:val="00227211"/>
    <w:rsid w:val="00230268"/>
    <w:rsid w:val="002304E7"/>
    <w:rsid w:val="00230739"/>
    <w:rsid w:val="002309A4"/>
    <w:rsid w:val="0023261A"/>
    <w:rsid w:val="0023322C"/>
    <w:rsid w:val="00237A42"/>
    <w:rsid w:val="00237D59"/>
    <w:rsid w:val="00240C55"/>
    <w:rsid w:val="00240ED6"/>
    <w:rsid w:val="002449C4"/>
    <w:rsid w:val="00245ACE"/>
    <w:rsid w:val="002472A6"/>
    <w:rsid w:val="002477DF"/>
    <w:rsid w:val="00250736"/>
    <w:rsid w:val="002510D6"/>
    <w:rsid w:val="0025342C"/>
    <w:rsid w:val="00255C62"/>
    <w:rsid w:val="0025629A"/>
    <w:rsid w:val="00256C94"/>
    <w:rsid w:val="002574BC"/>
    <w:rsid w:val="002603E6"/>
    <w:rsid w:val="00261667"/>
    <w:rsid w:val="002643FE"/>
    <w:rsid w:val="002647FE"/>
    <w:rsid w:val="0026709E"/>
    <w:rsid w:val="002713FF"/>
    <w:rsid w:val="0027216F"/>
    <w:rsid w:val="0027240C"/>
    <w:rsid w:val="00272F7D"/>
    <w:rsid w:val="002765AB"/>
    <w:rsid w:val="002768A7"/>
    <w:rsid w:val="0027765D"/>
    <w:rsid w:val="00280132"/>
    <w:rsid w:val="00280149"/>
    <w:rsid w:val="00280315"/>
    <w:rsid w:val="002833DE"/>
    <w:rsid w:val="00283441"/>
    <w:rsid w:val="0028429D"/>
    <w:rsid w:val="00284C70"/>
    <w:rsid w:val="00285957"/>
    <w:rsid w:val="00285C8B"/>
    <w:rsid w:val="002913CC"/>
    <w:rsid w:val="00293B9F"/>
    <w:rsid w:val="00295827"/>
    <w:rsid w:val="00297B75"/>
    <w:rsid w:val="002A1160"/>
    <w:rsid w:val="002A1B05"/>
    <w:rsid w:val="002A3491"/>
    <w:rsid w:val="002A6CE3"/>
    <w:rsid w:val="002A6DC0"/>
    <w:rsid w:val="002B01F4"/>
    <w:rsid w:val="002B0C7F"/>
    <w:rsid w:val="002C2FD3"/>
    <w:rsid w:val="002C6A4C"/>
    <w:rsid w:val="002C6A9C"/>
    <w:rsid w:val="002D0357"/>
    <w:rsid w:val="002D1887"/>
    <w:rsid w:val="002E28AE"/>
    <w:rsid w:val="002E3E30"/>
    <w:rsid w:val="002E6B09"/>
    <w:rsid w:val="002F05F2"/>
    <w:rsid w:val="002F3A00"/>
    <w:rsid w:val="002F534C"/>
    <w:rsid w:val="002F6E59"/>
    <w:rsid w:val="002F716B"/>
    <w:rsid w:val="00300B85"/>
    <w:rsid w:val="003011A0"/>
    <w:rsid w:val="003061EE"/>
    <w:rsid w:val="00307396"/>
    <w:rsid w:val="0030744B"/>
    <w:rsid w:val="00307F87"/>
    <w:rsid w:val="0031129E"/>
    <w:rsid w:val="00316FEC"/>
    <w:rsid w:val="00320185"/>
    <w:rsid w:val="00321662"/>
    <w:rsid w:val="003224CC"/>
    <w:rsid w:val="0032261E"/>
    <w:rsid w:val="00323E5A"/>
    <w:rsid w:val="00324674"/>
    <w:rsid w:val="00326236"/>
    <w:rsid w:val="003314AC"/>
    <w:rsid w:val="00334896"/>
    <w:rsid w:val="0034015C"/>
    <w:rsid w:val="00342E61"/>
    <w:rsid w:val="00345F0D"/>
    <w:rsid w:val="00347962"/>
    <w:rsid w:val="0035095F"/>
    <w:rsid w:val="00354512"/>
    <w:rsid w:val="0035610C"/>
    <w:rsid w:val="003576EF"/>
    <w:rsid w:val="0035785F"/>
    <w:rsid w:val="003654D7"/>
    <w:rsid w:val="0037306D"/>
    <w:rsid w:val="00373DDC"/>
    <w:rsid w:val="00374347"/>
    <w:rsid w:val="00377E93"/>
    <w:rsid w:val="003822E6"/>
    <w:rsid w:val="003829D8"/>
    <w:rsid w:val="003832FE"/>
    <w:rsid w:val="0038472A"/>
    <w:rsid w:val="00384B63"/>
    <w:rsid w:val="00392200"/>
    <w:rsid w:val="00392940"/>
    <w:rsid w:val="00392D9C"/>
    <w:rsid w:val="00394895"/>
    <w:rsid w:val="003951D4"/>
    <w:rsid w:val="00395421"/>
    <w:rsid w:val="003965F3"/>
    <w:rsid w:val="003A0714"/>
    <w:rsid w:val="003A2DD3"/>
    <w:rsid w:val="003A4AA5"/>
    <w:rsid w:val="003A4B09"/>
    <w:rsid w:val="003A6FD6"/>
    <w:rsid w:val="003A7207"/>
    <w:rsid w:val="003B365C"/>
    <w:rsid w:val="003B463F"/>
    <w:rsid w:val="003B728A"/>
    <w:rsid w:val="003B7E05"/>
    <w:rsid w:val="003C0D40"/>
    <w:rsid w:val="003C1F90"/>
    <w:rsid w:val="003C35D7"/>
    <w:rsid w:val="003C3C7A"/>
    <w:rsid w:val="003C52BE"/>
    <w:rsid w:val="003C653B"/>
    <w:rsid w:val="003C7176"/>
    <w:rsid w:val="003D0864"/>
    <w:rsid w:val="003D2593"/>
    <w:rsid w:val="003D2BC9"/>
    <w:rsid w:val="003D492F"/>
    <w:rsid w:val="003E092D"/>
    <w:rsid w:val="003E0DCE"/>
    <w:rsid w:val="003E14B9"/>
    <w:rsid w:val="003E1B05"/>
    <w:rsid w:val="003E28B6"/>
    <w:rsid w:val="003E316E"/>
    <w:rsid w:val="003E39DA"/>
    <w:rsid w:val="003E671F"/>
    <w:rsid w:val="003E7EC4"/>
    <w:rsid w:val="003F0183"/>
    <w:rsid w:val="003F07A6"/>
    <w:rsid w:val="003F08D2"/>
    <w:rsid w:val="003F2E7A"/>
    <w:rsid w:val="003F4B57"/>
    <w:rsid w:val="004029C0"/>
    <w:rsid w:val="004041E0"/>
    <w:rsid w:val="00405C7F"/>
    <w:rsid w:val="00405EF8"/>
    <w:rsid w:val="004063A6"/>
    <w:rsid w:val="00407095"/>
    <w:rsid w:val="004117F3"/>
    <w:rsid w:val="00412985"/>
    <w:rsid w:val="00412E15"/>
    <w:rsid w:val="004139B3"/>
    <w:rsid w:val="004154BB"/>
    <w:rsid w:val="00416ADD"/>
    <w:rsid w:val="00416EEF"/>
    <w:rsid w:val="00420BCE"/>
    <w:rsid w:val="00432629"/>
    <w:rsid w:val="0043337C"/>
    <w:rsid w:val="004358EC"/>
    <w:rsid w:val="00435C3E"/>
    <w:rsid w:val="004360FE"/>
    <w:rsid w:val="00436E5E"/>
    <w:rsid w:val="00440B06"/>
    <w:rsid w:val="00441DD3"/>
    <w:rsid w:val="00442EBE"/>
    <w:rsid w:val="0045279D"/>
    <w:rsid w:val="004532D2"/>
    <w:rsid w:val="00453769"/>
    <w:rsid w:val="00454BC9"/>
    <w:rsid w:val="00455F3D"/>
    <w:rsid w:val="004569DE"/>
    <w:rsid w:val="00460FF5"/>
    <w:rsid w:val="004613E2"/>
    <w:rsid w:val="0046164D"/>
    <w:rsid w:val="0046370C"/>
    <w:rsid w:val="00464FD7"/>
    <w:rsid w:val="00466625"/>
    <w:rsid w:val="004666B8"/>
    <w:rsid w:val="00466B0B"/>
    <w:rsid w:val="00466EC5"/>
    <w:rsid w:val="00467F6B"/>
    <w:rsid w:val="00474B7D"/>
    <w:rsid w:val="004801F7"/>
    <w:rsid w:val="00480E79"/>
    <w:rsid w:val="00486497"/>
    <w:rsid w:val="004913C2"/>
    <w:rsid w:val="00495E68"/>
    <w:rsid w:val="004A072F"/>
    <w:rsid w:val="004A092A"/>
    <w:rsid w:val="004A26CA"/>
    <w:rsid w:val="004A389C"/>
    <w:rsid w:val="004A408D"/>
    <w:rsid w:val="004A611F"/>
    <w:rsid w:val="004A680F"/>
    <w:rsid w:val="004A7102"/>
    <w:rsid w:val="004B0171"/>
    <w:rsid w:val="004B2889"/>
    <w:rsid w:val="004B3101"/>
    <w:rsid w:val="004B3691"/>
    <w:rsid w:val="004B45DA"/>
    <w:rsid w:val="004B50BA"/>
    <w:rsid w:val="004B5512"/>
    <w:rsid w:val="004B6D55"/>
    <w:rsid w:val="004B7FBC"/>
    <w:rsid w:val="004D3AF2"/>
    <w:rsid w:val="004D4B2C"/>
    <w:rsid w:val="004D5471"/>
    <w:rsid w:val="004E17E1"/>
    <w:rsid w:val="004E51DD"/>
    <w:rsid w:val="004E7838"/>
    <w:rsid w:val="004F1CEC"/>
    <w:rsid w:val="004F2F9C"/>
    <w:rsid w:val="004F6118"/>
    <w:rsid w:val="004F7E3D"/>
    <w:rsid w:val="00500DD8"/>
    <w:rsid w:val="0050196B"/>
    <w:rsid w:val="005063B1"/>
    <w:rsid w:val="00511441"/>
    <w:rsid w:val="00513947"/>
    <w:rsid w:val="00515C7F"/>
    <w:rsid w:val="00516C84"/>
    <w:rsid w:val="00531156"/>
    <w:rsid w:val="00531FCE"/>
    <w:rsid w:val="005327B1"/>
    <w:rsid w:val="0053687C"/>
    <w:rsid w:val="00541912"/>
    <w:rsid w:val="005452FA"/>
    <w:rsid w:val="00545592"/>
    <w:rsid w:val="0055051A"/>
    <w:rsid w:val="005507C7"/>
    <w:rsid w:val="0055098F"/>
    <w:rsid w:val="0055117F"/>
    <w:rsid w:val="00552542"/>
    <w:rsid w:val="00553557"/>
    <w:rsid w:val="0055764D"/>
    <w:rsid w:val="0056059B"/>
    <w:rsid w:val="00561D7D"/>
    <w:rsid w:val="005625F6"/>
    <w:rsid w:val="005629A1"/>
    <w:rsid w:val="00563BCC"/>
    <w:rsid w:val="0056794C"/>
    <w:rsid w:val="00571794"/>
    <w:rsid w:val="00572BB3"/>
    <w:rsid w:val="00574B13"/>
    <w:rsid w:val="005755DA"/>
    <w:rsid w:val="00575CB5"/>
    <w:rsid w:val="0057779A"/>
    <w:rsid w:val="00586C9F"/>
    <w:rsid w:val="00586F4B"/>
    <w:rsid w:val="00586F78"/>
    <w:rsid w:val="005922A0"/>
    <w:rsid w:val="00593417"/>
    <w:rsid w:val="00593A59"/>
    <w:rsid w:val="005956A3"/>
    <w:rsid w:val="005A0495"/>
    <w:rsid w:val="005A0B05"/>
    <w:rsid w:val="005B070E"/>
    <w:rsid w:val="005B18A9"/>
    <w:rsid w:val="005C1ADC"/>
    <w:rsid w:val="005C3887"/>
    <w:rsid w:val="005C47D8"/>
    <w:rsid w:val="005D1AA2"/>
    <w:rsid w:val="005D28C3"/>
    <w:rsid w:val="005D3066"/>
    <w:rsid w:val="005D4215"/>
    <w:rsid w:val="005D48E0"/>
    <w:rsid w:val="005D7DF3"/>
    <w:rsid w:val="005E0D21"/>
    <w:rsid w:val="005E1D50"/>
    <w:rsid w:val="005E2C02"/>
    <w:rsid w:val="005E4E28"/>
    <w:rsid w:val="005E6653"/>
    <w:rsid w:val="005E7E0B"/>
    <w:rsid w:val="005F168A"/>
    <w:rsid w:val="005F29F1"/>
    <w:rsid w:val="00600AF3"/>
    <w:rsid w:val="00601BB6"/>
    <w:rsid w:val="00601DD5"/>
    <w:rsid w:val="006021B1"/>
    <w:rsid w:val="0060292D"/>
    <w:rsid w:val="00603D0F"/>
    <w:rsid w:val="00604073"/>
    <w:rsid w:val="006040EC"/>
    <w:rsid w:val="00607324"/>
    <w:rsid w:val="0061135C"/>
    <w:rsid w:val="006118EE"/>
    <w:rsid w:val="006149BD"/>
    <w:rsid w:val="00614E9A"/>
    <w:rsid w:val="00617CBE"/>
    <w:rsid w:val="0062057F"/>
    <w:rsid w:val="00621B7A"/>
    <w:rsid w:val="00627BC5"/>
    <w:rsid w:val="00631089"/>
    <w:rsid w:val="00632079"/>
    <w:rsid w:val="00632FA2"/>
    <w:rsid w:val="006334AB"/>
    <w:rsid w:val="0063447C"/>
    <w:rsid w:val="006402B4"/>
    <w:rsid w:val="00641103"/>
    <w:rsid w:val="00641C93"/>
    <w:rsid w:val="00641DC9"/>
    <w:rsid w:val="006427AC"/>
    <w:rsid w:val="00643DC2"/>
    <w:rsid w:val="00645A8B"/>
    <w:rsid w:val="00647601"/>
    <w:rsid w:val="00650514"/>
    <w:rsid w:val="00650DF6"/>
    <w:rsid w:val="00650EE0"/>
    <w:rsid w:val="006541E2"/>
    <w:rsid w:val="006554EF"/>
    <w:rsid w:val="006611DC"/>
    <w:rsid w:val="0066359F"/>
    <w:rsid w:val="00663E9C"/>
    <w:rsid w:val="00665708"/>
    <w:rsid w:val="006671C8"/>
    <w:rsid w:val="00667437"/>
    <w:rsid w:val="00670A88"/>
    <w:rsid w:val="006772ED"/>
    <w:rsid w:val="00680097"/>
    <w:rsid w:val="006846BA"/>
    <w:rsid w:val="00685115"/>
    <w:rsid w:val="006852DE"/>
    <w:rsid w:val="00685DC0"/>
    <w:rsid w:val="00690FAC"/>
    <w:rsid w:val="00693685"/>
    <w:rsid w:val="006A116B"/>
    <w:rsid w:val="006A1916"/>
    <w:rsid w:val="006A271E"/>
    <w:rsid w:val="006A2868"/>
    <w:rsid w:val="006A32EE"/>
    <w:rsid w:val="006A457E"/>
    <w:rsid w:val="006A7821"/>
    <w:rsid w:val="006A7BCD"/>
    <w:rsid w:val="006B18E1"/>
    <w:rsid w:val="006B4052"/>
    <w:rsid w:val="006B7C7C"/>
    <w:rsid w:val="006C0D00"/>
    <w:rsid w:val="006C493C"/>
    <w:rsid w:val="006D0954"/>
    <w:rsid w:val="006D186C"/>
    <w:rsid w:val="006D448F"/>
    <w:rsid w:val="006D4C09"/>
    <w:rsid w:val="006D50EE"/>
    <w:rsid w:val="006E1669"/>
    <w:rsid w:val="006E3F5F"/>
    <w:rsid w:val="006E65C6"/>
    <w:rsid w:val="006E7D4D"/>
    <w:rsid w:val="006F1360"/>
    <w:rsid w:val="006F1FD8"/>
    <w:rsid w:val="006F311D"/>
    <w:rsid w:val="006F3D5C"/>
    <w:rsid w:val="006F636E"/>
    <w:rsid w:val="00700BFB"/>
    <w:rsid w:val="007033B4"/>
    <w:rsid w:val="00705E59"/>
    <w:rsid w:val="00711EBB"/>
    <w:rsid w:val="00712344"/>
    <w:rsid w:val="00714FBC"/>
    <w:rsid w:val="007175A6"/>
    <w:rsid w:val="0072161C"/>
    <w:rsid w:val="0072224E"/>
    <w:rsid w:val="007230BC"/>
    <w:rsid w:val="007239D6"/>
    <w:rsid w:val="00723AB4"/>
    <w:rsid w:val="00733014"/>
    <w:rsid w:val="007369C3"/>
    <w:rsid w:val="00736EB4"/>
    <w:rsid w:val="00737446"/>
    <w:rsid w:val="007416DA"/>
    <w:rsid w:val="00742385"/>
    <w:rsid w:val="007427A7"/>
    <w:rsid w:val="00743F47"/>
    <w:rsid w:val="007442BD"/>
    <w:rsid w:val="00744F06"/>
    <w:rsid w:val="00746080"/>
    <w:rsid w:val="007460A2"/>
    <w:rsid w:val="00746B2B"/>
    <w:rsid w:val="00750047"/>
    <w:rsid w:val="00757571"/>
    <w:rsid w:val="00760A58"/>
    <w:rsid w:val="00762611"/>
    <w:rsid w:val="00766A73"/>
    <w:rsid w:val="00767018"/>
    <w:rsid w:val="0076756C"/>
    <w:rsid w:val="00772157"/>
    <w:rsid w:val="00772A38"/>
    <w:rsid w:val="007765D4"/>
    <w:rsid w:val="00777E8C"/>
    <w:rsid w:val="007828EF"/>
    <w:rsid w:val="00785035"/>
    <w:rsid w:val="00785FCF"/>
    <w:rsid w:val="007876A6"/>
    <w:rsid w:val="00787F4E"/>
    <w:rsid w:val="00790B05"/>
    <w:rsid w:val="007915FF"/>
    <w:rsid w:val="007931BB"/>
    <w:rsid w:val="00794FB4"/>
    <w:rsid w:val="007956E1"/>
    <w:rsid w:val="00795BC9"/>
    <w:rsid w:val="0079625A"/>
    <w:rsid w:val="007A30C9"/>
    <w:rsid w:val="007A39AE"/>
    <w:rsid w:val="007A3C73"/>
    <w:rsid w:val="007A499F"/>
    <w:rsid w:val="007A725D"/>
    <w:rsid w:val="007B10FF"/>
    <w:rsid w:val="007B2CC0"/>
    <w:rsid w:val="007B67D2"/>
    <w:rsid w:val="007B6F6C"/>
    <w:rsid w:val="007C00B4"/>
    <w:rsid w:val="007C0599"/>
    <w:rsid w:val="007C2741"/>
    <w:rsid w:val="007C359A"/>
    <w:rsid w:val="007C3E5C"/>
    <w:rsid w:val="007C43DC"/>
    <w:rsid w:val="007C571A"/>
    <w:rsid w:val="007C5E81"/>
    <w:rsid w:val="007D0278"/>
    <w:rsid w:val="007D472A"/>
    <w:rsid w:val="007D4D70"/>
    <w:rsid w:val="007D5F1E"/>
    <w:rsid w:val="007D7DE2"/>
    <w:rsid w:val="007E00FE"/>
    <w:rsid w:val="007E0A08"/>
    <w:rsid w:val="007E27CE"/>
    <w:rsid w:val="007E391B"/>
    <w:rsid w:val="007E47D1"/>
    <w:rsid w:val="007F22CC"/>
    <w:rsid w:val="007F4548"/>
    <w:rsid w:val="007F4D27"/>
    <w:rsid w:val="007F651A"/>
    <w:rsid w:val="00802A54"/>
    <w:rsid w:val="008114EB"/>
    <w:rsid w:val="00811C45"/>
    <w:rsid w:val="0081377F"/>
    <w:rsid w:val="00820D5F"/>
    <w:rsid w:val="008213AB"/>
    <w:rsid w:val="00823323"/>
    <w:rsid w:val="008253B0"/>
    <w:rsid w:val="008305E5"/>
    <w:rsid w:val="00832007"/>
    <w:rsid w:val="0083595A"/>
    <w:rsid w:val="00843654"/>
    <w:rsid w:val="00843C16"/>
    <w:rsid w:val="00845805"/>
    <w:rsid w:val="00846A85"/>
    <w:rsid w:val="008479F8"/>
    <w:rsid w:val="0085016F"/>
    <w:rsid w:val="00856C15"/>
    <w:rsid w:val="0085719F"/>
    <w:rsid w:val="008602D5"/>
    <w:rsid w:val="00860477"/>
    <w:rsid w:val="00860726"/>
    <w:rsid w:val="00860F77"/>
    <w:rsid w:val="0086235B"/>
    <w:rsid w:val="008628B5"/>
    <w:rsid w:val="00862F93"/>
    <w:rsid w:val="008637FB"/>
    <w:rsid w:val="00863B33"/>
    <w:rsid w:val="00863FD0"/>
    <w:rsid w:val="00864CB0"/>
    <w:rsid w:val="008664BB"/>
    <w:rsid w:val="0087633A"/>
    <w:rsid w:val="0087663B"/>
    <w:rsid w:val="00877167"/>
    <w:rsid w:val="0088113D"/>
    <w:rsid w:val="008925CB"/>
    <w:rsid w:val="00893A9B"/>
    <w:rsid w:val="00894846"/>
    <w:rsid w:val="008A051E"/>
    <w:rsid w:val="008A0521"/>
    <w:rsid w:val="008A3EF4"/>
    <w:rsid w:val="008A78BD"/>
    <w:rsid w:val="008A7A6B"/>
    <w:rsid w:val="008B03D3"/>
    <w:rsid w:val="008B2477"/>
    <w:rsid w:val="008B2A63"/>
    <w:rsid w:val="008B4AC6"/>
    <w:rsid w:val="008C241D"/>
    <w:rsid w:val="008D2ED8"/>
    <w:rsid w:val="008D3914"/>
    <w:rsid w:val="008D5959"/>
    <w:rsid w:val="008D61DD"/>
    <w:rsid w:val="008D61F0"/>
    <w:rsid w:val="008D6A7B"/>
    <w:rsid w:val="008E0655"/>
    <w:rsid w:val="008E0900"/>
    <w:rsid w:val="008E2FC0"/>
    <w:rsid w:val="008E3C03"/>
    <w:rsid w:val="008E3E50"/>
    <w:rsid w:val="008E56DB"/>
    <w:rsid w:val="008E73A6"/>
    <w:rsid w:val="008F4B18"/>
    <w:rsid w:val="008F7B4E"/>
    <w:rsid w:val="008F7C16"/>
    <w:rsid w:val="0090159D"/>
    <w:rsid w:val="00902A9A"/>
    <w:rsid w:val="00902F20"/>
    <w:rsid w:val="009060DB"/>
    <w:rsid w:val="009135E3"/>
    <w:rsid w:val="00914293"/>
    <w:rsid w:val="00914759"/>
    <w:rsid w:val="00914D32"/>
    <w:rsid w:val="00917AB7"/>
    <w:rsid w:val="00920149"/>
    <w:rsid w:val="009230F0"/>
    <w:rsid w:val="00930FED"/>
    <w:rsid w:val="009315B4"/>
    <w:rsid w:val="009321F3"/>
    <w:rsid w:val="009328FB"/>
    <w:rsid w:val="00934A0E"/>
    <w:rsid w:val="0094088B"/>
    <w:rsid w:val="00941A5B"/>
    <w:rsid w:val="00943EF0"/>
    <w:rsid w:val="009454BF"/>
    <w:rsid w:val="00946459"/>
    <w:rsid w:val="0095375A"/>
    <w:rsid w:val="00953B6B"/>
    <w:rsid w:val="00953F2A"/>
    <w:rsid w:val="00956FF2"/>
    <w:rsid w:val="009575D4"/>
    <w:rsid w:val="00957639"/>
    <w:rsid w:val="00957D5C"/>
    <w:rsid w:val="0096162D"/>
    <w:rsid w:val="00961E8B"/>
    <w:rsid w:val="00967460"/>
    <w:rsid w:val="00967ED9"/>
    <w:rsid w:val="0097163D"/>
    <w:rsid w:val="0097344F"/>
    <w:rsid w:val="00973767"/>
    <w:rsid w:val="0097659A"/>
    <w:rsid w:val="0098025B"/>
    <w:rsid w:val="00980582"/>
    <w:rsid w:val="00984184"/>
    <w:rsid w:val="00984230"/>
    <w:rsid w:val="009876A1"/>
    <w:rsid w:val="009913F1"/>
    <w:rsid w:val="0099241A"/>
    <w:rsid w:val="00994093"/>
    <w:rsid w:val="00995127"/>
    <w:rsid w:val="009953E7"/>
    <w:rsid w:val="0099620A"/>
    <w:rsid w:val="00997C36"/>
    <w:rsid w:val="009A4E00"/>
    <w:rsid w:val="009A622E"/>
    <w:rsid w:val="009A79A5"/>
    <w:rsid w:val="009B0AA6"/>
    <w:rsid w:val="009B1718"/>
    <w:rsid w:val="009B2F89"/>
    <w:rsid w:val="009B6B4D"/>
    <w:rsid w:val="009C0A22"/>
    <w:rsid w:val="009D1516"/>
    <w:rsid w:val="009D2730"/>
    <w:rsid w:val="009D5FB2"/>
    <w:rsid w:val="009E262E"/>
    <w:rsid w:val="009E2CAB"/>
    <w:rsid w:val="009E4D27"/>
    <w:rsid w:val="009E57CC"/>
    <w:rsid w:val="009E619C"/>
    <w:rsid w:val="00A004A6"/>
    <w:rsid w:val="00A01A25"/>
    <w:rsid w:val="00A01D1E"/>
    <w:rsid w:val="00A0261C"/>
    <w:rsid w:val="00A03449"/>
    <w:rsid w:val="00A06184"/>
    <w:rsid w:val="00A069C4"/>
    <w:rsid w:val="00A137CA"/>
    <w:rsid w:val="00A1421E"/>
    <w:rsid w:val="00A14B9B"/>
    <w:rsid w:val="00A14ED2"/>
    <w:rsid w:val="00A1776C"/>
    <w:rsid w:val="00A2116B"/>
    <w:rsid w:val="00A22749"/>
    <w:rsid w:val="00A22CC4"/>
    <w:rsid w:val="00A23AB0"/>
    <w:rsid w:val="00A23E3D"/>
    <w:rsid w:val="00A23E9F"/>
    <w:rsid w:val="00A2472A"/>
    <w:rsid w:val="00A24B8A"/>
    <w:rsid w:val="00A26486"/>
    <w:rsid w:val="00A312E7"/>
    <w:rsid w:val="00A31A2F"/>
    <w:rsid w:val="00A31A6A"/>
    <w:rsid w:val="00A33D4E"/>
    <w:rsid w:val="00A3449C"/>
    <w:rsid w:val="00A346A5"/>
    <w:rsid w:val="00A359D8"/>
    <w:rsid w:val="00A371C2"/>
    <w:rsid w:val="00A3736B"/>
    <w:rsid w:val="00A376EA"/>
    <w:rsid w:val="00A432EB"/>
    <w:rsid w:val="00A435FD"/>
    <w:rsid w:val="00A44411"/>
    <w:rsid w:val="00A46A2B"/>
    <w:rsid w:val="00A46E85"/>
    <w:rsid w:val="00A47018"/>
    <w:rsid w:val="00A507AC"/>
    <w:rsid w:val="00A50E5E"/>
    <w:rsid w:val="00A511B2"/>
    <w:rsid w:val="00A51E51"/>
    <w:rsid w:val="00A51EB5"/>
    <w:rsid w:val="00A53361"/>
    <w:rsid w:val="00A53771"/>
    <w:rsid w:val="00A54B5B"/>
    <w:rsid w:val="00A57964"/>
    <w:rsid w:val="00A57D79"/>
    <w:rsid w:val="00A6281D"/>
    <w:rsid w:val="00A63C36"/>
    <w:rsid w:val="00A6505A"/>
    <w:rsid w:val="00A65A72"/>
    <w:rsid w:val="00A7012E"/>
    <w:rsid w:val="00A70C99"/>
    <w:rsid w:val="00A720B1"/>
    <w:rsid w:val="00A74FFF"/>
    <w:rsid w:val="00A76B70"/>
    <w:rsid w:val="00A80410"/>
    <w:rsid w:val="00A813B1"/>
    <w:rsid w:val="00A81578"/>
    <w:rsid w:val="00A869A2"/>
    <w:rsid w:val="00A921F1"/>
    <w:rsid w:val="00A92217"/>
    <w:rsid w:val="00A96E3F"/>
    <w:rsid w:val="00AA0CA4"/>
    <w:rsid w:val="00AA14BD"/>
    <w:rsid w:val="00AA2AC8"/>
    <w:rsid w:val="00AA317D"/>
    <w:rsid w:val="00AA377E"/>
    <w:rsid w:val="00AA4A87"/>
    <w:rsid w:val="00AA6462"/>
    <w:rsid w:val="00AA7560"/>
    <w:rsid w:val="00AB1A21"/>
    <w:rsid w:val="00AB241B"/>
    <w:rsid w:val="00AB34EC"/>
    <w:rsid w:val="00AB3BB7"/>
    <w:rsid w:val="00AB3C23"/>
    <w:rsid w:val="00AB59DF"/>
    <w:rsid w:val="00AB5CBB"/>
    <w:rsid w:val="00AB7558"/>
    <w:rsid w:val="00AC03BF"/>
    <w:rsid w:val="00AC0718"/>
    <w:rsid w:val="00AC0ED1"/>
    <w:rsid w:val="00AC3A60"/>
    <w:rsid w:val="00AD1242"/>
    <w:rsid w:val="00AD1DA2"/>
    <w:rsid w:val="00AD2514"/>
    <w:rsid w:val="00AD3991"/>
    <w:rsid w:val="00AD7C46"/>
    <w:rsid w:val="00AE11DD"/>
    <w:rsid w:val="00AE13A9"/>
    <w:rsid w:val="00AE13AA"/>
    <w:rsid w:val="00AE3E72"/>
    <w:rsid w:val="00AE4237"/>
    <w:rsid w:val="00AE6CF4"/>
    <w:rsid w:val="00AE78F7"/>
    <w:rsid w:val="00AF6198"/>
    <w:rsid w:val="00B021E9"/>
    <w:rsid w:val="00B02B47"/>
    <w:rsid w:val="00B03CD4"/>
    <w:rsid w:val="00B03DD1"/>
    <w:rsid w:val="00B041C5"/>
    <w:rsid w:val="00B04EA4"/>
    <w:rsid w:val="00B10FD0"/>
    <w:rsid w:val="00B14D02"/>
    <w:rsid w:val="00B23EE8"/>
    <w:rsid w:val="00B24D66"/>
    <w:rsid w:val="00B2550E"/>
    <w:rsid w:val="00B3036E"/>
    <w:rsid w:val="00B308D6"/>
    <w:rsid w:val="00B32F66"/>
    <w:rsid w:val="00B34D51"/>
    <w:rsid w:val="00B35249"/>
    <w:rsid w:val="00B40C56"/>
    <w:rsid w:val="00B40E0A"/>
    <w:rsid w:val="00B418FF"/>
    <w:rsid w:val="00B42DD8"/>
    <w:rsid w:val="00B46F6B"/>
    <w:rsid w:val="00B47124"/>
    <w:rsid w:val="00B505C3"/>
    <w:rsid w:val="00B538FC"/>
    <w:rsid w:val="00B53EC9"/>
    <w:rsid w:val="00B60D31"/>
    <w:rsid w:val="00B6181D"/>
    <w:rsid w:val="00B61F0B"/>
    <w:rsid w:val="00B72472"/>
    <w:rsid w:val="00B7409A"/>
    <w:rsid w:val="00B75089"/>
    <w:rsid w:val="00B75299"/>
    <w:rsid w:val="00B7658E"/>
    <w:rsid w:val="00B772FC"/>
    <w:rsid w:val="00B77F5C"/>
    <w:rsid w:val="00B817EB"/>
    <w:rsid w:val="00B90DF3"/>
    <w:rsid w:val="00B9243C"/>
    <w:rsid w:val="00B95654"/>
    <w:rsid w:val="00BA1706"/>
    <w:rsid w:val="00BA234E"/>
    <w:rsid w:val="00BA2AEB"/>
    <w:rsid w:val="00BA32B6"/>
    <w:rsid w:val="00BA41D6"/>
    <w:rsid w:val="00BA7DC3"/>
    <w:rsid w:val="00BB2DA6"/>
    <w:rsid w:val="00BB3C7F"/>
    <w:rsid w:val="00BB4755"/>
    <w:rsid w:val="00BB71E0"/>
    <w:rsid w:val="00BB77D5"/>
    <w:rsid w:val="00BB7F5F"/>
    <w:rsid w:val="00BC18D3"/>
    <w:rsid w:val="00BC268B"/>
    <w:rsid w:val="00BC285E"/>
    <w:rsid w:val="00BC2EBE"/>
    <w:rsid w:val="00BC4CF5"/>
    <w:rsid w:val="00BC54B6"/>
    <w:rsid w:val="00BC6592"/>
    <w:rsid w:val="00BD01E6"/>
    <w:rsid w:val="00BD0A75"/>
    <w:rsid w:val="00BD0F3A"/>
    <w:rsid w:val="00BD13E1"/>
    <w:rsid w:val="00BD4BD0"/>
    <w:rsid w:val="00BD639A"/>
    <w:rsid w:val="00BD651B"/>
    <w:rsid w:val="00BE061E"/>
    <w:rsid w:val="00BE0EFC"/>
    <w:rsid w:val="00BE2795"/>
    <w:rsid w:val="00BE2AE3"/>
    <w:rsid w:val="00BE39B2"/>
    <w:rsid w:val="00BE52D6"/>
    <w:rsid w:val="00BE5E85"/>
    <w:rsid w:val="00BE6FDE"/>
    <w:rsid w:val="00BE7E2D"/>
    <w:rsid w:val="00BF34AC"/>
    <w:rsid w:val="00BF6A15"/>
    <w:rsid w:val="00C0131D"/>
    <w:rsid w:val="00C02092"/>
    <w:rsid w:val="00C051F5"/>
    <w:rsid w:val="00C0691D"/>
    <w:rsid w:val="00C107EB"/>
    <w:rsid w:val="00C122D7"/>
    <w:rsid w:val="00C12AA8"/>
    <w:rsid w:val="00C140A8"/>
    <w:rsid w:val="00C1411C"/>
    <w:rsid w:val="00C14EFB"/>
    <w:rsid w:val="00C151BA"/>
    <w:rsid w:val="00C15392"/>
    <w:rsid w:val="00C15D4D"/>
    <w:rsid w:val="00C2322C"/>
    <w:rsid w:val="00C2628D"/>
    <w:rsid w:val="00C3057A"/>
    <w:rsid w:val="00C33261"/>
    <w:rsid w:val="00C355FD"/>
    <w:rsid w:val="00C35C4F"/>
    <w:rsid w:val="00C364C7"/>
    <w:rsid w:val="00C36580"/>
    <w:rsid w:val="00C36F8D"/>
    <w:rsid w:val="00C405FA"/>
    <w:rsid w:val="00C4330A"/>
    <w:rsid w:val="00C46E2E"/>
    <w:rsid w:val="00C50F05"/>
    <w:rsid w:val="00C5355A"/>
    <w:rsid w:val="00C56E29"/>
    <w:rsid w:val="00C57E44"/>
    <w:rsid w:val="00C63E72"/>
    <w:rsid w:val="00C63F53"/>
    <w:rsid w:val="00C65AAB"/>
    <w:rsid w:val="00C65F3A"/>
    <w:rsid w:val="00C667E3"/>
    <w:rsid w:val="00C66D7D"/>
    <w:rsid w:val="00C703FE"/>
    <w:rsid w:val="00C7123F"/>
    <w:rsid w:val="00C74577"/>
    <w:rsid w:val="00C77A84"/>
    <w:rsid w:val="00C8358D"/>
    <w:rsid w:val="00C840BB"/>
    <w:rsid w:val="00C8669A"/>
    <w:rsid w:val="00C91AE1"/>
    <w:rsid w:val="00C955BA"/>
    <w:rsid w:val="00C963E2"/>
    <w:rsid w:val="00C96E37"/>
    <w:rsid w:val="00C96EFC"/>
    <w:rsid w:val="00CA27E3"/>
    <w:rsid w:val="00CA388E"/>
    <w:rsid w:val="00CA691D"/>
    <w:rsid w:val="00CA697D"/>
    <w:rsid w:val="00CA69C1"/>
    <w:rsid w:val="00CB2A76"/>
    <w:rsid w:val="00CB3C66"/>
    <w:rsid w:val="00CB587E"/>
    <w:rsid w:val="00CB5B99"/>
    <w:rsid w:val="00CC2ADB"/>
    <w:rsid w:val="00CC2FA2"/>
    <w:rsid w:val="00CD08AD"/>
    <w:rsid w:val="00CD19D7"/>
    <w:rsid w:val="00CD3A1A"/>
    <w:rsid w:val="00CD47DD"/>
    <w:rsid w:val="00CD79AF"/>
    <w:rsid w:val="00CE0F27"/>
    <w:rsid w:val="00CE21C9"/>
    <w:rsid w:val="00CE3829"/>
    <w:rsid w:val="00CE51D9"/>
    <w:rsid w:val="00CE6232"/>
    <w:rsid w:val="00CF2DDE"/>
    <w:rsid w:val="00CF2E81"/>
    <w:rsid w:val="00D01EBB"/>
    <w:rsid w:val="00D02828"/>
    <w:rsid w:val="00D042A7"/>
    <w:rsid w:val="00D04A16"/>
    <w:rsid w:val="00D064BF"/>
    <w:rsid w:val="00D06637"/>
    <w:rsid w:val="00D06C96"/>
    <w:rsid w:val="00D07191"/>
    <w:rsid w:val="00D07A88"/>
    <w:rsid w:val="00D07CD2"/>
    <w:rsid w:val="00D159D2"/>
    <w:rsid w:val="00D24773"/>
    <w:rsid w:val="00D26E59"/>
    <w:rsid w:val="00D303F4"/>
    <w:rsid w:val="00D30805"/>
    <w:rsid w:val="00D30E85"/>
    <w:rsid w:val="00D3130A"/>
    <w:rsid w:val="00D35D05"/>
    <w:rsid w:val="00D3691B"/>
    <w:rsid w:val="00D36F42"/>
    <w:rsid w:val="00D40903"/>
    <w:rsid w:val="00D40F8C"/>
    <w:rsid w:val="00D4275F"/>
    <w:rsid w:val="00D44F0C"/>
    <w:rsid w:val="00D472EF"/>
    <w:rsid w:val="00D51188"/>
    <w:rsid w:val="00D51D17"/>
    <w:rsid w:val="00D5241B"/>
    <w:rsid w:val="00D53DE7"/>
    <w:rsid w:val="00D5490B"/>
    <w:rsid w:val="00D55DEB"/>
    <w:rsid w:val="00D6084F"/>
    <w:rsid w:val="00D61087"/>
    <w:rsid w:val="00D62D78"/>
    <w:rsid w:val="00D62DD3"/>
    <w:rsid w:val="00D70BA8"/>
    <w:rsid w:val="00D71EDF"/>
    <w:rsid w:val="00D74D62"/>
    <w:rsid w:val="00D76388"/>
    <w:rsid w:val="00D76E5E"/>
    <w:rsid w:val="00D81DDB"/>
    <w:rsid w:val="00D85696"/>
    <w:rsid w:val="00D86C25"/>
    <w:rsid w:val="00D94F66"/>
    <w:rsid w:val="00D9702C"/>
    <w:rsid w:val="00DA1A26"/>
    <w:rsid w:val="00DA44E3"/>
    <w:rsid w:val="00DA6DC3"/>
    <w:rsid w:val="00DB0889"/>
    <w:rsid w:val="00DB1C7A"/>
    <w:rsid w:val="00DB2734"/>
    <w:rsid w:val="00DB763B"/>
    <w:rsid w:val="00DC06FE"/>
    <w:rsid w:val="00DC1722"/>
    <w:rsid w:val="00DC1D15"/>
    <w:rsid w:val="00DC2864"/>
    <w:rsid w:val="00DC3642"/>
    <w:rsid w:val="00DC5DF0"/>
    <w:rsid w:val="00DD04F4"/>
    <w:rsid w:val="00DD0A7F"/>
    <w:rsid w:val="00DD348F"/>
    <w:rsid w:val="00DD6C22"/>
    <w:rsid w:val="00DD720F"/>
    <w:rsid w:val="00DE0111"/>
    <w:rsid w:val="00DE0A5E"/>
    <w:rsid w:val="00DE1AE3"/>
    <w:rsid w:val="00DE2928"/>
    <w:rsid w:val="00DE388E"/>
    <w:rsid w:val="00DE45C3"/>
    <w:rsid w:val="00DE493C"/>
    <w:rsid w:val="00DE59C4"/>
    <w:rsid w:val="00DE716F"/>
    <w:rsid w:val="00DE72EC"/>
    <w:rsid w:val="00DF006B"/>
    <w:rsid w:val="00DF069A"/>
    <w:rsid w:val="00DF0A34"/>
    <w:rsid w:val="00DF15C7"/>
    <w:rsid w:val="00DF21FD"/>
    <w:rsid w:val="00DF5318"/>
    <w:rsid w:val="00DF5C1D"/>
    <w:rsid w:val="00DF5C78"/>
    <w:rsid w:val="00E028D8"/>
    <w:rsid w:val="00E02D94"/>
    <w:rsid w:val="00E03C8A"/>
    <w:rsid w:val="00E04642"/>
    <w:rsid w:val="00E05453"/>
    <w:rsid w:val="00E107BF"/>
    <w:rsid w:val="00E120F7"/>
    <w:rsid w:val="00E133E7"/>
    <w:rsid w:val="00E13AD4"/>
    <w:rsid w:val="00E143AA"/>
    <w:rsid w:val="00E178FF"/>
    <w:rsid w:val="00E2333B"/>
    <w:rsid w:val="00E23D9E"/>
    <w:rsid w:val="00E2664D"/>
    <w:rsid w:val="00E32DE0"/>
    <w:rsid w:val="00E3301E"/>
    <w:rsid w:val="00E3363A"/>
    <w:rsid w:val="00E34B9A"/>
    <w:rsid w:val="00E35BFD"/>
    <w:rsid w:val="00E36D82"/>
    <w:rsid w:val="00E37C69"/>
    <w:rsid w:val="00E41824"/>
    <w:rsid w:val="00E41D18"/>
    <w:rsid w:val="00E42111"/>
    <w:rsid w:val="00E464EF"/>
    <w:rsid w:val="00E46FCB"/>
    <w:rsid w:val="00E5053A"/>
    <w:rsid w:val="00E50A3A"/>
    <w:rsid w:val="00E53CC5"/>
    <w:rsid w:val="00E566EB"/>
    <w:rsid w:val="00E56985"/>
    <w:rsid w:val="00E5705D"/>
    <w:rsid w:val="00E572B7"/>
    <w:rsid w:val="00E6518F"/>
    <w:rsid w:val="00E673D6"/>
    <w:rsid w:val="00E72034"/>
    <w:rsid w:val="00E72286"/>
    <w:rsid w:val="00E737F2"/>
    <w:rsid w:val="00E744A2"/>
    <w:rsid w:val="00E744EE"/>
    <w:rsid w:val="00E7538A"/>
    <w:rsid w:val="00E775FA"/>
    <w:rsid w:val="00E7798C"/>
    <w:rsid w:val="00E81B95"/>
    <w:rsid w:val="00E826E0"/>
    <w:rsid w:val="00E91698"/>
    <w:rsid w:val="00E92426"/>
    <w:rsid w:val="00E93656"/>
    <w:rsid w:val="00E96309"/>
    <w:rsid w:val="00EA0ACF"/>
    <w:rsid w:val="00EA1544"/>
    <w:rsid w:val="00EA23C1"/>
    <w:rsid w:val="00EA29A2"/>
    <w:rsid w:val="00EA2E9C"/>
    <w:rsid w:val="00EA59B4"/>
    <w:rsid w:val="00EA5B69"/>
    <w:rsid w:val="00EA5C73"/>
    <w:rsid w:val="00EA5E75"/>
    <w:rsid w:val="00EA7DD9"/>
    <w:rsid w:val="00EB1678"/>
    <w:rsid w:val="00EB2835"/>
    <w:rsid w:val="00EB355D"/>
    <w:rsid w:val="00EB371E"/>
    <w:rsid w:val="00EB39BC"/>
    <w:rsid w:val="00EB3C9A"/>
    <w:rsid w:val="00EB5477"/>
    <w:rsid w:val="00EC034F"/>
    <w:rsid w:val="00EC1B31"/>
    <w:rsid w:val="00EC4B22"/>
    <w:rsid w:val="00EC6036"/>
    <w:rsid w:val="00ED0A4F"/>
    <w:rsid w:val="00ED2A8A"/>
    <w:rsid w:val="00ED6318"/>
    <w:rsid w:val="00ED6F0D"/>
    <w:rsid w:val="00EE1158"/>
    <w:rsid w:val="00EE2E5D"/>
    <w:rsid w:val="00EE40CA"/>
    <w:rsid w:val="00EE4530"/>
    <w:rsid w:val="00EE4F87"/>
    <w:rsid w:val="00EE57EF"/>
    <w:rsid w:val="00EE6E38"/>
    <w:rsid w:val="00EE6F8E"/>
    <w:rsid w:val="00EF215C"/>
    <w:rsid w:val="00EF4C95"/>
    <w:rsid w:val="00F017A8"/>
    <w:rsid w:val="00F03BB5"/>
    <w:rsid w:val="00F047F6"/>
    <w:rsid w:val="00F061B5"/>
    <w:rsid w:val="00F12CBC"/>
    <w:rsid w:val="00F1342E"/>
    <w:rsid w:val="00F16BD9"/>
    <w:rsid w:val="00F206F6"/>
    <w:rsid w:val="00F20A30"/>
    <w:rsid w:val="00F20D94"/>
    <w:rsid w:val="00F23978"/>
    <w:rsid w:val="00F23C0E"/>
    <w:rsid w:val="00F24461"/>
    <w:rsid w:val="00F26DE3"/>
    <w:rsid w:val="00F332CC"/>
    <w:rsid w:val="00F34008"/>
    <w:rsid w:val="00F3431D"/>
    <w:rsid w:val="00F37131"/>
    <w:rsid w:val="00F3763D"/>
    <w:rsid w:val="00F4065C"/>
    <w:rsid w:val="00F40F0D"/>
    <w:rsid w:val="00F415D1"/>
    <w:rsid w:val="00F41E0C"/>
    <w:rsid w:val="00F41F6B"/>
    <w:rsid w:val="00F42F13"/>
    <w:rsid w:val="00F45DEB"/>
    <w:rsid w:val="00F472DA"/>
    <w:rsid w:val="00F5087D"/>
    <w:rsid w:val="00F5520A"/>
    <w:rsid w:val="00F565FC"/>
    <w:rsid w:val="00F61C54"/>
    <w:rsid w:val="00F67388"/>
    <w:rsid w:val="00F7052B"/>
    <w:rsid w:val="00F7087F"/>
    <w:rsid w:val="00F709FA"/>
    <w:rsid w:val="00F7449E"/>
    <w:rsid w:val="00F755F2"/>
    <w:rsid w:val="00F76387"/>
    <w:rsid w:val="00F76652"/>
    <w:rsid w:val="00F76A0A"/>
    <w:rsid w:val="00F76A1C"/>
    <w:rsid w:val="00F773A9"/>
    <w:rsid w:val="00F77E38"/>
    <w:rsid w:val="00F77F00"/>
    <w:rsid w:val="00F802CA"/>
    <w:rsid w:val="00F81038"/>
    <w:rsid w:val="00F83D30"/>
    <w:rsid w:val="00F86B30"/>
    <w:rsid w:val="00F86FED"/>
    <w:rsid w:val="00F875D2"/>
    <w:rsid w:val="00F91768"/>
    <w:rsid w:val="00F92320"/>
    <w:rsid w:val="00F9329D"/>
    <w:rsid w:val="00F96D9B"/>
    <w:rsid w:val="00FA0130"/>
    <w:rsid w:val="00FA2818"/>
    <w:rsid w:val="00FA30C4"/>
    <w:rsid w:val="00FA543A"/>
    <w:rsid w:val="00FA7464"/>
    <w:rsid w:val="00FA78E2"/>
    <w:rsid w:val="00FB117E"/>
    <w:rsid w:val="00FB3AEC"/>
    <w:rsid w:val="00FC2B8D"/>
    <w:rsid w:val="00FC4F6B"/>
    <w:rsid w:val="00FD1333"/>
    <w:rsid w:val="00FD29AC"/>
    <w:rsid w:val="00FD3A1A"/>
    <w:rsid w:val="00FD4B8E"/>
    <w:rsid w:val="00FD540B"/>
    <w:rsid w:val="00FD723A"/>
    <w:rsid w:val="00FD73A1"/>
    <w:rsid w:val="00FD7BD7"/>
    <w:rsid w:val="00FD7EA1"/>
    <w:rsid w:val="00FE0689"/>
    <w:rsid w:val="00FE12A6"/>
    <w:rsid w:val="00FE16C4"/>
    <w:rsid w:val="00FE2E72"/>
    <w:rsid w:val="00FE6DCE"/>
    <w:rsid w:val="00FE7895"/>
    <w:rsid w:val="00FF0F40"/>
    <w:rsid w:val="00FF11BE"/>
    <w:rsid w:val="00FF14E2"/>
    <w:rsid w:val="00FF2533"/>
    <w:rsid w:val="00FF3977"/>
    <w:rsid w:val="00FF47BC"/>
    <w:rsid w:val="00FF5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B99B21"/>
  <w15:docId w15:val="{B1BC2B8F-5094-4C93-B078-A58384961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9C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33261"/>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F16BD9"/>
    <w:pPr>
      <w:keepNext/>
      <w:keepLines/>
      <w:spacing w:before="40"/>
      <w:ind w:left="72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137B8F"/>
    <w:pPr>
      <w:keepNext/>
      <w:keepLines/>
      <w:spacing w:before="40"/>
      <w:ind w:left="72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rsid w:val="004029C0"/>
    <w:rPr>
      <w:rFonts w:ascii="Arial" w:hAnsi="Arial" w:cs="Arial"/>
      <w:b/>
      <w:sz w:val="28"/>
      <w:szCs w:val="24"/>
      <w:lang w:val="en-CA"/>
    </w:rPr>
  </w:style>
  <w:style w:type="paragraph" w:styleId="Title">
    <w:name w:val="Title"/>
    <w:basedOn w:val="Normal"/>
    <w:link w:val="TitleChar"/>
    <w:qFormat/>
    <w:rsid w:val="004029C0"/>
    <w:pPr>
      <w:adjustRightInd w:val="0"/>
      <w:spacing w:line="480" w:lineRule="auto"/>
      <w:jc w:val="center"/>
    </w:pPr>
    <w:rPr>
      <w:rFonts w:ascii="Arial" w:eastAsiaTheme="minorHAnsi" w:hAnsi="Arial" w:cs="Arial"/>
      <w:b/>
      <w:sz w:val="28"/>
      <w:lang w:val="en-CA"/>
    </w:rPr>
  </w:style>
  <w:style w:type="character" w:customStyle="1" w:styleId="TableHeading">
    <w:name w:val="Table Heading"/>
    <w:basedOn w:val="DefaultParagraphFont"/>
    <w:uiPriority w:val="10"/>
    <w:rsid w:val="008C241D"/>
    <w:rPr>
      <w:rFonts w:ascii="Times New Roman" w:eastAsiaTheme="majorEastAsia" w:hAnsi="Times New Roman" w:cstheme="majorBidi"/>
      <w:spacing w:val="-10"/>
      <w:kern w:val="28"/>
      <w:sz w:val="24"/>
      <w:szCs w:val="56"/>
    </w:rPr>
  </w:style>
  <w:style w:type="character" w:customStyle="1" w:styleId="gi">
    <w:name w:val="gi"/>
    <w:basedOn w:val="DefaultParagraphFont"/>
    <w:rsid w:val="004029C0"/>
  </w:style>
  <w:style w:type="paragraph" w:styleId="ListParagraph">
    <w:name w:val="List Paragraph"/>
    <w:basedOn w:val="Normal"/>
    <w:uiPriority w:val="34"/>
    <w:qFormat/>
    <w:rsid w:val="004029C0"/>
    <w:pPr>
      <w:ind w:left="720"/>
      <w:contextualSpacing/>
    </w:pPr>
  </w:style>
  <w:style w:type="paragraph" w:customStyle="1" w:styleId="EndNoteBibliography">
    <w:name w:val="EndNote Bibliography"/>
    <w:basedOn w:val="Normal"/>
    <w:link w:val="EndNoteBibliographyChar"/>
    <w:rsid w:val="00DE59C4"/>
    <w:pPr>
      <w:spacing w:after="160"/>
    </w:pPr>
    <w:rPr>
      <w:rFonts w:eastAsiaTheme="minorHAnsi"/>
      <w:noProof/>
      <w:szCs w:val="22"/>
    </w:rPr>
  </w:style>
  <w:style w:type="character" w:customStyle="1" w:styleId="EndNoteBibliographyChar">
    <w:name w:val="EndNote Bibliography Char"/>
    <w:basedOn w:val="DefaultParagraphFont"/>
    <w:link w:val="EndNoteBibliography"/>
    <w:rsid w:val="00DE59C4"/>
    <w:rPr>
      <w:rFonts w:ascii="Times New Roman" w:hAnsi="Times New Roman" w:cs="Times New Roman"/>
      <w:noProof/>
      <w:sz w:val="24"/>
    </w:rPr>
  </w:style>
  <w:style w:type="character" w:styleId="Hyperlink">
    <w:name w:val="Hyperlink"/>
    <w:basedOn w:val="DefaultParagraphFont"/>
    <w:uiPriority w:val="99"/>
    <w:unhideWhenUsed/>
    <w:rsid w:val="00DE59C4"/>
    <w:rPr>
      <w:color w:val="0563C1" w:themeColor="hyperlink"/>
      <w:u w:val="single"/>
    </w:rPr>
  </w:style>
  <w:style w:type="character" w:styleId="Emphasis">
    <w:name w:val="Emphasis"/>
    <w:basedOn w:val="DefaultParagraphFont"/>
    <w:uiPriority w:val="20"/>
    <w:qFormat/>
    <w:rsid w:val="002449C4"/>
    <w:rPr>
      <w:i/>
      <w:iCs/>
    </w:rPr>
  </w:style>
  <w:style w:type="paragraph" w:customStyle="1" w:styleId="EndNoteBibliographyTitle">
    <w:name w:val="EndNote Bibliography Title"/>
    <w:basedOn w:val="Normal"/>
    <w:link w:val="EndNoteBibliographyTitleChar"/>
    <w:rsid w:val="0035095F"/>
    <w:pPr>
      <w:jc w:val="center"/>
    </w:pPr>
    <w:rPr>
      <w:noProof/>
    </w:rPr>
  </w:style>
  <w:style w:type="character" w:customStyle="1" w:styleId="EndNoteBibliographyTitleChar">
    <w:name w:val="EndNote Bibliography Title Char"/>
    <w:basedOn w:val="DefaultParagraphFont"/>
    <w:link w:val="EndNoteBibliographyTitle"/>
    <w:rsid w:val="0035095F"/>
    <w:rPr>
      <w:rFonts w:ascii="Times New Roman" w:eastAsia="Times New Roman" w:hAnsi="Times New Roman" w:cs="Times New Roman"/>
      <w:noProof/>
      <w:sz w:val="24"/>
      <w:szCs w:val="24"/>
    </w:rPr>
  </w:style>
  <w:style w:type="character" w:styleId="UnresolvedMention">
    <w:name w:val="Unresolved Mention"/>
    <w:basedOn w:val="DefaultParagraphFont"/>
    <w:uiPriority w:val="99"/>
    <w:semiHidden/>
    <w:unhideWhenUsed/>
    <w:rsid w:val="0035095F"/>
    <w:rPr>
      <w:color w:val="605E5C"/>
      <w:shd w:val="clear" w:color="auto" w:fill="E1DFDD"/>
    </w:rPr>
  </w:style>
  <w:style w:type="character" w:customStyle="1" w:styleId="Heading1Char">
    <w:name w:val="Heading 1 Char"/>
    <w:basedOn w:val="DefaultParagraphFont"/>
    <w:link w:val="Heading1"/>
    <w:uiPriority w:val="9"/>
    <w:rsid w:val="00C33261"/>
    <w:rPr>
      <w:rFonts w:ascii="Times New Roman" w:eastAsiaTheme="majorEastAsia" w:hAnsi="Times New Roman" w:cstheme="majorBidi"/>
      <w:b/>
      <w:sz w:val="24"/>
      <w:szCs w:val="32"/>
    </w:rPr>
  </w:style>
  <w:style w:type="paragraph" w:styleId="TOCHeading">
    <w:name w:val="TOC Heading"/>
    <w:basedOn w:val="Heading1"/>
    <w:next w:val="Normal"/>
    <w:uiPriority w:val="39"/>
    <w:unhideWhenUsed/>
    <w:qFormat/>
    <w:rsid w:val="008F7B4E"/>
    <w:pPr>
      <w:spacing w:line="259" w:lineRule="auto"/>
      <w:outlineLvl w:val="9"/>
    </w:pPr>
  </w:style>
  <w:style w:type="paragraph" w:styleId="TOC2">
    <w:name w:val="toc 2"/>
    <w:basedOn w:val="Normal"/>
    <w:next w:val="Normal"/>
    <w:autoRedefine/>
    <w:uiPriority w:val="39"/>
    <w:unhideWhenUsed/>
    <w:rsid w:val="004A389C"/>
    <w:pPr>
      <w:spacing w:after="100" w:line="259" w:lineRule="auto"/>
      <w:ind w:left="220"/>
    </w:pPr>
    <w:rPr>
      <w:rFonts w:eastAsiaTheme="minorEastAsia"/>
      <w:sz w:val="22"/>
      <w:szCs w:val="22"/>
    </w:rPr>
  </w:style>
  <w:style w:type="paragraph" w:styleId="TOC1">
    <w:name w:val="toc 1"/>
    <w:basedOn w:val="Normal"/>
    <w:next w:val="Normal"/>
    <w:autoRedefine/>
    <w:uiPriority w:val="39"/>
    <w:unhideWhenUsed/>
    <w:rsid w:val="0003074E"/>
    <w:pPr>
      <w:tabs>
        <w:tab w:val="right" w:leader="dot" w:pos="9350"/>
      </w:tabs>
      <w:spacing w:after="100" w:line="259" w:lineRule="auto"/>
      <w:jc w:val="center"/>
    </w:pPr>
    <w:rPr>
      <w:rFonts w:eastAsiaTheme="minorEastAsia"/>
      <w:szCs w:val="22"/>
    </w:rPr>
  </w:style>
  <w:style w:type="paragraph" w:styleId="TOC3">
    <w:name w:val="toc 3"/>
    <w:basedOn w:val="Normal"/>
    <w:next w:val="Normal"/>
    <w:autoRedefine/>
    <w:uiPriority w:val="39"/>
    <w:unhideWhenUsed/>
    <w:rsid w:val="0026709E"/>
    <w:pPr>
      <w:tabs>
        <w:tab w:val="right" w:leader="dot" w:pos="9350"/>
      </w:tabs>
      <w:spacing w:after="100" w:line="480" w:lineRule="auto"/>
      <w:ind w:left="446"/>
    </w:pPr>
    <w:rPr>
      <w:rFonts w:eastAsiaTheme="minorEastAsia"/>
      <w:sz w:val="22"/>
      <w:szCs w:val="22"/>
    </w:rPr>
  </w:style>
  <w:style w:type="character" w:customStyle="1" w:styleId="Heading2Char">
    <w:name w:val="Heading 2 Char"/>
    <w:basedOn w:val="DefaultParagraphFont"/>
    <w:link w:val="Heading2"/>
    <w:uiPriority w:val="9"/>
    <w:rsid w:val="00F16BD9"/>
    <w:rPr>
      <w:rFonts w:ascii="Times New Roman" w:eastAsiaTheme="majorEastAsia" w:hAnsi="Times New Roman" w:cstheme="majorBidi"/>
      <w:b/>
      <w:color w:val="000000" w:themeColor="text1"/>
      <w:sz w:val="24"/>
      <w:szCs w:val="26"/>
    </w:rPr>
  </w:style>
  <w:style w:type="paragraph" w:customStyle="1" w:styleId="Dissertation-Chapter">
    <w:name w:val="Dissertation-Chapter"/>
    <w:basedOn w:val="Heading1"/>
    <w:qFormat/>
    <w:rsid w:val="004A389C"/>
    <w:pPr>
      <w:spacing w:line="360" w:lineRule="auto"/>
      <w:jc w:val="center"/>
    </w:pPr>
    <w:rPr>
      <w:b w:val="0"/>
      <w:bCs/>
      <w:color w:val="000000" w:themeColor="text1"/>
    </w:rPr>
  </w:style>
  <w:style w:type="character" w:customStyle="1" w:styleId="Heading3Char">
    <w:name w:val="Heading 3 Char"/>
    <w:basedOn w:val="DefaultParagraphFont"/>
    <w:link w:val="Heading3"/>
    <w:uiPriority w:val="9"/>
    <w:rsid w:val="00137B8F"/>
    <w:rPr>
      <w:rFonts w:ascii="Times New Roman" w:eastAsiaTheme="majorEastAsia" w:hAnsi="Times New Roman" w:cstheme="majorBidi"/>
      <w:sz w:val="24"/>
      <w:szCs w:val="24"/>
    </w:rPr>
  </w:style>
  <w:style w:type="paragraph" w:styleId="TOC4">
    <w:name w:val="toc 4"/>
    <w:basedOn w:val="Normal"/>
    <w:next w:val="Normal"/>
    <w:autoRedefine/>
    <w:uiPriority w:val="39"/>
    <w:semiHidden/>
    <w:unhideWhenUsed/>
    <w:rsid w:val="004A389C"/>
    <w:pPr>
      <w:spacing w:after="100"/>
      <w:ind w:left="720"/>
    </w:pPr>
    <w:rPr>
      <w:sz w:val="22"/>
    </w:rPr>
  </w:style>
  <w:style w:type="paragraph" w:styleId="Header">
    <w:name w:val="header"/>
    <w:basedOn w:val="Normal"/>
    <w:link w:val="HeaderChar"/>
    <w:uiPriority w:val="99"/>
    <w:unhideWhenUsed/>
    <w:rsid w:val="0030744B"/>
    <w:pPr>
      <w:tabs>
        <w:tab w:val="center" w:pos="4680"/>
        <w:tab w:val="right" w:pos="9360"/>
      </w:tabs>
    </w:pPr>
  </w:style>
  <w:style w:type="character" w:customStyle="1" w:styleId="HeaderChar">
    <w:name w:val="Header Char"/>
    <w:basedOn w:val="DefaultParagraphFont"/>
    <w:link w:val="Header"/>
    <w:uiPriority w:val="99"/>
    <w:rsid w:val="0030744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0744B"/>
    <w:pPr>
      <w:tabs>
        <w:tab w:val="center" w:pos="4680"/>
        <w:tab w:val="right" w:pos="9360"/>
      </w:tabs>
    </w:pPr>
  </w:style>
  <w:style w:type="character" w:customStyle="1" w:styleId="FooterChar">
    <w:name w:val="Footer Char"/>
    <w:basedOn w:val="DefaultParagraphFont"/>
    <w:link w:val="Footer"/>
    <w:uiPriority w:val="99"/>
    <w:rsid w:val="0030744B"/>
    <w:rPr>
      <w:rFonts w:ascii="Times New Roman" w:eastAsia="Times New Roman" w:hAnsi="Times New Roman" w:cs="Times New Roman"/>
      <w:sz w:val="24"/>
      <w:szCs w:val="24"/>
    </w:rPr>
  </w:style>
  <w:style w:type="paragraph" w:styleId="NormalWeb">
    <w:name w:val="Normal (Web)"/>
    <w:basedOn w:val="Normal"/>
    <w:uiPriority w:val="99"/>
    <w:semiHidden/>
    <w:unhideWhenUsed/>
    <w:rsid w:val="00BC4CF5"/>
    <w:pPr>
      <w:spacing w:before="100" w:beforeAutospacing="1" w:after="100" w:afterAutospacing="1"/>
    </w:pPr>
  </w:style>
  <w:style w:type="character" w:styleId="Strong">
    <w:name w:val="Strong"/>
    <w:basedOn w:val="DefaultParagraphFont"/>
    <w:uiPriority w:val="22"/>
    <w:qFormat/>
    <w:rsid w:val="00BC4CF5"/>
    <w:rPr>
      <w:b/>
      <w:bCs/>
    </w:rPr>
  </w:style>
  <w:style w:type="character" w:styleId="CommentReference">
    <w:name w:val="annotation reference"/>
    <w:basedOn w:val="DefaultParagraphFont"/>
    <w:uiPriority w:val="99"/>
    <w:semiHidden/>
    <w:unhideWhenUsed/>
    <w:rsid w:val="00157EAF"/>
    <w:rPr>
      <w:sz w:val="16"/>
      <w:szCs w:val="16"/>
    </w:rPr>
  </w:style>
  <w:style w:type="paragraph" w:styleId="CommentText">
    <w:name w:val="annotation text"/>
    <w:basedOn w:val="Normal"/>
    <w:link w:val="CommentTextChar"/>
    <w:uiPriority w:val="99"/>
    <w:unhideWhenUsed/>
    <w:rsid w:val="00157EAF"/>
    <w:rPr>
      <w:sz w:val="20"/>
      <w:szCs w:val="20"/>
    </w:rPr>
  </w:style>
  <w:style w:type="character" w:customStyle="1" w:styleId="CommentTextChar">
    <w:name w:val="Comment Text Char"/>
    <w:basedOn w:val="DefaultParagraphFont"/>
    <w:link w:val="CommentText"/>
    <w:uiPriority w:val="99"/>
    <w:rsid w:val="00157E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57EAF"/>
    <w:rPr>
      <w:b/>
      <w:bCs/>
    </w:rPr>
  </w:style>
  <w:style w:type="character" w:customStyle="1" w:styleId="CommentSubjectChar">
    <w:name w:val="Comment Subject Char"/>
    <w:basedOn w:val="CommentTextChar"/>
    <w:link w:val="CommentSubject"/>
    <w:uiPriority w:val="99"/>
    <w:semiHidden/>
    <w:rsid w:val="00157EAF"/>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F7087F"/>
    <w:rPr>
      <w:b/>
      <w:bCs/>
    </w:rPr>
  </w:style>
  <w:style w:type="paragraph" w:styleId="TableofFigures">
    <w:name w:val="table of figures"/>
    <w:basedOn w:val="Normal"/>
    <w:next w:val="Normal"/>
    <w:uiPriority w:val="99"/>
    <w:unhideWhenUsed/>
    <w:rsid w:val="00F7087F"/>
  </w:style>
  <w:style w:type="paragraph" w:styleId="BalloonText">
    <w:name w:val="Balloon Text"/>
    <w:basedOn w:val="Normal"/>
    <w:link w:val="BalloonTextChar"/>
    <w:uiPriority w:val="99"/>
    <w:semiHidden/>
    <w:unhideWhenUsed/>
    <w:rsid w:val="001C6AE6"/>
    <w:rPr>
      <w:sz w:val="18"/>
      <w:szCs w:val="18"/>
    </w:rPr>
  </w:style>
  <w:style w:type="character" w:customStyle="1" w:styleId="BalloonTextChar">
    <w:name w:val="Balloon Text Char"/>
    <w:basedOn w:val="DefaultParagraphFont"/>
    <w:link w:val="BalloonText"/>
    <w:uiPriority w:val="99"/>
    <w:semiHidden/>
    <w:rsid w:val="001C6AE6"/>
    <w:rPr>
      <w:rFonts w:ascii="Times New Roman" w:eastAsia="Times New Roman" w:hAnsi="Times New Roman" w:cs="Times New Roman"/>
      <w:sz w:val="18"/>
      <w:szCs w:val="18"/>
    </w:rPr>
  </w:style>
  <w:style w:type="paragraph" w:styleId="Revision">
    <w:name w:val="Revision"/>
    <w:hidden/>
    <w:uiPriority w:val="99"/>
    <w:semiHidden/>
    <w:rsid w:val="001C6AE6"/>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5719F"/>
    <w:rPr>
      <w:color w:val="954F72" w:themeColor="followedHyperlink"/>
      <w:u w:val="single"/>
    </w:rPr>
  </w:style>
  <w:style w:type="table" w:styleId="TableGrid">
    <w:name w:val="Table Grid"/>
    <w:basedOn w:val="TableNormal"/>
    <w:uiPriority w:val="39"/>
    <w:rsid w:val="007E2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01156">
      <w:bodyDiv w:val="1"/>
      <w:marLeft w:val="0"/>
      <w:marRight w:val="0"/>
      <w:marTop w:val="0"/>
      <w:marBottom w:val="0"/>
      <w:divBdr>
        <w:top w:val="none" w:sz="0" w:space="0" w:color="auto"/>
        <w:left w:val="none" w:sz="0" w:space="0" w:color="auto"/>
        <w:bottom w:val="none" w:sz="0" w:space="0" w:color="auto"/>
        <w:right w:val="none" w:sz="0" w:space="0" w:color="auto"/>
      </w:divBdr>
      <w:divsChild>
        <w:div w:id="2122147727">
          <w:marLeft w:val="0"/>
          <w:marRight w:val="0"/>
          <w:marTop w:val="0"/>
          <w:marBottom w:val="0"/>
          <w:divBdr>
            <w:top w:val="none" w:sz="0" w:space="0" w:color="auto"/>
            <w:left w:val="none" w:sz="0" w:space="0" w:color="auto"/>
            <w:bottom w:val="none" w:sz="0" w:space="0" w:color="auto"/>
            <w:right w:val="none" w:sz="0" w:space="0" w:color="auto"/>
          </w:divBdr>
        </w:div>
      </w:divsChild>
    </w:div>
    <w:div w:id="38094380">
      <w:bodyDiv w:val="1"/>
      <w:marLeft w:val="0"/>
      <w:marRight w:val="0"/>
      <w:marTop w:val="0"/>
      <w:marBottom w:val="0"/>
      <w:divBdr>
        <w:top w:val="none" w:sz="0" w:space="0" w:color="auto"/>
        <w:left w:val="none" w:sz="0" w:space="0" w:color="auto"/>
        <w:bottom w:val="none" w:sz="0" w:space="0" w:color="auto"/>
        <w:right w:val="none" w:sz="0" w:space="0" w:color="auto"/>
      </w:divBdr>
      <w:divsChild>
        <w:div w:id="1421635372">
          <w:marLeft w:val="0"/>
          <w:marRight w:val="0"/>
          <w:marTop w:val="0"/>
          <w:marBottom w:val="0"/>
          <w:divBdr>
            <w:top w:val="none" w:sz="0" w:space="0" w:color="auto"/>
            <w:left w:val="none" w:sz="0" w:space="0" w:color="auto"/>
            <w:bottom w:val="none" w:sz="0" w:space="0" w:color="auto"/>
            <w:right w:val="none" w:sz="0" w:space="0" w:color="auto"/>
          </w:divBdr>
        </w:div>
      </w:divsChild>
    </w:div>
    <w:div w:id="78411938">
      <w:bodyDiv w:val="1"/>
      <w:marLeft w:val="0"/>
      <w:marRight w:val="0"/>
      <w:marTop w:val="0"/>
      <w:marBottom w:val="0"/>
      <w:divBdr>
        <w:top w:val="none" w:sz="0" w:space="0" w:color="auto"/>
        <w:left w:val="none" w:sz="0" w:space="0" w:color="auto"/>
        <w:bottom w:val="none" w:sz="0" w:space="0" w:color="auto"/>
        <w:right w:val="none" w:sz="0" w:space="0" w:color="auto"/>
      </w:divBdr>
      <w:divsChild>
        <w:div w:id="908030113">
          <w:marLeft w:val="0"/>
          <w:marRight w:val="0"/>
          <w:marTop w:val="270"/>
          <w:marBottom w:val="270"/>
          <w:divBdr>
            <w:top w:val="none" w:sz="0" w:space="0" w:color="auto"/>
            <w:left w:val="none" w:sz="0" w:space="0" w:color="auto"/>
            <w:bottom w:val="none" w:sz="0" w:space="0" w:color="auto"/>
            <w:right w:val="none" w:sz="0" w:space="0" w:color="auto"/>
          </w:divBdr>
        </w:div>
      </w:divsChild>
    </w:div>
    <w:div w:id="89279234">
      <w:bodyDiv w:val="1"/>
      <w:marLeft w:val="0"/>
      <w:marRight w:val="0"/>
      <w:marTop w:val="0"/>
      <w:marBottom w:val="0"/>
      <w:divBdr>
        <w:top w:val="none" w:sz="0" w:space="0" w:color="auto"/>
        <w:left w:val="none" w:sz="0" w:space="0" w:color="auto"/>
        <w:bottom w:val="none" w:sz="0" w:space="0" w:color="auto"/>
        <w:right w:val="none" w:sz="0" w:space="0" w:color="auto"/>
      </w:divBdr>
    </w:div>
    <w:div w:id="196742905">
      <w:bodyDiv w:val="1"/>
      <w:marLeft w:val="0"/>
      <w:marRight w:val="0"/>
      <w:marTop w:val="0"/>
      <w:marBottom w:val="0"/>
      <w:divBdr>
        <w:top w:val="none" w:sz="0" w:space="0" w:color="auto"/>
        <w:left w:val="none" w:sz="0" w:space="0" w:color="auto"/>
        <w:bottom w:val="none" w:sz="0" w:space="0" w:color="auto"/>
        <w:right w:val="none" w:sz="0" w:space="0" w:color="auto"/>
      </w:divBdr>
    </w:div>
    <w:div w:id="510754167">
      <w:bodyDiv w:val="1"/>
      <w:marLeft w:val="0"/>
      <w:marRight w:val="0"/>
      <w:marTop w:val="0"/>
      <w:marBottom w:val="0"/>
      <w:divBdr>
        <w:top w:val="none" w:sz="0" w:space="0" w:color="auto"/>
        <w:left w:val="none" w:sz="0" w:space="0" w:color="auto"/>
        <w:bottom w:val="none" w:sz="0" w:space="0" w:color="auto"/>
        <w:right w:val="none" w:sz="0" w:space="0" w:color="auto"/>
      </w:divBdr>
    </w:div>
    <w:div w:id="537162705">
      <w:bodyDiv w:val="1"/>
      <w:marLeft w:val="0"/>
      <w:marRight w:val="0"/>
      <w:marTop w:val="0"/>
      <w:marBottom w:val="0"/>
      <w:divBdr>
        <w:top w:val="none" w:sz="0" w:space="0" w:color="auto"/>
        <w:left w:val="none" w:sz="0" w:space="0" w:color="auto"/>
        <w:bottom w:val="none" w:sz="0" w:space="0" w:color="auto"/>
        <w:right w:val="none" w:sz="0" w:space="0" w:color="auto"/>
      </w:divBdr>
    </w:div>
    <w:div w:id="571164531">
      <w:bodyDiv w:val="1"/>
      <w:marLeft w:val="0"/>
      <w:marRight w:val="0"/>
      <w:marTop w:val="0"/>
      <w:marBottom w:val="0"/>
      <w:divBdr>
        <w:top w:val="none" w:sz="0" w:space="0" w:color="auto"/>
        <w:left w:val="none" w:sz="0" w:space="0" w:color="auto"/>
        <w:bottom w:val="none" w:sz="0" w:space="0" w:color="auto"/>
        <w:right w:val="none" w:sz="0" w:space="0" w:color="auto"/>
      </w:divBdr>
    </w:div>
    <w:div w:id="666664735">
      <w:bodyDiv w:val="1"/>
      <w:marLeft w:val="0"/>
      <w:marRight w:val="0"/>
      <w:marTop w:val="0"/>
      <w:marBottom w:val="0"/>
      <w:divBdr>
        <w:top w:val="none" w:sz="0" w:space="0" w:color="auto"/>
        <w:left w:val="none" w:sz="0" w:space="0" w:color="auto"/>
        <w:bottom w:val="none" w:sz="0" w:space="0" w:color="auto"/>
        <w:right w:val="none" w:sz="0" w:space="0" w:color="auto"/>
      </w:divBdr>
    </w:div>
    <w:div w:id="680935836">
      <w:bodyDiv w:val="1"/>
      <w:marLeft w:val="0"/>
      <w:marRight w:val="0"/>
      <w:marTop w:val="0"/>
      <w:marBottom w:val="0"/>
      <w:divBdr>
        <w:top w:val="none" w:sz="0" w:space="0" w:color="auto"/>
        <w:left w:val="none" w:sz="0" w:space="0" w:color="auto"/>
        <w:bottom w:val="none" w:sz="0" w:space="0" w:color="auto"/>
        <w:right w:val="none" w:sz="0" w:space="0" w:color="auto"/>
      </w:divBdr>
    </w:div>
    <w:div w:id="709189638">
      <w:bodyDiv w:val="1"/>
      <w:marLeft w:val="0"/>
      <w:marRight w:val="0"/>
      <w:marTop w:val="0"/>
      <w:marBottom w:val="0"/>
      <w:divBdr>
        <w:top w:val="none" w:sz="0" w:space="0" w:color="auto"/>
        <w:left w:val="none" w:sz="0" w:space="0" w:color="auto"/>
        <w:bottom w:val="none" w:sz="0" w:space="0" w:color="auto"/>
        <w:right w:val="none" w:sz="0" w:space="0" w:color="auto"/>
      </w:divBdr>
    </w:div>
    <w:div w:id="878275900">
      <w:bodyDiv w:val="1"/>
      <w:marLeft w:val="0"/>
      <w:marRight w:val="0"/>
      <w:marTop w:val="0"/>
      <w:marBottom w:val="0"/>
      <w:divBdr>
        <w:top w:val="none" w:sz="0" w:space="0" w:color="auto"/>
        <w:left w:val="none" w:sz="0" w:space="0" w:color="auto"/>
        <w:bottom w:val="none" w:sz="0" w:space="0" w:color="auto"/>
        <w:right w:val="none" w:sz="0" w:space="0" w:color="auto"/>
      </w:divBdr>
    </w:div>
    <w:div w:id="961960420">
      <w:bodyDiv w:val="1"/>
      <w:marLeft w:val="0"/>
      <w:marRight w:val="0"/>
      <w:marTop w:val="0"/>
      <w:marBottom w:val="0"/>
      <w:divBdr>
        <w:top w:val="none" w:sz="0" w:space="0" w:color="auto"/>
        <w:left w:val="none" w:sz="0" w:space="0" w:color="auto"/>
        <w:bottom w:val="none" w:sz="0" w:space="0" w:color="auto"/>
        <w:right w:val="none" w:sz="0" w:space="0" w:color="auto"/>
      </w:divBdr>
    </w:div>
    <w:div w:id="972296280">
      <w:bodyDiv w:val="1"/>
      <w:marLeft w:val="0"/>
      <w:marRight w:val="0"/>
      <w:marTop w:val="0"/>
      <w:marBottom w:val="0"/>
      <w:divBdr>
        <w:top w:val="none" w:sz="0" w:space="0" w:color="auto"/>
        <w:left w:val="none" w:sz="0" w:space="0" w:color="auto"/>
        <w:bottom w:val="none" w:sz="0" w:space="0" w:color="auto"/>
        <w:right w:val="none" w:sz="0" w:space="0" w:color="auto"/>
      </w:divBdr>
    </w:div>
    <w:div w:id="1106463081">
      <w:bodyDiv w:val="1"/>
      <w:marLeft w:val="0"/>
      <w:marRight w:val="0"/>
      <w:marTop w:val="0"/>
      <w:marBottom w:val="0"/>
      <w:divBdr>
        <w:top w:val="none" w:sz="0" w:space="0" w:color="auto"/>
        <w:left w:val="none" w:sz="0" w:space="0" w:color="auto"/>
        <w:bottom w:val="none" w:sz="0" w:space="0" w:color="auto"/>
        <w:right w:val="none" w:sz="0" w:space="0" w:color="auto"/>
      </w:divBdr>
    </w:div>
    <w:div w:id="1122462621">
      <w:bodyDiv w:val="1"/>
      <w:marLeft w:val="0"/>
      <w:marRight w:val="0"/>
      <w:marTop w:val="0"/>
      <w:marBottom w:val="0"/>
      <w:divBdr>
        <w:top w:val="none" w:sz="0" w:space="0" w:color="auto"/>
        <w:left w:val="none" w:sz="0" w:space="0" w:color="auto"/>
        <w:bottom w:val="none" w:sz="0" w:space="0" w:color="auto"/>
        <w:right w:val="none" w:sz="0" w:space="0" w:color="auto"/>
      </w:divBdr>
    </w:div>
    <w:div w:id="1179851936">
      <w:bodyDiv w:val="1"/>
      <w:marLeft w:val="0"/>
      <w:marRight w:val="0"/>
      <w:marTop w:val="0"/>
      <w:marBottom w:val="0"/>
      <w:divBdr>
        <w:top w:val="none" w:sz="0" w:space="0" w:color="auto"/>
        <w:left w:val="none" w:sz="0" w:space="0" w:color="auto"/>
        <w:bottom w:val="none" w:sz="0" w:space="0" w:color="auto"/>
        <w:right w:val="none" w:sz="0" w:space="0" w:color="auto"/>
      </w:divBdr>
    </w:div>
    <w:div w:id="1210607437">
      <w:bodyDiv w:val="1"/>
      <w:marLeft w:val="0"/>
      <w:marRight w:val="0"/>
      <w:marTop w:val="0"/>
      <w:marBottom w:val="0"/>
      <w:divBdr>
        <w:top w:val="none" w:sz="0" w:space="0" w:color="auto"/>
        <w:left w:val="none" w:sz="0" w:space="0" w:color="auto"/>
        <w:bottom w:val="none" w:sz="0" w:space="0" w:color="auto"/>
        <w:right w:val="none" w:sz="0" w:space="0" w:color="auto"/>
      </w:divBdr>
    </w:div>
    <w:div w:id="1276399275">
      <w:bodyDiv w:val="1"/>
      <w:marLeft w:val="0"/>
      <w:marRight w:val="0"/>
      <w:marTop w:val="0"/>
      <w:marBottom w:val="0"/>
      <w:divBdr>
        <w:top w:val="none" w:sz="0" w:space="0" w:color="auto"/>
        <w:left w:val="none" w:sz="0" w:space="0" w:color="auto"/>
        <w:bottom w:val="none" w:sz="0" w:space="0" w:color="auto"/>
        <w:right w:val="none" w:sz="0" w:space="0" w:color="auto"/>
      </w:divBdr>
    </w:div>
    <w:div w:id="1391151216">
      <w:bodyDiv w:val="1"/>
      <w:marLeft w:val="0"/>
      <w:marRight w:val="0"/>
      <w:marTop w:val="0"/>
      <w:marBottom w:val="0"/>
      <w:divBdr>
        <w:top w:val="none" w:sz="0" w:space="0" w:color="auto"/>
        <w:left w:val="none" w:sz="0" w:space="0" w:color="auto"/>
        <w:bottom w:val="none" w:sz="0" w:space="0" w:color="auto"/>
        <w:right w:val="none" w:sz="0" w:space="0" w:color="auto"/>
      </w:divBdr>
    </w:div>
    <w:div w:id="1391541001">
      <w:bodyDiv w:val="1"/>
      <w:marLeft w:val="0"/>
      <w:marRight w:val="0"/>
      <w:marTop w:val="0"/>
      <w:marBottom w:val="0"/>
      <w:divBdr>
        <w:top w:val="none" w:sz="0" w:space="0" w:color="auto"/>
        <w:left w:val="none" w:sz="0" w:space="0" w:color="auto"/>
        <w:bottom w:val="none" w:sz="0" w:space="0" w:color="auto"/>
        <w:right w:val="none" w:sz="0" w:space="0" w:color="auto"/>
      </w:divBdr>
    </w:div>
    <w:div w:id="1464931432">
      <w:bodyDiv w:val="1"/>
      <w:marLeft w:val="0"/>
      <w:marRight w:val="0"/>
      <w:marTop w:val="0"/>
      <w:marBottom w:val="0"/>
      <w:divBdr>
        <w:top w:val="none" w:sz="0" w:space="0" w:color="auto"/>
        <w:left w:val="none" w:sz="0" w:space="0" w:color="auto"/>
        <w:bottom w:val="none" w:sz="0" w:space="0" w:color="auto"/>
        <w:right w:val="none" w:sz="0" w:space="0" w:color="auto"/>
      </w:divBdr>
    </w:div>
    <w:div w:id="1523283911">
      <w:bodyDiv w:val="1"/>
      <w:marLeft w:val="0"/>
      <w:marRight w:val="0"/>
      <w:marTop w:val="0"/>
      <w:marBottom w:val="0"/>
      <w:divBdr>
        <w:top w:val="none" w:sz="0" w:space="0" w:color="auto"/>
        <w:left w:val="none" w:sz="0" w:space="0" w:color="auto"/>
        <w:bottom w:val="none" w:sz="0" w:space="0" w:color="auto"/>
        <w:right w:val="none" w:sz="0" w:space="0" w:color="auto"/>
      </w:divBdr>
      <w:divsChild>
        <w:div w:id="733507818">
          <w:marLeft w:val="0"/>
          <w:marRight w:val="0"/>
          <w:marTop w:val="0"/>
          <w:marBottom w:val="0"/>
          <w:divBdr>
            <w:top w:val="none" w:sz="0" w:space="0" w:color="auto"/>
            <w:left w:val="none" w:sz="0" w:space="0" w:color="auto"/>
            <w:bottom w:val="none" w:sz="0" w:space="0" w:color="auto"/>
            <w:right w:val="none" w:sz="0" w:space="0" w:color="auto"/>
          </w:divBdr>
        </w:div>
      </w:divsChild>
    </w:div>
    <w:div w:id="1543246204">
      <w:bodyDiv w:val="1"/>
      <w:marLeft w:val="0"/>
      <w:marRight w:val="0"/>
      <w:marTop w:val="0"/>
      <w:marBottom w:val="0"/>
      <w:divBdr>
        <w:top w:val="none" w:sz="0" w:space="0" w:color="auto"/>
        <w:left w:val="none" w:sz="0" w:space="0" w:color="auto"/>
        <w:bottom w:val="none" w:sz="0" w:space="0" w:color="auto"/>
        <w:right w:val="none" w:sz="0" w:space="0" w:color="auto"/>
      </w:divBdr>
    </w:div>
    <w:div w:id="1610161238">
      <w:bodyDiv w:val="1"/>
      <w:marLeft w:val="0"/>
      <w:marRight w:val="0"/>
      <w:marTop w:val="0"/>
      <w:marBottom w:val="0"/>
      <w:divBdr>
        <w:top w:val="none" w:sz="0" w:space="0" w:color="auto"/>
        <w:left w:val="none" w:sz="0" w:space="0" w:color="auto"/>
        <w:bottom w:val="none" w:sz="0" w:space="0" w:color="auto"/>
        <w:right w:val="none" w:sz="0" w:space="0" w:color="auto"/>
      </w:divBdr>
    </w:div>
    <w:div w:id="1673414810">
      <w:bodyDiv w:val="1"/>
      <w:marLeft w:val="0"/>
      <w:marRight w:val="0"/>
      <w:marTop w:val="0"/>
      <w:marBottom w:val="0"/>
      <w:divBdr>
        <w:top w:val="none" w:sz="0" w:space="0" w:color="auto"/>
        <w:left w:val="none" w:sz="0" w:space="0" w:color="auto"/>
        <w:bottom w:val="none" w:sz="0" w:space="0" w:color="auto"/>
        <w:right w:val="none" w:sz="0" w:space="0" w:color="auto"/>
      </w:divBdr>
    </w:div>
    <w:div w:id="1735539516">
      <w:bodyDiv w:val="1"/>
      <w:marLeft w:val="0"/>
      <w:marRight w:val="0"/>
      <w:marTop w:val="0"/>
      <w:marBottom w:val="0"/>
      <w:divBdr>
        <w:top w:val="none" w:sz="0" w:space="0" w:color="auto"/>
        <w:left w:val="none" w:sz="0" w:space="0" w:color="auto"/>
        <w:bottom w:val="none" w:sz="0" w:space="0" w:color="auto"/>
        <w:right w:val="none" w:sz="0" w:space="0" w:color="auto"/>
      </w:divBdr>
    </w:div>
    <w:div w:id="1812942939">
      <w:bodyDiv w:val="1"/>
      <w:marLeft w:val="0"/>
      <w:marRight w:val="0"/>
      <w:marTop w:val="0"/>
      <w:marBottom w:val="0"/>
      <w:divBdr>
        <w:top w:val="none" w:sz="0" w:space="0" w:color="auto"/>
        <w:left w:val="none" w:sz="0" w:space="0" w:color="auto"/>
        <w:bottom w:val="none" w:sz="0" w:space="0" w:color="auto"/>
        <w:right w:val="none" w:sz="0" w:space="0" w:color="auto"/>
      </w:divBdr>
    </w:div>
    <w:div w:id="1889149656">
      <w:bodyDiv w:val="1"/>
      <w:marLeft w:val="0"/>
      <w:marRight w:val="0"/>
      <w:marTop w:val="0"/>
      <w:marBottom w:val="0"/>
      <w:divBdr>
        <w:top w:val="none" w:sz="0" w:space="0" w:color="auto"/>
        <w:left w:val="none" w:sz="0" w:space="0" w:color="auto"/>
        <w:bottom w:val="none" w:sz="0" w:space="0" w:color="auto"/>
        <w:right w:val="none" w:sz="0" w:space="0" w:color="auto"/>
      </w:divBdr>
    </w:div>
    <w:div w:id="1975479134">
      <w:bodyDiv w:val="1"/>
      <w:marLeft w:val="0"/>
      <w:marRight w:val="0"/>
      <w:marTop w:val="0"/>
      <w:marBottom w:val="0"/>
      <w:divBdr>
        <w:top w:val="none" w:sz="0" w:space="0" w:color="auto"/>
        <w:left w:val="none" w:sz="0" w:space="0" w:color="auto"/>
        <w:bottom w:val="none" w:sz="0" w:space="0" w:color="auto"/>
        <w:right w:val="none" w:sz="0" w:space="0" w:color="auto"/>
      </w:divBdr>
    </w:div>
    <w:div w:id="2047023857">
      <w:bodyDiv w:val="1"/>
      <w:marLeft w:val="0"/>
      <w:marRight w:val="0"/>
      <w:marTop w:val="0"/>
      <w:marBottom w:val="0"/>
      <w:divBdr>
        <w:top w:val="none" w:sz="0" w:space="0" w:color="auto"/>
        <w:left w:val="none" w:sz="0" w:space="0" w:color="auto"/>
        <w:bottom w:val="none" w:sz="0" w:space="0" w:color="auto"/>
        <w:right w:val="none" w:sz="0" w:space="0" w:color="auto"/>
      </w:divBdr>
    </w:div>
    <w:div w:id="2075657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biocon.2021.109222" TargetMode="External"/><Relationship Id="rId18" Type="http://schemas.openxmlformats.org/officeDocument/2006/relationships/hyperlink" Target="https://doi.org/10.1111/gcb.14489" TargetMode="External"/><Relationship Id="rId26" Type="http://schemas.openxmlformats.org/officeDocument/2006/relationships/image" Target="media/image4.jpeg"/><Relationship Id="rId39" Type="http://schemas.openxmlformats.org/officeDocument/2006/relationships/hyperlink" Target="https://doi.org/10.1163/15685381-00003125" TargetMode="External"/><Relationship Id="rId21" Type="http://schemas.openxmlformats.org/officeDocument/2006/relationships/hyperlink" Target="https://doi.org/10.1111/1365-2664.13932" TargetMode="External"/><Relationship Id="rId34" Type="http://schemas.openxmlformats.org/officeDocument/2006/relationships/hyperlink" Target="https://doi.org/10.1016/j.bioflm.2019.100009" TargetMode="External"/><Relationship Id="rId42" Type="http://schemas.openxmlformats.org/officeDocument/2006/relationships/hyperlink" Target="https://doi.org/10.1111/cobi.12322" TargetMode="External"/><Relationship Id="rId47" Type="http://schemas.openxmlformats.org/officeDocument/2006/relationships/image" Target="media/image11.jpeg"/><Relationship Id="rId50" Type="http://schemas.openxmlformats.org/officeDocument/2006/relationships/image" Target="media/image14.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hyperlink" Target="https://doi.org/10.1163/15685381-00002891" TargetMode="External"/><Relationship Id="rId11" Type="http://schemas.openxmlformats.org/officeDocument/2006/relationships/hyperlink" Target="https://doi.org/10.1163/15685381-00002891" TargetMode="External"/><Relationship Id="rId24" Type="http://schemas.openxmlformats.org/officeDocument/2006/relationships/image" Target="media/image2.tif"/><Relationship Id="rId32" Type="http://schemas.openxmlformats.org/officeDocument/2006/relationships/hyperlink" Target="https://doi.org/10.1016/j.biocon.2021.109222" TargetMode="External"/><Relationship Id="rId37" Type="http://schemas.openxmlformats.org/officeDocument/2006/relationships/hyperlink" Target="https://doi.org/10.1016/j.biocon.2014.11.025" TargetMode="External"/><Relationship Id="rId40" Type="http://schemas.openxmlformats.org/officeDocument/2006/relationships/hyperlink" Target="https://doi.org/10.1111/1365-2435.13754" TargetMode="External"/><Relationship Id="rId45" Type="http://schemas.openxmlformats.org/officeDocument/2006/relationships/image" Target="media/image9.jpeg"/><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46/j.1523-1739.2000.98608.x" TargetMode="External"/><Relationship Id="rId19" Type="http://schemas.openxmlformats.org/officeDocument/2006/relationships/hyperlink" Target="https://doi.org/10.1016/j.jtbi.2004.09.009" TargetMode="External"/><Relationship Id="rId31" Type="http://schemas.openxmlformats.org/officeDocument/2006/relationships/hyperlink" Target="https://doi.org/10.1002/jez.2427" TargetMode="External"/><Relationship Id="rId44" Type="http://schemas.openxmlformats.org/officeDocument/2006/relationships/image" Target="media/image8.jpeg"/><Relationship Id="rId52"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hyperlink" Target="file:///C:\Users\carte\Dropbox\Davis%20Carter\Papers\Dissertation\www.fws.gov\injuriouswildlife\salamanders.html" TargetMode="External"/><Relationship Id="rId22" Type="http://schemas.openxmlformats.org/officeDocument/2006/relationships/hyperlink" Target="https://doi.org/10.1016/j.jtherbio.2007.09.005" TargetMode="External"/><Relationship Id="rId27" Type="http://schemas.openxmlformats.org/officeDocument/2006/relationships/image" Target="media/image5.jpeg"/><Relationship Id="rId30" Type="http://schemas.openxmlformats.org/officeDocument/2006/relationships/hyperlink" Target="https://doi.org/10.1163/15685381-00003125" TargetMode="External"/><Relationship Id="rId35" Type="http://schemas.openxmlformats.org/officeDocument/2006/relationships/hyperlink" Target="https://doi.org/10.1111/tbed.14043" TargetMode="External"/><Relationship Id="rId43" Type="http://schemas.openxmlformats.org/officeDocument/2006/relationships/image" Target="media/image7.jpeg"/><Relationship Id="rId48" Type="http://schemas.openxmlformats.org/officeDocument/2006/relationships/image" Target="media/image12.jpeg"/><Relationship Id="rId8" Type="http://schemas.openxmlformats.org/officeDocument/2006/relationships/footer" Target="footer1.xml"/><Relationship Id="rId51" Type="http://schemas.openxmlformats.org/officeDocument/2006/relationships/image" Target="media/image15.jpeg"/><Relationship Id="rId3" Type="http://schemas.openxmlformats.org/officeDocument/2006/relationships/styles" Target="styles.xml"/><Relationship Id="rId12" Type="http://schemas.openxmlformats.org/officeDocument/2006/relationships/hyperlink" Target="https://doi.org/10.1163/15685381-00003125" TargetMode="External"/><Relationship Id="rId17" Type="http://schemas.openxmlformats.org/officeDocument/2006/relationships/hyperlink" Target="https://doi.org/10.1016/j.biocon.2019.05.032" TargetMode="External"/><Relationship Id="rId25" Type="http://schemas.openxmlformats.org/officeDocument/2006/relationships/image" Target="media/image3.jpeg"/><Relationship Id="rId33" Type="http://schemas.openxmlformats.org/officeDocument/2006/relationships/hyperlink" Target="https://doi.org/10.1016/j.prevetmed.2013.09.011" TargetMode="External"/><Relationship Id="rId38" Type="http://schemas.openxmlformats.org/officeDocument/2006/relationships/hyperlink" Target="https://doi.org/10.1111/ele.14033" TargetMode="External"/><Relationship Id="rId46" Type="http://schemas.openxmlformats.org/officeDocument/2006/relationships/image" Target="media/image10.jpeg"/><Relationship Id="rId20" Type="http://schemas.openxmlformats.org/officeDocument/2006/relationships/hyperlink" Target="https://doi.org/10.1016/S0145-305X(77)80051-7" TargetMode="External"/><Relationship Id="rId41" Type="http://schemas.openxmlformats.org/officeDocument/2006/relationships/hyperlink" Target="https://doi.org/10.1016/j.scitotenv.2021.152735"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tif"/><Relationship Id="rId28" Type="http://schemas.openxmlformats.org/officeDocument/2006/relationships/image" Target="media/image6.tiff"/><Relationship Id="rId36" Type="http://schemas.openxmlformats.org/officeDocument/2006/relationships/hyperlink" Target="https://doi.org/10.1016/j.ecolmodel.2019.108777" TargetMode="External"/><Relationship Id="rId49"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C83D6E-EFF2-B745-B4DA-DE3CFD70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143</Pages>
  <Words>62834</Words>
  <Characters>358157</Characters>
  <Application>Microsoft Office Word</Application>
  <DocSecurity>0</DocSecurity>
  <Lines>2984</Lines>
  <Paragraphs>840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Carter, Davis (Davis)</dc:creator>
  <cp:keywords/>
  <dc:description/>
  <cp:lastModifiedBy>Hess, Maggie</cp:lastModifiedBy>
  <cp:revision>17</cp:revision>
  <cp:lastPrinted>2022-07-08T03:17:00Z</cp:lastPrinted>
  <dcterms:created xsi:type="dcterms:W3CDTF">2022-07-20T18:51:00Z</dcterms:created>
  <dcterms:modified xsi:type="dcterms:W3CDTF">2022-07-22T19:05:00Z</dcterms:modified>
</cp:coreProperties>
</file>