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38976" w14:textId="77777777" w:rsidR="00F33232" w:rsidRDefault="00F33232" w:rsidP="00F33232">
      <w:bookmarkStart w:id="0" w:name="_Toc420995890"/>
      <w:bookmarkStart w:id="1" w:name="_Toc422997477"/>
      <w:bookmarkStart w:id="2" w:name="_Toc427156460"/>
      <w:bookmarkStart w:id="3" w:name="_Toc428278467"/>
    </w:p>
    <w:p w14:paraId="77569F45" w14:textId="1A29B00C" w:rsidR="003F2E18" w:rsidRPr="0042433A" w:rsidRDefault="00206D57" w:rsidP="0042433A">
      <w:pPr>
        <w:pStyle w:val="MainTitle"/>
      </w:pPr>
      <w:r>
        <w:t>Multiple Objective Co-Optimization of Switched Reluctance Machine Design and Control</w:t>
      </w:r>
    </w:p>
    <w:p w14:paraId="5E7CFC1A" w14:textId="4FE3384D" w:rsidR="00206D57" w:rsidRDefault="00206D57" w:rsidP="00206D57"/>
    <w:p w14:paraId="5AF3C481" w14:textId="77777777" w:rsidR="006B5046" w:rsidRDefault="006B5046" w:rsidP="00206D57"/>
    <w:p w14:paraId="6B35AD54" w14:textId="05476C6D" w:rsidR="00206D57" w:rsidRDefault="00206D57" w:rsidP="00206D57"/>
    <w:p w14:paraId="20173D48" w14:textId="3696C906" w:rsidR="00206D57" w:rsidRDefault="00206D57" w:rsidP="00206D57"/>
    <w:p w14:paraId="51AACB29" w14:textId="2040D7E3" w:rsidR="00206D57" w:rsidRDefault="00206D57" w:rsidP="00206D57"/>
    <w:p w14:paraId="3CA92730" w14:textId="405134B4" w:rsidR="00206D57" w:rsidRDefault="00206D57" w:rsidP="00206D57"/>
    <w:p w14:paraId="556D2EBA" w14:textId="58A684EA" w:rsidR="00206D57" w:rsidRDefault="00206D57" w:rsidP="00206D57"/>
    <w:p w14:paraId="0745DBB4" w14:textId="1E0A41F0" w:rsidR="00206D57" w:rsidRDefault="00206D57" w:rsidP="00206D57"/>
    <w:p w14:paraId="0A905AD9" w14:textId="5EF9F552" w:rsidR="00206D57" w:rsidRDefault="00206D57" w:rsidP="00206D57"/>
    <w:p w14:paraId="3645375C" w14:textId="66DA7728" w:rsidR="00206D57" w:rsidRDefault="00206D57" w:rsidP="00206D57"/>
    <w:p w14:paraId="661A35C3" w14:textId="77777777" w:rsidR="0086401B" w:rsidRDefault="0086401B" w:rsidP="00206D57"/>
    <w:p w14:paraId="75DC2701" w14:textId="1C35F41D" w:rsidR="00206D57" w:rsidRDefault="00206D57" w:rsidP="00206D57">
      <w:pPr>
        <w:jc w:val="center"/>
      </w:pPr>
      <w:r>
        <w:t>A Dissertation</w:t>
      </w:r>
      <w:r w:rsidR="005524F7">
        <w:t xml:space="preserve"> </w:t>
      </w:r>
      <w:r>
        <w:t>Presented for the</w:t>
      </w:r>
    </w:p>
    <w:p w14:paraId="0144C0B8" w14:textId="77777777" w:rsidR="005524F7" w:rsidRDefault="00206D57" w:rsidP="00206D57">
      <w:pPr>
        <w:jc w:val="center"/>
      </w:pPr>
      <w:r>
        <w:t>Doctor</w:t>
      </w:r>
      <w:r w:rsidR="00E77E78">
        <w:t xml:space="preserve"> of Philosophy </w:t>
      </w:r>
    </w:p>
    <w:p w14:paraId="43CDD3B4" w14:textId="5CE2BBA0" w:rsidR="00206D57" w:rsidRDefault="00E77E78" w:rsidP="00206D57">
      <w:pPr>
        <w:jc w:val="center"/>
      </w:pPr>
      <w:r>
        <w:t>Degree</w:t>
      </w:r>
    </w:p>
    <w:p w14:paraId="300E98F1" w14:textId="6EF77FB0" w:rsidR="00E77E78" w:rsidRDefault="00E77E78" w:rsidP="00206D57">
      <w:pPr>
        <w:jc w:val="center"/>
      </w:pPr>
      <w:r>
        <w:t>The University of Tennessee, Knoxville</w:t>
      </w:r>
    </w:p>
    <w:p w14:paraId="27EA63AC" w14:textId="14198070" w:rsidR="00E77E78" w:rsidRDefault="00E77E78" w:rsidP="00206D57">
      <w:pPr>
        <w:jc w:val="center"/>
      </w:pPr>
    </w:p>
    <w:p w14:paraId="3160FEC9" w14:textId="711B4467" w:rsidR="0086401B" w:rsidRDefault="0086401B" w:rsidP="00206D57">
      <w:pPr>
        <w:jc w:val="center"/>
      </w:pPr>
    </w:p>
    <w:p w14:paraId="3E1C0606" w14:textId="541FEF84" w:rsidR="0086401B" w:rsidRDefault="0086401B" w:rsidP="00206D57">
      <w:pPr>
        <w:jc w:val="center"/>
      </w:pPr>
    </w:p>
    <w:p w14:paraId="683484E6" w14:textId="41DB659D" w:rsidR="0086401B" w:rsidRDefault="0086401B" w:rsidP="00206D57">
      <w:pPr>
        <w:jc w:val="center"/>
      </w:pPr>
    </w:p>
    <w:p w14:paraId="70203DEE" w14:textId="1FF4C009" w:rsidR="00E77E78" w:rsidRDefault="00E77E78" w:rsidP="00206D57">
      <w:pPr>
        <w:jc w:val="center"/>
      </w:pPr>
    </w:p>
    <w:p w14:paraId="0B77D464" w14:textId="0F1BBFDF" w:rsidR="00E77E78" w:rsidRDefault="00E77E78" w:rsidP="00206D57">
      <w:pPr>
        <w:jc w:val="center"/>
      </w:pPr>
    </w:p>
    <w:p w14:paraId="369C82B0" w14:textId="182C55CA" w:rsidR="00E77E78" w:rsidRDefault="00E77E78" w:rsidP="00206D57">
      <w:pPr>
        <w:jc w:val="center"/>
      </w:pPr>
    </w:p>
    <w:p w14:paraId="33F91F45" w14:textId="77316E48" w:rsidR="00E77E78" w:rsidRDefault="00E77E78" w:rsidP="00206D57">
      <w:pPr>
        <w:jc w:val="center"/>
      </w:pPr>
    </w:p>
    <w:p w14:paraId="3E60C6A7" w14:textId="21B1D04F" w:rsidR="00E77E78" w:rsidRDefault="00E77E78" w:rsidP="00206D57">
      <w:pPr>
        <w:jc w:val="center"/>
      </w:pPr>
    </w:p>
    <w:p w14:paraId="3D911FCC" w14:textId="0E560A70" w:rsidR="00E77E78" w:rsidRDefault="00E77E78" w:rsidP="00206D57">
      <w:pPr>
        <w:jc w:val="center"/>
      </w:pPr>
      <w:r>
        <w:t>Tim</w:t>
      </w:r>
      <w:r w:rsidR="00450F69">
        <w:t>othy</w:t>
      </w:r>
      <w:r>
        <w:t xml:space="preserve"> Burress</w:t>
      </w:r>
    </w:p>
    <w:p w14:paraId="3110C541" w14:textId="718686AA" w:rsidR="00E77E78" w:rsidRPr="00206D57" w:rsidRDefault="005524F7" w:rsidP="00206D57">
      <w:pPr>
        <w:jc w:val="center"/>
      </w:pPr>
      <w:r>
        <w:t>Ma</w:t>
      </w:r>
      <w:r w:rsidR="002036DF">
        <w:t>y</w:t>
      </w:r>
      <w:r w:rsidR="00E77E78">
        <w:t xml:space="preserve"> 202</w:t>
      </w:r>
      <w:r w:rsidR="002036DF">
        <w:t>3</w:t>
      </w:r>
    </w:p>
    <w:p w14:paraId="1EE540B5" w14:textId="77777777" w:rsidR="00F33232" w:rsidRDefault="00F33232">
      <w:pPr>
        <w:spacing w:line="240" w:lineRule="auto"/>
        <w:jc w:val="left"/>
      </w:pPr>
    </w:p>
    <w:p w14:paraId="7208BA9C" w14:textId="77777777" w:rsidR="00F33232" w:rsidRDefault="00F33232">
      <w:pPr>
        <w:spacing w:line="240" w:lineRule="auto"/>
        <w:jc w:val="left"/>
        <w:sectPr w:rsidR="00F33232" w:rsidSect="00F050E1">
          <w:headerReference w:type="even" r:id="rId8"/>
          <w:headerReference w:type="default" r:id="rId9"/>
          <w:pgSz w:w="12240" w:h="15840" w:code="1"/>
          <w:pgMar w:top="1440" w:right="1440" w:bottom="1440" w:left="1440" w:header="720" w:footer="1440" w:gutter="0"/>
          <w:pgNumType w:start="1"/>
          <w:cols w:space="720"/>
          <w:noEndnote/>
          <w:docGrid w:linePitch="360"/>
        </w:sectPr>
      </w:pPr>
    </w:p>
    <w:p w14:paraId="3F35721B" w14:textId="09608E0A" w:rsidR="00F33232" w:rsidRDefault="00F33232" w:rsidP="00B70FAE">
      <w:pPr>
        <w:pStyle w:val="AltHeadingNotinTOC"/>
      </w:pPr>
      <w:r>
        <w:lastRenderedPageBreak/>
        <w:t>Dedication</w:t>
      </w:r>
    </w:p>
    <w:p w14:paraId="5835C716" w14:textId="4C723B96" w:rsidR="00F33232" w:rsidRDefault="00551B4A" w:rsidP="002F346F">
      <w:pPr>
        <w:jc w:val="center"/>
      </w:pPr>
      <w:r>
        <w:t xml:space="preserve">I would like to dedicate this </w:t>
      </w:r>
      <w:r w:rsidR="00B23CF5">
        <w:t xml:space="preserve">work </w:t>
      </w:r>
      <w:r>
        <w:t xml:space="preserve">to my wife and children who have supported me </w:t>
      </w:r>
      <w:r w:rsidR="002444E7">
        <w:t xml:space="preserve">and been accommodating </w:t>
      </w:r>
      <w:r>
        <w:t>through the challenge</w:t>
      </w:r>
      <w:r w:rsidR="002444E7">
        <w:t>s</w:t>
      </w:r>
      <w:r w:rsidR="002F346F">
        <w:t>.</w:t>
      </w:r>
    </w:p>
    <w:p w14:paraId="347F5593" w14:textId="1402ACD1" w:rsidR="00551B4A" w:rsidRDefault="00551B4A">
      <w:pPr>
        <w:spacing w:line="240" w:lineRule="auto"/>
        <w:jc w:val="left"/>
      </w:pPr>
      <w:r>
        <w:br w:type="page"/>
      </w:r>
    </w:p>
    <w:p w14:paraId="33D3DCD2" w14:textId="06327008" w:rsidR="00551B4A" w:rsidRDefault="00551B4A" w:rsidP="00B70FAE">
      <w:pPr>
        <w:pStyle w:val="AltHeadingNotinTOC"/>
      </w:pPr>
      <w:r>
        <w:lastRenderedPageBreak/>
        <w:t>Acknowledgments</w:t>
      </w:r>
    </w:p>
    <w:p w14:paraId="58009807" w14:textId="77777777" w:rsidR="00551B4A" w:rsidRDefault="00551B4A" w:rsidP="00551B4A"/>
    <w:p w14:paraId="5B205F34" w14:textId="562A2EBE" w:rsidR="00A113C1" w:rsidRDefault="00551B4A" w:rsidP="00551B4A">
      <w:r>
        <w:t>I would like to thank my</w:t>
      </w:r>
      <w:r w:rsidR="00B23CF5">
        <w:t xml:space="preserve"> PhD </w:t>
      </w:r>
      <w:r w:rsidR="00EB2558">
        <w:t xml:space="preserve">Committee </w:t>
      </w:r>
      <w:r w:rsidR="00A113C1">
        <w:t>C</w:t>
      </w:r>
      <w:r w:rsidR="00EB2558">
        <w:t xml:space="preserve">hair, </w:t>
      </w:r>
      <w:r w:rsidR="00B23CF5">
        <w:t>Dr. Leon Tolbert</w:t>
      </w:r>
      <w:r w:rsidR="00EB2558">
        <w:t xml:space="preserve">, for his dedication </w:t>
      </w:r>
      <w:r w:rsidR="003A56BB">
        <w:t xml:space="preserve">to his students and </w:t>
      </w:r>
      <w:r w:rsidR="00C03393">
        <w:t>for</w:t>
      </w:r>
      <w:r w:rsidR="00EB2558">
        <w:t xml:space="preserve"> helping me obtain my </w:t>
      </w:r>
      <w:r w:rsidR="00A113C1">
        <w:t>master’s degree</w:t>
      </w:r>
      <w:r w:rsidR="00EB2558">
        <w:t xml:space="preserve"> and complete my dissertation.</w:t>
      </w:r>
      <w:r w:rsidR="00A113C1">
        <w:t xml:space="preserve"> His support has led to a significant positive impact on my career and life overall. I would also like to thank my PhD committee members Dr. Hua (Kevin) Bai, Dr. Han (Helen) Cui, and Dr. Franklin Curtis for their willingness to review my work and provide guidance </w:t>
      </w:r>
      <w:r w:rsidR="003A56BB">
        <w:t>for</w:t>
      </w:r>
      <w:r w:rsidR="00A113C1">
        <w:t xml:space="preserve"> the completion of my dissertation.</w:t>
      </w:r>
    </w:p>
    <w:p w14:paraId="5E1A46DC" w14:textId="7C166D05" w:rsidR="00551B4A" w:rsidRDefault="00551B4A" w:rsidP="00551B4A"/>
    <w:p w14:paraId="036140BF" w14:textId="2D459E46" w:rsidR="004B66C5" w:rsidRDefault="004B66C5" w:rsidP="00551B4A">
      <w:r>
        <w:t>This work would not have been possible without the support of my management at Oak Ridge National Laboratory (ORNL) including Jason Cook, Dr. Brian Damiano, and Dr. Brian Anderson, as well as the Educational Assistance program available to ORNL employees.</w:t>
      </w:r>
    </w:p>
    <w:p w14:paraId="62D59E79" w14:textId="382D66E4" w:rsidR="004B66C5" w:rsidRDefault="004B66C5" w:rsidP="00551B4A"/>
    <w:p w14:paraId="40D117FD" w14:textId="0E82CF46" w:rsidR="004B66C5" w:rsidRDefault="003A56BB" w:rsidP="00551B4A">
      <w:r>
        <w:t>K</w:t>
      </w:r>
      <w:r w:rsidR="004B66C5">
        <w:t>ey influences</w:t>
      </w:r>
      <w:r w:rsidR="00D94893">
        <w:t xml:space="preserve"> regarding motor theory, control, drive design, fabrication, assembly, setup, and testing</w:t>
      </w:r>
      <w:r w:rsidR="004B66C5">
        <w:t xml:space="preserve"> </w:t>
      </w:r>
      <w:r w:rsidR="00D94893">
        <w:t xml:space="preserve">in the early part of my career at ORNL’s National Transportation Research Center include Curt Ayers, Chester </w:t>
      </w:r>
      <w:proofErr w:type="spellStart"/>
      <w:r w:rsidR="00D94893">
        <w:t>Coomer</w:t>
      </w:r>
      <w:proofErr w:type="spellEnd"/>
      <w:r w:rsidR="00D94893">
        <w:t>, Dr. John Chiasson, Dr. Jack Lawler, Dr. John McKeever, George Ott, and</w:t>
      </w:r>
      <w:r w:rsidR="00D94893" w:rsidRPr="00D94893">
        <w:t xml:space="preserve"> </w:t>
      </w:r>
      <w:r w:rsidR="00D94893">
        <w:t>Cliff White.</w:t>
      </w:r>
      <w:r w:rsidR="005524F7">
        <w:t xml:space="preserve"> </w:t>
      </w:r>
    </w:p>
    <w:p w14:paraId="4E655C7F" w14:textId="77842CE6" w:rsidR="00551B4A" w:rsidRDefault="00551B4A">
      <w:pPr>
        <w:spacing w:line="240" w:lineRule="auto"/>
        <w:jc w:val="left"/>
      </w:pPr>
      <w:r>
        <w:br w:type="page"/>
      </w:r>
    </w:p>
    <w:p w14:paraId="5E5E9363" w14:textId="3A254CCF" w:rsidR="007B1AD4" w:rsidRDefault="007B1AD4" w:rsidP="00B70FAE">
      <w:pPr>
        <w:pStyle w:val="AltHeadingNotinTOC"/>
      </w:pPr>
      <w:r>
        <w:lastRenderedPageBreak/>
        <w:t>Abstract</w:t>
      </w:r>
    </w:p>
    <w:p w14:paraId="1F396427" w14:textId="294242C2" w:rsidR="007B1AD4" w:rsidRDefault="007B1AD4" w:rsidP="007B1AD4">
      <w:bookmarkStart w:id="4" w:name="_Hlk130414951"/>
      <w:r>
        <w:t xml:space="preserve">This dissertation includes a review of various motor types, a motivation for selecting the switched reluctance motor (SRM) as a focus of this work, a review of SRM design and control optimization methods in literature, a proposed co-optimization approach, and empirical evaluations to validate the models and proposed co-optimization methods. </w:t>
      </w:r>
    </w:p>
    <w:p w14:paraId="30678E9D" w14:textId="77777777" w:rsidR="007B1AD4" w:rsidRDefault="007B1AD4" w:rsidP="007B1AD4"/>
    <w:p w14:paraId="5686F006" w14:textId="368D330E" w:rsidR="007B1AD4" w:rsidRDefault="007B1AD4" w:rsidP="007B1AD4">
      <w:r>
        <w:t xml:space="preserve">The switched reluctance motor (SRM) was chosen as a focus of research based on its low cost, easy manufacturability, moderate performance and efficiency, and its potential for improvement through advanced design and control optimization. After a review of SRM design and control optimization methods in </w:t>
      </w:r>
      <w:r w:rsidR="00F92B11">
        <w:t xml:space="preserve">the </w:t>
      </w:r>
      <w:r>
        <w:t>literature, it was found that co-optimization of both SRM design and controls is not common, and key areas for improvement in methods for optimizing SRM design and control were identified. Among many things, this includes the need for computationally efficient transient models with the accuracy of FEA simulations and the need for co-optimization of both machine geometry and control methods throughout the entire operation range with multiple objectives such as torque ripple, efficiency, etc.</w:t>
      </w:r>
    </w:p>
    <w:p w14:paraId="0306FB3F" w14:textId="48539ACB" w:rsidR="007B1AD4" w:rsidRDefault="007B1AD4" w:rsidP="007B1AD4"/>
    <w:p w14:paraId="120F0993" w14:textId="21D544A2" w:rsidR="00CA586F" w:rsidRDefault="005C3911" w:rsidP="005C3911">
      <w:r>
        <w:t>A</w:t>
      </w:r>
      <w:r w:rsidR="00AC3747">
        <w:t xml:space="preserve"> modeling and optimization </w:t>
      </w:r>
      <w:r>
        <w:t xml:space="preserve">framework </w:t>
      </w:r>
      <w:r w:rsidR="00AC3747">
        <w:t>with</w:t>
      </w:r>
      <w:r>
        <w:t xml:space="preserve"> multi</w:t>
      </w:r>
      <w:r w:rsidR="00AC3747">
        <w:t xml:space="preserve">ple </w:t>
      </w:r>
      <w:r>
        <w:t>stage</w:t>
      </w:r>
      <w:r w:rsidR="00AC3747">
        <w:t>s</w:t>
      </w:r>
      <w:r>
        <w:t xml:space="preserve"> is proposed that includes robust transient simulators that use mappings from FEA in order to optimize SRM geometry, windings, and control</w:t>
      </w:r>
      <w:r w:rsidR="00AC3747">
        <w:t xml:space="preserve"> conditions</w:t>
      </w:r>
      <w:r>
        <w:t xml:space="preserve"> throughout the entire operation region with multiple objectives. These unique methods </w:t>
      </w:r>
      <w:r w:rsidR="003F6874">
        <w:t xml:space="preserve">include the </w:t>
      </w:r>
      <w:r>
        <w:t xml:space="preserve">use </w:t>
      </w:r>
      <w:r w:rsidR="00F92B11">
        <w:t xml:space="preserve">of </w:t>
      </w:r>
      <w:r>
        <w:t>particle swarm optimization</w:t>
      </w:r>
      <w:r w:rsidR="003F6874">
        <w:t xml:space="preserve"> to determine current profiles for low to moderate speeds and other optimization methods </w:t>
      </w:r>
      <w:r>
        <w:t xml:space="preserve">to determine optimal control </w:t>
      </w:r>
      <w:r w:rsidR="003F6874">
        <w:t>conditions</w:t>
      </w:r>
      <w:r>
        <w:t xml:space="preserve"> throughout the entire operation range with consideration of various characteristics and boundary conditions such as voltage and current constraints. This multi-stage optimization process includes down-selections in two previous stages based on performance and operational characteristics at zero and maximum speed. </w:t>
      </w:r>
      <w:r w:rsidR="00CA586F">
        <w:t>Co-optimization of SRM design and control conditions is demonstrated as a</w:t>
      </w:r>
      <w:r>
        <w:t xml:space="preserve"> final design </w:t>
      </w:r>
      <w:r w:rsidR="00CA586F">
        <w:t>is</w:t>
      </w:r>
      <w:r>
        <w:t xml:space="preserve"> selected based on a fitness function evaluat</w:t>
      </w:r>
      <w:r w:rsidR="00CA586F">
        <w:t>ing</w:t>
      </w:r>
      <w:r>
        <w:t xml:space="preserve"> various operational characteristics </w:t>
      </w:r>
      <w:r w:rsidR="004A7A50">
        <w:t>including</w:t>
      </w:r>
      <w:r>
        <w:t xml:space="preserve"> torque ripple and efficiency throughout the torque-speed operation range. The final design was scaled, fabricated, and tested to demonstrate the </w:t>
      </w:r>
      <w:r w:rsidR="004A7A50">
        <w:t>viability</w:t>
      </w:r>
      <w:r>
        <w:t xml:space="preserve"> of the proposed </w:t>
      </w:r>
      <w:r w:rsidR="004A7A50">
        <w:t>framework</w:t>
      </w:r>
      <w:r w:rsidR="00C9263E">
        <w:t xml:space="preserve"> and co-optimization method</w:t>
      </w:r>
      <w:r>
        <w:t xml:space="preserve">. </w:t>
      </w:r>
    </w:p>
    <w:p w14:paraId="1F05F374" w14:textId="77777777" w:rsidR="00CA586F" w:rsidRDefault="00CA586F" w:rsidP="005C3911"/>
    <w:p w14:paraId="1572B195" w14:textId="5A6D3761" w:rsidR="005C3911" w:rsidRDefault="005C3911" w:rsidP="005C3911">
      <w:r>
        <w:t>Accuracy of the models was confirmed by comparing simulated and empirical results. Test results from operation at various torques and speeds demonstrates the effectiveness of the optimization approach throughout the entire operating range. Furthermore, test results confirm the feasibility of the proposed torque ripple minimization</w:t>
      </w:r>
      <w:r w:rsidR="00CA586F">
        <w:t xml:space="preserve"> and efficiency maximization</w:t>
      </w:r>
      <w:r>
        <w:t xml:space="preserve"> control scheme</w:t>
      </w:r>
      <w:r w:rsidR="004A7A50">
        <w:t>s</w:t>
      </w:r>
      <w:r>
        <w:t>.</w:t>
      </w:r>
      <w:r w:rsidR="00E0276E">
        <w:t xml:space="preserve"> A key benefit of the overall proposed approach is that a wide range of machine design parameters and control conditions can be swept</w:t>
      </w:r>
      <w:r w:rsidR="00F92B11">
        <w:t>,</w:t>
      </w:r>
      <w:r w:rsidR="00E0276E">
        <w:t xml:space="preserve"> and</w:t>
      </w:r>
      <w:r w:rsidR="004A7A50">
        <w:t xml:space="preserve"> based on the needs of an application,</w:t>
      </w:r>
      <w:r w:rsidR="00E0276E">
        <w:t xml:space="preserve"> the designer can select the appropriate geometry, winding, and control approach based on various performance functions that consider torque ripple, efficiency, and other metrics.</w:t>
      </w:r>
    </w:p>
    <w:bookmarkEnd w:id="4"/>
    <w:p w14:paraId="6ADC27AE" w14:textId="1AEB4157" w:rsidR="005C3911" w:rsidRDefault="005C3911" w:rsidP="007B1AD4"/>
    <w:p w14:paraId="2344378B" w14:textId="77777777" w:rsidR="007B1AD4" w:rsidRDefault="007B1AD4" w:rsidP="007B1AD4"/>
    <w:p w14:paraId="678B50B8" w14:textId="377F21E6" w:rsidR="007B1AD4" w:rsidRDefault="007B1AD4">
      <w:pPr>
        <w:spacing w:line="240" w:lineRule="auto"/>
        <w:jc w:val="left"/>
      </w:pPr>
      <w:r>
        <w:br w:type="page"/>
      </w:r>
    </w:p>
    <w:sdt>
      <w:sdtPr>
        <w:rPr>
          <w:b w:val="0"/>
          <w:caps w:val="0"/>
          <w:sz w:val="24"/>
        </w:rPr>
        <w:id w:val="-1332901942"/>
        <w:docPartObj>
          <w:docPartGallery w:val="Table of Contents"/>
          <w:docPartUnique/>
        </w:docPartObj>
      </w:sdtPr>
      <w:sdtEndPr>
        <w:rPr>
          <w:noProof/>
        </w:rPr>
      </w:sdtEndPr>
      <w:sdtContent>
        <w:p w14:paraId="271EF425" w14:textId="4547384A" w:rsidR="00C34F44" w:rsidRPr="00CF62BE" w:rsidRDefault="00C34F44">
          <w:pPr>
            <w:pStyle w:val="TOCHeading"/>
            <w:rPr>
              <w:bCs/>
              <w:szCs w:val="28"/>
            </w:rPr>
          </w:pPr>
          <w:r w:rsidRPr="00CF62BE">
            <w:rPr>
              <w:bCs/>
              <w:szCs w:val="28"/>
            </w:rPr>
            <w:t>Table of Contents</w:t>
          </w:r>
        </w:p>
        <w:p w14:paraId="5279C99B" w14:textId="4FD49812" w:rsidR="001759E5" w:rsidRPr="006B5104" w:rsidRDefault="00417C0D">
          <w:pPr>
            <w:pStyle w:val="TOC1"/>
            <w:tabs>
              <w:tab w:val="right" w:leader="dot" w:pos="9350"/>
            </w:tabs>
            <w:rPr>
              <w:rFonts w:eastAsiaTheme="minorEastAsia" w:cs="Times New Roman"/>
              <w:b w:val="0"/>
              <w:bCs w:val="0"/>
              <w:i w:val="0"/>
              <w:iCs w:val="0"/>
              <w:noProof/>
              <w:sz w:val="22"/>
              <w:szCs w:val="22"/>
            </w:rPr>
          </w:pPr>
          <w:r w:rsidRPr="006B5104">
            <w:rPr>
              <w:rFonts w:cs="Times New Roman"/>
              <w:b w:val="0"/>
              <w:bCs w:val="0"/>
              <w:i w:val="0"/>
              <w:iCs w:val="0"/>
            </w:rPr>
            <w:fldChar w:fldCharType="begin"/>
          </w:r>
          <w:r w:rsidRPr="006B5104">
            <w:rPr>
              <w:rFonts w:cs="Times New Roman"/>
              <w:b w:val="0"/>
              <w:bCs w:val="0"/>
              <w:i w:val="0"/>
              <w:iCs w:val="0"/>
            </w:rPr>
            <w:instrText xml:space="preserve"> TOC \o "2-3" \h \z \t "AltHeading1,1" </w:instrText>
          </w:r>
          <w:r w:rsidRPr="006B5104">
            <w:rPr>
              <w:rFonts w:cs="Times New Roman"/>
              <w:b w:val="0"/>
              <w:bCs w:val="0"/>
              <w:i w:val="0"/>
              <w:iCs w:val="0"/>
            </w:rPr>
            <w:fldChar w:fldCharType="separate"/>
          </w:r>
          <w:hyperlink w:anchor="_Toc132894188" w:history="1">
            <w:r w:rsidR="001759E5" w:rsidRPr="006B5104">
              <w:rPr>
                <w:rStyle w:val="Hyperlink"/>
                <w:rFonts w:ascii="Times New Roman" w:hAnsi="Times New Roman" w:cs="Times New Roman"/>
                <w:b w:val="0"/>
                <w:bCs w:val="0"/>
                <w:i w:val="0"/>
                <w:iCs w:val="0"/>
                <w:noProof/>
              </w:rPr>
              <w:t>CHAPTER ONE: INTRODUCTION</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_Toc132894188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1</w:t>
            </w:r>
            <w:r w:rsidR="001759E5" w:rsidRPr="006B5104">
              <w:rPr>
                <w:rFonts w:cs="Times New Roman"/>
                <w:b w:val="0"/>
                <w:bCs w:val="0"/>
                <w:i w:val="0"/>
                <w:iCs w:val="0"/>
                <w:noProof/>
                <w:webHidden/>
              </w:rPr>
              <w:fldChar w:fldCharType="end"/>
            </w:r>
          </w:hyperlink>
        </w:p>
        <w:p w14:paraId="253821D7" w14:textId="22C1222A" w:rsidR="001759E5" w:rsidRPr="006B5104" w:rsidRDefault="00000000">
          <w:pPr>
            <w:pStyle w:val="TOC2"/>
            <w:rPr>
              <w:rFonts w:eastAsiaTheme="minorEastAsia" w:cs="Times New Roman"/>
              <w:b w:val="0"/>
              <w:bCs w:val="0"/>
              <w:noProof/>
            </w:rPr>
          </w:pPr>
          <w:hyperlink w:anchor="_Toc132894189" w:history="1">
            <w:r w:rsidR="001759E5" w:rsidRPr="006B5104">
              <w:rPr>
                <w:rStyle w:val="Hyperlink"/>
                <w:rFonts w:ascii="Times New Roman" w:hAnsi="Times New Roman" w:cs="Times New Roman"/>
                <w:b w:val="0"/>
                <w:bCs w:val="0"/>
                <w:noProof/>
              </w:rPr>
              <w:t>Motivation for Research</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_Toc132894189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w:t>
            </w:r>
            <w:r w:rsidR="001759E5" w:rsidRPr="006B5104">
              <w:rPr>
                <w:rFonts w:cs="Times New Roman"/>
                <w:b w:val="0"/>
                <w:bCs w:val="0"/>
                <w:noProof/>
                <w:webHidden/>
              </w:rPr>
              <w:fldChar w:fldCharType="end"/>
            </w:r>
          </w:hyperlink>
        </w:p>
        <w:p w14:paraId="75770979" w14:textId="3CCBD012" w:rsidR="001759E5" w:rsidRPr="006B5104" w:rsidRDefault="00000000">
          <w:pPr>
            <w:pStyle w:val="TOC2"/>
            <w:rPr>
              <w:rFonts w:eastAsiaTheme="minorEastAsia" w:cs="Times New Roman"/>
              <w:b w:val="0"/>
              <w:bCs w:val="0"/>
              <w:noProof/>
            </w:rPr>
          </w:pPr>
          <w:hyperlink w:anchor="_Toc132894190" w:history="1">
            <w:r w:rsidR="001759E5" w:rsidRPr="006B5104">
              <w:rPr>
                <w:rStyle w:val="Hyperlink"/>
                <w:rFonts w:ascii="Times New Roman" w:hAnsi="Times New Roman" w:cs="Times New Roman"/>
                <w:b w:val="0"/>
                <w:bCs w:val="0"/>
                <w:noProof/>
              </w:rPr>
              <w:t>Alternatives to Rare-Earth PM Motors and their Drive Requirements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_Toc132894190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5</w:t>
            </w:r>
            <w:r w:rsidR="001759E5" w:rsidRPr="006B5104">
              <w:rPr>
                <w:rFonts w:cs="Times New Roman"/>
                <w:b w:val="0"/>
                <w:bCs w:val="0"/>
                <w:noProof/>
                <w:webHidden/>
              </w:rPr>
              <w:fldChar w:fldCharType="end"/>
            </w:r>
          </w:hyperlink>
        </w:p>
        <w:p w14:paraId="72B35506" w14:textId="389E373F" w:rsidR="001759E5" w:rsidRPr="006B5104" w:rsidRDefault="00000000">
          <w:pPr>
            <w:pStyle w:val="TOC2"/>
            <w:rPr>
              <w:rFonts w:eastAsiaTheme="minorEastAsia" w:cs="Times New Roman"/>
              <w:b w:val="0"/>
              <w:bCs w:val="0"/>
              <w:noProof/>
            </w:rPr>
          </w:pPr>
          <w:hyperlink w:anchor="_Toc132894191" w:history="1">
            <w:r w:rsidR="001759E5" w:rsidRPr="006B5104">
              <w:rPr>
                <w:rStyle w:val="Hyperlink"/>
                <w:rFonts w:ascii="Times New Roman" w:hAnsi="Times New Roman" w:cs="Times New Roman"/>
                <w:b w:val="0"/>
                <w:bCs w:val="0"/>
                <w:noProof/>
              </w:rPr>
              <w:t>Summary</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_Toc132894191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14</w:t>
            </w:r>
            <w:r w:rsidR="001759E5" w:rsidRPr="006B5104">
              <w:rPr>
                <w:rFonts w:cs="Times New Roman"/>
                <w:b w:val="0"/>
                <w:bCs w:val="0"/>
                <w:noProof/>
                <w:webHidden/>
              </w:rPr>
              <w:fldChar w:fldCharType="end"/>
            </w:r>
          </w:hyperlink>
        </w:p>
        <w:p w14:paraId="64D1C0F0" w14:textId="6257CDB2" w:rsidR="001759E5" w:rsidRPr="006B5104" w:rsidRDefault="00000000">
          <w:pPr>
            <w:pStyle w:val="TOC2"/>
            <w:rPr>
              <w:rFonts w:eastAsiaTheme="minorEastAsia" w:cs="Times New Roman"/>
              <w:b w:val="0"/>
              <w:bCs w:val="0"/>
              <w:noProof/>
            </w:rPr>
          </w:pPr>
          <w:hyperlink w:anchor="_Toc132894192" w:history="1">
            <w:r w:rsidR="001759E5" w:rsidRPr="006B5104">
              <w:rPr>
                <w:rStyle w:val="Hyperlink"/>
                <w:rFonts w:ascii="Times New Roman" w:hAnsi="Times New Roman" w:cs="Times New Roman"/>
                <w:b w:val="0"/>
                <w:bCs w:val="0"/>
                <w:noProof/>
              </w:rPr>
              <w:t>Thesis Objectives and Outline</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_Toc132894192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14</w:t>
            </w:r>
            <w:r w:rsidR="001759E5" w:rsidRPr="006B5104">
              <w:rPr>
                <w:rFonts w:cs="Times New Roman"/>
                <w:b w:val="0"/>
                <w:bCs w:val="0"/>
                <w:noProof/>
                <w:webHidden/>
              </w:rPr>
              <w:fldChar w:fldCharType="end"/>
            </w:r>
          </w:hyperlink>
        </w:p>
        <w:p w14:paraId="5DE39778" w14:textId="1800581D" w:rsidR="001759E5" w:rsidRPr="006B5104" w:rsidRDefault="00000000">
          <w:pPr>
            <w:pStyle w:val="TOC2"/>
            <w:rPr>
              <w:rFonts w:eastAsiaTheme="minorEastAsia" w:cs="Times New Roman"/>
              <w:b w:val="0"/>
              <w:bCs w:val="0"/>
              <w:noProof/>
            </w:rPr>
          </w:pPr>
          <w:hyperlink w:anchor="_Toc132894193" w:history="1">
            <w:r w:rsidR="001759E5" w:rsidRPr="006B5104">
              <w:rPr>
                <w:rStyle w:val="Hyperlink"/>
                <w:rFonts w:ascii="Times New Roman" w:hAnsi="Times New Roman" w:cs="Times New Roman"/>
                <w:b w:val="0"/>
                <w:bCs w:val="0"/>
                <w:noProof/>
              </w:rPr>
              <w:t>References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_Toc132894193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17</w:t>
            </w:r>
            <w:r w:rsidR="001759E5" w:rsidRPr="006B5104">
              <w:rPr>
                <w:rFonts w:cs="Times New Roman"/>
                <w:b w:val="0"/>
                <w:bCs w:val="0"/>
                <w:noProof/>
                <w:webHidden/>
              </w:rPr>
              <w:fldChar w:fldCharType="end"/>
            </w:r>
          </w:hyperlink>
        </w:p>
        <w:p w14:paraId="7F36C017" w14:textId="118E2EE0" w:rsidR="001759E5" w:rsidRPr="006B5104" w:rsidRDefault="00000000">
          <w:pPr>
            <w:pStyle w:val="TOC1"/>
            <w:tabs>
              <w:tab w:val="right" w:leader="dot" w:pos="9350"/>
            </w:tabs>
            <w:rPr>
              <w:rFonts w:eastAsiaTheme="minorEastAsia" w:cs="Times New Roman"/>
              <w:b w:val="0"/>
              <w:bCs w:val="0"/>
              <w:i w:val="0"/>
              <w:iCs w:val="0"/>
              <w:noProof/>
              <w:sz w:val="22"/>
              <w:szCs w:val="22"/>
            </w:rPr>
          </w:pPr>
          <w:hyperlink w:anchor="_Toc132894194" w:history="1">
            <w:r w:rsidR="001759E5" w:rsidRPr="006B5104">
              <w:rPr>
                <w:rStyle w:val="Hyperlink"/>
                <w:rFonts w:ascii="Times New Roman" w:hAnsi="Times New Roman" w:cs="Times New Roman"/>
                <w:b w:val="0"/>
                <w:bCs w:val="0"/>
                <w:i w:val="0"/>
                <w:iCs w:val="0"/>
                <w:noProof/>
              </w:rPr>
              <w:t>CHAPTER TWO: FUNDAMENTALS OF SRMS, CONVERTERS, AND CONTROL METHODS</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_Toc132894194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22</w:t>
            </w:r>
            <w:r w:rsidR="001759E5" w:rsidRPr="006B5104">
              <w:rPr>
                <w:rFonts w:cs="Times New Roman"/>
                <w:b w:val="0"/>
                <w:bCs w:val="0"/>
                <w:i w:val="0"/>
                <w:iCs w:val="0"/>
                <w:noProof/>
                <w:webHidden/>
              </w:rPr>
              <w:fldChar w:fldCharType="end"/>
            </w:r>
          </w:hyperlink>
        </w:p>
        <w:p w14:paraId="727428F7" w14:textId="111BAE33" w:rsidR="001759E5" w:rsidRPr="006B5104" w:rsidRDefault="00000000">
          <w:pPr>
            <w:pStyle w:val="TOC2"/>
            <w:rPr>
              <w:rFonts w:eastAsiaTheme="minorEastAsia" w:cs="Times New Roman"/>
              <w:b w:val="0"/>
              <w:bCs w:val="0"/>
              <w:noProof/>
            </w:rPr>
          </w:pPr>
          <w:hyperlink w:anchor="_Toc132894195" w:history="1">
            <w:r w:rsidR="001759E5" w:rsidRPr="006B5104">
              <w:rPr>
                <w:rStyle w:val="Hyperlink"/>
                <w:rFonts w:ascii="Times New Roman" w:hAnsi="Times New Roman" w:cs="Times New Roman"/>
                <w:b w:val="0"/>
                <w:bCs w:val="0"/>
                <w:noProof/>
              </w:rPr>
              <w:t>Abstract</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_Toc132894195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23</w:t>
            </w:r>
            <w:r w:rsidR="001759E5" w:rsidRPr="006B5104">
              <w:rPr>
                <w:rFonts w:cs="Times New Roman"/>
                <w:b w:val="0"/>
                <w:bCs w:val="0"/>
                <w:noProof/>
                <w:webHidden/>
              </w:rPr>
              <w:fldChar w:fldCharType="end"/>
            </w:r>
          </w:hyperlink>
        </w:p>
        <w:p w14:paraId="6D547A3F" w14:textId="2C6A3872" w:rsidR="001759E5" w:rsidRPr="006B5104" w:rsidRDefault="00000000">
          <w:pPr>
            <w:pStyle w:val="TOC2"/>
            <w:rPr>
              <w:rFonts w:eastAsiaTheme="minorEastAsia" w:cs="Times New Roman"/>
              <w:b w:val="0"/>
              <w:bCs w:val="0"/>
              <w:noProof/>
            </w:rPr>
          </w:pPr>
          <w:hyperlink w:anchor="_Toc132894196" w:history="1">
            <w:r w:rsidR="001759E5" w:rsidRPr="006B5104">
              <w:rPr>
                <w:rStyle w:val="Hyperlink"/>
                <w:rFonts w:ascii="Times New Roman" w:hAnsi="Times New Roman" w:cs="Times New Roman"/>
                <w:b w:val="0"/>
                <w:bCs w:val="0"/>
                <w:noProof/>
              </w:rPr>
              <w:t>SRM History and Usage</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_Toc132894196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23</w:t>
            </w:r>
            <w:r w:rsidR="001759E5" w:rsidRPr="006B5104">
              <w:rPr>
                <w:rFonts w:cs="Times New Roman"/>
                <w:b w:val="0"/>
                <w:bCs w:val="0"/>
                <w:noProof/>
                <w:webHidden/>
              </w:rPr>
              <w:fldChar w:fldCharType="end"/>
            </w:r>
          </w:hyperlink>
        </w:p>
        <w:p w14:paraId="5CE2C017" w14:textId="3D6A24A5" w:rsidR="001759E5" w:rsidRPr="006B5104" w:rsidRDefault="00000000">
          <w:pPr>
            <w:pStyle w:val="TOC2"/>
            <w:rPr>
              <w:rFonts w:eastAsiaTheme="minorEastAsia" w:cs="Times New Roman"/>
              <w:b w:val="0"/>
              <w:bCs w:val="0"/>
              <w:noProof/>
            </w:rPr>
          </w:pPr>
          <w:hyperlink w:anchor="_Toc132894197" w:history="1">
            <w:r w:rsidR="001759E5" w:rsidRPr="006B5104">
              <w:rPr>
                <w:rStyle w:val="Hyperlink"/>
                <w:rFonts w:ascii="Times New Roman" w:hAnsi="Times New Roman" w:cs="Times New Roman"/>
                <w:b w:val="0"/>
                <w:bCs w:val="0"/>
                <w:noProof/>
              </w:rPr>
              <w:t>Fundamentals of SRM Operation</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_Toc132894197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23</w:t>
            </w:r>
            <w:r w:rsidR="001759E5" w:rsidRPr="006B5104">
              <w:rPr>
                <w:rFonts w:cs="Times New Roman"/>
                <w:b w:val="0"/>
                <w:bCs w:val="0"/>
                <w:noProof/>
                <w:webHidden/>
              </w:rPr>
              <w:fldChar w:fldCharType="end"/>
            </w:r>
          </w:hyperlink>
        </w:p>
        <w:p w14:paraId="01F02048" w14:textId="698E85D7" w:rsidR="001759E5" w:rsidRPr="006B5104" w:rsidRDefault="00000000">
          <w:pPr>
            <w:pStyle w:val="TOC2"/>
            <w:rPr>
              <w:rFonts w:eastAsiaTheme="minorEastAsia" w:cs="Times New Roman"/>
              <w:b w:val="0"/>
              <w:bCs w:val="0"/>
              <w:noProof/>
            </w:rPr>
          </w:pPr>
          <w:hyperlink w:anchor="_Toc132894198" w:history="1">
            <w:r w:rsidR="001759E5" w:rsidRPr="006B5104">
              <w:rPr>
                <w:rStyle w:val="Hyperlink"/>
                <w:rFonts w:ascii="Times New Roman" w:hAnsi="Times New Roman" w:cs="Times New Roman"/>
                <w:b w:val="0"/>
                <w:bCs w:val="0"/>
                <w:noProof/>
              </w:rPr>
              <w:t>SRM Geometries and Control Methods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_Toc132894198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34</w:t>
            </w:r>
            <w:r w:rsidR="001759E5" w:rsidRPr="006B5104">
              <w:rPr>
                <w:rFonts w:cs="Times New Roman"/>
                <w:b w:val="0"/>
                <w:bCs w:val="0"/>
                <w:noProof/>
                <w:webHidden/>
              </w:rPr>
              <w:fldChar w:fldCharType="end"/>
            </w:r>
          </w:hyperlink>
        </w:p>
        <w:p w14:paraId="7413092C" w14:textId="1BAFE46F" w:rsidR="001759E5" w:rsidRPr="006B5104" w:rsidRDefault="00000000">
          <w:pPr>
            <w:pStyle w:val="TOC3"/>
            <w:tabs>
              <w:tab w:val="right" w:leader="dot" w:pos="9350"/>
            </w:tabs>
            <w:rPr>
              <w:rFonts w:eastAsiaTheme="minorEastAsia" w:cs="Times New Roman"/>
              <w:noProof/>
              <w:sz w:val="22"/>
              <w:szCs w:val="22"/>
            </w:rPr>
          </w:pPr>
          <w:hyperlink w:anchor="_Toc132894199" w:history="1">
            <w:r w:rsidR="001759E5" w:rsidRPr="006B5104">
              <w:rPr>
                <w:rStyle w:val="Hyperlink"/>
                <w:rFonts w:ascii="Times New Roman" w:hAnsi="Times New Roman" w:cs="Times New Roman"/>
                <w:noProof/>
              </w:rPr>
              <w:t>SRM Design</w:t>
            </w:r>
            <w:r w:rsidR="001759E5" w:rsidRPr="006B5104">
              <w:rPr>
                <w:rFonts w:cs="Times New Roman"/>
                <w:noProof/>
                <w:webHidden/>
              </w:rPr>
              <w:tab/>
            </w:r>
            <w:r w:rsidR="001759E5" w:rsidRPr="006B5104">
              <w:rPr>
                <w:rFonts w:cs="Times New Roman"/>
                <w:noProof/>
                <w:webHidden/>
              </w:rPr>
              <w:fldChar w:fldCharType="begin"/>
            </w:r>
            <w:r w:rsidR="001759E5" w:rsidRPr="006B5104">
              <w:rPr>
                <w:rFonts w:cs="Times New Roman"/>
                <w:noProof/>
                <w:webHidden/>
              </w:rPr>
              <w:instrText xml:space="preserve"> PAGEREF _Toc132894199 \h </w:instrText>
            </w:r>
            <w:r w:rsidR="001759E5" w:rsidRPr="006B5104">
              <w:rPr>
                <w:rFonts w:cs="Times New Roman"/>
                <w:noProof/>
                <w:webHidden/>
              </w:rPr>
            </w:r>
            <w:r w:rsidR="001759E5" w:rsidRPr="006B5104">
              <w:rPr>
                <w:rFonts w:cs="Times New Roman"/>
                <w:noProof/>
                <w:webHidden/>
              </w:rPr>
              <w:fldChar w:fldCharType="separate"/>
            </w:r>
            <w:r w:rsidR="001759E5" w:rsidRPr="006B5104">
              <w:rPr>
                <w:rFonts w:cs="Times New Roman"/>
                <w:noProof/>
                <w:webHidden/>
              </w:rPr>
              <w:t>35</w:t>
            </w:r>
            <w:r w:rsidR="001759E5" w:rsidRPr="006B5104">
              <w:rPr>
                <w:rFonts w:cs="Times New Roman"/>
                <w:noProof/>
                <w:webHidden/>
              </w:rPr>
              <w:fldChar w:fldCharType="end"/>
            </w:r>
          </w:hyperlink>
        </w:p>
        <w:p w14:paraId="1953E4D6" w14:textId="4EA86E73" w:rsidR="001759E5" w:rsidRPr="006B5104" w:rsidRDefault="00000000">
          <w:pPr>
            <w:pStyle w:val="TOC3"/>
            <w:tabs>
              <w:tab w:val="right" w:leader="dot" w:pos="9350"/>
            </w:tabs>
            <w:rPr>
              <w:rFonts w:eastAsiaTheme="minorEastAsia" w:cs="Times New Roman"/>
              <w:noProof/>
              <w:sz w:val="22"/>
              <w:szCs w:val="22"/>
            </w:rPr>
          </w:pPr>
          <w:hyperlink w:anchor="_Toc132894200" w:history="1">
            <w:r w:rsidR="001759E5" w:rsidRPr="006B5104">
              <w:rPr>
                <w:rStyle w:val="Hyperlink"/>
                <w:rFonts w:ascii="Times New Roman" w:hAnsi="Times New Roman" w:cs="Times New Roman"/>
                <w:noProof/>
              </w:rPr>
              <w:t>SRM Control</w:t>
            </w:r>
            <w:r w:rsidR="001759E5" w:rsidRPr="006B5104">
              <w:rPr>
                <w:rFonts w:cs="Times New Roman"/>
                <w:noProof/>
                <w:webHidden/>
              </w:rPr>
              <w:tab/>
            </w:r>
            <w:r w:rsidR="001759E5" w:rsidRPr="006B5104">
              <w:rPr>
                <w:rFonts w:cs="Times New Roman"/>
                <w:noProof/>
                <w:webHidden/>
              </w:rPr>
              <w:fldChar w:fldCharType="begin"/>
            </w:r>
            <w:r w:rsidR="001759E5" w:rsidRPr="006B5104">
              <w:rPr>
                <w:rFonts w:cs="Times New Roman"/>
                <w:noProof/>
                <w:webHidden/>
              </w:rPr>
              <w:instrText xml:space="preserve"> PAGEREF _Toc132894200 \h </w:instrText>
            </w:r>
            <w:r w:rsidR="001759E5" w:rsidRPr="006B5104">
              <w:rPr>
                <w:rFonts w:cs="Times New Roman"/>
                <w:noProof/>
                <w:webHidden/>
              </w:rPr>
            </w:r>
            <w:r w:rsidR="001759E5" w:rsidRPr="006B5104">
              <w:rPr>
                <w:rFonts w:cs="Times New Roman"/>
                <w:noProof/>
                <w:webHidden/>
              </w:rPr>
              <w:fldChar w:fldCharType="separate"/>
            </w:r>
            <w:r w:rsidR="001759E5" w:rsidRPr="006B5104">
              <w:rPr>
                <w:rFonts w:cs="Times New Roman"/>
                <w:noProof/>
                <w:webHidden/>
              </w:rPr>
              <w:t>41</w:t>
            </w:r>
            <w:r w:rsidR="001759E5" w:rsidRPr="006B5104">
              <w:rPr>
                <w:rFonts w:cs="Times New Roman"/>
                <w:noProof/>
                <w:webHidden/>
              </w:rPr>
              <w:fldChar w:fldCharType="end"/>
            </w:r>
          </w:hyperlink>
        </w:p>
        <w:p w14:paraId="427E95EC" w14:textId="1CEF35F1" w:rsidR="001759E5" w:rsidRPr="006B5104" w:rsidRDefault="00000000">
          <w:pPr>
            <w:pStyle w:val="TOC3"/>
            <w:tabs>
              <w:tab w:val="right" w:leader="dot" w:pos="9350"/>
            </w:tabs>
            <w:rPr>
              <w:rFonts w:eastAsiaTheme="minorEastAsia" w:cs="Times New Roman"/>
              <w:noProof/>
              <w:sz w:val="22"/>
              <w:szCs w:val="22"/>
            </w:rPr>
          </w:pPr>
          <w:hyperlink w:anchor="_Toc132894201" w:history="1">
            <w:r w:rsidR="001759E5" w:rsidRPr="006B5104">
              <w:rPr>
                <w:rStyle w:val="Hyperlink"/>
                <w:rFonts w:ascii="Times New Roman" w:hAnsi="Times New Roman" w:cs="Times New Roman"/>
                <w:noProof/>
              </w:rPr>
              <w:t>SRM Design and Control Optimization</w:t>
            </w:r>
            <w:r w:rsidR="001759E5" w:rsidRPr="006B5104">
              <w:rPr>
                <w:rFonts w:cs="Times New Roman"/>
                <w:noProof/>
                <w:webHidden/>
              </w:rPr>
              <w:tab/>
            </w:r>
            <w:r w:rsidR="001759E5" w:rsidRPr="006B5104">
              <w:rPr>
                <w:rFonts w:cs="Times New Roman"/>
                <w:noProof/>
                <w:webHidden/>
              </w:rPr>
              <w:fldChar w:fldCharType="begin"/>
            </w:r>
            <w:r w:rsidR="001759E5" w:rsidRPr="006B5104">
              <w:rPr>
                <w:rFonts w:cs="Times New Roman"/>
                <w:noProof/>
                <w:webHidden/>
              </w:rPr>
              <w:instrText xml:space="preserve"> PAGEREF _Toc132894201 \h </w:instrText>
            </w:r>
            <w:r w:rsidR="001759E5" w:rsidRPr="006B5104">
              <w:rPr>
                <w:rFonts w:cs="Times New Roman"/>
                <w:noProof/>
                <w:webHidden/>
              </w:rPr>
            </w:r>
            <w:r w:rsidR="001759E5" w:rsidRPr="006B5104">
              <w:rPr>
                <w:rFonts w:cs="Times New Roman"/>
                <w:noProof/>
                <w:webHidden/>
              </w:rPr>
              <w:fldChar w:fldCharType="separate"/>
            </w:r>
            <w:r w:rsidR="001759E5" w:rsidRPr="006B5104">
              <w:rPr>
                <w:rFonts w:cs="Times New Roman"/>
                <w:noProof/>
                <w:webHidden/>
              </w:rPr>
              <w:t>59</w:t>
            </w:r>
            <w:r w:rsidR="001759E5" w:rsidRPr="006B5104">
              <w:rPr>
                <w:rFonts w:cs="Times New Roman"/>
                <w:noProof/>
                <w:webHidden/>
              </w:rPr>
              <w:fldChar w:fldCharType="end"/>
            </w:r>
          </w:hyperlink>
        </w:p>
        <w:p w14:paraId="0D4A50B6" w14:textId="738FA653" w:rsidR="001759E5" w:rsidRPr="006B5104" w:rsidRDefault="00000000">
          <w:pPr>
            <w:pStyle w:val="TOC2"/>
            <w:rPr>
              <w:rFonts w:eastAsiaTheme="minorEastAsia" w:cs="Times New Roman"/>
              <w:b w:val="0"/>
              <w:bCs w:val="0"/>
              <w:noProof/>
            </w:rPr>
          </w:pPr>
          <w:hyperlink w:anchor="_Toc132894202" w:history="1">
            <w:r w:rsidR="001759E5" w:rsidRPr="006B5104">
              <w:rPr>
                <w:rStyle w:val="Hyperlink"/>
                <w:rFonts w:ascii="Times New Roman" w:hAnsi="Times New Roman" w:cs="Times New Roman"/>
                <w:b w:val="0"/>
                <w:bCs w:val="0"/>
                <w:noProof/>
              </w:rPr>
              <w:t>Summary</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_Toc132894202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63</w:t>
            </w:r>
            <w:r w:rsidR="001759E5" w:rsidRPr="006B5104">
              <w:rPr>
                <w:rFonts w:cs="Times New Roman"/>
                <w:b w:val="0"/>
                <w:bCs w:val="0"/>
                <w:noProof/>
                <w:webHidden/>
              </w:rPr>
              <w:fldChar w:fldCharType="end"/>
            </w:r>
          </w:hyperlink>
        </w:p>
        <w:p w14:paraId="7706FEA6" w14:textId="04980EE9" w:rsidR="001759E5" w:rsidRPr="006B5104" w:rsidRDefault="00000000">
          <w:pPr>
            <w:pStyle w:val="TOC2"/>
            <w:rPr>
              <w:rFonts w:eastAsiaTheme="minorEastAsia" w:cs="Times New Roman"/>
              <w:b w:val="0"/>
              <w:bCs w:val="0"/>
              <w:noProof/>
            </w:rPr>
          </w:pPr>
          <w:hyperlink w:anchor="_Toc132894203" w:history="1">
            <w:r w:rsidR="001759E5" w:rsidRPr="006B5104">
              <w:rPr>
                <w:rStyle w:val="Hyperlink"/>
                <w:rFonts w:ascii="Times New Roman" w:hAnsi="Times New Roman" w:cs="Times New Roman"/>
                <w:b w:val="0"/>
                <w:bCs w:val="0"/>
                <w:noProof/>
              </w:rPr>
              <w:t>References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_Toc132894203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69</w:t>
            </w:r>
            <w:r w:rsidR="001759E5" w:rsidRPr="006B5104">
              <w:rPr>
                <w:rFonts w:cs="Times New Roman"/>
                <w:b w:val="0"/>
                <w:bCs w:val="0"/>
                <w:noProof/>
                <w:webHidden/>
              </w:rPr>
              <w:fldChar w:fldCharType="end"/>
            </w:r>
          </w:hyperlink>
        </w:p>
        <w:p w14:paraId="626430C5" w14:textId="0F1783C8" w:rsidR="001759E5" w:rsidRPr="006B5104" w:rsidRDefault="00000000">
          <w:pPr>
            <w:pStyle w:val="TOC1"/>
            <w:tabs>
              <w:tab w:val="right" w:leader="dot" w:pos="9350"/>
            </w:tabs>
            <w:rPr>
              <w:rFonts w:eastAsiaTheme="minorEastAsia" w:cs="Times New Roman"/>
              <w:b w:val="0"/>
              <w:bCs w:val="0"/>
              <w:i w:val="0"/>
              <w:iCs w:val="0"/>
              <w:noProof/>
              <w:sz w:val="22"/>
              <w:szCs w:val="22"/>
            </w:rPr>
          </w:pPr>
          <w:hyperlink w:anchor="_Toc132894204" w:history="1">
            <w:r w:rsidR="001759E5" w:rsidRPr="006B5104">
              <w:rPr>
                <w:rStyle w:val="Hyperlink"/>
                <w:rFonts w:ascii="Times New Roman" w:hAnsi="Times New Roman" w:cs="Times New Roman"/>
                <w:b w:val="0"/>
                <w:bCs w:val="0"/>
                <w:i w:val="0"/>
                <w:iCs w:val="0"/>
                <w:noProof/>
              </w:rPr>
              <w:t>CHAPTER THREE: A FRAMEWORK FOR MULTIPLE OBJECTIVE CO-OPTIMIZATION OF SWITCHED RELUCTANCE MACHINE DESIGN AND CONTROL</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_Toc132894204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73</w:t>
            </w:r>
            <w:r w:rsidR="001759E5" w:rsidRPr="006B5104">
              <w:rPr>
                <w:rFonts w:cs="Times New Roman"/>
                <w:b w:val="0"/>
                <w:bCs w:val="0"/>
                <w:i w:val="0"/>
                <w:iCs w:val="0"/>
                <w:noProof/>
                <w:webHidden/>
              </w:rPr>
              <w:fldChar w:fldCharType="end"/>
            </w:r>
          </w:hyperlink>
        </w:p>
        <w:p w14:paraId="38AFE92E" w14:textId="3E748554" w:rsidR="001759E5" w:rsidRPr="006B5104" w:rsidRDefault="00000000">
          <w:pPr>
            <w:pStyle w:val="TOC2"/>
            <w:rPr>
              <w:rFonts w:eastAsiaTheme="minorEastAsia" w:cs="Times New Roman"/>
              <w:b w:val="0"/>
              <w:bCs w:val="0"/>
              <w:noProof/>
            </w:rPr>
          </w:pPr>
          <w:hyperlink w:anchor="_Toc132894205" w:history="1">
            <w:r w:rsidR="001759E5" w:rsidRPr="006B5104">
              <w:rPr>
                <w:rStyle w:val="Hyperlink"/>
                <w:rFonts w:ascii="Times New Roman" w:hAnsi="Times New Roman" w:cs="Times New Roman"/>
                <w:b w:val="0"/>
                <w:bCs w:val="0"/>
                <w:noProof/>
              </w:rPr>
              <w:t>Abstract</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_Toc132894205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74</w:t>
            </w:r>
            <w:r w:rsidR="001759E5" w:rsidRPr="006B5104">
              <w:rPr>
                <w:rFonts w:cs="Times New Roman"/>
                <w:b w:val="0"/>
                <w:bCs w:val="0"/>
                <w:noProof/>
                <w:webHidden/>
              </w:rPr>
              <w:fldChar w:fldCharType="end"/>
            </w:r>
          </w:hyperlink>
        </w:p>
        <w:p w14:paraId="4F916DF7" w14:textId="7030CB1C" w:rsidR="001759E5" w:rsidRPr="006B5104" w:rsidRDefault="00000000">
          <w:pPr>
            <w:pStyle w:val="TOC2"/>
            <w:rPr>
              <w:rFonts w:eastAsiaTheme="minorEastAsia" w:cs="Times New Roman"/>
              <w:b w:val="0"/>
              <w:bCs w:val="0"/>
              <w:noProof/>
            </w:rPr>
          </w:pPr>
          <w:hyperlink w:anchor="_Toc132894206" w:history="1">
            <w:r w:rsidR="001759E5" w:rsidRPr="006B5104">
              <w:rPr>
                <w:rStyle w:val="Hyperlink"/>
                <w:rFonts w:ascii="Times New Roman" w:hAnsi="Times New Roman" w:cs="Times New Roman"/>
                <w:b w:val="0"/>
                <w:bCs w:val="0"/>
                <w:noProof/>
              </w:rPr>
              <w:t>Overview</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_Toc132894206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74</w:t>
            </w:r>
            <w:r w:rsidR="001759E5" w:rsidRPr="006B5104">
              <w:rPr>
                <w:rFonts w:cs="Times New Roman"/>
                <w:b w:val="0"/>
                <w:bCs w:val="0"/>
                <w:noProof/>
                <w:webHidden/>
              </w:rPr>
              <w:fldChar w:fldCharType="end"/>
            </w:r>
          </w:hyperlink>
        </w:p>
        <w:p w14:paraId="193477EC" w14:textId="573B3DD7" w:rsidR="001759E5" w:rsidRPr="006B5104" w:rsidRDefault="00000000">
          <w:pPr>
            <w:pStyle w:val="TOC2"/>
            <w:rPr>
              <w:rFonts w:eastAsiaTheme="minorEastAsia" w:cs="Times New Roman"/>
              <w:b w:val="0"/>
              <w:bCs w:val="0"/>
              <w:noProof/>
            </w:rPr>
          </w:pPr>
          <w:hyperlink w:anchor="_Toc132894207" w:history="1">
            <w:r w:rsidR="001759E5" w:rsidRPr="006B5104">
              <w:rPr>
                <w:rStyle w:val="Hyperlink"/>
                <w:rFonts w:ascii="Times New Roman" w:hAnsi="Times New Roman" w:cs="Times New Roman"/>
                <w:b w:val="0"/>
                <w:bCs w:val="0"/>
                <w:noProof/>
              </w:rPr>
              <w:t>Proposed Modeling and Optimization Framework</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_Toc132894207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75</w:t>
            </w:r>
            <w:r w:rsidR="001759E5" w:rsidRPr="006B5104">
              <w:rPr>
                <w:rFonts w:cs="Times New Roman"/>
                <w:b w:val="0"/>
                <w:bCs w:val="0"/>
                <w:noProof/>
                <w:webHidden/>
              </w:rPr>
              <w:fldChar w:fldCharType="end"/>
            </w:r>
          </w:hyperlink>
        </w:p>
        <w:p w14:paraId="0CE94E63" w14:textId="2CFEFA2C" w:rsidR="001759E5" w:rsidRPr="006B5104" w:rsidRDefault="00000000">
          <w:pPr>
            <w:pStyle w:val="TOC2"/>
            <w:rPr>
              <w:rFonts w:eastAsiaTheme="minorEastAsia" w:cs="Times New Roman"/>
              <w:b w:val="0"/>
              <w:bCs w:val="0"/>
              <w:noProof/>
            </w:rPr>
          </w:pPr>
          <w:hyperlink w:anchor="_Toc132894208" w:history="1">
            <w:r w:rsidR="001759E5" w:rsidRPr="006B5104">
              <w:rPr>
                <w:rStyle w:val="Hyperlink"/>
                <w:rFonts w:ascii="Times New Roman" w:hAnsi="Times New Roman" w:cs="Times New Roman"/>
                <w:b w:val="0"/>
                <w:bCs w:val="0"/>
                <w:noProof/>
              </w:rPr>
              <w:t>Magnetostatic FEA Model</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_Toc132894208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78</w:t>
            </w:r>
            <w:r w:rsidR="001759E5" w:rsidRPr="006B5104">
              <w:rPr>
                <w:rFonts w:cs="Times New Roman"/>
                <w:b w:val="0"/>
                <w:bCs w:val="0"/>
                <w:noProof/>
                <w:webHidden/>
              </w:rPr>
              <w:fldChar w:fldCharType="end"/>
            </w:r>
          </w:hyperlink>
        </w:p>
        <w:p w14:paraId="6D70E189" w14:textId="055F4FE7" w:rsidR="001759E5" w:rsidRPr="006B5104" w:rsidRDefault="00000000">
          <w:pPr>
            <w:pStyle w:val="TOC2"/>
            <w:rPr>
              <w:rFonts w:eastAsiaTheme="minorEastAsia" w:cs="Times New Roman"/>
              <w:b w:val="0"/>
              <w:bCs w:val="0"/>
              <w:noProof/>
            </w:rPr>
          </w:pPr>
          <w:hyperlink w:anchor="_Toc132894209" w:history="1">
            <w:r w:rsidR="001759E5" w:rsidRPr="006B5104">
              <w:rPr>
                <w:rStyle w:val="Hyperlink"/>
                <w:rFonts w:ascii="Times New Roman" w:hAnsi="Times New Roman" w:cs="Times New Roman"/>
                <w:b w:val="0"/>
                <w:bCs w:val="0"/>
                <w:noProof/>
              </w:rPr>
              <w:t>Calculation of Winding Parameters for Transient Simulations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_Toc132894209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81</w:t>
            </w:r>
            <w:r w:rsidR="001759E5" w:rsidRPr="006B5104">
              <w:rPr>
                <w:rFonts w:cs="Times New Roman"/>
                <w:b w:val="0"/>
                <w:bCs w:val="0"/>
                <w:noProof/>
                <w:webHidden/>
              </w:rPr>
              <w:fldChar w:fldCharType="end"/>
            </w:r>
          </w:hyperlink>
        </w:p>
        <w:p w14:paraId="1E89401B" w14:textId="3CD0E4EE" w:rsidR="001759E5" w:rsidRPr="006B5104" w:rsidRDefault="00000000">
          <w:pPr>
            <w:pStyle w:val="TOC2"/>
            <w:rPr>
              <w:rFonts w:eastAsiaTheme="minorEastAsia" w:cs="Times New Roman"/>
              <w:b w:val="0"/>
              <w:bCs w:val="0"/>
              <w:noProof/>
            </w:rPr>
          </w:pPr>
          <w:hyperlink w:anchor="_Toc132894210" w:history="1">
            <w:r w:rsidR="001759E5" w:rsidRPr="006B5104">
              <w:rPr>
                <w:rStyle w:val="Hyperlink"/>
                <w:rFonts w:ascii="Times New Roman" w:hAnsi="Times New Roman" w:cs="Times New Roman"/>
                <w:b w:val="0"/>
                <w:bCs w:val="0"/>
                <w:noProof/>
              </w:rPr>
              <w:t>Calculation of Phase Resistance and Resistance Losses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_Toc132894210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81</w:t>
            </w:r>
            <w:r w:rsidR="001759E5" w:rsidRPr="006B5104">
              <w:rPr>
                <w:rFonts w:cs="Times New Roman"/>
                <w:b w:val="0"/>
                <w:bCs w:val="0"/>
                <w:noProof/>
                <w:webHidden/>
              </w:rPr>
              <w:fldChar w:fldCharType="end"/>
            </w:r>
          </w:hyperlink>
        </w:p>
        <w:p w14:paraId="126CFEB0" w14:textId="6DD27807" w:rsidR="001759E5" w:rsidRPr="006B5104" w:rsidRDefault="00000000">
          <w:pPr>
            <w:pStyle w:val="TOC2"/>
            <w:rPr>
              <w:rFonts w:eastAsiaTheme="minorEastAsia" w:cs="Times New Roman"/>
              <w:b w:val="0"/>
              <w:bCs w:val="0"/>
              <w:noProof/>
            </w:rPr>
          </w:pPr>
          <w:hyperlink w:anchor="_Toc132894211" w:history="1">
            <w:r w:rsidR="001759E5" w:rsidRPr="006B5104">
              <w:rPr>
                <w:rStyle w:val="Hyperlink"/>
                <w:rFonts w:ascii="Times New Roman" w:hAnsi="Times New Roman" w:cs="Times New Roman"/>
                <w:b w:val="0"/>
                <w:bCs w:val="0"/>
                <w:noProof/>
              </w:rPr>
              <w:t>A New SRM Core Loss Calculation Method Based on Mapped Flux Linkage</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_Toc132894211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82</w:t>
            </w:r>
            <w:r w:rsidR="001759E5" w:rsidRPr="006B5104">
              <w:rPr>
                <w:rFonts w:cs="Times New Roman"/>
                <w:b w:val="0"/>
                <w:bCs w:val="0"/>
                <w:noProof/>
                <w:webHidden/>
              </w:rPr>
              <w:fldChar w:fldCharType="end"/>
            </w:r>
          </w:hyperlink>
        </w:p>
        <w:p w14:paraId="7A736639" w14:textId="7EB0292B" w:rsidR="001759E5" w:rsidRPr="006B5104" w:rsidRDefault="00000000">
          <w:pPr>
            <w:pStyle w:val="TOC2"/>
            <w:rPr>
              <w:rFonts w:eastAsiaTheme="minorEastAsia" w:cs="Times New Roman"/>
              <w:b w:val="0"/>
              <w:bCs w:val="0"/>
              <w:noProof/>
            </w:rPr>
          </w:pPr>
          <w:hyperlink w:anchor="_Toc132894212" w:history="1">
            <w:r w:rsidR="001759E5" w:rsidRPr="006B5104">
              <w:rPr>
                <w:rStyle w:val="Hyperlink"/>
                <w:rFonts w:ascii="Times New Roman" w:hAnsi="Times New Roman" w:cs="Times New Roman"/>
                <w:b w:val="0"/>
                <w:bCs w:val="0"/>
                <w:noProof/>
              </w:rPr>
              <w:t>Machine Design Optimization Process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_Toc132894212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86</w:t>
            </w:r>
            <w:r w:rsidR="001759E5" w:rsidRPr="006B5104">
              <w:rPr>
                <w:rFonts w:cs="Times New Roman"/>
                <w:b w:val="0"/>
                <w:bCs w:val="0"/>
                <w:noProof/>
                <w:webHidden/>
              </w:rPr>
              <w:fldChar w:fldCharType="end"/>
            </w:r>
          </w:hyperlink>
        </w:p>
        <w:p w14:paraId="38259311" w14:textId="2622EFB9" w:rsidR="001759E5" w:rsidRPr="006B5104" w:rsidRDefault="00000000">
          <w:pPr>
            <w:pStyle w:val="TOC2"/>
            <w:rPr>
              <w:rFonts w:eastAsiaTheme="minorEastAsia" w:cs="Times New Roman"/>
              <w:b w:val="0"/>
              <w:bCs w:val="0"/>
              <w:noProof/>
            </w:rPr>
          </w:pPr>
          <w:hyperlink w:anchor="_Toc132894213" w:history="1">
            <w:r w:rsidR="001759E5" w:rsidRPr="006B5104">
              <w:rPr>
                <w:rStyle w:val="Hyperlink"/>
                <w:rFonts w:ascii="Times New Roman" w:hAnsi="Times New Roman" w:cs="Times New Roman"/>
                <w:b w:val="0"/>
                <w:bCs w:val="0"/>
                <w:noProof/>
              </w:rPr>
              <w:t>Novel Method to Generate Current Profiles for Torque Ripple Mitigation</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_Toc132894213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89</w:t>
            </w:r>
            <w:r w:rsidR="001759E5" w:rsidRPr="006B5104">
              <w:rPr>
                <w:rFonts w:cs="Times New Roman"/>
                <w:b w:val="0"/>
                <w:bCs w:val="0"/>
                <w:noProof/>
                <w:webHidden/>
              </w:rPr>
              <w:fldChar w:fldCharType="end"/>
            </w:r>
          </w:hyperlink>
        </w:p>
        <w:p w14:paraId="1487BE7B" w14:textId="58B3189B" w:rsidR="001759E5" w:rsidRPr="006B5104" w:rsidRDefault="00000000">
          <w:pPr>
            <w:pStyle w:val="TOC2"/>
            <w:rPr>
              <w:rFonts w:eastAsiaTheme="minorEastAsia" w:cs="Times New Roman"/>
              <w:b w:val="0"/>
              <w:bCs w:val="0"/>
              <w:noProof/>
            </w:rPr>
          </w:pPr>
          <w:hyperlink w:anchor="_Toc132894214" w:history="1">
            <w:r w:rsidR="001759E5" w:rsidRPr="006B5104">
              <w:rPr>
                <w:rStyle w:val="Hyperlink"/>
                <w:rFonts w:ascii="Times New Roman" w:hAnsi="Times New Roman" w:cs="Times New Roman"/>
                <w:b w:val="0"/>
                <w:bCs w:val="0"/>
                <w:noProof/>
              </w:rPr>
              <w:t>Conclusions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_Toc132894214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94</w:t>
            </w:r>
            <w:r w:rsidR="001759E5" w:rsidRPr="006B5104">
              <w:rPr>
                <w:rFonts w:cs="Times New Roman"/>
                <w:b w:val="0"/>
                <w:bCs w:val="0"/>
                <w:noProof/>
                <w:webHidden/>
              </w:rPr>
              <w:fldChar w:fldCharType="end"/>
            </w:r>
          </w:hyperlink>
        </w:p>
        <w:p w14:paraId="36A33D37" w14:textId="144E613A" w:rsidR="001759E5" w:rsidRPr="006B5104" w:rsidRDefault="00000000">
          <w:pPr>
            <w:pStyle w:val="TOC2"/>
            <w:rPr>
              <w:rFonts w:eastAsiaTheme="minorEastAsia" w:cs="Times New Roman"/>
              <w:b w:val="0"/>
              <w:bCs w:val="0"/>
              <w:noProof/>
            </w:rPr>
          </w:pPr>
          <w:hyperlink w:anchor="_Toc132894215" w:history="1">
            <w:r w:rsidR="001759E5" w:rsidRPr="006B5104">
              <w:rPr>
                <w:rStyle w:val="Hyperlink"/>
                <w:rFonts w:ascii="Times New Roman" w:hAnsi="Times New Roman" w:cs="Times New Roman"/>
                <w:b w:val="0"/>
                <w:bCs w:val="0"/>
                <w:noProof/>
              </w:rPr>
              <w:t>References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_Toc132894215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96</w:t>
            </w:r>
            <w:r w:rsidR="001759E5" w:rsidRPr="006B5104">
              <w:rPr>
                <w:rFonts w:cs="Times New Roman"/>
                <w:b w:val="0"/>
                <w:bCs w:val="0"/>
                <w:noProof/>
                <w:webHidden/>
              </w:rPr>
              <w:fldChar w:fldCharType="end"/>
            </w:r>
          </w:hyperlink>
        </w:p>
        <w:p w14:paraId="2F703A3A" w14:textId="782FD955" w:rsidR="001759E5" w:rsidRPr="006B5104" w:rsidRDefault="00000000">
          <w:pPr>
            <w:pStyle w:val="TOC1"/>
            <w:tabs>
              <w:tab w:val="right" w:leader="dot" w:pos="9350"/>
            </w:tabs>
            <w:rPr>
              <w:rFonts w:eastAsiaTheme="minorEastAsia" w:cs="Times New Roman"/>
              <w:b w:val="0"/>
              <w:bCs w:val="0"/>
              <w:i w:val="0"/>
              <w:iCs w:val="0"/>
              <w:noProof/>
              <w:sz w:val="22"/>
              <w:szCs w:val="22"/>
            </w:rPr>
          </w:pPr>
          <w:hyperlink w:anchor="_Toc132894216" w:history="1">
            <w:r w:rsidR="001759E5" w:rsidRPr="006B5104">
              <w:rPr>
                <w:rStyle w:val="Hyperlink"/>
                <w:rFonts w:ascii="Times New Roman" w:hAnsi="Times New Roman" w:cs="Times New Roman"/>
                <w:b w:val="0"/>
                <w:bCs w:val="0"/>
                <w:i w:val="0"/>
                <w:iCs w:val="0"/>
                <w:noProof/>
              </w:rPr>
              <w:t>CHAPTER FOUR: SWITCHED RELUCTANCE MACHINE DESIGN AND CONTROL OPTIMIZATION</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_Toc132894216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97</w:t>
            </w:r>
            <w:r w:rsidR="001759E5" w:rsidRPr="006B5104">
              <w:rPr>
                <w:rFonts w:cs="Times New Roman"/>
                <w:b w:val="0"/>
                <w:bCs w:val="0"/>
                <w:i w:val="0"/>
                <w:iCs w:val="0"/>
                <w:noProof/>
                <w:webHidden/>
              </w:rPr>
              <w:fldChar w:fldCharType="end"/>
            </w:r>
          </w:hyperlink>
        </w:p>
        <w:p w14:paraId="7F769557" w14:textId="095152B8" w:rsidR="001759E5" w:rsidRPr="006B5104" w:rsidRDefault="00000000">
          <w:pPr>
            <w:pStyle w:val="TOC2"/>
            <w:rPr>
              <w:rFonts w:eastAsiaTheme="minorEastAsia" w:cs="Times New Roman"/>
              <w:b w:val="0"/>
              <w:bCs w:val="0"/>
              <w:noProof/>
            </w:rPr>
          </w:pPr>
          <w:hyperlink w:anchor="_Toc132894217" w:history="1">
            <w:r w:rsidR="001759E5" w:rsidRPr="006B5104">
              <w:rPr>
                <w:rStyle w:val="Hyperlink"/>
                <w:rFonts w:ascii="Times New Roman" w:hAnsi="Times New Roman" w:cs="Times New Roman"/>
                <w:b w:val="0"/>
                <w:bCs w:val="0"/>
                <w:noProof/>
              </w:rPr>
              <w:t>Abstract</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_Toc132894217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98</w:t>
            </w:r>
            <w:r w:rsidR="001759E5" w:rsidRPr="006B5104">
              <w:rPr>
                <w:rFonts w:cs="Times New Roman"/>
                <w:b w:val="0"/>
                <w:bCs w:val="0"/>
                <w:noProof/>
                <w:webHidden/>
              </w:rPr>
              <w:fldChar w:fldCharType="end"/>
            </w:r>
          </w:hyperlink>
        </w:p>
        <w:p w14:paraId="034C1562" w14:textId="5FF16748" w:rsidR="001759E5" w:rsidRPr="006B5104" w:rsidRDefault="00000000">
          <w:pPr>
            <w:pStyle w:val="TOC2"/>
            <w:rPr>
              <w:rFonts w:eastAsiaTheme="minorEastAsia" w:cs="Times New Roman"/>
              <w:b w:val="0"/>
              <w:bCs w:val="0"/>
              <w:noProof/>
            </w:rPr>
          </w:pPr>
          <w:hyperlink w:anchor="_Toc132894218" w:history="1">
            <w:r w:rsidR="001759E5" w:rsidRPr="006B5104">
              <w:rPr>
                <w:rStyle w:val="Hyperlink"/>
                <w:rFonts w:ascii="Times New Roman" w:hAnsi="Times New Roman" w:cs="Times New Roman"/>
                <w:b w:val="0"/>
                <w:bCs w:val="0"/>
                <w:noProof/>
              </w:rPr>
              <w:t>Overview</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_Toc132894218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98</w:t>
            </w:r>
            <w:r w:rsidR="001759E5" w:rsidRPr="006B5104">
              <w:rPr>
                <w:rFonts w:cs="Times New Roman"/>
                <w:b w:val="0"/>
                <w:bCs w:val="0"/>
                <w:noProof/>
                <w:webHidden/>
              </w:rPr>
              <w:fldChar w:fldCharType="end"/>
            </w:r>
          </w:hyperlink>
        </w:p>
        <w:p w14:paraId="18DCFDF0" w14:textId="1AEBF31A" w:rsidR="001759E5" w:rsidRPr="006B5104" w:rsidRDefault="00000000">
          <w:pPr>
            <w:pStyle w:val="TOC2"/>
            <w:rPr>
              <w:rFonts w:eastAsiaTheme="minorEastAsia" w:cs="Times New Roman"/>
              <w:b w:val="0"/>
              <w:bCs w:val="0"/>
              <w:noProof/>
            </w:rPr>
          </w:pPr>
          <w:hyperlink w:anchor="_Toc132894219" w:history="1">
            <w:r w:rsidR="001759E5" w:rsidRPr="006B5104">
              <w:rPr>
                <w:rStyle w:val="Hyperlink"/>
                <w:rFonts w:ascii="Times New Roman" w:hAnsi="Times New Roman" w:cs="Times New Roman"/>
                <w:b w:val="0"/>
                <w:bCs w:val="0"/>
                <w:noProof/>
              </w:rPr>
              <w:t>Baseline Electric Machine</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_Toc132894219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98</w:t>
            </w:r>
            <w:r w:rsidR="001759E5" w:rsidRPr="006B5104">
              <w:rPr>
                <w:rFonts w:cs="Times New Roman"/>
                <w:b w:val="0"/>
                <w:bCs w:val="0"/>
                <w:noProof/>
                <w:webHidden/>
              </w:rPr>
              <w:fldChar w:fldCharType="end"/>
            </w:r>
          </w:hyperlink>
        </w:p>
        <w:p w14:paraId="71068F8B" w14:textId="0A16BD25" w:rsidR="001759E5" w:rsidRPr="006B5104" w:rsidRDefault="00000000">
          <w:pPr>
            <w:pStyle w:val="TOC2"/>
            <w:rPr>
              <w:rFonts w:eastAsiaTheme="minorEastAsia" w:cs="Times New Roman"/>
              <w:b w:val="0"/>
              <w:bCs w:val="0"/>
              <w:noProof/>
            </w:rPr>
          </w:pPr>
          <w:hyperlink w:anchor="_Toc132894220" w:history="1">
            <w:r w:rsidR="001759E5" w:rsidRPr="006B5104">
              <w:rPr>
                <w:rStyle w:val="Hyperlink"/>
                <w:rFonts w:ascii="Times New Roman" w:hAnsi="Times New Roman" w:cs="Times New Roman"/>
                <w:b w:val="0"/>
                <w:bCs w:val="0"/>
                <w:noProof/>
              </w:rPr>
              <w:t>Fixed and Nominal SRM Design Parameters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_Toc132894220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99</w:t>
            </w:r>
            <w:r w:rsidR="001759E5" w:rsidRPr="006B5104">
              <w:rPr>
                <w:rFonts w:cs="Times New Roman"/>
                <w:b w:val="0"/>
                <w:bCs w:val="0"/>
                <w:noProof/>
                <w:webHidden/>
              </w:rPr>
              <w:fldChar w:fldCharType="end"/>
            </w:r>
          </w:hyperlink>
        </w:p>
        <w:p w14:paraId="23BDB08C" w14:textId="1E159A1A" w:rsidR="001759E5" w:rsidRPr="006B5104" w:rsidRDefault="00000000">
          <w:pPr>
            <w:pStyle w:val="TOC2"/>
            <w:rPr>
              <w:rFonts w:eastAsiaTheme="minorEastAsia" w:cs="Times New Roman"/>
              <w:b w:val="0"/>
              <w:bCs w:val="0"/>
              <w:noProof/>
            </w:rPr>
          </w:pPr>
          <w:hyperlink w:anchor="_Toc132894221" w:history="1">
            <w:r w:rsidR="001759E5" w:rsidRPr="006B5104">
              <w:rPr>
                <w:rStyle w:val="Hyperlink"/>
                <w:rFonts w:ascii="Times New Roman" w:hAnsi="Times New Roman" w:cs="Times New Roman"/>
                <w:b w:val="0"/>
                <w:bCs w:val="0"/>
                <w:noProof/>
              </w:rPr>
              <w:t>Stage 1 SRM Design Studies and Zero-Speed Down-Selection with Static FEA</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_Toc132894221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103</w:t>
            </w:r>
            <w:r w:rsidR="001759E5" w:rsidRPr="006B5104">
              <w:rPr>
                <w:rFonts w:cs="Times New Roman"/>
                <w:b w:val="0"/>
                <w:bCs w:val="0"/>
                <w:noProof/>
                <w:webHidden/>
              </w:rPr>
              <w:fldChar w:fldCharType="end"/>
            </w:r>
          </w:hyperlink>
        </w:p>
        <w:p w14:paraId="3F2AB7D0" w14:textId="31D1A0BC" w:rsidR="001759E5" w:rsidRPr="006B5104" w:rsidRDefault="00000000">
          <w:pPr>
            <w:pStyle w:val="TOC2"/>
            <w:rPr>
              <w:rFonts w:eastAsiaTheme="minorEastAsia" w:cs="Times New Roman"/>
              <w:b w:val="0"/>
              <w:bCs w:val="0"/>
              <w:noProof/>
            </w:rPr>
          </w:pPr>
          <w:hyperlink w:anchor="_Toc132894222" w:history="1">
            <w:r w:rsidR="001759E5" w:rsidRPr="006B5104">
              <w:rPr>
                <w:rStyle w:val="Hyperlink"/>
                <w:rFonts w:ascii="Times New Roman" w:hAnsi="Times New Roman" w:cs="Times New Roman"/>
                <w:b w:val="0"/>
                <w:bCs w:val="0"/>
                <w:noProof/>
              </w:rPr>
              <w:t>Stage 1 Electromagnetic Force and Mechanical Deformation Correlation Studies with Down-Selected Geometries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_Toc132894222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118</w:t>
            </w:r>
            <w:r w:rsidR="001759E5" w:rsidRPr="006B5104">
              <w:rPr>
                <w:rFonts w:cs="Times New Roman"/>
                <w:b w:val="0"/>
                <w:bCs w:val="0"/>
                <w:noProof/>
                <w:webHidden/>
              </w:rPr>
              <w:fldChar w:fldCharType="end"/>
            </w:r>
          </w:hyperlink>
        </w:p>
        <w:p w14:paraId="64DA6EF1" w14:textId="270FEF08" w:rsidR="001759E5" w:rsidRPr="006B5104" w:rsidRDefault="00000000">
          <w:pPr>
            <w:pStyle w:val="TOC2"/>
            <w:rPr>
              <w:rFonts w:eastAsiaTheme="minorEastAsia" w:cs="Times New Roman"/>
              <w:b w:val="0"/>
              <w:bCs w:val="0"/>
              <w:noProof/>
            </w:rPr>
          </w:pPr>
          <w:hyperlink w:anchor="_Toc132894223" w:history="1">
            <w:r w:rsidR="001759E5" w:rsidRPr="006B5104">
              <w:rPr>
                <w:rStyle w:val="Hyperlink"/>
                <w:rFonts w:ascii="Times New Roman" w:hAnsi="Times New Roman" w:cs="Times New Roman"/>
                <w:b w:val="0"/>
                <w:bCs w:val="0"/>
                <w:noProof/>
              </w:rPr>
              <w:t>Stage 2 and 3 Simulations and Down-Selections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_Toc132894223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121</w:t>
            </w:r>
            <w:r w:rsidR="001759E5" w:rsidRPr="006B5104">
              <w:rPr>
                <w:rFonts w:cs="Times New Roman"/>
                <w:b w:val="0"/>
                <w:bCs w:val="0"/>
                <w:noProof/>
                <w:webHidden/>
              </w:rPr>
              <w:fldChar w:fldCharType="end"/>
            </w:r>
          </w:hyperlink>
        </w:p>
        <w:p w14:paraId="2ADEFF39" w14:textId="66127839" w:rsidR="001759E5" w:rsidRPr="006B5104" w:rsidRDefault="00000000">
          <w:pPr>
            <w:pStyle w:val="TOC2"/>
            <w:rPr>
              <w:rFonts w:eastAsiaTheme="minorEastAsia" w:cs="Times New Roman"/>
              <w:b w:val="0"/>
              <w:bCs w:val="0"/>
              <w:noProof/>
            </w:rPr>
          </w:pPr>
          <w:hyperlink w:anchor="_Toc132894224" w:history="1">
            <w:r w:rsidR="001759E5" w:rsidRPr="006B5104">
              <w:rPr>
                <w:rStyle w:val="Hyperlink"/>
                <w:rFonts w:ascii="Times New Roman" w:hAnsi="Times New Roman" w:cs="Times New Roman"/>
                <w:b w:val="0"/>
                <w:bCs w:val="0"/>
                <w:noProof/>
              </w:rPr>
              <w:t>Summary and Conclusions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_Toc132894224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136</w:t>
            </w:r>
            <w:r w:rsidR="001759E5" w:rsidRPr="006B5104">
              <w:rPr>
                <w:rFonts w:cs="Times New Roman"/>
                <w:b w:val="0"/>
                <w:bCs w:val="0"/>
                <w:noProof/>
                <w:webHidden/>
              </w:rPr>
              <w:fldChar w:fldCharType="end"/>
            </w:r>
          </w:hyperlink>
        </w:p>
        <w:p w14:paraId="47F20838" w14:textId="59C6CEB4" w:rsidR="001759E5" w:rsidRPr="006B5104" w:rsidRDefault="00000000">
          <w:pPr>
            <w:pStyle w:val="TOC2"/>
            <w:rPr>
              <w:rFonts w:eastAsiaTheme="minorEastAsia" w:cs="Times New Roman"/>
              <w:b w:val="0"/>
              <w:bCs w:val="0"/>
              <w:noProof/>
            </w:rPr>
          </w:pPr>
          <w:hyperlink w:anchor="_Toc132894225" w:history="1">
            <w:r w:rsidR="001759E5" w:rsidRPr="006B5104">
              <w:rPr>
                <w:rStyle w:val="Hyperlink"/>
                <w:rFonts w:ascii="Times New Roman" w:hAnsi="Times New Roman" w:cs="Times New Roman"/>
                <w:b w:val="0"/>
                <w:bCs w:val="0"/>
                <w:noProof/>
              </w:rPr>
              <w:t>References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_Toc132894225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137</w:t>
            </w:r>
            <w:r w:rsidR="001759E5" w:rsidRPr="006B5104">
              <w:rPr>
                <w:rFonts w:cs="Times New Roman"/>
                <w:b w:val="0"/>
                <w:bCs w:val="0"/>
                <w:noProof/>
                <w:webHidden/>
              </w:rPr>
              <w:fldChar w:fldCharType="end"/>
            </w:r>
          </w:hyperlink>
        </w:p>
        <w:p w14:paraId="2B32365E" w14:textId="364C5395" w:rsidR="001759E5" w:rsidRPr="006B5104" w:rsidRDefault="00000000">
          <w:pPr>
            <w:pStyle w:val="TOC1"/>
            <w:tabs>
              <w:tab w:val="right" w:leader="dot" w:pos="9350"/>
            </w:tabs>
            <w:rPr>
              <w:rFonts w:eastAsiaTheme="minorEastAsia" w:cs="Times New Roman"/>
              <w:b w:val="0"/>
              <w:bCs w:val="0"/>
              <w:i w:val="0"/>
              <w:iCs w:val="0"/>
              <w:noProof/>
              <w:sz w:val="22"/>
              <w:szCs w:val="22"/>
            </w:rPr>
          </w:pPr>
          <w:hyperlink w:anchor="_Toc132894226" w:history="1">
            <w:r w:rsidR="001759E5" w:rsidRPr="006B5104">
              <w:rPr>
                <w:rStyle w:val="Hyperlink"/>
                <w:rFonts w:ascii="Times New Roman" w:hAnsi="Times New Roman" w:cs="Times New Roman"/>
                <w:b w:val="0"/>
                <w:bCs w:val="0"/>
                <w:i w:val="0"/>
                <w:iCs w:val="0"/>
                <w:noProof/>
              </w:rPr>
              <w:t>CHAPTER FIVE: PROTOTYPE FABRICATION AND EXPERIMENTAL EVALUATION</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_Toc132894226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138</w:t>
            </w:r>
            <w:r w:rsidR="001759E5" w:rsidRPr="006B5104">
              <w:rPr>
                <w:rFonts w:cs="Times New Roman"/>
                <w:b w:val="0"/>
                <w:bCs w:val="0"/>
                <w:i w:val="0"/>
                <w:iCs w:val="0"/>
                <w:noProof/>
                <w:webHidden/>
              </w:rPr>
              <w:fldChar w:fldCharType="end"/>
            </w:r>
          </w:hyperlink>
        </w:p>
        <w:p w14:paraId="405C8ED0" w14:textId="3586686B" w:rsidR="001759E5" w:rsidRPr="006B5104" w:rsidRDefault="00000000">
          <w:pPr>
            <w:pStyle w:val="TOC2"/>
            <w:rPr>
              <w:rFonts w:eastAsiaTheme="minorEastAsia" w:cs="Times New Roman"/>
              <w:b w:val="0"/>
              <w:bCs w:val="0"/>
              <w:noProof/>
            </w:rPr>
          </w:pPr>
          <w:hyperlink w:anchor="_Toc132894227" w:history="1">
            <w:r w:rsidR="001759E5" w:rsidRPr="006B5104">
              <w:rPr>
                <w:rStyle w:val="Hyperlink"/>
                <w:rFonts w:ascii="Times New Roman" w:hAnsi="Times New Roman" w:cs="Times New Roman"/>
                <w:b w:val="0"/>
                <w:bCs w:val="0"/>
                <w:noProof/>
              </w:rPr>
              <w:t>Abstract</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_Toc132894227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139</w:t>
            </w:r>
            <w:r w:rsidR="001759E5" w:rsidRPr="006B5104">
              <w:rPr>
                <w:rFonts w:cs="Times New Roman"/>
                <w:b w:val="0"/>
                <w:bCs w:val="0"/>
                <w:noProof/>
                <w:webHidden/>
              </w:rPr>
              <w:fldChar w:fldCharType="end"/>
            </w:r>
          </w:hyperlink>
        </w:p>
        <w:p w14:paraId="39DF9329" w14:textId="7997DEDC" w:rsidR="001759E5" w:rsidRPr="006B5104" w:rsidRDefault="00000000">
          <w:pPr>
            <w:pStyle w:val="TOC2"/>
            <w:rPr>
              <w:rFonts w:eastAsiaTheme="minorEastAsia" w:cs="Times New Roman"/>
              <w:b w:val="0"/>
              <w:bCs w:val="0"/>
              <w:noProof/>
            </w:rPr>
          </w:pPr>
          <w:hyperlink w:anchor="_Toc132894228" w:history="1">
            <w:r w:rsidR="001759E5" w:rsidRPr="006B5104">
              <w:rPr>
                <w:rStyle w:val="Hyperlink"/>
                <w:rFonts w:ascii="Times New Roman" w:hAnsi="Times New Roman" w:cs="Times New Roman"/>
                <w:b w:val="0"/>
                <w:bCs w:val="0"/>
                <w:noProof/>
              </w:rPr>
              <w:t>Overview</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_Toc132894228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139</w:t>
            </w:r>
            <w:r w:rsidR="001759E5" w:rsidRPr="006B5104">
              <w:rPr>
                <w:rFonts w:cs="Times New Roman"/>
                <w:b w:val="0"/>
                <w:bCs w:val="0"/>
                <w:noProof/>
                <w:webHidden/>
              </w:rPr>
              <w:fldChar w:fldCharType="end"/>
            </w:r>
          </w:hyperlink>
        </w:p>
        <w:p w14:paraId="511D5E51" w14:textId="040CFEC9" w:rsidR="001759E5" w:rsidRPr="006B5104" w:rsidRDefault="00000000">
          <w:pPr>
            <w:pStyle w:val="TOC2"/>
            <w:rPr>
              <w:rFonts w:eastAsiaTheme="minorEastAsia" w:cs="Times New Roman"/>
              <w:b w:val="0"/>
              <w:bCs w:val="0"/>
              <w:noProof/>
            </w:rPr>
          </w:pPr>
          <w:hyperlink w:anchor="_Toc132894229" w:history="1">
            <w:r w:rsidR="001759E5" w:rsidRPr="006B5104">
              <w:rPr>
                <w:rStyle w:val="Hyperlink"/>
                <w:rFonts w:ascii="Times New Roman" w:hAnsi="Times New Roman" w:cs="Times New Roman"/>
                <w:b w:val="0"/>
                <w:bCs w:val="0"/>
                <w:noProof/>
              </w:rPr>
              <w:t>Scaling for Prototype</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_Toc132894229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139</w:t>
            </w:r>
            <w:r w:rsidR="001759E5" w:rsidRPr="006B5104">
              <w:rPr>
                <w:rFonts w:cs="Times New Roman"/>
                <w:b w:val="0"/>
                <w:bCs w:val="0"/>
                <w:noProof/>
                <w:webHidden/>
              </w:rPr>
              <w:fldChar w:fldCharType="end"/>
            </w:r>
          </w:hyperlink>
        </w:p>
        <w:p w14:paraId="6EB81BC5" w14:textId="3EF37B4F" w:rsidR="001759E5" w:rsidRPr="006B5104" w:rsidRDefault="00000000">
          <w:pPr>
            <w:pStyle w:val="TOC2"/>
            <w:rPr>
              <w:rFonts w:eastAsiaTheme="minorEastAsia" w:cs="Times New Roman"/>
              <w:b w:val="0"/>
              <w:bCs w:val="0"/>
              <w:noProof/>
            </w:rPr>
          </w:pPr>
          <w:hyperlink w:anchor="_Toc132894230" w:history="1">
            <w:r w:rsidR="001759E5" w:rsidRPr="006B5104">
              <w:rPr>
                <w:rStyle w:val="Hyperlink"/>
                <w:rFonts w:ascii="Times New Roman" w:hAnsi="Times New Roman" w:cs="Times New Roman"/>
                <w:b w:val="0"/>
                <w:bCs w:val="0"/>
                <w:noProof/>
              </w:rPr>
              <w:t>Prototype Fabrication</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_Toc132894230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143</w:t>
            </w:r>
            <w:r w:rsidR="001759E5" w:rsidRPr="006B5104">
              <w:rPr>
                <w:rFonts w:cs="Times New Roman"/>
                <w:b w:val="0"/>
                <w:bCs w:val="0"/>
                <w:noProof/>
                <w:webHidden/>
              </w:rPr>
              <w:fldChar w:fldCharType="end"/>
            </w:r>
          </w:hyperlink>
        </w:p>
        <w:p w14:paraId="280E464F" w14:textId="332F120B" w:rsidR="001759E5" w:rsidRPr="006B5104" w:rsidRDefault="00000000">
          <w:pPr>
            <w:pStyle w:val="TOC2"/>
            <w:rPr>
              <w:rFonts w:eastAsiaTheme="minorEastAsia" w:cs="Times New Roman"/>
              <w:b w:val="0"/>
              <w:bCs w:val="0"/>
              <w:noProof/>
            </w:rPr>
          </w:pPr>
          <w:hyperlink w:anchor="_Toc132894231" w:history="1">
            <w:r w:rsidR="001759E5" w:rsidRPr="006B5104">
              <w:rPr>
                <w:rStyle w:val="Hyperlink"/>
                <w:rFonts w:ascii="Times New Roman" w:hAnsi="Times New Roman" w:cs="Times New Roman"/>
                <w:b w:val="0"/>
                <w:bCs w:val="0"/>
                <w:noProof/>
              </w:rPr>
              <w:t>Test Setup</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_Toc132894231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143</w:t>
            </w:r>
            <w:r w:rsidR="001759E5" w:rsidRPr="006B5104">
              <w:rPr>
                <w:rFonts w:cs="Times New Roman"/>
                <w:b w:val="0"/>
                <w:bCs w:val="0"/>
                <w:noProof/>
                <w:webHidden/>
              </w:rPr>
              <w:fldChar w:fldCharType="end"/>
            </w:r>
          </w:hyperlink>
        </w:p>
        <w:p w14:paraId="46AC1459" w14:textId="798D819F" w:rsidR="001759E5" w:rsidRPr="006B5104" w:rsidRDefault="00000000">
          <w:pPr>
            <w:pStyle w:val="TOC2"/>
            <w:rPr>
              <w:rFonts w:eastAsiaTheme="minorEastAsia" w:cs="Times New Roman"/>
              <w:b w:val="0"/>
              <w:bCs w:val="0"/>
              <w:noProof/>
            </w:rPr>
          </w:pPr>
          <w:hyperlink w:anchor="_Toc132894232" w:history="1">
            <w:r w:rsidR="001759E5" w:rsidRPr="006B5104">
              <w:rPr>
                <w:rStyle w:val="Hyperlink"/>
                <w:rFonts w:ascii="Times New Roman" w:hAnsi="Times New Roman" w:cs="Times New Roman"/>
                <w:b w:val="0"/>
                <w:bCs w:val="0"/>
                <w:noProof/>
              </w:rPr>
              <w:t>Test Results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_Toc132894232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148</w:t>
            </w:r>
            <w:r w:rsidR="001759E5" w:rsidRPr="006B5104">
              <w:rPr>
                <w:rFonts w:cs="Times New Roman"/>
                <w:b w:val="0"/>
                <w:bCs w:val="0"/>
                <w:noProof/>
                <w:webHidden/>
              </w:rPr>
              <w:fldChar w:fldCharType="end"/>
            </w:r>
          </w:hyperlink>
        </w:p>
        <w:p w14:paraId="52957764" w14:textId="02AA614D" w:rsidR="001759E5" w:rsidRPr="006B5104" w:rsidRDefault="00000000">
          <w:pPr>
            <w:pStyle w:val="TOC2"/>
            <w:rPr>
              <w:rFonts w:eastAsiaTheme="minorEastAsia" w:cs="Times New Roman"/>
              <w:b w:val="0"/>
              <w:bCs w:val="0"/>
              <w:noProof/>
            </w:rPr>
          </w:pPr>
          <w:hyperlink w:anchor="_Toc132894233" w:history="1">
            <w:r w:rsidR="001759E5" w:rsidRPr="006B5104">
              <w:rPr>
                <w:rStyle w:val="Hyperlink"/>
                <w:rFonts w:ascii="Times New Roman" w:hAnsi="Times New Roman" w:cs="Times New Roman"/>
                <w:b w:val="0"/>
                <w:bCs w:val="0"/>
                <w:noProof/>
              </w:rPr>
              <w:t>Summary and Conclusions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_Toc132894233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152</w:t>
            </w:r>
            <w:r w:rsidR="001759E5" w:rsidRPr="006B5104">
              <w:rPr>
                <w:rFonts w:cs="Times New Roman"/>
                <w:b w:val="0"/>
                <w:bCs w:val="0"/>
                <w:noProof/>
                <w:webHidden/>
              </w:rPr>
              <w:fldChar w:fldCharType="end"/>
            </w:r>
          </w:hyperlink>
        </w:p>
        <w:p w14:paraId="4B122818" w14:textId="1FF9A841" w:rsidR="001759E5" w:rsidRPr="006B5104" w:rsidRDefault="00000000">
          <w:pPr>
            <w:pStyle w:val="TOC2"/>
            <w:rPr>
              <w:rFonts w:eastAsiaTheme="minorEastAsia" w:cs="Times New Roman"/>
              <w:b w:val="0"/>
              <w:bCs w:val="0"/>
              <w:noProof/>
            </w:rPr>
          </w:pPr>
          <w:hyperlink w:anchor="_Toc132894234" w:history="1">
            <w:r w:rsidR="001759E5" w:rsidRPr="006B5104">
              <w:rPr>
                <w:rStyle w:val="Hyperlink"/>
                <w:rFonts w:ascii="Times New Roman" w:hAnsi="Times New Roman" w:cs="Times New Roman"/>
                <w:b w:val="0"/>
                <w:bCs w:val="0"/>
                <w:noProof/>
              </w:rPr>
              <w:t>References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_Toc132894234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158</w:t>
            </w:r>
            <w:r w:rsidR="001759E5" w:rsidRPr="006B5104">
              <w:rPr>
                <w:rFonts w:cs="Times New Roman"/>
                <w:b w:val="0"/>
                <w:bCs w:val="0"/>
                <w:noProof/>
                <w:webHidden/>
              </w:rPr>
              <w:fldChar w:fldCharType="end"/>
            </w:r>
          </w:hyperlink>
        </w:p>
        <w:p w14:paraId="129908B9" w14:textId="07CD6E9C" w:rsidR="001759E5" w:rsidRPr="006B5104" w:rsidRDefault="00000000">
          <w:pPr>
            <w:pStyle w:val="TOC1"/>
            <w:tabs>
              <w:tab w:val="right" w:leader="dot" w:pos="9350"/>
            </w:tabs>
            <w:rPr>
              <w:rFonts w:eastAsiaTheme="minorEastAsia" w:cs="Times New Roman"/>
              <w:b w:val="0"/>
              <w:bCs w:val="0"/>
              <w:i w:val="0"/>
              <w:iCs w:val="0"/>
              <w:noProof/>
              <w:sz w:val="22"/>
              <w:szCs w:val="22"/>
            </w:rPr>
          </w:pPr>
          <w:hyperlink w:anchor="_Toc132894235" w:history="1">
            <w:r w:rsidR="001759E5" w:rsidRPr="006B5104">
              <w:rPr>
                <w:rStyle w:val="Hyperlink"/>
                <w:rFonts w:ascii="Times New Roman" w:hAnsi="Times New Roman" w:cs="Times New Roman"/>
                <w:b w:val="0"/>
                <w:bCs w:val="0"/>
                <w:i w:val="0"/>
                <w:iCs w:val="0"/>
                <w:noProof/>
              </w:rPr>
              <w:t>CHAPTER SIX: CONCLUSIONS AND FUTURE WORK</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_Toc132894235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159</w:t>
            </w:r>
            <w:r w:rsidR="001759E5" w:rsidRPr="006B5104">
              <w:rPr>
                <w:rFonts w:cs="Times New Roman"/>
                <w:b w:val="0"/>
                <w:bCs w:val="0"/>
                <w:i w:val="0"/>
                <w:iCs w:val="0"/>
                <w:noProof/>
                <w:webHidden/>
              </w:rPr>
              <w:fldChar w:fldCharType="end"/>
            </w:r>
          </w:hyperlink>
        </w:p>
        <w:p w14:paraId="13F0592E" w14:textId="61427805" w:rsidR="001759E5" w:rsidRPr="006B5104" w:rsidRDefault="00000000">
          <w:pPr>
            <w:pStyle w:val="TOC2"/>
            <w:rPr>
              <w:rFonts w:eastAsiaTheme="minorEastAsia" w:cs="Times New Roman"/>
              <w:b w:val="0"/>
              <w:bCs w:val="0"/>
              <w:noProof/>
            </w:rPr>
          </w:pPr>
          <w:hyperlink w:anchor="_Toc132894236" w:history="1">
            <w:r w:rsidR="001759E5" w:rsidRPr="006B5104">
              <w:rPr>
                <w:rStyle w:val="Hyperlink"/>
                <w:rFonts w:ascii="Times New Roman" w:hAnsi="Times New Roman" w:cs="Times New Roman"/>
                <w:b w:val="0"/>
                <w:bCs w:val="0"/>
                <w:noProof/>
              </w:rPr>
              <w:t>Abstract</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_Toc132894236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159</w:t>
            </w:r>
            <w:r w:rsidR="001759E5" w:rsidRPr="006B5104">
              <w:rPr>
                <w:rFonts w:cs="Times New Roman"/>
                <w:b w:val="0"/>
                <w:bCs w:val="0"/>
                <w:noProof/>
                <w:webHidden/>
              </w:rPr>
              <w:fldChar w:fldCharType="end"/>
            </w:r>
          </w:hyperlink>
        </w:p>
        <w:p w14:paraId="069A077E" w14:textId="24EA66BC" w:rsidR="001759E5" w:rsidRPr="006B5104" w:rsidRDefault="00000000">
          <w:pPr>
            <w:pStyle w:val="TOC2"/>
            <w:rPr>
              <w:rFonts w:eastAsiaTheme="minorEastAsia" w:cs="Times New Roman"/>
              <w:b w:val="0"/>
              <w:bCs w:val="0"/>
              <w:noProof/>
            </w:rPr>
          </w:pPr>
          <w:hyperlink w:anchor="_Toc132894237" w:history="1">
            <w:r w:rsidR="001759E5" w:rsidRPr="006B5104">
              <w:rPr>
                <w:rStyle w:val="Hyperlink"/>
                <w:rFonts w:ascii="Times New Roman" w:hAnsi="Times New Roman" w:cs="Times New Roman"/>
                <w:b w:val="0"/>
                <w:bCs w:val="0"/>
                <w:noProof/>
              </w:rPr>
              <w:t>Summary and Conclusions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_Toc132894237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159</w:t>
            </w:r>
            <w:r w:rsidR="001759E5" w:rsidRPr="006B5104">
              <w:rPr>
                <w:rFonts w:cs="Times New Roman"/>
                <w:b w:val="0"/>
                <w:bCs w:val="0"/>
                <w:noProof/>
                <w:webHidden/>
              </w:rPr>
              <w:fldChar w:fldCharType="end"/>
            </w:r>
          </w:hyperlink>
        </w:p>
        <w:p w14:paraId="5E1E0EB7" w14:textId="10BC12D9" w:rsidR="001759E5" w:rsidRPr="006B5104" w:rsidRDefault="00000000">
          <w:pPr>
            <w:pStyle w:val="TOC2"/>
            <w:rPr>
              <w:rFonts w:eastAsiaTheme="minorEastAsia" w:cs="Times New Roman"/>
              <w:b w:val="0"/>
              <w:bCs w:val="0"/>
              <w:noProof/>
            </w:rPr>
          </w:pPr>
          <w:hyperlink w:anchor="_Toc132894238" w:history="1">
            <w:r w:rsidR="001759E5" w:rsidRPr="006B5104">
              <w:rPr>
                <w:rStyle w:val="Hyperlink"/>
                <w:rFonts w:ascii="Times New Roman" w:hAnsi="Times New Roman" w:cs="Times New Roman"/>
                <w:b w:val="0"/>
                <w:bCs w:val="0"/>
                <w:noProof/>
              </w:rPr>
              <w:t>Applicability and Limitations of the Proposed Framework and Optimization Process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_Toc132894238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161</w:t>
            </w:r>
            <w:r w:rsidR="001759E5" w:rsidRPr="006B5104">
              <w:rPr>
                <w:rFonts w:cs="Times New Roman"/>
                <w:b w:val="0"/>
                <w:bCs w:val="0"/>
                <w:noProof/>
                <w:webHidden/>
              </w:rPr>
              <w:fldChar w:fldCharType="end"/>
            </w:r>
          </w:hyperlink>
        </w:p>
        <w:p w14:paraId="4227672F" w14:textId="4A5B085A" w:rsidR="001759E5" w:rsidRPr="006B5104" w:rsidRDefault="00000000">
          <w:pPr>
            <w:pStyle w:val="TOC2"/>
            <w:rPr>
              <w:rFonts w:eastAsiaTheme="minorEastAsia" w:cs="Times New Roman"/>
              <w:b w:val="0"/>
              <w:bCs w:val="0"/>
              <w:noProof/>
            </w:rPr>
          </w:pPr>
          <w:hyperlink w:anchor="_Toc132894239" w:history="1">
            <w:r w:rsidR="001759E5" w:rsidRPr="006B5104">
              <w:rPr>
                <w:rStyle w:val="Hyperlink"/>
                <w:rFonts w:ascii="Times New Roman" w:hAnsi="Times New Roman" w:cs="Times New Roman"/>
                <w:b w:val="0"/>
                <w:bCs w:val="0"/>
                <w:noProof/>
              </w:rPr>
              <w:t>Contributions</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_Toc132894239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164</w:t>
            </w:r>
            <w:r w:rsidR="001759E5" w:rsidRPr="006B5104">
              <w:rPr>
                <w:rFonts w:cs="Times New Roman"/>
                <w:b w:val="0"/>
                <w:bCs w:val="0"/>
                <w:noProof/>
                <w:webHidden/>
              </w:rPr>
              <w:fldChar w:fldCharType="end"/>
            </w:r>
          </w:hyperlink>
        </w:p>
        <w:p w14:paraId="7CAE54B5" w14:textId="2BB170AA" w:rsidR="001759E5" w:rsidRPr="006B5104" w:rsidRDefault="00000000">
          <w:pPr>
            <w:pStyle w:val="TOC2"/>
            <w:rPr>
              <w:rFonts w:eastAsiaTheme="minorEastAsia" w:cs="Times New Roman"/>
              <w:b w:val="0"/>
              <w:bCs w:val="0"/>
              <w:noProof/>
            </w:rPr>
          </w:pPr>
          <w:hyperlink w:anchor="_Toc132894240" w:history="1">
            <w:r w:rsidR="001759E5" w:rsidRPr="006B5104">
              <w:rPr>
                <w:rStyle w:val="Hyperlink"/>
                <w:rFonts w:ascii="Times New Roman" w:hAnsi="Times New Roman" w:cs="Times New Roman"/>
                <w:b w:val="0"/>
                <w:bCs w:val="0"/>
                <w:noProof/>
              </w:rPr>
              <w:t>Proposed Future Work</w:t>
            </w:r>
            <w:r w:rsidR="001759E5" w:rsidRPr="006B5104">
              <w:rPr>
                <w:rFonts w:cs="Times New Roman"/>
                <w:b w:val="0"/>
                <w:bCs w:val="0"/>
                <w:noProof/>
                <w:webHidden/>
              </w:rPr>
              <w:tab/>
            </w:r>
            <w:r w:rsidR="001759E5" w:rsidRPr="006B5104">
              <w:rPr>
                <w:rFonts w:cs="Times New Roman"/>
                <w:b w:val="0"/>
                <w:bCs w:val="0"/>
                <w:noProof/>
                <w:webHidden/>
              </w:rPr>
              <w:fldChar w:fldCharType="begin"/>
            </w:r>
            <w:r w:rsidR="001759E5" w:rsidRPr="006B5104">
              <w:rPr>
                <w:rFonts w:cs="Times New Roman"/>
                <w:b w:val="0"/>
                <w:bCs w:val="0"/>
                <w:noProof/>
                <w:webHidden/>
              </w:rPr>
              <w:instrText xml:space="preserve"> PAGEREF _Toc132894240 \h </w:instrText>
            </w:r>
            <w:r w:rsidR="001759E5" w:rsidRPr="006B5104">
              <w:rPr>
                <w:rFonts w:cs="Times New Roman"/>
                <w:b w:val="0"/>
                <w:bCs w:val="0"/>
                <w:noProof/>
                <w:webHidden/>
              </w:rPr>
            </w:r>
            <w:r w:rsidR="001759E5" w:rsidRPr="006B5104">
              <w:rPr>
                <w:rFonts w:cs="Times New Roman"/>
                <w:b w:val="0"/>
                <w:bCs w:val="0"/>
                <w:noProof/>
                <w:webHidden/>
              </w:rPr>
              <w:fldChar w:fldCharType="separate"/>
            </w:r>
            <w:r w:rsidR="001759E5" w:rsidRPr="006B5104">
              <w:rPr>
                <w:rFonts w:cs="Times New Roman"/>
                <w:b w:val="0"/>
                <w:bCs w:val="0"/>
                <w:noProof/>
                <w:webHidden/>
              </w:rPr>
              <w:t>166</w:t>
            </w:r>
            <w:r w:rsidR="001759E5" w:rsidRPr="006B5104">
              <w:rPr>
                <w:rFonts w:cs="Times New Roman"/>
                <w:b w:val="0"/>
                <w:bCs w:val="0"/>
                <w:noProof/>
                <w:webHidden/>
              </w:rPr>
              <w:fldChar w:fldCharType="end"/>
            </w:r>
          </w:hyperlink>
        </w:p>
        <w:p w14:paraId="46F48D67" w14:textId="3ED713ED" w:rsidR="001759E5" w:rsidRPr="006B5104" w:rsidRDefault="00000000">
          <w:pPr>
            <w:pStyle w:val="TOC1"/>
            <w:tabs>
              <w:tab w:val="right" w:leader="dot" w:pos="9350"/>
            </w:tabs>
            <w:rPr>
              <w:rFonts w:eastAsiaTheme="minorEastAsia" w:cs="Times New Roman"/>
              <w:b w:val="0"/>
              <w:bCs w:val="0"/>
              <w:i w:val="0"/>
              <w:iCs w:val="0"/>
              <w:noProof/>
              <w:sz w:val="22"/>
              <w:szCs w:val="22"/>
            </w:rPr>
          </w:pPr>
          <w:hyperlink w:anchor="_Toc132894241" w:history="1">
            <w:r w:rsidR="001759E5" w:rsidRPr="006B5104">
              <w:rPr>
                <w:rStyle w:val="Hyperlink"/>
                <w:rFonts w:ascii="Times New Roman" w:hAnsi="Times New Roman" w:cs="Times New Roman"/>
                <w:b w:val="0"/>
                <w:bCs w:val="0"/>
                <w:i w:val="0"/>
                <w:iCs w:val="0"/>
                <w:noProof/>
              </w:rPr>
              <w:t>VITA</w:t>
            </w:r>
            <w:r w:rsidR="001759E5" w:rsidRPr="006B5104">
              <w:rPr>
                <w:rFonts w:cs="Times New Roman"/>
                <w:b w:val="0"/>
                <w:bCs w:val="0"/>
                <w:i w:val="0"/>
                <w:iCs w:val="0"/>
                <w:noProof/>
                <w:webHidden/>
              </w:rPr>
              <w:tab/>
            </w:r>
            <w:r w:rsidR="001759E5" w:rsidRPr="006B5104">
              <w:rPr>
                <w:rFonts w:cs="Times New Roman"/>
                <w:b w:val="0"/>
                <w:bCs w:val="0"/>
                <w:i w:val="0"/>
                <w:iCs w:val="0"/>
                <w:noProof/>
                <w:webHidden/>
              </w:rPr>
              <w:fldChar w:fldCharType="begin"/>
            </w:r>
            <w:r w:rsidR="001759E5" w:rsidRPr="006B5104">
              <w:rPr>
                <w:rFonts w:cs="Times New Roman"/>
                <w:b w:val="0"/>
                <w:bCs w:val="0"/>
                <w:i w:val="0"/>
                <w:iCs w:val="0"/>
                <w:noProof/>
                <w:webHidden/>
              </w:rPr>
              <w:instrText xml:space="preserve"> PAGEREF _Toc132894241 \h </w:instrText>
            </w:r>
            <w:r w:rsidR="001759E5" w:rsidRPr="006B5104">
              <w:rPr>
                <w:rFonts w:cs="Times New Roman"/>
                <w:b w:val="0"/>
                <w:bCs w:val="0"/>
                <w:i w:val="0"/>
                <w:iCs w:val="0"/>
                <w:noProof/>
                <w:webHidden/>
              </w:rPr>
            </w:r>
            <w:r w:rsidR="001759E5" w:rsidRPr="006B5104">
              <w:rPr>
                <w:rFonts w:cs="Times New Roman"/>
                <w:b w:val="0"/>
                <w:bCs w:val="0"/>
                <w:i w:val="0"/>
                <w:iCs w:val="0"/>
                <w:noProof/>
                <w:webHidden/>
              </w:rPr>
              <w:fldChar w:fldCharType="separate"/>
            </w:r>
            <w:r w:rsidR="001759E5" w:rsidRPr="006B5104">
              <w:rPr>
                <w:rFonts w:cs="Times New Roman"/>
                <w:b w:val="0"/>
                <w:bCs w:val="0"/>
                <w:i w:val="0"/>
                <w:iCs w:val="0"/>
                <w:noProof/>
                <w:webHidden/>
              </w:rPr>
              <w:t>168</w:t>
            </w:r>
            <w:r w:rsidR="001759E5" w:rsidRPr="006B5104">
              <w:rPr>
                <w:rFonts w:cs="Times New Roman"/>
                <w:b w:val="0"/>
                <w:bCs w:val="0"/>
                <w:i w:val="0"/>
                <w:iCs w:val="0"/>
                <w:noProof/>
                <w:webHidden/>
              </w:rPr>
              <w:fldChar w:fldCharType="end"/>
            </w:r>
          </w:hyperlink>
        </w:p>
        <w:p w14:paraId="6988E516" w14:textId="2EE186C1" w:rsidR="00C34F44" w:rsidRPr="006B5104" w:rsidRDefault="00417C0D">
          <w:r w:rsidRPr="006B5104">
            <w:fldChar w:fldCharType="end"/>
          </w:r>
        </w:p>
      </w:sdtContent>
    </w:sdt>
    <w:p w14:paraId="015D900B" w14:textId="5FC22D4B" w:rsidR="00450F69" w:rsidRDefault="00450F69" w:rsidP="00D80C7C">
      <w:pPr>
        <w:pStyle w:val="TOC2"/>
      </w:pPr>
    </w:p>
    <w:p w14:paraId="5637CFC0" w14:textId="77777777" w:rsidR="003F2E18" w:rsidRDefault="003F2E18">
      <w:pPr>
        <w:spacing w:line="240" w:lineRule="auto"/>
        <w:jc w:val="left"/>
        <w:rPr>
          <w:b/>
          <w:caps/>
          <w:color w:val="000000" w:themeColor="text1"/>
          <w:sz w:val="28"/>
          <w:szCs w:val="28"/>
        </w:rPr>
      </w:pPr>
    </w:p>
    <w:p w14:paraId="45B1EAF9" w14:textId="65BE1BD3" w:rsidR="00DA4FFC" w:rsidRDefault="00DA4FFC">
      <w:pPr>
        <w:spacing w:line="240" w:lineRule="auto"/>
        <w:jc w:val="left"/>
        <w:rPr>
          <w:b/>
          <w:caps/>
          <w:color w:val="000000" w:themeColor="text1"/>
          <w:sz w:val="28"/>
          <w:szCs w:val="28"/>
        </w:rPr>
      </w:pPr>
      <w:bookmarkStart w:id="5" w:name="_Toc102602568"/>
      <w:r>
        <w:br w:type="page"/>
      </w:r>
    </w:p>
    <w:p w14:paraId="51AA805D" w14:textId="77777777" w:rsidR="006C43B9" w:rsidRDefault="006C43B9" w:rsidP="00B70FAE">
      <w:pPr>
        <w:pStyle w:val="AltHeadingNotinTOC"/>
      </w:pPr>
      <w:r>
        <w:lastRenderedPageBreak/>
        <w:t>List of Tables</w:t>
      </w:r>
    </w:p>
    <w:p w14:paraId="3E3BC064" w14:textId="6B3260DF" w:rsidR="001759E5" w:rsidRPr="001759E5" w:rsidRDefault="006C43B9">
      <w:pPr>
        <w:pStyle w:val="TableofFigures"/>
        <w:tabs>
          <w:tab w:val="right" w:leader="dot" w:pos="9350"/>
        </w:tabs>
        <w:rPr>
          <w:rFonts w:eastAsiaTheme="minorEastAsia"/>
          <w:noProof/>
          <w:sz w:val="22"/>
          <w:szCs w:val="22"/>
        </w:rPr>
      </w:pPr>
      <w:r w:rsidRPr="0086269D">
        <w:fldChar w:fldCharType="begin"/>
      </w:r>
      <w:r w:rsidRPr="0086269D">
        <w:instrText xml:space="preserve"> TOC \h \z \t "Table Caption" \c </w:instrText>
      </w:r>
      <w:r w:rsidRPr="0086269D">
        <w:fldChar w:fldCharType="separate"/>
      </w:r>
      <w:hyperlink w:anchor="_Toc132894454" w:history="1">
        <w:r w:rsidR="001759E5" w:rsidRPr="001759E5">
          <w:rPr>
            <w:rStyle w:val="Hyperlink"/>
            <w:rFonts w:ascii="Times New Roman" w:hAnsi="Times New Roman"/>
            <w:noProof/>
          </w:rPr>
          <w:t>Table 1.1 Comparison of various motor technologies.</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_Toc132894454 \h </w:instrText>
        </w:r>
        <w:r w:rsidR="001759E5" w:rsidRPr="001759E5">
          <w:rPr>
            <w:noProof/>
            <w:webHidden/>
          </w:rPr>
        </w:r>
        <w:r w:rsidR="001759E5" w:rsidRPr="001759E5">
          <w:rPr>
            <w:noProof/>
            <w:webHidden/>
          </w:rPr>
          <w:fldChar w:fldCharType="separate"/>
        </w:r>
        <w:r w:rsidR="001759E5" w:rsidRPr="001759E5">
          <w:rPr>
            <w:noProof/>
            <w:webHidden/>
          </w:rPr>
          <w:t>15</w:t>
        </w:r>
        <w:r w:rsidR="001759E5" w:rsidRPr="001759E5">
          <w:rPr>
            <w:noProof/>
            <w:webHidden/>
          </w:rPr>
          <w:fldChar w:fldCharType="end"/>
        </w:r>
      </w:hyperlink>
    </w:p>
    <w:p w14:paraId="155092E0" w14:textId="1324C23B" w:rsidR="001759E5" w:rsidRPr="001759E5" w:rsidRDefault="00000000">
      <w:pPr>
        <w:pStyle w:val="TableofFigures"/>
        <w:tabs>
          <w:tab w:val="right" w:leader="dot" w:pos="9350"/>
        </w:tabs>
        <w:rPr>
          <w:rFonts w:eastAsiaTheme="minorEastAsia"/>
          <w:noProof/>
          <w:sz w:val="22"/>
          <w:szCs w:val="22"/>
        </w:rPr>
      </w:pPr>
      <w:hyperlink w:anchor="_Toc132894455" w:history="1">
        <w:r w:rsidR="001759E5" w:rsidRPr="001759E5">
          <w:rPr>
            <w:rStyle w:val="Hyperlink"/>
            <w:rFonts w:ascii="Times New Roman" w:hAnsi="Times New Roman"/>
            <w:noProof/>
          </w:rPr>
          <w:t>Table 2.1 Deficiencies of State-of-the-Art Approaches.</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_Toc132894455 \h </w:instrText>
        </w:r>
        <w:r w:rsidR="001759E5" w:rsidRPr="001759E5">
          <w:rPr>
            <w:noProof/>
            <w:webHidden/>
          </w:rPr>
        </w:r>
        <w:r w:rsidR="001759E5" w:rsidRPr="001759E5">
          <w:rPr>
            <w:noProof/>
            <w:webHidden/>
          </w:rPr>
          <w:fldChar w:fldCharType="separate"/>
        </w:r>
        <w:r w:rsidR="001759E5" w:rsidRPr="001759E5">
          <w:rPr>
            <w:noProof/>
            <w:webHidden/>
          </w:rPr>
          <w:t>68</w:t>
        </w:r>
        <w:r w:rsidR="001759E5" w:rsidRPr="001759E5">
          <w:rPr>
            <w:noProof/>
            <w:webHidden/>
          </w:rPr>
          <w:fldChar w:fldCharType="end"/>
        </w:r>
      </w:hyperlink>
    </w:p>
    <w:p w14:paraId="4F1F46FC" w14:textId="40C3CF9A" w:rsidR="001759E5" w:rsidRPr="001759E5" w:rsidRDefault="00000000">
      <w:pPr>
        <w:pStyle w:val="TableofFigures"/>
        <w:tabs>
          <w:tab w:val="right" w:leader="dot" w:pos="9350"/>
        </w:tabs>
        <w:rPr>
          <w:rFonts w:eastAsiaTheme="minorEastAsia"/>
          <w:noProof/>
          <w:sz w:val="22"/>
          <w:szCs w:val="22"/>
        </w:rPr>
      </w:pPr>
      <w:hyperlink r:id="rId10" w:anchor="_Toc132894456" w:history="1">
        <w:r w:rsidR="001759E5" w:rsidRPr="001759E5">
          <w:rPr>
            <w:rStyle w:val="Hyperlink"/>
            <w:rFonts w:ascii="Times New Roman" w:hAnsi="Times New Roman"/>
            <w:noProof/>
          </w:rPr>
          <w:t>Table 4.1 2012 Nissan LEAF design and operational parameters.</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_Toc132894456 \h </w:instrText>
        </w:r>
        <w:r w:rsidR="001759E5" w:rsidRPr="001759E5">
          <w:rPr>
            <w:noProof/>
            <w:webHidden/>
          </w:rPr>
        </w:r>
        <w:r w:rsidR="001759E5" w:rsidRPr="001759E5">
          <w:rPr>
            <w:noProof/>
            <w:webHidden/>
          </w:rPr>
          <w:fldChar w:fldCharType="separate"/>
        </w:r>
        <w:r w:rsidR="001759E5" w:rsidRPr="001759E5">
          <w:rPr>
            <w:noProof/>
            <w:webHidden/>
          </w:rPr>
          <w:t>100</w:t>
        </w:r>
        <w:r w:rsidR="001759E5" w:rsidRPr="001759E5">
          <w:rPr>
            <w:noProof/>
            <w:webHidden/>
          </w:rPr>
          <w:fldChar w:fldCharType="end"/>
        </w:r>
      </w:hyperlink>
    </w:p>
    <w:p w14:paraId="7DF30071" w14:textId="16EE3F12" w:rsidR="001759E5" w:rsidRPr="001759E5" w:rsidRDefault="00000000">
      <w:pPr>
        <w:pStyle w:val="TableofFigures"/>
        <w:tabs>
          <w:tab w:val="right" w:leader="dot" w:pos="9350"/>
        </w:tabs>
        <w:rPr>
          <w:rFonts w:eastAsiaTheme="minorEastAsia"/>
          <w:noProof/>
          <w:sz w:val="22"/>
          <w:szCs w:val="22"/>
        </w:rPr>
      </w:pPr>
      <w:hyperlink r:id="rId11" w:anchor="_Toc132894457" w:history="1">
        <w:r w:rsidR="001759E5" w:rsidRPr="001759E5">
          <w:rPr>
            <w:rStyle w:val="Hyperlink"/>
            <w:rFonts w:ascii="Times New Roman" w:hAnsi="Times New Roman"/>
            <w:noProof/>
          </w:rPr>
          <w:t>Table 4.2 Typical current densities in electric machines with various cooling methods.</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_Toc132894457 \h </w:instrText>
        </w:r>
        <w:r w:rsidR="001759E5" w:rsidRPr="001759E5">
          <w:rPr>
            <w:noProof/>
            <w:webHidden/>
          </w:rPr>
        </w:r>
        <w:r w:rsidR="001759E5" w:rsidRPr="001759E5">
          <w:rPr>
            <w:noProof/>
            <w:webHidden/>
          </w:rPr>
          <w:fldChar w:fldCharType="separate"/>
        </w:r>
        <w:r w:rsidR="001759E5" w:rsidRPr="001759E5">
          <w:rPr>
            <w:noProof/>
            <w:webHidden/>
          </w:rPr>
          <w:t>101</w:t>
        </w:r>
        <w:r w:rsidR="001759E5" w:rsidRPr="001759E5">
          <w:rPr>
            <w:noProof/>
            <w:webHidden/>
          </w:rPr>
          <w:fldChar w:fldCharType="end"/>
        </w:r>
      </w:hyperlink>
    </w:p>
    <w:p w14:paraId="6E64F984" w14:textId="4AA142E7" w:rsidR="001759E5" w:rsidRPr="001759E5" w:rsidRDefault="00000000">
      <w:pPr>
        <w:pStyle w:val="TableofFigures"/>
        <w:tabs>
          <w:tab w:val="right" w:leader="dot" w:pos="9350"/>
        </w:tabs>
        <w:rPr>
          <w:rFonts w:eastAsiaTheme="minorEastAsia"/>
          <w:noProof/>
          <w:sz w:val="22"/>
          <w:szCs w:val="22"/>
        </w:rPr>
      </w:pPr>
      <w:hyperlink r:id="rId12" w:anchor="_Toc132894458" w:history="1">
        <w:r w:rsidR="001759E5" w:rsidRPr="001759E5">
          <w:rPr>
            <w:rStyle w:val="Hyperlink"/>
            <w:rFonts w:ascii="Times New Roman" w:hAnsi="Times New Roman"/>
            <w:noProof/>
          </w:rPr>
          <w:t>Table 4.3 Nominal and fixed parameters for SRM optimization.</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_Toc132894458 \h </w:instrText>
        </w:r>
        <w:r w:rsidR="001759E5" w:rsidRPr="001759E5">
          <w:rPr>
            <w:noProof/>
            <w:webHidden/>
          </w:rPr>
        </w:r>
        <w:r w:rsidR="001759E5" w:rsidRPr="001759E5">
          <w:rPr>
            <w:noProof/>
            <w:webHidden/>
          </w:rPr>
          <w:fldChar w:fldCharType="separate"/>
        </w:r>
        <w:r w:rsidR="001759E5" w:rsidRPr="001759E5">
          <w:rPr>
            <w:noProof/>
            <w:webHidden/>
          </w:rPr>
          <w:t>102</w:t>
        </w:r>
        <w:r w:rsidR="001759E5" w:rsidRPr="001759E5">
          <w:rPr>
            <w:noProof/>
            <w:webHidden/>
          </w:rPr>
          <w:fldChar w:fldCharType="end"/>
        </w:r>
      </w:hyperlink>
    </w:p>
    <w:p w14:paraId="32C53092" w14:textId="39C5BE8D" w:rsidR="001759E5" w:rsidRPr="001759E5" w:rsidRDefault="00000000">
      <w:pPr>
        <w:pStyle w:val="TableofFigures"/>
        <w:tabs>
          <w:tab w:val="right" w:leader="dot" w:pos="9350"/>
        </w:tabs>
        <w:rPr>
          <w:rFonts w:eastAsiaTheme="minorEastAsia"/>
          <w:noProof/>
          <w:sz w:val="22"/>
          <w:szCs w:val="22"/>
        </w:rPr>
      </w:pPr>
      <w:hyperlink r:id="rId13" w:anchor="_Toc132894459" w:history="1">
        <w:r w:rsidR="001759E5" w:rsidRPr="001759E5">
          <w:rPr>
            <w:rStyle w:val="Hyperlink"/>
            <w:rFonts w:ascii="Times New Roman" w:hAnsi="Times New Roman"/>
            <w:noProof/>
          </w:rPr>
          <w:t>Table 4.4 Range of geometric parameters in solution space prior to first down-selection.</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_Toc132894459 \h </w:instrText>
        </w:r>
        <w:r w:rsidR="001759E5" w:rsidRPr="001759E5">
          <w:rPr>
            <w:noProof/>
            <w:webHidden/>
          </w:rPr>
        </w:r>
        <w:r w:rsidR="001759E5" w:rsidRPr="001759E5">
          <w:rPr>
            <w:noProof/>
            <w:webHidden/>
          </w:rPr>
          <w:fldChar w:fldCharType="separate"/>
        </w:r>
        <w:r w:rsidR="001759E5" w:rsidRPr="001759E5">
          <w:rPr>
            <w:noProof/>
            <w:webHidden/>
          </w:rPr>
          <w:t>104</w:t>
        </w:r>
        <w:r w:rsidR="001759E5" w:rsidRPr="001759E5">
          <w:rPr>
            <w:noProof/>
            <w:webHidden/>
          </w:rPr>
          <w:fldChar w:fldCharType="end"/>
        </w:r>
      </w:hyperlink>
    </w:p>
    <w:p w14:paraId="51E50F01" w14:textId="7C92D445" w:rsidR="001759E5" w:rsidRPr="001759E5" w:rsidRDefault="00000000">
      <w:pPr>
        <w:pStyle w:val="TableofFigures"/>
        <w:tabs>
          <w:tab w:val="right" w:leader="dot" w:pos="9350"/>
        </w:tabs>
        <w:rPr>
          <w:rFonts w:eastAsiaTheme="minorEastAsia"/>
          <w:noProof/>
          <w:sz w:val="22"/>
          <w:szCs w:val="22"/>
        </w:rPr>
      </w:pPr>
      <w:hyperlink w:anchor="_Toc132894460" w:history="1">
        <w:r w:rsidR="001759E5" w:rsidRPr="001759E5">
          <w:rPr>
            <w:rStyle w:val="Hyperlink"/>
            <w:rFonts w:ascii="Times New Roman" w:hAnsi="Times New Roman"/>
            <w:noProof/>
          </w:rPr>
          <w:t>Table 4.5 Leading candidates and associated geometric parameters for 2,000 A-T.</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_Toc132894460 \h </w:instrText>
        </w:r>
        <w:r w:rsidR="001759E5" w:rsidRPr="001759E5">
          <w:rPr>
            <w:noProof/>
            <w:webHidden/>
          </w:rPr>
        </w:r>
        <w:r w:rsidR="001759E5" w:rsidRPr="001759E5">
          <w:rPr>
            <w:noProof/>
            <w:webHidden/>
          </w:rPr>
          <w:fldChar w:fldCharType="separate"/>
        </w:r>
        <w:r w:rsidR="001759E5" w:rsidRPr="001759E5">
          <w:rPr>
            <w:noProof/>
            <w:webHidden/>
          </w:rPr>
          <w:t>116</w:t>
        </w:r>
        <w:r w:rsidR="001759E5" w:rsidRPr="001759E5">
          <w:rPr>
            <w:noProof/>
            <w:webHidden/>
          </w:rPr>
          <w:fldChar w:fldCharType="end"/>
        </w:r>
      </w:hyperlink>
    </w:p>
    <w:p w14:paraId="5B7D7B85" w14:textId="18B63268" w:rsidR="001759E5" w:rsidRPr="001759E5" w:rsidRDefault="00000000">
      <w:pPr>
        <w:pStyle w:val="TableofFigures"/>
        <w:tabs>
          <w:tab w:val="right" w:leader="dot" w:pos="9350"/>
        </w:tabs>
        <w:rPr>
          <w:rFonts w:eastAsiaTheme="minorEastAsia"/>
          <w:noProof/>
          <w:sz w:val="22"/>
          <w:szCs w:val="22"/>
        </w:rPr>
      </w:pPr>
      <w:hyperlink w:anchor="_Toc132894461" w:history="1">
        <w:r w:rsidR="001759E5" w:rsidRPr="001759E5">
          <w:rPr>
            <w:rStyle w:val="Hyperlink"/>
            <w:rFonts w:ascii="Times New Roman" w:hAnsi="Times New Roman"/>
            <w:noProof/>
          </w:rPr>
          <w:t>Table 4.6 Leading candidates and associated geometric parameters for 5,000 A-T.</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_Toc132894461 \h </w:instrText>
        </w:r>
        <w:r w:rsidR="001759E5" w:rsidRPr="001759E5">
          <w:rPr>
            <w:noProof/>
            <w:webHidden/>
          </w:rPr>
        </w:r>
        <w:r w:rsidR="001759E5" w:rsidRPr="001759E5">
          <w:rPr>
            <w:noProof/>
            <w:webHidden/>
          </w:rPr>
          <w:fldChar w:fldCharType="separate"/>
        </w:r>
        <w:r w:rsidR="001759E5" w:rsidRPr="001759E5">
          <w:rPr>
            <w:noProof/>
            <w:webHidden/>
          </w:rPr>
          <w:t>116</w:t>
        </w:r>
        <w:r w:rsidR="001759E5" w:rsidRPr="001759E5">
          <w:rPr>
            <w:noProof/>
            <w:webHidden/>
          </w:rPr>
          <w:fldChar w:fldCharType="end"/>
        </w:r>
      </w:hyperlink>
    </w:p>
    <w:p w14:paraId="77F87534" w14:textId="367AA138" w:rsidR="001759E5" w:rsidRPr="001759E5" w:rsidRDefault="00000000">
      <w:pPr>
        <w:pStyle w:val="TableofFigures"/>
        <w:tabs>
          <w:tab w:val="right" w:leader="dot" w:pos="9350"/>
        </w:tabs>
        <w:rPr>
          <w:rFonts w:eastAsiaTheme="minorEastAsia"/>
          <w:noProof/>
          <w:sz w:val="22"/>
          <w:szCs w:val="22"/>
        </w:rPr>
      </w:pPr>
      <w:hyperlink r:id="rId14" w:anchor="_Toc132894462" w:history="1">
        <w:r w:rsidR="001759E5" w:rsidRPr="001759E5">
          <w:rPr>
            <w:rStyle w:val="Hyperlink"/>
            <w:rFonts w:ascii="Times New Roman" w:hAnsi="Times New Roman"/>
            <w:noProof/>
          </w:rPr>
          <w:t>Table 5.1 Comparison of original and scaled geometric parameters of final design selection.</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_Toc132894462 \h </w:instrText>
        </w:r>
        <w:r w:rsidR="001759E5" w:rsidRPr="001759E5">
          <w:rPr>
            <w:noProof/>
            <w:webHidden/>
          </w:rPr>
        </w:r>
        <w:r w:rsidR="001759E5" w:rsidRPr="001759E5">
          <w:rPr>
            <w:noProof/>
            <w:webHidden/>
          </w:rPr>
          <w:fldChar w:fldCharType="separate"/>
        </w:r>
        <w:r w:rsidR="001759E5" w:rsidRPr="001759E5">
          <w:rPr>
            <w:noProof/>
            <w:webHidden/>
          </w:rPr>
          <w:t>141</w:t>
        </w:r>
        <w:r w:rsidR="001759E5" w:rsidRPr="001759E5">
          <w:rPr>
            <w:noProof/>
            <w:webHidden/>
          </w:rPr>
          <w:fldChar w:fldCharType="end"/>
        </w:r>
      </w:hyperlink>
    </w:p>
    <w:p w14:paraId="11B54E92" w14:textId="3F0E0D8D" w:rsidR="001759E5" w:rsidRPr="001759E5" w:rsidRDefault="00000000">
      <w:pPr>
        <w:pStyle w:val="TableofFigures"/>
        <w:tabs>
          <w:tab w:val="right" w:leader="dot" w:pos="9350"/>
        </w:tabs>
        <w:rPr>
          <w:rFonts w:eastAsiaTheme="minorEastAsia"/>
          <w:noProof/>
          <w:sz w:val="22"/>
          <w:szCs w:val="22"/>
        </w:rPr>
      </w:pPr>
      <w:hyperlink r:id="rId15" w:anchor="_Toc132894463" w:history="1">
        <w:r w:rsidR="001759E5" w:rsidRPr="001759E5">
          <w:rPr>
            <w:rStyle w:val="Hyperlink"/>
            <w:rFonts w:ascii="Times New Roman" w:hAnsi="Times New Roman"/>
            <w:noProof/>
          </w:rPr>
          <w:t>Table 5.2 Comparison of original and scaled operational parameters of final design selection.</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_Toc132894463 \h </w:instrText>
        </w:r>
        <w:r w:rsidR="001759E5" w:rsidRPr="001759E5">
          <w:rPr>
            <w:noProof/>
            <w:webHidden/>
          </w:rPr>
        </w:r>
        <w:r w:rsidR="001759E5" w:rsidRPr="001759E5">
          <w:rPr>
            <w:noProof/>
            <w:webHidden/>
          </w:rPr>
          <w:fldChar w:fldCharType="separate"/>
        </w:r>
        <w:r w:rsidR="001759E5" w:rsidRPr="001759E5">
          <w:rPr>
            <w:noProof/>
            <w:webHidden/>
          </w:rPr>
          <w:t>142</w:t>
        </w:r>
        <w:r w:rsidR="001759E5" w:rsidRPr="001759E5">
          <w:rPr>
            <w:noProof/>
            <w:webHidden/>
          </w:rPr>
          <w:fldChar w:fldCharType="end"/>
        </w:r>
      </w:hyperlink>
    </w:p>
    <w:p w14:paraId="7393E21F" w14:textId="52E35008" w:rsidR="001759E5" w:rsidRPr="001759E5" w:rsidRDefault="00000000">
      <w:pPr>
        <w:pStyle w:val="TableofFigures"/>
        <w:tabs>
          <w:tab w:val="right" w:leader="dot" w:pos="9350"/>
        </w:tabs>
        <w:rPr>
          <w:rFonts w:eastAsiaTheme="minorEastAsia"/>
          <w:noProof/>
          <w:sz w:val="22"/>
          <w:szCs w:val="22"/>
        </w:rPr>
      </w:pPr>
      <w:hyperlink w:anchor="_Toc132894464" w:history="1">
        <w:r w:rsidR="001759E5" w:rsidRPr="001759E5">
          <w:rPr>
            <w:rStyle w:val="Hyperlink"/>
            <w:rFonts w:ascii="Times New Roman" w:hAnsi="Times New Roman"/>
            <w:noProof/>
          </w:rPr>
          <w:t>Table 6.1 Mapping time required for various proposed Stages.</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_Toc132894464 \h </w:instrText>
        </w:r>
        <w:r w:rsidR="001759E5" w:rsidRPr="001759E5">
          <w:rPr>
            <w:noProof/>
            <w:webHidden/>
          </w:rPr>
        </w:r>
        <w:r w:rsidR="001759E5" w:rsidRPr="001759E5">
          <w:rPr>
            <w:noProof/>
            <w:webHidden/>
          </w:rPr>
          <w:fldChar w:fldCharType="separate"/>
        </w:r>
        <w:r w:rsidR="001759E5" w:rsidRPr="001759E5">
          <w:rPr>
            <w:noProof/>
            <w:webHidden/>
          </w:rPr>
          <w:t>162</w:t>
        </w:r>
        <w:r w:rsidR="001759E5" w:rsidRPr="001759E5">
          <w:rPr>
            <w:noProof/>
            <w:webHidden/>
          </w:rPr>
          <w:fldChar w:fldCharType="end"/>
        </w:r>
      </w:hyperlink>
    </w:p>
    <w:p w14:paraId="0B56AA1D" w14:textId="4B5AE1D8" w:rsidR="001759E5" w:rsidRPr="001759E5" w:rsidRDefault="00000000">
      <w:pPr>
        <w:pStyle w:val="TableofFigures"/>
        <w:tabs>
          <w:tab w:val="right" w:leader="dot" w:pos="9350"/>
        </w:tabs>
        <w:rPr>
          <w:rFonts w:eastAsiaTheme="minorEastAsia"/>
          <w:noProof/>
          <w:sz w:val="22"/>
          <w:szCs w:val="22"/>
        </w:rPr>
      </w:pPr>
      <w:hyperlink w:anchor="_Toc132894465" w:history="1">
        <w:r w:rsidR="001759E5" w:rsidRPr="001759E5">
          <w:rPr>
            <w:rStyle w:val="Hyperlink"/>
            <w:rFonts w:ascii="Times New Roman" w:hAnsi="Times New Roman"/>
            <w:noProof/>
          </w:rPr>
          <w:t>Table 6.2 Example of number of control conditions desired for Stage 3 control optimization simulations for different control techniques.</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_Toc132894465 \h </w:instrText>
        </w:r>
        <w:r w:rsidR="001759E5" w:rsidRPr="001759E5">
          <w:rPr>
            <w:noProof/>
            <w:webHidden/>
          </w:rPr>
        </w:r>
        <w:r w:rsidR="001759E5" w:rsidRPr="001759E5">
          <w:rPr>
            <w:noProof/>
            <w:webHidden/>
          </w:rPr>
          <w:fldChar w:fldCharType="separate"/>
        </w:r>
        <w:r w:rsidR="001759E5" w:rsidRPr="001759E5">
          <w:rPr>
            <w:noProof/>
            <w:webHidden/>
          </w:rPr>
          <w:t>162</w:t>
        </w:r>
        <w:r w:rsidR="001759E5" w:rsidRPr="001759E5">
          <w:rPr>
            <w:noProof/>
            <w:webHidden/>
          </w:rPr>
          <w:fldChar w:fldCharType="end"/>
        </w:r>
      </w:hyperlink>
    </w:p>
    <w:p w14:paraId="16C8CEEA" w14:textId="05E50562" w:rsidR="001759E5" w:rsidRPr="001759E5" w:rsidRDefault="00000000">
      <w:pPr>
        <w:pStyle w:val="TableofFigures"/>
        <w:tabs>
          <w:tab w:val="right" w:leader="dot" w:pos="9350"/>
        </w:tabs>
        <w:rPr>
          <w:rFonts w:eastAsiaTheme="minorEastAsia"/>
          <w:noProof/>
          <w:sz w:val="22"/>
          <w:szCs w:val="22"/>
        </w:rPr>
      </w:pPr>
      <w:hyperlink w:anchor="_Toc132894466" w:history="1">
        <w:r w:rsidR="001759E5" w:rsidRPr="001759E5">
          <w:rPr>
            <w:rStyle w:val="Hyperlink"/>
            <w:rFonts w:ascii="Times New Roman" w:hAnsi="Times New Roman"/>
            <w:noProof/>
          </w:rPr>
          <w:t>Table 6.3 Computational time required for various quantities of geometries with 2D Transient FEA, the proposed code with gridded sample points/not parallelized, and proposed code with scattered sample points/parallelized code.</w:t>
        </w:r>
        <w:r w:rsidR="001759E5" w:rsidRPr="001759E5">
          <w:rPr>
            <w:noProof/>
            <w:webHidden/>
          </w:rPr>
          <w:tab/>
        </w:r>
        <w:r w:rsidR="001759E5" w:rsidRPr="001759E5">
          <w:rPr>
            <w:noProof/>
            <w:webHidden/>
          </w:rPr>
          <w:fldChar w:fldCharType="begin"/>
        </w:r>
        <w:r w:rsidR="001759E5" w:rsidRPr="001759E5">
          <w:rPr>
            <w:noProof/>
            <w:webHidden/>
          </w:rPr>
          <w:instrText xml:space="preserve"> PAGEREF _Toc132894466 \h </w:instrText>
        </w:r>
        <w:r w:rsidR="001759E5" w:rsidRPr="001759E5">
          <w:rPr>
            <w:noProof/>
            <w:webHidden/>
          </w:rPr>
        </w:r>
        <w:r w:rsidR="001759E5" w:rsidRPr="001759E5">
          <w:rPr>
            <w:noProof/>
            <w:webHidden/>
          </w:rPr>
          <w:fldChar w:fldCharType="separate"/>
        </w:r>
        <w:r w:rsidR="001759E5" w:rsidRPr="001759E5">
          <w:rPr>
            <w:noProof/>
            <w:webHidden/>
          </w:rPr>
          <w:t>163</w:t>
        </w:r>
        <w:r w:rsidR="001759E5" w:rsidRPr="001759E5">
          <w:rPr>
            <w:noProof/>
            <w:webHidden/>
          </w:rPr>
          <w:fldChar w:fldCharType="end"/>
        </w:r>
      </w:hyperlink>
    </w:p>
    <w:p w14:paraId="206F0BEF" w14:textId="30B69936" w:rsidR="006C43B9" w:rsidRDefault="006C43B9" w:rsidP="00B70FAE">
      <w:pPr>
        <w:pStyle w:val="AltHeadingNotinTOC"/>
      </w:pPr>
      <w:r w:rsidRPr="0086269D">
        <w:fldChar w:fldCharType="end"/>
      </w:r>
    </w:p>
    <w:p w14:paraId="5BBAD7CD" w14:textId="77777777" w:rsidR="006C43B9" w:rsidRDefault="006C43B9" w:rsidP="00B70FAE">
      <w:pPr>
        <w:pStyle w:val="AltHeadingNotinTOC"/>
      </w:pPr>
    </w:p>
    <w:p w14:paraId="16CA095B" w14:textId="5F29A564" w:rsidR="006C43B9" w:rsidRDefault="006C43B9" w:rsidP="00B70FAE">
      <w:pPr>
        <w:pStyle w:val="AltHeadingNotinTOC"/>
      </w:pPr>
      <w:r>
        <w:br w:type="page"/>
      </w:r>
    </w:p>
    <w:p w14:paraId="3D9142B6" w14:textId="3CA4BBEB" w:rsidR="009727B2" w:rsidRDefault="009727B2" w:rsidP="00B70FAE">
      <w:pPr>
        <w:pStyle w:val="AltHeadingNotinTOC"/>
      </w:pPr>
      <w:r>
        <w:lastRenderedPageBreak/>
        <w:t>List of Figures</w:t>
      </w:r>
    </w:p>
    <w:p w14:paraId="1B377E22" w14:textId="23049EE7" w:rsidR="005E2C1F" w:rsidRPr="005E2C1F" w:rsidRDefault="00DA4FFC">
      <w:pPr>
        <w:pStyle w:val="TableofFigures"/>
        <w:tabs>
          <w:tab w:val="right" w:leader="dot" w:pos="9350"/>
        </w:tabs>
        <w:rPr>
          <w:rFonts w:eastAsiaTheme="minorEastAsia"/>
          <w:noProof/>
          <w:sz w:val="22"/>
          <w:szCs w:val="22"/>
        </w:rPr>
      </w:pPr>
      <w:r w:rsidRPr="005E2C1F">
        <w:fldChar w:fldCharType="begin"/>
      </w:r>
      <w:r w:rsidRPr="005E2C1F">
        <w:instrText xml:space="preserve"> TOC \h \z \t "Caption" \c </w:instrText>
      </w:r>
      <w:r w:rsidRPr="005E2C1F">
        <w:fldChar w:fldCharType="separate"/>
      </w:r>
      <w:hyperlink w:anchor="_Toc132896550" w:history="1">
        <w:r w:rsidR="005E2C1F" w:rsidRPr="005E2C1F">
          <w:rPr>
            <w:rStyle w:val="Hyperlink"/>
            <w:rFonts w:ascii="Times New Roman" w:hAnsi="Times New Roman"/>
            <w:noProof/>
          </w:rPr>
          <w:t>Figure 1.1 Selling price of rare-earth materials between October 2009 and April 2022 [1.20].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_Toc132896550 \h </w:instrText>
        </w:r>
        <w:r w:rsidR="005E2C1F" w:rsidRPr="005E2C1F">
          <w:rPr>
            <w:noProof/>
            <w:webHidden/>
          </w:rPr>
        </w:r>
        <w:r w:rsidR="005E2C1F" w:rsidRPr="005E2C1F">
          <w:rPr>
            <w:noProof/>
            <w:webHidden/>
          </w:rPr>
          <w:fldChar w:fldCharType="separate"/>
        </w:r>
        <w:r w:rsidR="005E2C1F" w:rsidRPr="005E2C1F">
          <w:rPr>
            <w:noProof/>
            <w:webHidden/>
          </w:rPr>
          <w:t>4</w:t>
        </w:r>
        <w:r w:rsidR="005E2C1F" w:rsidRPr="005E2C1F">
          <w:rPr>
            <w:noProof/>
            <w:webHidden/>
          </w:rPr>
          <w:fldChar w:fldCharType="end"/>
        </w:r>
      </w:hyperlink>
    </w:p>
    <w:p w14:paraId="3AEEA5C2" w14:textId="123CC679" w:rsidR="005E2C1F" w:rsidRPr="005E2C1F" w:rsidRDefault="00000000">
      <w:pPr>
        <w:pStyle w:val="TableofFigures"/>
        <w:tabs>
          <w:tab w:val="right" w:leader="dot" w:pos="9350"/>
        </w:tabs>
        <w:rPr>
          <w:rFonts w:eastAsiaTheme="minorEastAsia"/>
          <w:noProof/>
          <w:sz w:val="22"/>
          <w:szCs w:val="22"/>
        </w:rPr>
      </w:pPr>
      <w:hyperlink r:id="rId16" w:anchor="_Toc132896551" w:history="1">
        <w:r w:rsidR="005E2C1F" w:rsidRPr="005E2C1F">
          <w:rPr>
            <w:rStyle w:val="Hyperlink"/>
            <w:rFonts w:ascii="Times New Roman" w:hAnsi="Times New Roman"/>
            <w:noProof/>
          </w:rPr>
          <w:t>Figure 1.2 (a) SRM with 12 stator poles and 8 rotor poles and (b) asymmetrical half-bridge 3-phase SRM inverter.</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_Toc132896551 \h </w:instrText>
        </w:r>
        <w:r w:rsidR="005E2C1F" w:rsidRPr="005E2C1F">
          <w:rPr>
            <w:noProof/>
            <w:webHidden/>
          </w:rPr>
        </w:r>
        <w:r w:rsidR="005E2C1F" w:rsidRPr="005E2C1F">
          <w:rPr>
            <w:noProof/>
            <w:webHidden/>
          </w:rPr>
          <w:fldChar w:fldCharType="separate"/>
        </w:r>
        <w:r w:rsidR="005E2C1F" w:rsidRPr="005E2C1F">
          <w:rPr>
            <w:noProof/>
            <w:webHidden/>
          </w:rPr>
          <w:t>7</w:t>
        </w:r>
        <w:r w:rsidR="005E2C1F" w:rsidRPr="005E2C1F">
          <w:rPr>
            <w:noProof/>
            <w:webHidden/>
          </w:rPr>
          <w:fldChar w:fldCharType="end"/>
        </w:r>
      </w:hyperlink>
    </w:p>
    <w:p w14:paraId="7059E149" w14:textId="54279A48" w:rsidR="005E2C1F" w:rsidRPr="005E2C1F" w:rsidRDefault="00000000">
      <w:pPr>
        <w:pStyle w:val="TableofFigures"/>
        <w:tabs>
          <w:tab w:val="right" w:leader="dot" w:pos="9350"/>
        </w:tabs>
        <w:rPr>
          <w:rFonts w:eastAsiaTheme="minorEastAsia"/>
          <w:noProof/>
          <w:sz w:val="22"/>
          <w:szCs w:val="22"/>
        </w:rPr>
      </w:pPr>
      <w:hyperlink r:id="rId17" w:anchor="_Toc132896552" w:history="1">
        <w:r w:rsidR="005E2C1F" w:rsidRPr="005E2C1F">
          <w:rPr>
            <w:rStyle w:val="Hyperlink"/>
            <w:rFonts w:ascii="Times New Roman" w:hAnsi="Times New Roman"/>
            <w:noProof/>
          </w:rPr>
          <w:t>Figure 1.3 Synchronous reluctance rotors: (a) lamination with flux barriers, (b) isolated segmental lamination, and (c) axial laminations (right) [1.39].</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_Toc132896552 \h </w:instrText>
        </w:r>
        <w:r w:rsidR="005E2C1F" w:rsidRPr="005E2C1F">
          <w:rPr>
            <w:noProof/>
            <w:webHidden/>
          </w:rPr>
        </w:r>
        <w:r w:rsidR="005E2C1F" w:rsidRPr="005E2C1F">
          <w:rPr>
            <w:noProof/>
            <w:webHidden/>
          </w:rPr>
          <w:fldChar w:fldCharType="separate"/>
        </w:r>
        <w:r w:rsidR="005E2C1F" w:rsidRPr="005E2C1F">
          <w:rPr>
            <w:noProof/>
            <w:webHidden/>
          </w:rPr>
          <w:t>9</w:t>
        </w:r>
        <w:r w:rsidR="005E2C1F" w:rsidRPr="005E2C1F">
          <w:rPr>
            <w:noProof/>
            <w:webHidden/>
          </w:rPr>
          <w:fldChar w:fldCharType="end"/>
        </w:r>
      </w:hyperlink>
    </w:p>
    <w:p w14:paraId="4324973E" w14:textId="6D41BA5B" w:rsidR="005E2C1F" w:rsidRPr="005E2C1F" w:rsidRDefault="00000000">
      <w:pPr>
        <w:pStyle w:val="TableofFigures"/>
        <w:tabs>
          <w:tab w:val="right" w:leader="dot" w:pos="9350"/>
        </w:tabs>
        <w:rPr>
          <w:rFonts w:eastAsiaTheme="minorEastAsia"/>
          <w:noProof/>
          <w:sz w:val="22"/>
          <w:szCs w:val="22"/>
        </w:rPr>
      </w:pPr>
      <w:hyperlink r:id="rId18" w:anchor="_Toc132896553" w:history="1">
        <w:r w:rsidR="005E2C1F" w:rsidRPr="005E2C1F">
          <w:rPr>
            <w:rStyle w:val="Hyperlink"/>
            <w:rFonts w:ascii="Times New Roman" w:hAnsi="Times New Roman"/>
            <w:noProof/>
          </w:rPr>
          <w:t>Figure 1.4 Example of BFE motor [1.46].</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_Toc132896553 \h </w:instrText>
        </w:r>
        <w:r w:rsidR="005E2C1F" w:rsidRPr="005E2C1F">
          <w:rPr>
            <w:noProof/>
            <w:webHidden/>
          </w:rPr>
        </w:r>
        <w:r w:rsidR="005E2C1F" w:rsidRPr="005E2C1F">
          <w:rPr>
            <w:noProof/>
            <w:webHidden/>
          </w:rPr>
          <w:fldChar w:fldCharType="separate"/>
        </w:r>
        <w:r w:rsidR="005E2C1F" w:rsidRPr="005E2C1F">
          <w:rPr>
            <w:noProof/>
            <w:webHidden/>
          </w:rPr>
          <w:t>11</w:t>
        </w:r>
        <w:r w:rsidR="005E2C1F" w:rsidRPr="005E2C1F">
          <w:rPr>
            <w:noProof/>
            <w:webHidden/>
          </w:rPr>
          <w:fldChar w:fldCharType="end"/>
        </w:r>
      </w:hyperlink>
    </w:p>
    <w:p w14:paraId="6DCB0AC0" w14:textId="65B78C3C" w:rsidR="005E2C1F" w:rsidRPr="005E2C1F" w:rsidRDefault="00000000">
      <w:pPr>
        <w:pStyle w:val="TableofFigures"/>
        <w:tabs>
          <w:tab w:val="right" w:leader="dot" w:pos="9350"/>
        </w:tabs>
        <w:rPr>
          <w:rFonts w:eastAsiaTheme="minorEastAsia"/>
          <w:noProof/>
          <w:sz w:val="22"/>
          <w:szCs w:val="22"/>
        </w:rPr>
      </w:pPr>
      <w:hyperlink r:id="rId19" w:anchor="_Toc132896554" w:history="1">
        <w:r w:rsidR="005E2C1F" w:rsidRPr="005E2C1F">
          <w:rPr>
            <w:rStyle w:val="Hyperlink"/>
            <w:rFonts w:ascii="Times New Roman" w:hAnsi="Times New Roman"/>
            <w:noProof/>
          </w:rPr>
          <w:t>Figure 1.5 Example of flux-switching motors [1.48].</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_Toc132896554 \h </w:instrText>
        </w:r>
        <w:r w:rsidR="005E2C1F" w:rsidRPr="005E2C1F">
          <w:rPr>
            <w:noProof/>
            <w:webHidden/>
          </w:rPr>
        </w:r>
        <w:r w:rsidR="005E2C1F" w:rsidRPr="005E2C1F">
          <w:rPr>
            <w:noProof/>
            <w:webHidden/>
          </w:rPr>
          <w:fldChar w:fldCharType="separate"/>
        </w:r>
        <w:r w:rsidR="005E2C1F" w:rsidRPr="005E2C1F">
          <w:rPr>
            <w:noProof/>
            <w:webHidden/>
          </w:rPr>
          <w:t>13</w:t>
        </w:r>
        <w:r w:rsidR="005E2C1F" w:rsidRPr="005E2C1F">
          <w:rPr>
            <w:noProof/>
            <w:webHidden/>
          </w:rPr>
          <w:fldChar w:fldCharType="end"/>
        </w:r>
      </w:hyperlink>
    </w:p>
    <w:p w14:paraId="216850CD" w14:textId="577FF25D" w:rsidR="005E2C1F" w:rsidRPr="005E2C1F" w:rsidRDefault="00000000">
      <w:pPr>
        <w:pStyle w:val="TableofFigures"/>
        <w:tabs>
          <w:tab w:val="right" w:leader="dot" w:pos="9350"/>
        </w:tabs>
        <w:rPr>
          <w:rFonts w:eastAsiaTheme="minorEastAsia"/>
          <w:noProof/>
          <w:sz w:val="22"/>
          <w:szCs w:val="22"/>
        </w:rPr>
      </w:pPr>
      <w:hyperlink r:id="rId20" w:anchor="_Toc132896555" w:history="1">
        <w:r w:rsidR="005E2C1F" w:rsidRPr="005E2C1F">
          <w:rPr>
            <w:rStyle w:val="Hyperlink"/>
            <w:rFonts w:ascii="Times New Roman" w:hAnsi="Times New Roman"/>
            <w:noProof/>
          </w:rPr>
          <w:t>Figure 2.1 SRM simulation showing flux density vectors and contours of magnetic vector potential for phase-a (a) unaligned, (b) intermediate, and (c) aligned rotor positions.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_Toc132896555 \h </w:instrText>
        </w:r>
        <w:r w:rsidR="005E2C1F" w:rsidRPr="005E2C1F">
          <w:rPr>
            <w:noProof/>
            <w:webHidden/>
          </w:rPr>
        </w:r>
        <w:r w:rsidR="005E2C1F" w:rsidRPr="005E2C1F">
          <w:rPr>
            <w:noProof/>
            <w:webHidden/>
          </w:rPr>
          <w:fldChar w:fldCharType="separate"/>
        </w:r>
        <w:r w:rsidR="005E2C1F" w:rsidRPr="005E2C1F">
          <w:rPr>
            <w:noProof/>
            <w:webHidden/>
          </w:rPr>
          <w:t>25</w:t>
        </w:r>
        <w:r w:rsidR="005E2C1F" w:rsidRPr="005E2C1F">
          <w:rPr>
            <w:noProof/>
            <w:webHidden/>
          </w:rPr>
          <w:fldChar w:fldCharType="end"/>
        </w:r>
      </w:hyperlink>
    </w:p>
    <w:p w14:paraId="39F0956D" w14:textId="4DD367BE" w:rsidR="005E2C1F" w:rsidRPr="005E2C1F" w:rsidRDefault="00000000">
      <w:pPr>
        <w:pStyle w:val="TableofFigures"/>
        <w:tabs>
          <w:tab w:val="right" w:leader="dot" w:pos="9350"/>
        </w:tabs>
        <w:rPr>
          <w:rFonts w:eastAsiaTheme="minorEastAsia"/>
          <w:noProof/>
          <w:sz w:val="22"/>
          <w:szCs w:val="22"/>
        </w:rPr>
      </w:pPr>
      <w:hyperlink r:id="rId21" w:anchor="_Toc132896556" w:history="1">
        <w:r w:rsidR="005E2C1F" w:rsidRPr="005E2C1F">
          <w:rPr>
            <w:rStyle w:val="Hyperlink"/>
            <w:rFonts w:ascii="Times New Roman" w:hAnsi="Times New Roman"/>
            <w:noProof/>
          </w:rPr>
          <w:t>Figure 2.2 Flux linkage versus position for various currents for three phase SRM.</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_Toc132896556 \h </w:instrText>
        </w:r>
        <w:r w:rsidR="005E2C1F" w:rsidRPr="005E2C1F">
          <w:rPr>
            <w:noProof/>
            <w:webHidden/>
          </w:rPr>
        </w:r>
        <w:r w:rsidR="005E2C1F" w:rsidRPr="005E2C1F">
          <w:rPr>
            <w:noProof/>
            <w:webHidden/>
          </w:rPr>
          <w:fldChar w:fldCharType="separate"/>
        </w:r>
        <w:r w:rsidR="005E2C1F" w:rsidRPr="005E2C1F">
          <w:rPr>
            <w:noProof/>
            <w:webHidden/>
          </w:rPr>
          <w:t>26</w:t>
        </w:r>
        <w:r w:rsidR="005E2C1F" w:rsidRPr="005E2C1F">
          <w:rPr>
            <w:noProof/>
            <w:webHidden/>
          </w:rPr>
          <w:fldChar w:fldCharType="end"/>
        </w:r>
      </w:hyperlink>
    </w:p>
    <w:p w14:paraId="5DA13EFA" w14:textId="227D46D9" w:rsidR="005E2C1F" w:rsidRPr="005E2C1F" w:rsidRDefault="00000000">
      <w:pPr>
        <w:pStyle w:val="TableofFigures"/>
        <w:tabs>
          <w:tab w:val="right" w:leader="dot" w:pos="9350"/>
        </w:tabs>
        <w:rPr>
          <w:rFonts w:eastAsiaTheme="minorEastAsia"/>
          <w:noProof/>
          <w:sz w:val="22"/>
          <w:szCs w:val="22"/>
        </w:rPr>
      </w:pPr>
      <w:hyperlink r:id="rId22" w:anchor="_Toc132896557" w:history="1">
        <w:r w:rsidR="005E2C1F" w:rsidRPr="005E2C1F">
          <w:rPr>
            <w:rStyle w:val="Hyperlink"/>
            <w:rFonts w:ascii="Times New Roman" w:hAnsi="Times New Roman"/>
            <w:noProof/>
          </w:rPr>
          <w:t>Figure 2.3 Flux linkage vs. current for various rotor positions.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_Toc132896557 \h </w:instrText>
        </w:r>
        <w:r w:rsidR="005E2C1F" w:rsidRPr="005E2C1F">
          <w:rPr>
            <w:noProof/>
            <w:webHidden/>
          </w:rPr>
        </w:r>
        <w:r w:rsidR="005E2C1F" w:rsidRPr="005E2C1F">
          <w:rPr>
            <w:noProof/>
            <w:webHidden/>
          </w:rPr>
          <w:fldChar w:fldCharType="separate"/>
        </w:r>
        <w:r w:rsidR="005E2C1F" w:rsidRPr="005E2C1F">
          <w:rPr>
            <w:noProof/>
            <w:webHidden/>
          </w:rPr>
          <w:t>28</w:t>
        </w:r>
        <w:r w:rsidR="005E2C1F" w:rsidRPr="005E2C1F">
          <w:rPr>
            <w:noProof/>
            <w:webHidden/>
          </w:rPr>
          <w:fldChar w:fldCharType="end"/>
        </w:r>
      </w:hyperlink>
    </w:p>
    <w:p w14:paraId="0DF9E87F" w14:textId="54306889" w:rsidR="005E2C1F" w:rsidRPr="005E2C1F" w:rsidRDefault="00000000">
      <w:pPr>
        <w:pStyle w:val="TableofFigures"/>
        <w:tabs>
          <w:tab w:val="right" w:leader="dot" w:pos="9350"/>
        </w:tabs>
        <w:rPr>
          <w:rFonts w:eastAsiaTheme="minorEastAsia"/>
          <w:noProof/>
          <w:sz w:val="22"/>
          <w:szCs w:val="22"/>
        </w:rPr>
      </w:pPr>
      <w:hyperlink r:id="rId23" w:anchor="_Toc132896558" w:history="1">
        <w:r w:rsidR="005E2C1F" w:rsidRPr="005E2C1F">
          <w:rPr>
            <w:rStyle w:val="Hyperlink"/>
            <w:rFonts w:ascii="Times New Roman" w:hAnsi="Times New Roman"/>
            <w:noProof/>
          </w:rPr>
          <w:t>Figure 2.4 Torque versus rotor position for various current conditions.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_Toc132896558 \h </w:instrText>
        </w:r>
        <w:r w:rsidR="005E2C1F" w:rsidRPr="005E2C1F">
          <w:rPr>
            <w:noProof/>
            <w:webHidden/>
          </w:rPr>
        </w:r>
        <w:r w:rsidR="005E2C1F" w:rsidRPr="005E2C1F">
          <w:rPr>
            <w:noProof/>
            <w:webHidden/>
          </w:rPr>
          <w:fldChar w:fldCharType="separate"/>
        </w:r>
        <w:r w:rsidR="005E2C1F" w:rsidRPr="005E2C1F">
          <w:rPr>
            <w:noProof/>
            <w:webHidden/>
          </w:rPr>
          <w:t>30</w:t>
        </w:r>
        <w:r w:rsidR="005E2C1F" w:rsidRPr="005E2C1F">
          <w:rPr>
            <w:noProof/>
            <w:webHidden/>
          </w:rPr>
          <w:fldChar w:fldCharType="end"/>
        </w:r>
      </w:hyperlink>
    </w:p>
    <w:p w14:paraId="47590449" w14:textId="3E74FB98" w:rsidR="005E2C1F" w:rsidRPr="005E2C1F" w:rsidRDefault="00000000">
      <w:pPr>
        <w:pStyle w:val="TableofFigures"/>
        <w:tabs>
          <w:tab w:val="right" w:leader="dot" w:pos="9350"/>
        </w:tabs>
        <w:rPr>
          <w:rFonts w:eastAsiaTheme="minorEastAsia"/>
          <w:noProof/>
          <w:sz w:val="22"/>
          <w:szCs w:val="22"/>
        </w:rPr>
      </w:pPr>
      <w:hyperlink r:id="rId24" w:anchor="_Toc132896559" w:history="1">
        <w:r w:rsidR="005E2C1F" w:rsidRPr="005E2C1F">
          <w:rPr>
            <w:rStyle w:val="Hyperlink"/>
            <w:rFonts w:ascii="Times New Roman" w:hAnsi="Times New Roman"/>
            <w:noProof/>
          </w:rPr>
          <w:t>Figure 2.5 Exemplar torque versus speed profile.</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_Toc132896559 \h </w:instrText>
        </w:r>
        <w:r w:rsidR="005E2C1F" w:rsidRPr="005E2C1F">
          <w:rPr>
            <w:noProof/>
            <w:webHidden/>
          </w:rPr>
        </w:r>
        <w:r w:rsidR="005E2C1F" w:rsidRPr="005E2C1F">
          <w:rPr>
            <w:noProof/>
            <w:webHidden/>
          </w:rPr>
          <w:fldChar w:fldCharType="separate"/>
        </w:r>
        <w:r w:rsidR="005E2C1F" w:rsidRPr="005E2C1F">
          <w:rPr>
            <w:noProof/>
            <w:webHidden/>
          </w:rPr>
          <w:t>30</w:t>
        </w:r>
        <w:r w:rsidR="005E2C1F" w:rsidRPr="005E2C1F">
          <w:rPr>
            <w:noProof/>
            <w:webHidden/>
          </w:rPr>
          <w:fldChar w:fldCharType="end"/>
        </w:r>
      </w:hyperlink>
    </w:p>
    <w:p w14:paraId="3D064E8B" w14:textId="681B5D9F" w:rsidR="005E2C1F" w:rsidRPr="005E2C1F" w:rsidRDefault="00000000">
      <w:pPr>
        <w:pStyle w:val="TableofFigures"/>
        <w:tabs>
          <w:tab w:val="right" w:leader="dot" w:pos="9350"/>
        </w:tabs>
        <w:rPr>
          <w:rFonts w:eastAsiaTheme="minorEastAsia"/>
          <w:noProof/>
          <w:sz w:val="22"/>
          <w:szCs w:val="22"/>
        </w:rPr>
      </w:pPr>
      <w:hyperlink r:id="rId25" w:anchor="_Toc132896560" w:history="1">
        <w:r w:rsidR="005E2C1F" w:rsidRPr="005E2C1F">
          <w:rPr>
            <w:rStyle w:val="Hyperlink"/>
            <w:rFonts w:ascii="Times New Roman" w:hAnsi="Times New Roman"/>
            <w:noProof/>
          </w:rPr>
          <w:t>Figure 2.6 Converter technologies applicable to SRMs [2.1].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_Toc132896560 \h </w:instrText>
        </w:r>
        <w:r w:rsidR="005E2C1F" w:rsidRPr="005E2C1F">
          <w:rPr>
            <w:noProof/>
            <w:webHidden/>
          </w:rPr>
        </w:r>
        <w:r w:rsidR="005E2C1F" w:rsidRPr="005E2C1F">
          <w:rPr>
            <w:noProof/>
            <w:webHidden/>
          </w:rPr>
          <w:fldChar w:fldCharType="separate"/>
        </w:r>
        <w:r w:rsidR="005E2C1F" w:rsidRPr="005E2C1F">
          <w:rPr>
            <w:noProof/>
            <w:webHidden/>
          </w:rPr>
          <w:t>32</w:t>
        </w:r>
        <w:r w:rsidR="005E2C1F" w:rsidRPr="005E2C1F">
          <w:rPr>
            <w:noProof/>
            <w:webHidden/>
          </w:rPr>
          <w:fldChar w:fldCharType="end"/>
        </w:r>
      </w:hyperlink>
    </w:p>
    <w:p w14:paraId="36000529" w14:textId="041CA305" w:rsidR="005E2C1F" w:rsidRPr="005E2C1F" w:rsidRDefault="00000000">
      <w:pPr>
        <w:pStyle w:val="TableofFigures"/>
        <w:tabs>
          <w:tab w:val="right" w:leader="dot" w:pos="9350"/>
        </w:tabs>
        <w:rPr>
          <w:rFonts w:eastAsiaTheme="minorEastAsia"/>
          <w:noProof/>
          <w:sz w:val="22"/>
          <w:szCs w:val="22"/>
        </w:rPr>
      </w:pPr>
      <w:hyperlink r:id="rId26" w:anchor="_Toc132896561" w:history="1">
        <w:r w:rsidR="005E2C1F" w:rsidRPr="005E2C1F">
          <w:rPr>
            <w:rStyle w:val="Hyperlink"/>
            <w:rFonts w:ascii="Times New Roman" w:hAnsi="Times New Roman"/>
            <w:noProof/>
          </w:rPr>
          <w:t>Figure 2.7 Asymmetric half bridge converter for SRMs.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_Toc132896561 \h </w:instrText>
        </w:r>
        <w:r w:rsidR="005E2C1F" w:rsidRPr="005E2C1F">
          <w:rPr>
            <w:noProof/>
            <w:webHidden/>
          </w:rPr>
        </w:r>
        <w:r w:rsidR="005E2C1F" w:rsidRPr="005E2C1F">
          <w:rPr>
            <w:noProof/>
            <w:webHidden/>
          </w:rPr>
          <w:fldChar w:fldCharType="separate"/>
        </w:r>
        <w:r w:rsidR="005E2C1F" w:rsidRPr="005E2C1F">
          <w:rPr>
            <w:noProof/>
            <w:webHidden/>
          </w:rPr>
          <w:t>32</w:t>
        </w:r>
        <w:r w:rsidR="005E2C1F" w:rsidRPr="005E2C1F">
          <w:rPr>
            <w:noProof/>
            <w:webHidden/>
          </w:rPr>
          <w:fldChar w:fldCharType="end"/>
        </w:r>
      </w:hyperlink>
    </w:p>
    <w:p w14:paraId="39D2C77E" w14:textId="762A8A2A" w:rsidR="005E2C1F" w:rsidRPr="005E2C1F" w:rsidRDefault="00000000">
      <w:pPr>
        <w:pStyle w:val="TableofFigures"/>
        <w:tabs>
          <w:tab w:val="right" w:leader="dot" w:pos="9350"/>
        </w:tabs>
        <w:rPr>
          <w:rFonts w:eastAsiaTheme="minorEastAsia"/>
          <w:noProof/>
          <w:sz w:val="22"/>
          <w:szCs w:val="22"/>
        </w:rPr>
      </w:pPr>
      <w:hyperlink r:id="rId27" w:anchor="_Toc132896562" w:history="1">
        <w:r w:rsidR="005E2C1F" w:rsidRPr="005E2C1F">
          <w:rPr>
            <w:rStyle w:val="Hyperlink"/>
            <w:rFonts w:ascii="Times New Roman" w:hAnsi="Times New Roman"/>
            <w:noProof/>
          </w:rPr>
          <w:t>Figure 2.8 Converter operation and exemplar waveforms for soft and hard switching modes [2.1].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_Toc132896562 \h </w:instrText>
        </w:r>
        <w:r w:rsidR="005E2C1F" w:rsidRPr="005E2C1F">
          <w:rPr>
            <w:noProof/>
            <w:webHidden/>
          </w:rPr>
        </w:r>
        <w:r w:rsidR="005E2C1F" w:rsidRPr="005E2C1F">
          <w:rPr>
            <w:noProof/>
            <w:webHidden/>
          </w:rPr>
          <w:fldChar w:fldCharType="separate"/>
        </w:r>
        <w:r w:rsidR="005E2C1F" w:rsidRPr="005E2C1F">
          <w:rPr>
            <w:noProof/>
            <w:webHidden/>
          </w:rPr>
          <w:t>33</w:t>
        </w:r>
        <w:r w:rsidR="005E2C1F" w:rsidRPr="005E2C1F">
          <w:rPr>
            <w:noProof/>
            <w:webHidden/>
          </w:rPr>
          <w:fldChar w:fldCharType="end"/>
        </w:r>
      </w:hyperlink>
    </w:p>
    <w:p w14:paraId="663BFF31" w14:textId="53AF59E2" w:rsidR="005E2C1F" w:rsidRPr="005E2C1F" w:rsidRDefault="00000000">
      <w:pPr>
        <w:pStyle w:val="TableofFigures"/>
        <w:tabs>
          <w:tab w:val="right" w:leader="dot" w:pos="9350"/>
        </w:tabs>
        <w:rPr>
          <w:rFonts w:eastAsiaTheme="minorEastAsia"/>
          <w:noProof/>
          <w:sz w:val="22"/>
          <w:szCs w:val="22"/>
        </w:rPr>
      </w:pPr>
      <w:hyperlink r:id="rId28" w:anchor="_Toc132896563" w:history="1">
        <w:r w:rsidR="005E2C1F" w:rsidRPr="005E2C1F">
          <w:rPr>
            <w:rStyle w:val="Hyperlink"/>
            <w:rFonts w:ascii="Times New Roman" w:hAnsi="Times New Roman"/>
            <w:noProof/>
          </w:rPr>
          <w:t>Figure 2.9 Phase voltage and current associated with SRM hysteresis band control.</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_Toc132896563 \h </w:instrText>
        </w:r>
        <w:r w:rsidR="005E2C1F" w:rsidRPr="005E2C1F">
          <w:rPr>
            <w:noProof/>
            <w:webHidden/>
          </w:rPr>
        </w:r>
        <w:r w:rsidR="005E2C1F" w:rsidRPr="005E2C1F">
          <w:rPr>
            <w:noProof/>
            <w:webHidden/>
          </w:rPr>
          <w:fldChar w:fldCharType="separate"/>
        </w:r>
        <w:r w:rsidR="005E2C1F" w:rsidRPr="005E2C1F">
          <w:rPr>
            <w:noProof/>
            <w:webHidden/>
          </w:rPr>
          <w:t>33</w:t>
        </w:r>
        <w:r w:rsidR="005E2C1F" w:rsidRPr="005E2C1F">
          <w:rPr>
            <w:noProof/>
            <w:webHidden/>
          </w:rPr>
          <w:fldChar w:fldCharType="end"/>
        </w:r>
      </w:hyperlink>
    </w:p>
    <w:p w14:paraId="26B9F383" w14:textId="568B68CD" w:rsidR="005E2C1F" w:rsidRPr="005E2C1F" w:rsidRDefault="00000000">
      <w:pPr>
        <w:pStyle w:val="TableofFigures"/>
        <w:tabs>
          <w:tab w:val="right" w:leader="dot" w:pos="9350"/>
        </w:tabs>
        <w:rPr>
          <w:rFonts w:eastAsiaTheme="minorEastAsia"/>
          <w:noProof/>
          <w:sz w:val="22"/>
          <w:szCs w:val="22"/>
        </w:rPr>
      </w:pPr>
      <w:hyperlink r:id="rId29" w:anchor="_Toc132896564" w:history="1">
        <w:r w:rsidR="005E2C1F" w:rsidRPr="005E2C1F">
          <w:rPr>
            <w:rStyle w:val="Hyperlink"/>
            <w:rFonts w:ascii="Times New Roman" w:hAnsi="Times New Roman"/>
            <w:noProof/>
          </w:rPr>
          <w:t>Figure 2.10 Convergence of GA and PSO based methods [2.4].</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_Toc132896564 \h </w:instrText>
        </w:r>
        <w:r w:rsidR="005E2C1F" w:rsidRPr="005E2C1F">
          <w:rPr>
            <w:noProof/>
            <w:webHidden/>
          </w:rPr>
        </w:r>
        <w:r w:rsidR="005E2C1F" w:rsidRPr="005E2C1F">
          <w:rPr>
            <w:noProof/>
            <w:webHidden/>
          </w:rPr>
          <w:fldChar w:fldCharType="separate"/>
        </w:r>
        <w:r w:rsidR="005E2C1F" w:rsidRPr="005E2C1F">
          <w:rPr>
            <w:noProof/>
            <w:webHidden/>
          </w:rPr>
          <w:t>37</w:t>
        </w:r>
        <w:r w:rsidR="005E2C1F" w:rsidRPr="005E2C1F">
          <w:rPr>
            <w:noProof/>
            <w:webHidden/>
          </w:rPr>
          <w:fldChar w:fldCharType="end"/>
        </w:r>
      </w:hyperlink>
    </w:p>
    <w:p w14:paraId="46BFB3F8" w14:textId="282269B3" w:rsidR="005E2C1F" w:rsidRPr="005E2C1F" w:rsidRDefault="00000000">
      <w:pPr>
        <w:pStyle w:val="TableofFigures"/>
        <w:tabs>
          <w:tab w:val="right" w:leader="dot" w:pos="9350"/>
        </w:tabs>
        <w:rPr>
          <w:rFonts w:eastAsiaTheme="minorEastAsia"/>
          <w:noProof/>
          <w:sz w:val="22"/>
          <w:szCs w:val="22"/>
        </w:rPr>
      </w:pPr>
      <w:hyperlink w:anchor="_Toc132896565" w:history="1">
        <w:r w:rsidR="005E2C1F" w:rsidRPr="005E2C1F">
          <w:rPr>
            <w:rStyle w:val="Hyperlink"/>
            <w:rFonts w:ascii="Times New Roman" w:hAnsi="Times New Roman"/>
            <w:noProof/>
          </w:rPr>
          <w:t>Figure 2.11 Sensitivity indices of torque ripple, efficiency, and torque per active mass to the 14 design variables for a 6/10 SRM [2.6].</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_Toc132896565 \h </w:instrText>
        </w:r>
        <w:r w:rsidR="005E2C1F" w:rsidRPr="005E2C1F">
          <w:rPr>
            <w:noProof/>
            <w:webHidden/>
          </w:rPr>
        </w:r>
        <w:r w:rsidR="005E2C1F" w:rsidRPr="005E2C1F">
          <w:rPr>
            <w:noProof/>
            <w:webHidden/>
          </w:rPr>
          <w:fldChar w:fldCharType="separate"/>
        </w:r>
        <w:r w:rsidR="005E2C1F" w:rsidRPr="005E2C1F">
          <w:rPr>
            <w:noProof/>
            <w:webHidden/>
          </w:rPr>
          <w:t>39</w:t>
        </w:r>
        <w:r w:rsidR="005E2C1F" w:rsidRPr="005E2C1F">
          <w:rPr>
            <w:noProof/>
            <w:webHidden/>
          </w:rPr>
          <w:fldChar w:fldCharType="end"/>
        </w:r>
      </w:hyperlink>
    </w:p>
    <w:p w14:paraId="43680098" w14:textId="5B2BA301" w:rsidR="005E2C1F" w:rsidRPr="005E2C1F" w:rsidRDefault="00000000">
      <w:pPr>
        <w:pStyle w:val="TableofFigures"/>
        <w:tabs>
          <w:tab w:val="right" w:leader="dot" w:pos="9350"/>
        </w:tabs>
        <w:rPr>
          <w:rFonts w:eastAsiaTheme="minorEastAsia"/>
          <w:noProof/>
          <w:sz w:val="22"/>
          <w:szCs w:val="22"/>
        </w:rPr>
      </w:pPr>
      <w:hyperlink w:anchor="_Toc132896566" w:history="1">
        <w:r w:rsidR="005E2C1F" w:rsidRPr="005E2C1F">
          <w:rPr>
            <w:rStyle w:val="Hyperlink"/>
            <w:rFonts w:ascii="Times New Roman" w:hAnsi="Times New Roman"/>
            <w:noProof/>
          </w:rPr>
          <w:t>Figure 2.12 Pareto front of multi-objective optimization obtained from the 3</w:t>
        </w:r>
        <w:r w:rsidR="005E2C1F" w:rsidRPr="005E2C1F">
          <w:rPr>
            <w:rStyle w:val="Hyperlink"/>
            <w:rFonts w:ascii="Times New Roman" w:hAnsi="Times New Roman"/>
            <w:noProof/>
            <w:vertAlign w:val="superscript"/>
          </w:rPr>
          <w:t>rd</w:t>
        </w:r>
        <w:r w:rsidR="005E2C1F" w:rsidRPr="005E2C1F">
          <w:rPr>
            <w:rStyle w:val="Hyperlink"/>
            <w:rFonts w:ascii="Times New Roman" w:hAnsi="Times New Roman"/>
            <w:noProof/>
          </w:rPr>
          <w:t>-order RS method proposed in [2.6].</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_Toc132896566 \h </w:instrText>
        </w:r>
        <w:r w:rsidR="005E2C1F" w:rsidRPr="005E2C1F">
          <w:rPr>
            <w:noProof/>
            <w:webHidden/>
          </w:rPr>
        </w:r>
        <w:r w:rsidR="005E2C1F" w:rsidRPr="005E2C1F">
          <w:rPr>
            <w:noProof/>
            <w:webHidden/>
          </w:rPr>
          <w:fldChar w:fldCharType="separate"/>
        </w:r>
        <w:r w:rsidR="005E2C1F" w:rsidRPr="005E2C1F">
          <w:rPr>
            <w:noProof/>
            <w:webHidden/>
          </w:rPr>
          <w:t>39</w:t>
        </w:r>
        <w:r w:rsidR="005E2C1F" w:rsidRPr="005E2C1F">
          <w:rPr>
            <w:noProof/>
            <w:webHidden/>
          </w:rPr>
          <w:fldChar w:fldCharType="end"/>
        </w:r>
      </w:hyperlink>
    </w:p>
    <w:p w14:paraId="07EB9659" w14:textId="5FAAF438" w:rsidR="005E2C1F" w:rsidRPr="005E2C1F" w:rsidRDefault="00000000">
      <w:pPr>
        <w:pStyle w:val="TableofFigures"/>
        <w:tabs>
          <w:tab w:val="right" w:leader="dot" w:pos="9350"/>
        </w:tabs>
        <w:rPr>
          <w:rFonts w:eastAsiaTheme="minorEastAsia"/>
          <w:noProof/>
          <w:sz w:val="22"/>
          <w:szCs w:val="22"/>
        </w:rPr>
      </w:pPr>
      <w:hyperlink r:id="rId30" w:anchor="_Toc132896567" w:history="1">
        <w:r w:rsidR="005E2C1F" w:rsidRPr="005E2C1F">
          <w:rPr>
            <w:rStyle w:val="Hyperlink"/>
            <w:rFonts w:ascii="Times New Roman" w:hAnsi="Times New Roman"/>
            <w:noProof/>
          </w:rPr>
          <w:t>Figure 2.13 Searched Pareto front after different number of iterations [2.8].</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_Toc132896567 \h </w:instrText>
        </w:r>
        <w:r w:rsidR="005E2C1F" w:rsidRPr="005E2C1F">
          <w:rPr>
            <w:noProof/>
            <w:webHidden/>
          </w:rPr>
        </w:r>
        <w:r w:rsidR="005E2C1F" w:rsidRPr="005E2C1F">
          <w:rPr>
            <w:noProof/>
            <w:webHidden/>
          </w:rPr>
          <w:fldChar w:fldCharType="separate"/>
        </w:r>
        <w:r w:rsidR="005E2C1F" w:rsidRPr="005E2C1F">
          <w:rPr>
            <w:noProof/>
            <w:webHidden/>
          </w:rPr>
          <w:t>42</w:t>
        </w:r>
        <w:r w:rsidR="005E2C1F" w:rsidRPr="005E2C1F">
          <w:rPr>
            <w:noProof/>
            <w:webHidden/>
          </w:rPr>
          <w:fldChar w:fldCharType="end"/>
        </w:r>
      </w:hyperlink>
    </w:p>
    <w:p w14:paraId="73F3809D" w14:textId="73A3F8D1" w:rsidR="005E2C1F" w:rsidRPr="005E2C1F" w:rsidRDefault="00000000">
      <w:pPr>
        <w:pStyle w:val="TableofFigures"/>
        <w:tabs>
          <w:tab w:val="right" w:leader="dot" w:pos="9350"/>
        </w:tabs>
        <w:rPr>
          <w:rFonts w:eastAsiaTheme="minorEastAsia"/>
          <w:noProof/>
          <w:sz w:val="22"/>
          <w:szCs w:val="22"/>
        </w:rPr>
      </w:pPr>
      <w:hyperlink r:id="rId31" w:anchor="_Toc132896568" w:history="1">
        <w:r w:rsidR="005E2C1F" w:rsidRPr="005E2C1F">
          <w:rPr>
            <w:rStyle w:val="Hyperlink"/>
            <w:rFonts w:ascii="Times New Roman" w:hAnsi="Times New Roman"/>
            <w:noProof/>
          </w:rPr>
          <w:t>Figure 2.14 Simulated (a) torque, (b) drive efficiency, and (c) torque ripple for various turn-on and turn-off angles, and (d) a comparison of simulated and measured efficiencies across operation region [2.19].</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_Toc132896568 \h </w:instrText>
        </w:r>
        <w:r w:rsidR="005E2C1F" w:rsidRPr="005E2C1F">
          <w:rPr>
            <w:noProof/>
            <w:webHidden/>
          </w:rPr>
        </w:r>
        <w:r w:rsidR="005E2C1F" w:rsidRPr="005E2C1F">
          <w:rPr>
            <w:noProof/>
            <w:webHidden/>
          </w:rPr>
          <w:fldChar w:fldCharType="separate"/>
        </w:r>
        <w:r w:rsidR="005E2C1F" w:rsidRPr="005E2C1F">
          <w:rPr>
            <w:noProof/>
            <w:webHidden/>
          </w:rPr>
          <w:t>45</w:t>
        </w:r>
        <w:r w:rsidR="005E2C1F" w:rsidRPr="005E2C1F">
          <w:rPr>
            <w:noProof/>
            <w:webHidden/>
          </w:rPr>
          <w:fldChar w:fldCharType="end"/>
        </w:r>
      </w:hyperlink>
    </w:p>
    <w:p w14:paraId="5F99EE49" w14:textId="6C15C26D" w:rsidR="005E2C1F" w:rsidRPr="005E2C1F" w:rsidRDefault="00000000">
      <w:pPr>
        <w:pStyle w:val="TableofFigures"/>
        <w:tabs>
          <w:tab w:val="right" w:leader="dot" w:pos="9350"/>
        </w:tabs>
        <w:rPr>
          <w:rFonts w:eastAsiaTheme="minorEastAsia"/>
          <w:noProof/>
          <w:sz w:val="22"/>
          <w:szCs w:val="22"/>
        </w:rPr>
      </w:pPr>
      <w:hyperlink r:id="rId32" w:anchor="_Toc132896569" w:history="1">
        <w:r w:rsidR="005E2C1F" w:rsidRPr="005E2C1F">
          <w:rPr>
            <w:rStyle w:val="Hyperlink"/>
            <w:rFonts w:ascii="Times New Roman" w:hAnsi="Times New Roman"/>
            <w:noProof/>
          </w:rPr>
          <w:t>Figure 2.15 Switched current waveform and current reference for (a) conventional soft chopping and (b) predictive control with fixed frequency [2.23].</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_Toc132896569 \h </w:instrText>
        </w:r>
        <w:r w:rsidR="005E2C1F" w:rsidRPr="005E2C1F">
          <w:rPr>
            <w:noProof/>
            <w:webHidden/>
          </w:rPr>
        </w:r>
        <w:r w:rsidR="005E2C1F" w:rsidRPr="005E2C1F">
          <w:rPr>
            <w:noProof/>
            <w:webHidden/>
          </w:rPr>
          <w:fldChar w:fldCharType="separate"/>
        </w:r>
        <w:r w:rsidR="005E2C1F" w:rsidRPr="005E2C1F">
          <w:rPr>
            <w:noProof/>
            <w:webHidden/>
          </w:rPr>
          <w:t>48</w:t>
        </w:r>
        <w:r w:rsidR="005E2C1F" w:rsidRPr="005E2C1F">
          <w:rPr>
            <w:noProof/>
            <w:webHidden/>
          </w:rPr>
          <w:fldChar w:fldCharType="end"/>
        </w:r>
      </w:hyperlink>
    </w:p>
    <w:p w14:paraId="2F574C0C" w14:textId="200D2EE3" w:rsidR="005E2C1F" w:rsidRPr="005E2C1F" w:rsidRDefault="00000000">
      <w:pPr>
        <w:pStyle w:val="TableofFigures"/>
        <w:tabs>
          <w:tab w:val="right" w:leader="dot" w:pos="9350"/>
        </w:tabs>
        <w:rPr>
          <w:rFonts w:eastAsiaTheme="minorEastAsia"/>
          <w:noProof/>
          <w:sz w:val="22"/>
          <w:szCs w:val="22"/>
        </w:rPr>
      </w:pPr>
      <w:hyperlink w:anchor="_Toc132896570" w:history="1">
        <w:r w:rsidR="005E2C1F" w:rsidRPr="005E2C1F">
          <w:rPr>
            <w:rStyle w:val="Hyperlink"/>
            <w:rFonts w:ascii="Times New Roman" w:hAnsi="Times New Roman"/>
            <w:noProof/>
          </w:rPr>
          <w:t>Figure 2.16 Block diagram of proposed fixed frequency controller feed-forward voltage control [2.24].</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_Toc132896570 \h </w:instrText>
        </w:r>
        <w:r w:rsidR="005E2C1F" w:rsidRPr="005E2C1F">
          <w:rPr>
            <w:noProof/>
            <w:webHidden/>
          </w:rPr>
        </w:r>
        <w:r w:rsidR="005E2C1F" w:rsidRPr="005E2C1F">
          <w:rPr>
            <w:noProof/>
            <w:webHidden/>
          </w:rPr>
          <w:fldChar w:fldCharType="separate"/>
        </w:r>
        <w:r w:rsidR="005E2C1F" w:rsidRPr="005E2C1F">
          <w:rPr>
            <w:noProof/>
            <w:webHidden/>
          </w:rPr>
          <w:t>48</w:t>
        </w:r>
        <w:r w:rsidR="005E2C1F" w:rsidRPr="005E2C1F">
          <w:rPr>
            <w:noProof/>
            <w:webHidden/>
          </w:rPr>
          <w:fldChar w:fldCharType="end"/>
        </w:r>
      </w:hyperlink>
    </w:p>
    <w:p w14:paraId="430D46EB" w14:textId="083C98CE" w:rsidR="005E2C1F" w:rsidRPr="005E2C1F" w:rsidRDefault="00000000">
      <w:pPr>
        <w:pStyle w:val="TableofFigures"/>
        <w:tabs>
          <w:tab w:val="right" w:leader="dot" w:pos="9350"/>
        </w:tabs>
        <w:rPr>
          <w:rFonts w:eastAsiaTheme="minorEastAsia"/>
          <w:noProof/>
          <w:sz w:val="22"/>
          <w:szCs w:val="22"/>
        </w:rPr>
      </w:pPr>
      <w:hyperlink w:anchor="_Toc132896571" w:history="1">
        <w:r w:rsidR="005E2C1F" w:rsidRPr="005E2C1F">
          <w:rPr>
            <w:rStyle w:val="Hyperlink"/>
            <w:rFonts w:ascii="Times New Roman" w:hAnsi="Times New Roman"/>
            <w:noProof/>
          </w:rPr>
          <w:t>Figure 2.17 (a) Current reference of the proposed TSFs for various q-values and (b) torque ripple versus speed at 1 Nm torque for various TSF methods [2.27].</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_Toc132896571 \h </w:instrText>
        </w:r>
        <w:r w:rsidR="005E2C1F" w:rsidRPr="005E2C1F">
          <w:rPr>
            <w:noProof/>
            <w:webHidden/>
          </w:rPr>
        </w:r>
        <w:r w:rsidR="005E2C1F" w:rsidRPr="005E2C1F">
          <w:rPr>
            <w:noProof/>
            <w:webHidden/>
          </w:rPr>
          <w:fldChar w:fldCharType="separate"/>
        </w:r>
        <w:r w:rsidR="005E2C1F" w:rsidRPr="005E2C1F">
          <w:rPr>
            <w:noProof/>
            <w:webHidden/>
          </w:rPr>
          <w:t>51</w:t>
        </w:r>
        <w:r w:rsidR="005E2C1F" w:rsidRPr="005E2C1F">
          <w:rPr>
            <w:noProof/>
            <w:webHidden/>
          </w:rPr>
          <w:fldChar w:fldCharType="end"/>
        </w:r>
      </w:hyperlink>
    </w:p>
    <w:p w14:paraId="6F66880D" w14:textId="48583811" w:rsidR="005E2C1F" w:rsidRPr="005E2C1F" w:rsidRDefault="00000000">
      <w:pPr>
        <w:pStyle w:val="TableofFigures"/>
        <w:tabs>
          <w:tab w:val="right" w:leader="dot" w:pos="9350"/>
        </w:tabs>
        <w:rPr>
          <w:rFonts w:eastAsiaTheme="minorEastAsia"/>
          <w:noProof/>
          <w:sz w:val="22"/>
          <w:szCs w:val="22"/>
        </w:rPr>
      </w:pPr>
      <w:hyperlink w:anchor="_Toc132896572" w:history="1">
        <w:r w:rsidR="005E2C1F" w:rsidRPr="005E2C1F">
          <w:rPr>
            <w:rStyle w:val="Hyperlink"/>
            <w:rFonts w:ascii="Times New Roman" w:hAnsi="Times New Roman"/>
            <w:noProof/>
          </w:rPr>
          <w:t>Figure 2.18 Comparison of the first three harmonics of the sum or radial forces with non-optimized and optimized current profiles [2.28].</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_Toc132896572 \h </w:instrText>
        </w:r>
        <w:r w:rsidR="005E2C1F" w:rsidRPr="005E2C1F">
          <w:rPr>
            <w:noProof/>
            <w:webHidden/>
          </w:rPr>
        </w:r>
        <w:r w:rsidR="005E2C1F" w:rsidRPr="005E2C1F">
          <w:rPr>
            <w:noProof/>
            <w:webHidden/>
          </w:rPr>
          <w:fldChar w:fldCharType="separate"/>
        </w:r>
        <w:r w:rsidR="005E2C1F" w:rsidRPr="005E2C1F">
          <w:rPr>
            <w:noProof/>
            <w:webHidden/>
          </w:rPr>
          <w:t>53</w:t>
        </w:r>
        <w:r w:rsidR="005E2C1F" w:rsidRPr="005E2C1F">
          <w:rPr>
            <w:noProof/>
            <w:webHidden/>
          </w:rPr>
          <w:fldChar w:fldCharType="end"/>
        </w:r>
      </w:hyperlink>
    </w:p>
    <w:p w14:paraId="4B7E3D07" w14:textId="36DBB8EF" w:rsidR="005E2C1F" w:rsidRPr="005E2C1F" w:rsidRDefault="00000000">
      <w:pPr>
        <w:pStyle w:val="TableofFigures"/>
        <w:tabs>
          <w:tab w:val="right" w:leader="dot" w:pos="9350"/>
        </w:tabs>
        <w:rPr>
          <w:rFonts w:eastAsiaTheme="minorEastAsia"/>
          <w:noProof/>
          <w:sz w:val="22"/>
          <w:szCs w:val="22"/>
        </w:rPr>
      </w:pPr>
      <w:hyperlink w:anchor="_Toc132896573" w:history="1">
        <w:r w:rsidR="005E2C1F" w:rsidRPr="005E2C1F">
          <w:rPr>
            <w:rStyle w:val="Hyperlink"/>
            <w:rFonts w:ascii="Times New Roman" w:hAnsi="Times New Roman"/>
            <w:noProof/>
          </w:rPr>
          <w:t>Figure 2.19 AFC-based (a) architecture and (b) SRM drive system [2.29].</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_Toc132896573 \h </w:instrText>
        </w:r>
        <w:r w:rsidR="005E2C1F" w:rsidRPr="005E2C1F">
          <w:rPr>
            <w:noProof/>
            <w:webHidden/>
          </w:rPr>
        </w:r>
        <w:r w:rsidR="005E2C1F" w:rsidRPr="005E2C1F">
          <w:rPr>
            <w:noProof/>
            <w:webHidden/>
          </w:rPr>
          <w:fldChar w:fldCharType="separate"/>
        </w:r>
        <w:r w:rsidR="005E2C1F" w:rsidRPr="005E2C1F">
          <w:rPr>
            <w:noProof/>
            <w:webHidden/>
          </w:rPr>
          <w:t>53</w:t>
        </w:r>
        <w:r w:rsidR="005E2C1F" w:rsidRPr="005E2C1F">
          <w:rPr>
            <w:noProof/>
            <w:webHidden/>
          </w:rPr>
          <w:fldChar w:fldCharType="end"/>
        </w:r>
      </w:hyperlink>
    </w:p>
    <w:p w14:paraId="44F81B5F" w14:textId="12E5BDB7" w:rsidR="005E2C1F" w:rsidRPr="005E2C1F" w:rsidRDefault="00000000">
      <w:pPr>
        <w:pStyle w:val="TableofFigures"/>
        <w:tabs>
          <w:tab w:val="right" w:leader="dot" w:pos="9350"/>
        </w:tabs>
        <w:rPr>
          <w:rFonts w:eastAsiaTheme="minorEastAsia"/>
          <w:noProof/>
          <w:sz w:val="22"/>
          <w:szCs w:val="22"/>
        </w:rPr>
      </w:pPr>
      <w:hyperlink w:anchor="_Toc132896574" w:history="1">
        <w:r w:rsidR="005E2C1F" w:rsidRPr="005E2C1F">
          <w:rPr>
            <w:rStyle w:val="Hyperlink"/>
            <w:rFonts w:ascii="Times New Roman" w:hAnsi="Times New Roman"/>
            <w:noProof/>
          </w:rPr>
          <w:t>Figure 2.20 Online TSF control system applied in (a) mode I and (b) mode II [2.30].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_Toc132896574 \h </w:instrText>
        </w:r>
        <w:r w:rsidR="005E2C1F" w:rsidRPr="005E2C1F">
          <w:rPr>
            <w:noProof/>
            <w:webHidden/>
          </w:rPr>
        </w:r>
        <w:r w:rsidR="005E2C1F" w:rsidRPr="005E2C1F">
          <w:rPr>
            <w:noProof/>
            <w:webHidden/>
          </w:rPr>
          <w:fldChar w:fldCharType="separate"/>
        </w:r>
        <w:r w:rsidR="005E2C1F" w:rsidRPr="005E2C1F">
          <w:rPr>
            <w:noProof/>
            <w:webHidden/>
          </w:rPr>
          <w:t>55</w:t>
        </w:r>
        <w:r w:rsidR="005E2C1F" w:rsidRPr="005E2C1F">
          <w:rPr>
            <w:noProof/>
            <w:webHidden/>
          </w:rPr>
          <w:fldChar w:fldCharType="end"/>
        </w:r>
      </w:hyperlink>
    </w:p>
    <w:p w14:paraId="7D3EDF94" w14:textId="1971AE12" w:rsidR="005E2C1F" w:rsidRPr="005E2C1F" w:rsidRDefault="00000000">
      <w:pPr>
        <w:pStyle w:val="TableofFigures"/>
        <w:tabs>
          <w:tab w:val="right" w:leader="dot" w:pos="9350"/>
        </w:tabs>
        <w:rPr>
          <w:rFonts w:eastAsiaTheme="minorEastAsia"/>
          <w:noProof/>
          <w:sz w:val="22"/>
          <w:szCs w:val="22"/>
        </w:rPr>
      </w:pPr>
      <w:hyperlink w:anchor="_Toc132896575" w:history="1">
        <w:r w:rsidR="005E2C1F" w:rsidRPr="005E2C1F">
          <w:rPr>
            <w:rStyle w:val="Hyperlink"/>
            <w:rFonts w:ascii="Times New Roman" w:hAnsi="Times New Roman"/>
            <w:noProof/>
          </w:rPr>
          <w:t>Figure 2.21 Block diagram of MOLGSA speed control method [2.31].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_Toc132896575 \h </w:instrText>
        </w:r>
        <w:r w:rsidR="005E2C1F" w:rsidRPr="005E2C1F">
          <w:rPr>
            <w:noProof/>
            <w:webHidden/>
          </w:rPr>
        </w:r>
        <w:r w:rsidR="005E2C1F" w:rsidRPr="005E2C1F">
          <w:rPr>
            <w:noProof/>
            <w:webHidden/>
          </w:rPr>
          <w:fldChar w:fldCharType="separate"/>
        </w:r>
        <w:r w:rsidR="005E2C1F" w:rsidRPr="005E2C1F">
          <w:rPr>
            <w:noProof/>
            <w:webHidden/>
          </w:rPr>
          <w:t>57</w:t>
        </w:r>
        <w:r w:rsidR="005E2C1F" w:rsidRPr="005E2C1F">
          <w:rPr>
            <w:noProof/>
            <w:webHidden/>
          </w:rPr>
          <w:fldChar w:fldCharType="end"/>
        </w:r>
      </w:hyperlink>
    </w:p>
    <w:p w14:paraId="70142953" w14:textId="613FF639" w:rsidR="005E2C1F" w:rsidRPr="005E2C1F" w:rsidRDefault="00000000">
      <w:pPr>
        <w:pStyle w:val="TableofFigures"/>
        <w:tabs>
          <w:tab w:val="right" w:leader="dot" w:pos="9350"/>
        </w:tabs>
        <w:rPr>
          <w:rFonts w:eastAsiaTheme="minorEastAsia"/>
          <w:noProof/>
          <w:sz w:val="22"/>
          <w:szCs w:val="22"/>
        </w:rPr>
      </w:pPr>
      <w:hyperlink r:id="rId33" w:anchor="_Toc132896576" w:history="1">
        <w:r w:rsidR="005E2C1F" w:rsidRPr="005E2C1F">
          <w:rPr>
            <w:rStyle w:val="Hyperlink"/>
            <w:rFonts w:ascii="Times New Roman" w:hAnsi="Times New Roman"/>
            <w:noProof/>
          </w:rPr>
          <w:t>Figure 2.22 Block diagram of the (a) general controller, (b) power controller, and (c) fuzzy controller scheme [2.32].</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_Toc132896576 \h </w:instrText>
        </w:r>
        <w:r w:rsidR="005E2C1F" w:rsidRPr="005E2C1F">
          <w:rPr>
            <w:noProof/>
            <w:webHidden/>
          </w:rPr>
        </w:r>
        <w:r w:rsidR="005E2C1F" w:rsidRPr="005E2C1F">
          <w:rPr>
            <w:noProof/>
            <w:webHidden/>
          </w:rPr>
          <w:fldChar w:fldCharType="separate"/>
        </w:r>
        <w:r w:rsidR="005E2C1F" w:rsidRPr="005E2C1F">
          <w:rPr>
            <w:noProof/>
            <w:webHidden/>
          </w:rPr>
          <w:t>58</w:t>
        </w:r>
        <w:r w:rsidR="005E2C1F" w:rsidRPr="005E2C1F">
          <w:rPr>
            <w:noProof/>
            <w:webHidden/>
          </w:rPr>
          <w:fldChar w:fldCharType="end"/>
        </w:r>
      </w:hyperlink>
    </w:p>
    <w:p w14:paraId="50823908" w14:textId="2A264733" w:rsidR="005E2C1F" w:rsidRPr="005E2C1F" w:rsidRDefault="00000000">
      <w:pPr>
        <w:pStyle w:val="TableofFigures"/>
        <w:tabs>
          <w:tab w:val="right" w:leader="dot" w:pos="9350"/>
        </w:tabs>
        <w:rPr>
          <w:rFonts w:eastAsiaTheme="minorEastAsia"/>
          <w:noProof/>
          <w:sz w:val="22"/>
          <w:szCs w:val="22"/>
        </w:rPr>
      </w:pPr>
      <w:hyperlink w:anchor="_Toc132896577" w:history="1">
        <w:r w:rsidR="005E2C1F" w:rsidRPr="005E2C1F">
          <w:rPr>
            <w:rStyle w:val="Hyperlink"/>
            <w:rFonts w:ascii="Times New Roman" w:hAnsi="Times New Roman"/>
            <w:noProof/>
          </w:rPr>
          <w:t>Figure 2.23 Harmonic decomposition of (a) flux linkage and (b) torque [2.33].</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_Toc132896577 \h </w:instrText>
        </w:r>
        <w:r w:rsidR="005E2C1F" w:rsidRPr="005E2C1F">
          <w:rPr>
            <w:noProof/>
            <w:webHidden/>
          </w:rPr>
        </w:r>
        <w:r w:rsidR="005E2C1F" w:rsidRPr="005E2C1F">
          <w:rPr>
            <w:noProof/>
            <w:webHidden/>
          </w:rPr>
          <w:fldChar w:fldCharType="separate"/>
        </w:r>
        <w:r w:rsidR="005E2C1F" w:rsidRPr="005E2C1F">
          <w:rPr>
            <w:noProof/>
            <w:webHidden/>
          </w:rPr>
          <w:t>60</w:t>
        </w:r>
        <w:r w:rsidR="005E2C1F" w:rsidRPr="005E2C1F">
          <w:rPr>
            <w:noProof/>
            <w:webHidden/>
          </w:rPr>
          <w:fldChar w:fldCharType="end"/>
        </w:r>
      </w:hyperlink>
    </w:p>
    <w:p w14:paraId="2ED2C6B1" w14:textId="5B44AF85" w:rsidR="005E2C1F" w:rsidRPr="005E2C1F" w:rsidRDefault="00000000">
      <w:pPr>
        <w:pStyle w:val="TableofFigures"/>
        <w:tabs>
          <w:tab w:val="right" w:leader="dot" w:pos="9350"/>
        </w:tabs>
        <w:rPr>
          <w:rFonts w:eastAsiaTheme="minorEastAsia"/>
          <w:noProof/>
          <w:sz w:val="22"/>
          <w:szCs w:val="22"/>
        </w:rPr>
      </w:pPr>
      <w:hyperlink w:anchor="_Toc132896578" w:history="1">
        <w:r w:rsidR="005E2C1F" w:rsidRPr="005E2C1F">
          <w:rPr>
            <w:rStyle w:val="Hyperlink"/>
            <w:rFonts w:ascii="Times New Roman" w:hAnsi="Times New Roman"/>
            <w:noProof/>
          </w:rPr>
          <w:t>Figure 2.24 Power and torque versus speed for the designed MCSRM [2.34].</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_Toc132896578 \h </w:instrText>
        </w:r>
        <w:r w:rsidR="005E2C1F" w:rsidRPr="005E2C1F">
          <w:rPr>
            <w:noProof/>
            <w:webHidden/>
          </w:rPr>
        </w:r>
        <w:r w:rsidR="005E2C1F" w:rsidRPr="005E2C1F">
          <w:rPr>
            <w:noProof/>
            <w:webHidden/>
          </w:rPr>
          <w:fldChar w:fldCharType="separate"/>
        </w:r>
        <w:r w:rsidR="005E2C1F" w:rsidRPr="005E2C1F">
          <w:rPr>
            <w:noProof/>
            <w:webHidden/>
          </w:rPr>
          <w:t>60</w:t>
        </w:r>
        <w:r w:rsidR="005E2C1F" w:rsidRPr="005E2C1F">
          <w:rPr>
            <w:noProof/>
            <w:webHidden/>
          </w:rPr>
          <w:fldChar w:fldCharType="end"/>
        </w:r>
      </w:hyperlink>
    </w:p>
    <w:p w14:paraId="671D4585" w14:textId="689729E2" w:rsidR="005E2C1F" w:rsidRPr="005E2C1F" w:rsidRDefault="00000000">
      <w:pPr>
        <w:pStyle w:val="TableofFigures"/>
        <w:tabs>
          <w:tab w:val="right" w:leader="dot" w:pos="9350"/>
        </w:tabs>
        <w:rPr>
          <w:rFonts w:eastAsiaTheme="minorEastAsia"/>
          <w:noProof/>
          <w:sz w:val="22"/>
          <w:szCs w:val="22"/>
        </w:rPr>
      </w:pPr>
      <w:hyperlink r:id="rId34" w:anchor="_Toc132896579" w:history="1">
        <w:r w:rsidR="005E2C1F" w:rsidRPr="005E2C1F">
          <w:rPr>
            <w:rStyle w:val="Hyperlink"/>
            <w:rFonts w:ascii="Times New Roman" w:hAnsi="Times New Roman"/>
            <w:noProof/>
          </w:rPr>
          <w:t>Figure 2.25 Dynamic motor models of the SRM with magnetic pressure look-up tables for the (a) conventional SRM and (b) MCSRM [2.36].</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_Toc132896579 \h </w:instrText>
        </w:r>
        <w:r w:rsidR="005E2C1F" w:rsidRPr="005E2C1F">
          <w:rPr>
            <w:noProof/>
            <w:webHidden/>
          </w:rPr>
        </w:r>
        <w:r w:rsidR="005E2C1F" w:rsidRPr="005E2C1F">
          <w:rPr>
            <w:noProof/>
            <w:webHidden/>
          </w:rPr>
          <w:fldChar w:fldCharType="separate"/>
        </w:r>
        <w:r w:rsidR="005E2C1F" w:rsidRPr="005E2C1F">
          <w:rPr>
            <w:noProof/>
            <w:webHidden/>
          </w:rPr>
          <w:t>62</w:t>
        </w:r>
        <w:r w:rsidR="005E2C1F" w:rsidRPr="005E2C1F">
          <w:rPr>
            <w:noProof/>
            <w:webHidden/>
          </w:rPr>
          <w:fldChar w:fldCharType="end"/>
        </w:r>
      </w:hyperlink>
    </w:p>
    <w:p w14:paraId="6900FB9F" w14:textId="2C68C10A" w:rsidR="005E2C1F" w:rsidRPr="005E2C1F" w:rsidRDefault="00000000">
      <w:pPr>
        <w:pStyle w:val="TableofFigures"/>
        <w:tabs>
          <w:tab w:val="right" w:leader="dot" w:pos="9350"/>
        </w:tabs>
        <w:rPr>
          <w:rFonts w:eastAsiaTheme="minorEastAsia"/>
          <w:noProof/>
          <w:sz w:val="22"/>
          <w:szCs w:val="22"/>
        </w:rPr>
      </w:pPr>
      <w:hyperlink w:anchor="_Toc132896580" w:history="1">
        <w:r w:rsidR="005E2C1F" w:rsidRPr="005E2C1F">
          <w:rPr>
            <w:rStyle w:val="Hyperlink"/>
            <w:rFonts w:ascii="Times New Roman" w:hAnsi="Times New Roman"/>
            <w:noProof/>
          </w:rPr>
          <w:t>Figure 2.26 (a) Search results with NGSA-II, (b) comparison of Pareto fronts determined by NGSA-II, DE, and PSO for different numbers of iterations [2.37].</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_Toc132896580 \h </w:instrText>
        </w:r>
        <w:r w:rsidR="005E2C1F" w:rsidRPr="005E2C1F">
          <w:rPr>
            <w:noProof/>
            <w:webHidden/>
          </w:rPr>
        </w:r>
        <w:r w:rsidR="005E2C1F" w:rsidRPr="005E2C1F">
          <w:rPr>
            <w:noProof/>
            <w:webHidden/>
          </w:rPr>
          <w:fldChar w:fldCharType="separate"/>
        </w:r>
        <w:r w:rsidR="005E2C1F" w:rsidRPr="005E2C1F">
          <w:rPr>
            <w:noProof/>
            <w:webHidden/>
          </w:rPr>
          <w:t>64</w:t>
        </w:r>
        <w:r w:rsidR="005E2C1F" w:rsidRPr="005E2C1F">
          <w:rPr>
            <w:noProof/>
            <w:webHidden/>
          </w:rPr>
          <w:fldChar w:fldCharType="end"/>
        </w:r>
      </w:hyperlink>
    </w:p>
    <w:p w14:paraId="65C1E9B6" w14:textId="1D53911A" w:rsidR="005E2C1F" w:rsidRPr="005E2C1F" w:rsidRDefault="00000000">
      <w:pPr>
        <w:pStyle w:val="TableofFigures"/>
        <w:tabs>
          <w:tab w:val="right" w:leader="dot" w:pos="9350"/>
        </w:tabs>
        <w:rPr>
          <w:rFonts w:eastAsiaTheme="minorEastAsia"/>
          <w:noProof/>
          <w:sz w:val="22"/>
          <w:szCs w:val="22"/>
        </w:rPr>
      </w:pPr>
      <w:hyperlink r:id="rId35" w:anchor="_Toc132896581" w:history="1">
        <w:r w:rsidR="005E2C1F" w:rsidRPr="005E2C1F">
          <w:rPr>
            <w:rStyle w:val="Hyperlink"/>
            <w:rFonts w:ascii="Times New Roman" w:hAnsi="Times New Roman"/>
            <w:noProof/>
          </w:rPr>
          <w:t>Figure 3.1 Proposed modeling and optimization framework that includes existing and novel modeling tools, optimization code, and their interconnections used for development and validation of unique multiple objective optimization of SRM design and control.</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_Toc132896581 \h </w:instrText>
        </w:r>
        <w:r w:rsidR="005E2C1F" w:rsidRPr="005E2C1F">
          <w:rPr>
            <w:noProof/>
            <w:webHidden/>
          </w:rPr>
        </w:r>
        <w:r w:rsidR="005E2C1F" w:rsidRPr="005E2C1F">
          <w:rPr>
            <w:noProof/>
            <w:webHidden/>
          </w:rPr>
          <w:fldChar w:fldCharType="separate"/>
        </w:r>
        <w:r w:rsidR="005E2C1F" w:rsidRPr="005E2C1F">
          <w:rPr>
            <w:noProof/>
            <w:webHidden/>
          </w:rPr>
          <w:t>76</w:t>
        </w:r>
        <w:r w:rsidR="005E2C1F" w:rsidRPr="005E2C1F">
          <w:rPr>
            <w:noProof/>
            <w:webHidden/>
          </w:rPr>
          <w:fldChar w:fldCharType="end"/>
        </w:r>
      </w:hyperlink>
    </w:p>
    <w:p w14:paraId="5B2FDAFC" w14:textId="0CA2AF5A" w:rsidR="005E2C1F" w:rsidRPr="005E2C1F" w:rsidRDefault="00000000">
      <w:pPr>
        <w:pStyle w:val="TableofFigures"/>
        <w:tabs>
          <w:tab w:val="right" w:leader="dot" w:pos="9350"/>
        </w:tabs>
        <w:rPr>
          <w:rFonts w:eastAsiaTheme="minorEastAsia"/>
          <w:noProof/>
          <w:sz w:val="22"/>
          <w:szCs w:val="22"/>
        </w:rPr>
      </w:pPr>
      <w:hyperlink r:id="rId36" w:anchor="_Toc132896582" w:history="1">
        <w:r w:rsidR="005E2C1F" w:rsidRPr="005E2C1F">
          <w:rPr>
            <w:rStyle w:val="Hyperlink"/>
            <w:rFonts w:ascii="Times New Roman" w:hAnsi="Times New Roman"/>
            <w:noProof/>
          </w:rPr>
          <w:t>Figure 3.2 Example 12-8 SRM (a) stator, rotor, and winding geometry, (b) FEA mesh for solving Maxwell’s equations, and (c) magnetic vector potential used for determining flux linkage.</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_Toc132896582 \h </w:instrText>
        </w:r>
        <w:r w:rsidR="005E2C1F" w:rsidRPr="005E2C1F">
          <w:rPr>
            <w:noProof/>
            <w:webHidden/>
          </w:rPr>
        </w:r>
        <w:r w:rsidR="005E2C1F" w:rsidRPr="005E2C1F">
          <w:rPr>
            <w:noProof/>
            <w:webHidden/>
          </w:rPr>
          <w:fldChar w:fldCharType="separate"/>
        </w:r>
        <w:r w:rsidR="005E2C1F" w:rsidRPr="005E2C1F">
          <w:rPr>
            <w:noProof/>
            <w:webHidden/>
          </w:rPr>
          <w:t>79</w:t>
        </w:r>
        <w:r w:rsidR="005E2C1F" w:rsidRPr="005E2C1F">
          <w:rPr>
            <w:noProof/>
            <w:webHidden/>
          </w:rPr>
          <w:fldChar w:fldCharType="end"/>
        </w:r>
      </w:hyperlink>
    </w:p>
    <w:p w14:paraId="55F0D6A7" w14:textId="55AE10A8" w:rsidR="005E2C1F" w:rsidRPr="005E2C1F" w:rsidRDefault="00000000">
      <w:pPr>
        <w:pStyle w:val="TableofFigures"/>
        <w:tabs>
          <w:tab w:val="right" w:leader="dot" w:pos="9350"/>
        </w:tabs>
        <w:rPr>
          <w:rFonts w:eastAsiaTheme="minorEastAsia"/>
          <w:noProof/>
          <w:sz w:val="22"/>
          <w:szCs w:val="22"/>
        </w:rPr>
      </w:pPr>
      <w:hyperlink r:id="rId37" w:anchor="_Toc132896583" w:history="1">
        <w:r w:rsidR="005E2C1F" w:rsidRPr="005E2C1F">
          <w:rPr>
            <w:rStyle w:val="Hyperlink"/>
            <w:rFonts w:ascii="Times New Roman" w:hAnsi="Times New Roman"/>
            <w:noProof/>
          </w:rPr>
          <w:t>Figure 3.3 Stator and rotor sections identified to calculate transient core losses using flux linkages mapped during magnetostatic simulations.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_Toc132896583 \h </w:instrText>
        </w:r>
        <w:r w:rsidR="005E2C1F" w:rsidRPr="005E2C1F">
          <w:rPr>
            <w:noProof/>
            <w:webHidden/>
          </w:rPr>
        </w:r>
        <w:r w:rsidR="005E2C1F" w:rsidRPr="005E2C1F">
          <w:rPr>
            <w:noProof/>
            <w:webHidden/>
          </w:rPr>
          <w:fldChar w:fldCharType="separate"/>
        </w:r>
        <w:r w:rsidR="005E2C1F" w:rsidRPr="005E2C1F">
          <w:rPr>
            <w:noProof/>
            <w:webHidden/>
          </w:rPr>
          <w:t>83</w:t>
        </w:r>
        <w:r w:rsidR="005E2C1F" w:rsidRPr="005E2C1F">
          <w:rPr>
            <w:noProof/>
            <w:webHidden/>
          </w:rPr>
          <w:fldChar w:fldCharType="end"/>
        </w:r>
      </w:hyperlink>
    </w:p>
    <w:p w14:paraId="1367AE18" w14:textId="08D194E8" w:rsidR="005E2C1F" w:rsidRPr="005E2C1F" w:rsidRDefault="00000000">
      <w:pPr>
        <w:pStyle w:val="TableofFigures"/>
        <w:tabs>
          <w:tab w:val="right" w:leader="dot" w:pos="9350"/>
        </w:tabs>
        <w:rPr>
          <w:rFonts w:eastAsiaTheme="minorEastAsia"/>
          <w:noProof/>
          <w:sz w:val="22"/>
          <w:szCs w:val="22"/>
        </w:rPr>
      </w:pPr>
      <w:hyperlink r:id="rId38" w:anchor="_Toc132896584" w:history="1">
        <w:r w:rsidR="005E2C1F" w:rsidRPr="005E2C1F">
          <w:rPr>
            <w:rStyle w:val="Hyperlink"/>
            <w:rFonts w:ascii="Times New Roman" w:hAnsi="Times New Roman"/>
            <w:noProof/>
          </w:rPr>
          <w:t>Figure 3.4 Comparisons of approximated and transient FEA core loss for the stator back-iron segment (a), stator tooth (b), rotor back-iron (c), and rotor tooth (d).</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_Toc132896584 \h </w:instrText>
        </w:r>
        <w:r w:rsidR="005E2C1F" w:rsidRPr="005E2C1F">
          <w:rPr>
            <w:noProof/>
            <w:webHidden/>
          </w:rPr>
        </w:r>
        <w:r w:rsidR="005E2C1F" w:rsidRPr="005E2C1F">
          <w:rPr>
            <w:noProof/>
            <w:webHidden/>
          </w:rPr>
          <w:fldChar w:fldCharType="separate"/>
        </w:r>
        <w:r w:rsidR="005E2C1F" w:rsidRPr="005E2C1F">
          <w:rPr>
            <w:noProof/>
            <w:webHidden/>
          </w:rPr>
          <w:t>87</w:t>
        </w:r>
        <w:r w:rsidR="005E2C1F" w:rsidRPr="005E2C1F">
          <w:rPr>
            <w:noProof/>
            <w:webHidden/>
          </w:rPr>
          <w:fldChar w:fldCharType="end"/>
        </w:r>
      </w:hyperlink>
    </w:p>
    <w:p w14:paraId="0B8E9801" w14:textId="5020D90E" w:rsidR="005E2C1F" w:rsidRPr="005E2C1F" w:rsidRDefault="00000000">
      <w:pPr>
        <w:pStyle w:val="TableofFigures"/>
        <w:tabs>
          <w:tab w:val="right" w:leader="dot" w:pos="9350"/>
        </w:tabs>
        <w:rPr>
          <w:rFonts w:eastAsiaTheme="minorEastAsia"/>
          <w:noProof/>
          <w:sz w:val="22"/>
          <w:szCs w:val="22"/>
        </w:rPr>
      </w:pPr>
      <w:hyperlink r:id="rId39" w:anchor="_Toc132896585" w:history="1">
        <w:r w:rsidR="005E2C1F" w:rsidRPr="005E2C1F">
          <w:rPr>
            <w:rStyle w:val="Hyperlink"/>
            <w:rFonts w:ascii="Times New Roman" w:hAnsi="Times New Roman"/>
            <w:noProof/>
          </w:rPr>
          <w:t>Figure 3.5 Proposed stages within overall SRM design and control optimization approach include two geometry down-selection stages at maximum performance for zero and maximum speed prior to the more computationally intensive off-line control optimization performed in Stage 3.</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_Toc132896585 \h </w:instrText>
        </w:r>
        <w:r w:rsidR="005E2C1F" w:rsidRPr="005E2C1F">
          <w:rPr>
            <w:noProof/>
            <w:webHidden/>
          </w:rPr>
        </w:r>
        <w:r w:rsidR="005E2C1F" w:rsidRPr="005E2C1F">
          <w:rPr>
            <w:noProof/>
            <w:webHidden/>
          </w:rPr>
          <w:fldChar w:fldCharType="separate"/>
        </w:r>
        <w:r w:rsidR="005E2C1F" w:rsidRPr="005E2C1F">
          <w:rPr>
            <w:noProof/>
            <w:webHidden/>
          </w:rPr>
          <w:t>88</w:t>
        </w:r>
        <w:r w:rsidR="005E2C1F" w:rsidRPr="005E2C1F">
          <w:rPr>
            <w:noProof/>
            <w:webHidden/>
          </w:rPr>
          <w:fldChar w:fldCharType="end"/>
        </w:r>
      </w:hyperlink>
    </w:p>
    <w:p w14:paraId="786A0433" w14:textId="2B2D7059" w:rsidR="005E2C1F" w:rsidRPr="005E2C1F" w:rsidRDefault="00000000">
      <w:pPr>
        <w:pStyle w:val="TableofFigures"/>
        <w:tabs>
          <w:tab w:val="right" w:leader="dot" w:pos="9350"/>
        </w:tabs>
        <w:rPr>
          <w:rFonts w:eastAsiaTheme="minorEastAsia"/>
          <w:noProof/>
          <w:sz w:val="22"/>
          <w:szCs w:val="22"/>
        </w:rPr>
      </w:pPr>
      <w:hyperlink r:id="rId40" w:anchor="_Toc132896586" w:history="1">
        <w:r w:rsidR="005E2C1F" w:rsidRPr="005E2C1F">
          <w:rPr>
            <w:rStyle w:val="Hyperlink"/>
            <w:rFonts w:ascii="Times New Roman" w:hAnsi="Times New Roman"/>
            <w:noProof/>
          </w:rPr>
          <w:t>Figure 3.6 Current profile optimization can be implemented in Stage 3 as arrays of voltage-constrained current profiles are generated for each torque and speed condition and this stage also includes machine design optimization that uses key points from the operating envelopes to gauge the value of each design and generate new design variations using particle swarm optimization.</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_Toc132896586 \h </w:instrText>
        </w:r>
        <w:r w:rsidR="005E2C1F" w:rsidRPr="005E2C1F">
          <w:rPr>
            <w:noProof/>
            <w:webHidden/>
          </w:rPr>
        </w:r>
        <w:r w:rsidR="005E2C1F" w:rsidRPr="005E2C1F">
          <w:rPr>
            <w:noProof/>
            <w:webHidden/>
          </w:rPr>
          <w:fldChar w:fldCharType="separate"/>
        </w:r>
        <w:r w:rsidR="005E2C1F" w:rsidRPr="005E2C1F">
          <w:rPr>
            <w:noProof/>
            <w:webHidden/>
          </w:rPr>
          <w:t>90</w:t>
        </w:r>
        <w:r w:rsidR="005E2C1F" w:rsidRPr="005E2C1F">
          <w:rPr>
            <w:noProof/>
            <w:webHidden/>
          </w:rPr>
          <w:fldChar w:fldCharType="end"/>
        </w:r>
      </w:hyperlink>
    </w:p>
    <w:p w14:paraId="16300E51" w14:textId="7063F9AA" w:rsidR="005E2C1F" w:rsidRPr="005E2C1F" w:rsidRDefault="00000000">
      <w:pPr>
        <w:pStyle w:val="TableofFigures"/>
        <w:tabs>
          <w:tab w:val="right" w:leader="dot" w:pos="9350"/>
        </w:tabs>
        <w:rPr>
          <w:rFonts w:eastAsiaTheme="minorEastAsia"/>
          <w:noProof/>
          <w:sz w:val="22"/>
          <w:szCs w:val="22"/>
        </w:rPr>
      </w:pPr>
      <w:hyperlink r:id="rId41" w:anchor="_Toc132896587" w:history="1">
        <w:r w:rsidR="005E2C1F" w:rsidRPr="005E2C1F">
          <w:rPr>
            <w:rStyle w:val="Hyperlink"/>
            <w:rFonts w:ascii="Times New Roman" w:hAnsi="Times New Roman"/>
            <w:noProof/>
          </w:rPr>
          <w:t>Figure 3.7 Exemplar current profiles generated by the proposed control optimizer demonstrate that zero percent torque ripple can be achieved under some conditions, and associated voltage, flux, and torque waveforms demonstrate that the control optimizer incorporates transient modeling capability based on static flux mapping.</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_Toc132896587 \h </w:instrText>
        </w:r>
        <w:r w:rsidR="005E2C1F" w:rsidRPr="005E2C1F">
          <w:rPr>
            <w:noProof/>
            <w:webHidden/>
          </w:rPr>
        </w:r>
        <w:r w:rsidR="005E2C1F" w:rsidRPr="005E2C1F">
          <w:rPr>
            <w:noProof/>
            <w:webHidden/>
          </w:rPr>
          <w:fldChar w:fldCharType="separate"/>
        </w:r>
        <w:r w:rsidR="005E2C1F" w:rsidRPr="005E2C1F">
          <w:rPr>
            <w:noProof/>
            <w:webHidden/>
          </w:rPr>
          <w:t>90</w:t>
        </w:r>
        <w:r w:rsidR="005E2C1F" w:rsidRPr="005E2C1F">
          <w:rPr>
            <w:noProof/>
            <w:webHidden/>
          </w:rPr>
          <w:fldChar w:fldCharType="end"/>
        </w:r>
      </w:hyperlink>
    </w:p>
    <w:p w14:paraId="4CA20195" w14:textId="7F3E3965" w:rsidR="005E2C1F" w:rsidRPr="005E2C1F" w:rsidRDefault="00000000">
      <w:pPr>
        <w:pStyle w:val="TableofFigures"/>
        <w:tabs>
          <w:tab w:val="right" w:leader="dot" w:pos="9350"/>
        </w:tabs>
        <w:rPr>
          <w:rFonts w:eastAsiaTheme="minorEastAsia"/>
          <w:noProof/>
          <w:sz w:val="22"/>
          <w:szCs w:val="22"/>
        </w:rPr>
      </w:pPr>
      <w:hyperlink r:id="rId42" w:anchor="_Toc132896588" w:history="1">
        <w:r w:rsidR="005E2C1F" w:rsidRPr="005E2C1F">
          <w:rPr>
            <w:rStyle w:val="Hyperlink"/>
            <w:rFonts w:ascii="Times New Roman" w:hAnsi="Times New Roman"/>
            <w:noProof/>
          </w:rPr>
          <w:t>Figure 3.8 Exemplar current profiles generated by the optimizer without voltage constraints that generate a targeted torque and torque ripple. The first index represents the optimal profile without voltage constraints and other indices (2-30) are used as initial solutions as voltage constraints are implemented.</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_Toc132896588 \h </w:instrText>
        </w:r>
        <w:r w:rsidR="005E2C1F" w:rsidRPr="005E2C1F">
          <w:rPr>
            <w:noProof/>
            <w:webHidden/>
          </w:rPr>
        </w:r>
        <w:r w:rsidR="005E2C1F" w:rsidRPr="005E2C1F">
          <w:rPr>
            <w:noProof/>
            <w:webHidden/>
          </w:rPr>
          <w:fldChar w:fldCharType="separate"/>
        </w:r>
        <w:r w:rsidR="005E2C1F" w:rsidRPr="005E2C1F">
          <w:rPr>
            <w:noProof/>
            <w:webHidden/>
          </w:rPr>
          <w:t>92</w:t>
        </w:r>
        <w:r w:rsidR="005E2C1F" w:rsidRPr="005E2C1F">
          <w:rPr>
            <w:noProof/>
            <w:webHidden/>
          </w:rPr>
          <w:fldChar w:fldCharType="end"/>
        </w:r>
      </w:hyperlink>
    </w:p>
    <w:p w14:paraId="7E2387E4" w14:textId="59D33C79" w:rsidR="005E2C1F" w:rsidRPr="005E2C1F" w:rsidRDefault="00000000">
      <w:pPr>
        <w:pStyle w:val="TableofFigures"/>
        <w:tabs>
          <w:tab w:val="right" w:leader="dot" w:pos="9350"/>
        </w:tabs>
        <w:rPr>
          <w:rFonts w:eastAsiaTheme="minorEastAsia"/>
          <w:noProof/>
          <w:sz w:val="22"/>
          <w:szCs w:val="22"/>
        </w:rPr>
      </w:pPr>
      <w:hyperlink r:id="rId43" w:anchor="_Toc132896589" w:history="1">
        <w:r w:rsidR="005E2C1F" w:rsidRPr="005E2C1F">
          <w:rPr>
            <w:rStyle w:val="Hyperlink"/>
            <w:rFonts w:ascii="Times New Roman" w:hAnsi="Times New Roman"/>
            <w:noProof/>
          </w:rPr>
          <w:t>Figure 3.9 Winding configurations considered during optimization.</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_Toc132896589 \h </w:instrText>
        </w:r>
        <w:r w:rsidR="005E2C1F" w:rsidRPr="005E2C1F">
          <w:rPr>
            <w:noProof/>
            <w:webHidden/>
          </w:rPr>
        </w:r>
        <w:r w:rsidR="005E2C1F" w:rsidRPr="005E2C1F">
          <w:rPr>
            <w:noProof/>
            <w:webHidden/>
          </w:rPr>
          <w:fldChar w:fldCharType="separate"/>
        </w:r>
        <w:r w:rsidR="005E2C1F" w:rsidRPr="005E2C1F">
          <w:rPr>
            <w:noProof/>
            <w:webHidden/>
          </w:rPr>
          <w:t>92</w:t>
        </w:r>
        <w:r w:rsidR="005E2C1F" w:rsidRPr="005E2C1F">
          <w:rPr>
            <w:noProof/>
            <w:webHidden/>
          </w:rPr>
          <w:fldChar w:fldCharType="end"/>
        </w:r>
      </w:hyperlink>
    </w:p>
    <w:p w14:paraId="34214312" w14:textId="7D218DEC" w:rsidR="005E2C1F" w:rsidRPr="005E2C1F" w:rsidRDefault="00000000">
      <w:pPr>
        <w:pStyle w:val="TableofFigures"/>
        <w:tabs>
          <w:tab w:val="right" w:leader="dot" w:pos="9350"/>
        </w:tabs>
        <w:rPr>
          <w:rFonts w:eastAsiaTheme="minorEastAsia"/>
          <w:noProof/>
          <w:sz w:val="22"/>
          <w:szCs w:val="22"/>
        </w:rPr>
      </w:pPr>
      <w:hyperlink r:id="rId44" w:anchor="_Toc132896590" w:history="1">
        <w:r w:rsidR="005E2C1F" w:rsidRPr="005E2C1F">
          <w:rPr>
            <w:rStyle w:val="Hyperlink"/>
            <w:rFonts w:ascii="Times New Roman" w:hAnsi="Times New Roman"/>
            <w:noProof/>
          </w:rPr>
          <w:t>Figure 3.10 Exemplar swarm progression for various PSO iterations during voltage-constrained current profile optimization.</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_Toc132896590 \h </w:instrText>
        </w:r>
        <w:r w:rsidR="005E2C1F" w:rsidRPr="005E2C1F">
          <w:rPr>
            <w:noProof/>
            <w:webHidden/>
          </w:rPr>
        </w:r>
        <w:r w:rsidR="005E2C1F" w:rsidRPr="005E2C1F">
          <w:rPr>
            <w:noProof/>
            <w:webHidden/>
          </w:rPr>
          <w:fldChar w:fldCharType="separate"/>
        </w:r>
        <w:r w:rsidR="005E2C1F" w:rsidRPr="005E2C1F">
          <w:rPr>
            <w:noProof/>
            <w:webHidden/>
          </w:rPr>
          <w:t>93</w:t>
        </w:r>
        <w:r w:rsidR="005E2C1F" w:rsidRPr="005E2C1F">
          <w:rPr>
            <w:noProof/>
            <w:webHidden/>
          </w:rPr>
          <w:fldChar w:fldCharType="end"/>
        </w:r>
      </w:hyperlink>
    </w:p>
    <w:p w14:paraId="7B16CC26" w14:textId="4AD38D7B" w:rsidR="005E2C1F" w:rsidRPr="005E2C1F" w:rsidRDefault="00000000">
      <w:pPr>
        <w:pStyle w:val="TableofFigures"/>
        <w:tabs>
          <w:tab w:val="right" w:leader="dot" w:pos="9350"/>
        </w:tabs>
        <w:rPr>
          <w:rFonts w:eastAsiaTheme="minorEastAsia"/>
          <w:noProof/>
          <w:sz w:val="22"/>
          <w:szCs w:val="22"/>
        </w:rPr>
      </w:pPr>
      <w:hyperlink r:id="rId45" w:anchor="_Toc132896591" w:history="1">
        <w:r w:rsidR="005E2C1F" w:rsidRPr="005E2C1F">
          <w:rPr>
            <w:rStyle w:val="Hyperlink"/>
            <w:rFonts w:ascii="Times New Roman" w:hAnsi="Times New Roman"/>
            <w:noProof/>
          </w:rPr>
          <w:t>Figure 3.11 Example of voltage-constrained current profile shows that the optimizer generates smoother reference waveforms to remain within voltage limits.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_Toc132896591 \h </w:instrText>
        </w:r>
        <w:r w:rsidR="005E2C1F" w:rsidRPr="005E2C1F">
          <w:rPr>
            <w:noProof/>
            <w:webHidden/>
          </w:rPr>
        </w:r>
        <w:r w:rsidR="005E2C1F" w:rsidRPr="005E2C1F">
          <w:rPr>
            <w:noProof/>
            <w:webHidden/>
          </w:rPr>
          <w:fldChar w:fldCharType="separate"/>
        </w:r>
        <w:r w:rsidR="005E2C1F" w:rsidRPr="005E2C1F">
          <w:rPr>
            <w:noProof/>
            <w:webHidden/>
          </w:rPr>
          <w:t>95</w:t>
        </w:r>
        <w:r w:rsidR="005E2C1F" w:rsidRPr="005E2C1F">
          <w:rPr>
            <w:noProof/>
            <w:webHidden/>
          </w:rPr>
          <w:fldChar w:fldCharType="end"/>
        </w:r>
      </w:hyperlink>
    </w:p>
    <w:p w14:paraId="34A2BA01" w14:textId="322587DD" w:rsidR="005E2C1F" w:rsidRPr="005E2C1F" w:rsidRDefault="00000000">
      <w:pPr>
        <w:pStyle w:val="TableofFigures"/>
        <w:tabs>
          <w:tab w:val="right" w:leader="dot" w:pos="9350"/>
        </w:tabs>
        <w:rPr>
          <w:rFonts w:eastAsiaTheme="minorEastAsia"/>
          <w:noProof/>
          <w:sz w:val="22"/>
          <w:szCs w:val="22"/>
        </w:rPr>
      </w:pPr>
      <w:hyperlink w:anchor="_Toc132896592" w:history="1">
        <w:r w:rsidR="005E2C1F" w:rsidRPr="005E2C1F">
          <w:rPr>
            <w:rStyle w:val="Hyperlink"/>
            <w:rFonts w:ascii="Times New Roman" w:hAnsi="Times New Roman"/>
            <w:noProof/>
          </w:rPr>
          <w:t>Figure 4.1 Measured Nissan LEAF electric machine performance curve and efficiency contour map.</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_Toc132896592 \h </w:instrText>
        </w:r>
        <w:r w:rsidR="005E2C1F" w:rsidRPr="005E2C1F">
          <w:rPr>
            <w:noProof/>
            <w:webHidden/>
          </w:rPr>
        </w:r>
        <w:r w:rsidR="005E2C1F" w:rsidRPr="005E2C1F">
          <w:rPr>
            <w:noProof/>
            <w:webHidden/>
          </w:rPr>
          <w:fldChar w:fldCharType="separate"/>
        </w:r>
        <w:r w:rsidR="005E2C1F" w:rsidRPr="005E2C1F">
          <w:rPr>
            <w:noProof/>
            <w:webHidden/>
          </w:rPr>
          <w:t>101</w:t>
        </w:r>
        <w:r w:rsidR="005E2C1F" w:rsidRPr="005E2C1F">
          <w:rPr>
            <w:noProof/>
            <w:webHidden/>
          </w:rPr>
          <w:fldChar w:fldCharType="end"/>
        </w:r>
      </w:hyperlink>
    </w:p>
    <w:p w14:paraId="61C676ED" w14:textId="2D1D11DD" w:rsidR="005E2C1F" w:rsidRPr="005E2C1F" w:rsidRDefault="00000000">
      <w:pPr>
        <w:pStyle w:val="TableofFigures"/>
        <w:tabs>
          <w:tab w:val="right" w:leader="dot" w:pos="9350"/>
        </w:tabs>
        <w:rPr>
          <w:rFonts w:eastAsiaTheme="minorEastAsia"/>
          <w:noProof/>
          <w:sz w:val="22"/>
          <w:szCs w:val="22"/>
        </w:rPr>
      </w:pPr>
      <w:hyperlink w:anchor="_Toc132896593" w:history="1">
        <w:r w:rsidR="005E2C1F" w:rsidRPr="005E2C1F">
          <w:rPr>
            <w:rStyle w:val="Hyperlink"/>
            <w:rFonts w:ascii="Times New Roman" w:hAnsi="Times New Roman"/>
            <w:noProof/>
          </w:rPr>
          <w:t>Figure 4.2 Geometric parameters selected for initial optimization.</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_Toc132896593 \h </w:instrText>
        </w:r>
        <w:r w:rsidR="005E2C1F" w:rsidRPr="005E2C1F">
          <w:rPr>
            <w:noProof/>
            <w:webHidden/>
          </w:rPr>
        </w:r>
        <w:r w:rsidR="005E2C1F" w:rsidRPr="005E2C1F">
          <w:rPr>
            <w:noProof/>
            <w:webHidden/>
          </w:rPr>
          <w:fldChar w:fldCharType="separate"/>
        </w:r>
        <w:r w:rsidR="005E2C1F" w:rsidRPr="005E2C1F">
          <w:rPr>
            <w:noProof/>
            <w:webHidden/>
          </w:rPr>
          <w:t>104</w:t>
        </w:r>
        <w:r w:rsidR="005E2C1F" w:rsidRPr="005E2C1F">
          <w:rPr>
            <w:noProof/>
            <w:webHidden/>
          </w:rPr>
          <w:fldChar w:fldCharType="end"/>
        </w:r>
      </w:hyperlink>
    </w:p>
    <w:p w14:paraId="15CD55A4" w14:textId="6002A23B" w:rsidR="005E2C1F" w:rsidRPr="005E2C1F" w:rsidRDefault="00000000">
      <w:pPr>
        <w:pStyle w:val="TableofFigures"/>
        <w:tabs>
          <w:tab w:val="right" w:leader="dot" w:pos="9350"/>
        </w:tabs>
        <w:rPr>
          <w:rFonts w:eastAsiaTheme="minorEastAsia"/>
          <w:noProof/>
          <w:sz w:val="22"/>
          <w:szCs w:val="22"/>
        </w:rPr>
      </w:pPr>
      <w:hyperlink w:anchor="_Toc132896594" w:history="1">
        <w:r w:rsidR="005E2C1F" w:rsidRPr="005E2C1F">
          <w:rPr>
            <w:rStyle w:val="Hyperlink"/>
            <w:rFonts w:ascii="Times New Roman" w:hAnsi="Times New Roman"/>
            <w:noProof/>
          </w:rPr>
          <w:t>Figure 4.3 Single phase, calculated three-phase, and actual three-phase locked rotor torque profiles for 2,000 amp-turns indicate that the 3-phase torque profile can be calculated using only the single phase torque profile.</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_Toc132896594 \h </w:instrText>
        </w:r>
        <w:r w:rsidR="005E2C1F" w:rsidRPr="005E2C1F">
          <w:rPr>
            <w:noProof/>
            <w:webHidden/>
          </w:rPr>
        </w:r>
        <w:r w:rsidR="005E2C1F" w:rsidRPr="005E2C1F">
          <w:rPr>
            <w:noProof/>
            <w:webHidden/>
          </w:rPr>
          <w:fldChar w:fldCharType="separate"/>
        </w:r>
        <w:r w:rsidR="005E2C1F" w:rsidRPr="005E2C1F">
          <w:rPr>
            <w:noProof/>
            <w:webHidden/>
          </w:rPr>
          <w:t>106</w:t>
        </w:r>
        <w:r w:rsidR="005E2C1F" w:rsidRPr="005E2C1F">
          <w:rPr>
            <w:noProof/>
            <w:webHidden/>
          </w:rPr>
          <w:fldChar w:fldCharType="end"/>
        </w:r>
      </w:hyperlink>
    </w:p>
    <w:p w14:paraId="015B2B81" w14:textId="3CF7EC0C" w:rsidR="005E2C1F" w:rsidRPr="005E2C1F" w:rsidRDefault="00000000">
      <w:pPr>
        <w:pStyle w:val="TableofFigures"/>
        <w:tabs>
          <w:tab w:val="right" w:leader="dot" w:pos="9350"/>
        </w:tabs>
        <w:rPr>
          <w:rFonts w:eastAsiaTheme="minorEastAsia"/>
          <w:noProof/>
          <w:sz w:val="22"/>
          <w:szCs w:val="22"/>
        </w:rPr>
      </w:pPr>
      <w:hyperlink w:anchor="_Toc132896595" w:history="1">
        <w:r w:rsidR="005E2C1F" w:rsidRPr="005E2C1F">
          <w:rPr>
            <w:rStyle w:val="Hyperlink"/>
            <w:rFonts w:ascii="Times New Roman" w:hAnsi="Times New Roman"/>
            <w:noProof/>
          </w:rPr>
          <w:t>Figure 4.4 Single phase, calculated three-phase, and actual three-phase locked rotor torque profiles for 5,000 amp-turns indicate that the 3-phase torque profile can be calculated using only the single phase torque profile.</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_Toc132896595 \h </w:instrText>
        </w:r>
        <w:r w:rsidR="005E2C1F" w:rsidRPr="005E2C1F">
          <w:rPr>
            <w:noProof/>
            <w:webHidden/>
          </w:rPr>
        </w:r>
        <w:r w:rsidR="005E2C1F" w:rsidRPr="005E2C1F">
          <w:rPr>
            <w:noProof/>
            <w:webHidden/>
          </w:rPr>
          <w:fldChar w:fldCharType="separate"/>
        </w:r>
        <w:r w:rsidR="005E2C1F" w:rsidRPr="005E2C1F">
          <w:rPr>
            <w:noProof/>
            <w:webHidden/>
          </w:rPr>
          <w:t>106</w:t>
        </w:r>
        <w:r w:rsidR="005E2C1F" w:rsidRPr="005E2C1F">
          <w:rPr>
            <w:noProof/>
            <w:webHidden/>
          </w:rPr>
          <w:fldChar w:fldCharType="end"/>
        </w:r>
      </w:hyperlink>
    </w:p>
    <w:p w14:paraId="21A0ACD0" w14:textId="19F454E4" w:rsidR="005E2C1F" w:rsidRPr="005E2C1F" w:rsidRDefault="00000000">
      <w:pPr>
        <w:pStyle w:val="TableofFigures"/>
        <w:tabs>
          <w:tab w:val="right" w:leader="dot" w:pos="9350"/>
        </w:tabs>
        <w:rPr>
          <w:rFonts w:eastAsiaTheme="minorEastAsia"/>
          <w:noProof/>
          <w:sz w:val="22"/>
          <w:szCs w:val="22"/>
        </w:rPr>
      </w:pPr>
      <w:hyperlink w:anchor="_Toc132896596" w:history="1">
        <w:r w:rsidR="005E2C1F" w:rsidRPr="005E2C1F">
          <w:rPr>
            <w:rStyle w:val="Hyperlink"/>
            <w:rFonts w:ascii="Times New Roman" w:hAnsi="Times New Roman"/>
            <w:noProof/>
          </w:rPr>
          <w:t>Figure 4.5 (a) Average torque and (b) ratio of average torque to current density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_Toc132896596 \h </w:instrText>
        </w:r>
        <w:r w:rsidR="005E2C1F" w:rsidRPr="005E2C1F">
          <w:rPr>
            <w:noProof/>
            <w:webHidden/>
          </w:rPr>
        </w:r>
        <w:r w:rsidR="005E2C1F" w:rsidRPr="005E2C1F">
          <w:rPr>
            <w:noProof/>
            <w:webHidden/>
          </w:rPr>
          <w:fldChar w:fldCharType="separate"/>
        </w:r>
        <w:r w:rsidR="005E2C1F" w:rsidRPr="005E2C1F">
          <w:rPr>
            <w:noProof/>
            <w:webHidden/>
          </w:rPr>
          <w:t>107</w:t>
        </w:r>
        <w:r w:rsidR="005E2C1F" w:rsidRPr="005E2C1F">
          <w:rPr>
            <w:noProof/>
            <w:webHidden/>
          </w:rPr>
          <w:fldChar w:fldCharType="end"/>
        </w:r>
      </w:hyperlink>
    </w:p>
    <w:p w14:paraId="2C125CD7" w14:textId="17F957EB" w:rsidR="005E2C1F" w:rsidRPr="005E2C1F" w:rsidRDefault="00000000">
      <w:pPr>
        <w:pStyle w:val="TableofFigures"/>
        <w:tabs>
          <w:tab w:val="right" w:leader="dot" w:pos="9350"/>
        </w:tabs>
        <w:rPr>
          <w:rFonts w:eastAsiaTheme="minorEastAsia"/>
          <w:noProof/>
          <w:sz w:val="22"/>
          <w:szCs w:val="22"/>
        </w:rPr>
      </w:pPr>
      <w:hyperlink w:anchor="_Toc132896597" w:history="1">
        <w:r w:rsidR="005E2C1F" w:rsidRPr="005E2C1F">
          <w:rPr>
            <w:rStyle w:val="Hyperlink"/>
            <w:rFonts w:ascii="Times New Roman" w:hAnsi="Times New Roman"/>
            <w:noProof/>
          </w:rPr>
          <w:t>Figure 4.6 (a) Current density and (b) cross-sectional coil area resulting from static FEA for 863 geometry variations shows the correlation between current density and coil area.</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_Toc132896597 \h </w:instrText>
        </w:r>
        <w:r w:rsidR="005E2C1F" w:rsidRPr="005E2C1F">
          <w:rPr>
            <w:noProof/>
            <w:webHidden/>
          </w:rPr>
        </w:r>
        <w:r w:rsidR="005E2C1F" w:rsidRPr="005E2C1F">
          <w:rPr>
            <w:noProof/>
            <w:webHidden/>
          </w:rPr>
          <w:fldChar w:fldCharType="separate"/>
        </w:r>
        <w:r w:rsidR="005E2C1F" w:rsidRPr="005E2C1F">
          <w:rPr>
            <w:noProof/>
            <w:webHidden/>
          </w:rPr>
          <w:t>109</w:t>
        </w:r>
        <w:r w:rsidR="005E2C1F" w:rsidRPr="005E2C1F">
          <w:rPr>
            <w:noProof/>
            <w:webHidden/>
          </w:rPr>
          <w:fldChar w:fldCharType="end"/>
        </w:r>
      </w:hyperlink>
    </w:p>
    <w:p w14:paraId="578068B4" w14:textId="5B85D8E8" w:rsidR="005E2C1F" w:rsidRPr="005E2C1F" w:rsidRDefault="00000000">
      <w:pPr>
        <w:pStyle w:val="TableofFigures"/>
        <w:tabs>
          <w:tab w:val="right" w:leader="dot" w:pos="9350"/>
        </w:tabs>
        <w:rPr>
          <w:rFonts w:eastAsiaTheme="minorEastAsia"/>
          <w:noProof/>
          <w:sz w:val="22"/>
          <w:szCs w:val="22"/>
        </w:rPr>
      </w:pPr>
      <w:hyperlink r:id="rId46" w:anchor="_Toc132896598" w:history="1">
        <w:r w:rsidR="005E2C1F" w:rsidRPr="005E2C1F">
          <w:rPr>
            <w:rStyle w:val="Hyperlink"/>
            <w:rFonts w:ascii="Times New Roman" w:hAnsi="Times New Roman"/>
            <w:noProof/>
          </w:rPr>
          <w:t>Figure 4.7 (a) Average torque for 2,000 A-T versus rotor OD and (b) stator yoke thickness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_Toc132896598 \h </w:instrText>
        </w:r>
        <w:r w:rsidR="005E2C1F" w:rsidRPr="005E2C1F">
          <w:rPr>
            <w:noProof/>
            <w:webHidden/>
          </w:rPr>
        </w:r>
        <w:r w:rsidR="005E2C1F" w:rsidRPr="005E2C1F">
          <w:rPr>
            <w:noProof/>
            <w:webHidden/>
          </w:rPr>
          <w:fldChar w:fldCharType="separate"/>
        </w:r>
        <w:r w:rsidR="005E2C1F" w:rsidRPr="005E2C1F">
          <w:rPr>
            <w:noProof/>
            <w:webHidden/>
          </w:rPr>
          <w:t>109</w:t>
        </w:r>
        <w:r w:rsidR="005E2C1F" w:rsidRPr="005E2C1F">
          <w:rPr>
            <w:noProof/>
            <w:webHidden/>
          </w:rPr>
          <w:fldChar w:fldCharType="end"/>
        </w:r>
      </w:hyperlink>
    </w:p>
    <w:p w14:paraId="743D933F" w14:textId="69DA0060" w:rsidR="005E2C1F" w:rsidRPr="005E2C1F" w:rsidRDefault="00000000">
      <w:pPr>
        <w:pStyle w:val="TableofFigures"/>
        <w:tabs>
          <w:tab w:val="right" w:leader="dot" w:pos="9350"/>
        </w:tabs>
        <w:rPr>
          <w:rFonts w:eastAsiaTheme="minorEastAsia"/>
          <w:noProof/>
          <w:sz w:val="22"/>
          <w:szCs w:val="22"/>
        </w:rPr>
      </w:pPr>
      <w:hyperlink r:id="rId47" w:anchor="_Toc132896599" w:history="1">
        <w:r w:rsidR="005E2C1F" w:rsidRPr="005E2C1F">
          <w:rPr>
            <w:rStyle w:val="Hyperlink"/>
            <w:rFonts w:ascii="Times New Roman" w:hAnsi="Times New Roman"/>
            <w:noProof/>
          </w:rPr>
          <w:t>Figure 4.8 Average torque for 5,000 A-T versus rotor OD (a) and stator yoke thickness (b)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_Toc132896599 \h </w:instrText>
        </w:r>
        <w:r w:rsidR="005E2C1F" w:rsidRPr="005E2C1F">
          <w:rPr>
            <w:noProof/>
            <w:webHidden/>
          </w:rPr>
        </w:r>
        <w:r w:rsidR="005E2C1F" w:rsidRPr="005E2C1F">
          <w:rPr>
            <w:noProof/>
            <w:webHidden/>
          </w:rPr>
          <w:fldChar w:fldCharType="separate"/>
        </w:r>
        <w:r w:rsidR="005E2C1F" w:rsidRPr="005E2C1F">
          <w:rPr>
            <w:noProof/>
            <w:webHidden/>
          </w:rPr>
          <w:t>110</w:t>
        </w:r>
        <w:r w:rsidR="005E2C1F" w:rsidRPr="005E2C1F">
          <w:rPr>
            <w:noProof/>
            <w:webHidden/>
          </w:rPr>
          <w:fldChar w:fldCharType="end"/>
        </w:r>
      </w:hyperlink>
    </w:p>
    <w:p w14:paraId="7946D5EA" w14:textId="1D741D16" w:rsidR="005E2C1F" w:rsidRPr="005E2C1F" w:rsidRDefault="00000000">
      <w:pPr>
        <w:pStyle w:val="TableofFigures"/>
        <w:tabs>
          <w:tab w:val="right" w:leader="dot" w:pos="9350"/>
        </w:tabs>
        <w:rPr>
          <w:rFonts w:eastAsiaTheme="minorEastAsia"/>
          <w:noProof/>
          <w:sz w:val="22"/>
          <w:szCs w:val="22"/>
        </w:rPr>
      </w:pPr>
      <w:hyperlink r:id="rId48" w:anchor="_Toc132896600" w:history="1">
        <w:r w:rsidR="005E2C1F" w:rsidRPr="005E2C1F">
          <w:rPr>
            <w:rStyle w:val="Hyperlink"/>
            <w:rFonts w:ascii="Times New Roman" w:hAnsi="Times New Roman"/>
            <w:noProof/>
          </w:rPr>
          <w:t>Figure 4.9 (a) Ratio of average torque to current density for 2,000 A-T versus stator tooth width factor and  (b) stator yoke thickness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_Toc132896600 \h </w:instrText>
        </w:r>
        <w:r w:rsidR="005E2C1F" w:rsidRPr="005E2C1F">
          <w:rPr>
            <w:noProof/>
            <w:webHidden/>
          </w:rPr>
        </w:r>
        <w:r w:rsidR="005E2C1F" w:rsidRPr="005E2C1F">
          <w:rPr>
            <w:noProof/>
            <w:webHidden/>
          </w:rPr>
          <w:fldChar w:fldCharType="separate"/>
        </w:r>
        <w:r w:rsidR="005E2C1F" w:rsidRPr="005E2C1F">
          <w:rPr>
            <w:noProof/>
            <w:webHidden/>
          </w:rPr>
          <w:t>110</w:t>
        </w:r>
        <w:r w:rsidR="005E2C1F" w:rsidRPr="005E2C1F">
          <w:rPr>
            <w:noProof/>
            <w:webHidden/>
          </w:rPr>
          <w:fldChar w:fldCharType="end"/>
        </w:r>
      </w:hyperlink>
    </w:p>
    <w:p w14:paraId="2D895FEE" w14:textId="0D005A67" w:rsidR="005E2C1F" w:rsidRPr="005E2C1F" w:rsidRDefault="00000000">
      <w:pPr>
        <w:pStyle w:val="TableofFigures"/>
        <w:tabs>
          <w:tab w:val="right" w:leader="dot" w:pos="9350"/>
        </w:tabs>
        <w:rPr>
          <w:rFonts w:eastAsiaTheme="minorEastAsia"/>
          <w:noProof/>
          <w:sz w:val="22"/>
          <w:szCs w:val="22"/>
        </w:rPr>
      </w:pPr>
      <w:hyperlink r:id="rId49" w:anchor="_Toc132896601" w:history="1">
        <w:r w:rsidR="005E2C1F" w:rsidRPr="005E2C1F">
          <w:rPr>
            <w:rStyle w:val="Hyperlink"/>
            <w:rFonts w:ascii="Times New Roman" w:hAnsi="Times New Roman"/>
            <w:noProof/>
          </w:rPr>
          <w:t>Figure 4.10 (a) Ratio of average torque to current density for 5,000 A-T versus stator tooth width factor and  (b) stator yoke thickness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_Toc132896601 \h </w:instrText>
        </w:r>
        <w:r w:rsidR="005E2C1F" w:rsidRPr="005E2C1F">
          <w:rPr>
            <w:noProof/>
            <w:webHidden/>
          </w:rPr>
        </w:r>
        <w:r w:rsidR="005E2C1F" w:rsidRPr="005E2C1F">
          <w:rPr>
            <w:noProof/>
            <w:webHidden/>
          </w:rPr>
          <w:fldChar w:fldCharType="separate"/>
        </w:r>
        <w:r w:rsidR="005E2C1F" w:rsidRPr="005E2C1F">
          <w:rPr>
            <w:noProof/>
            <w:webHidden/>
          </w:rPr>
          <w:t>111</w:t>
        </w:r>
        <w:r w:rsidR="005E2C1F" w:rsidRPr="005E2C1F">
          <w:rPr>
            <w:noProof/>
            <w:webHidden/>
          </w:rPr>
          <w:fldChar w:fldCharType="end"/>
        </w:r>
      </w:hyperlink>
    </w:p>
    <w:p w14:paraId="0A31F2EC" w14:textId="40C2E828" w:rsidR="005E2C1F" w:rsidRPr="005E2C1F" w:rsidRDefault="00000000">
      <w:pPr>
        <w:pStyle w:val="TableofFigures"/>
        <w:tabs>
          <w:tab w:val="right" w:leader="dot" w:pos="9350"/>
        </w:tabs>
        <w:rPr>
          <w:rFonts w:eastAsiaTheme="minorEastAsia"/>
          <w:noProof/>
          <w:sz w:val="22"/>
          <w:szCs w:val="22"/>
        </w:rPr>
      </w:pPr>
      <w:hyperlink r:id="rId50" w:anchor="_Toc132896602" w:history="1">
        <w:r w:rsidR="005E2C1F" w:rsidRPr="005E2C1F">
          <w:rPr>
            <w:rStyle w:val="Hyperlink"/>
            <w:rFonts w:ascii="Times New Roman" w:hAnsi="Times New Roman"/>
            <w:noProof/>
          </w:rPr>
          <w:t>Figure 4.11 Bar chart showing sensitivity of torque to various geometric parameters.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_Toc132896602 \h </w:instrText>
        </w:r>
        <w:r w:rsidR="005E2C1F" w:rsidRPr="005E2C1F">
          <w:rPr>
            <w:noProof/>
            <w:webHidden/>
          </w:rPr>
        </w:r>
        <w:r w:rsidR="005E2C1F" w:rsidRPr="005E2C1F">
          <w:rPr>
            <w:noProof/>
            <w:webHidden/>
          </w:rPr>
          <w:fldChar w:fldCharType="separate"/>
        </w:r>
        <w:r w:rsidR="005E2C1F" w:rsidRPr="005E2C1F">
          <w:rPr>
            <w:noProof/>
            <w:webHidden/>
          </w:rPr>
          <w:t>111</w:t>
        </w:r>
        <w:r w:rsidR="005E2C1F" w:rsidRPr="005E2C1F">
          <w:rPr>
            <w:noProof/>
            <w:webHidden/>
          </w:rPr>
          <w:fldChar w:fldCharType="end"/>
        </w:r>
      </w:hyperlink>
    </w:p>
    <w:p w14:paraId="394109D2" w14:textId="765B295C" w:rsidR="005E2C1F" w:rsidRPr="005E2C1F" w:rsidRDefault="00000000">
      <w:pPr>
        <w:pStyle w:val="TableofFigures"/>
        <w:tabs>
          <w:tab w:val="right" w:leader="dot" w:pos="9350"/>
        </w:tabs>
        <w:rPr>
          <w:rFonts w:eastAsiaTheme="minorEastAsia"/>
          <w:noProof/>
          <w:sz w:val="22"/>
          <w:szCs w:val="22"/>
        </w:rPr>
      </w:pPr>
      <w:hyperlink r:id="rId51" w:anchor="_Toc132896603" w:history="1">
        <w:r w:rsidR="005E2C1F" w:rsidRPr="005E2C1F">
          <w:rPr>
            <w:rStyle w:val="Hyperlink"/>
            <w:rFonts w:ascii="Times New Roman" w:hAnsi="Times New Roman"/>
            <w:noProof/>
          </w:rPr>
          <w:t>Figure 4.12 Bar chart showing sensitivity of TCD ratio to various geometric parameters.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_Toc132896603 \h </w:instrText>
        </w:r>
        <w:r w:rsidR="005E2C1F" w:rsidRPr="005E2C1F">
          <w:rPr>
            <w:noProof/>
            <w:webHidden/>
          </w:rPr>
        </w:r>
        <w:r w:rsidR="005E2C1F" w:rsidRPr="005E2C1F">
          <w:rPr>
            <w:noProof/>
            <w:webHidden/>
          </w:rPr>
          <w:fldChar w:fldCharType="separate"/>
        </w:r>
        <w:r w:rsidR="005E2C1F" w:rsidRPr="005E2C1F">
          <w:rPr>
            <w:noProof/>
            <w:webHidden/>
          </w:rPr>
          <w:t>112</w:t>
        </w:r>
        <w:r w:rsidR="005E2C1F" w:rsidRPr="005E2C1F">
          <w:rPr>
            <w:noProof/>
            <w:webHidden/>
          </w:rPr>
          <w:fldChar w:fldCharType="end"/>
        </w:r>
      </w:hyperlink>
    </w:p>
    <w:p w14:paraId="0F229F13" w14:textId="63E633FE" w:rsidR="005E2C1F" w:rsidRPr="005E2C1F" w:rsidRDefault="00000000">
      <w:pPr>
        <w:pStyle w:val="TableofFigures"/>
        <w:tabs>
          <w:tab w:val="right" w:leader="dot" w:pos="9350"/>
        </w:tabs>
        <w:rPr>
          <w:rFonts w:eastAsiaTheme="minorEastAsia"/>
          <w:noProof/>
          <w:sz w:val="22"/>
          <w:szCs w:val="22"/>
        </w:rPr>
      </w:pPr>
      <w:hyperlink r:id="rId52" w:anchor="_Toc132896604" w:history="1">
        <w:r w:rsidR="005E2C1F" w:rsidRPr="005E2C1F">
          <w:rPr>
            <w:rStyle w:val="Hyperlink"/>
            <w:rFonts w:ascii="Times New Roman" w:hAnsi="Times New Roman"/>
            <w:noProof/>
          </w:rPr>
          <w:t>Figure 4.13 (a) Scatter plot of torque-current density ratio versus average torque for 2,000 A-T with colormap of rotor OD [mm] and (b) stator yoke thickness [mm]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_Toc132896604 \h </w:instrText>
        </w:r>
        <w:r w:rsidR="005E2C1F" w:rsidRPr="005E2C1F">
          <w:rPr>
            <w:noProof/>
            <w:webHidden/>
          </w:rPr>
        </w:r>
        <w:r w:rsidR="005E2C1F" w:rsidRPr="005E2C1F">
          <w:rPr>
            <w:noProof/>
            <w:webHidden/>
          </w:rPr>
          <w:fldChar w:fldCharType="separate"/>
        </w:r>
        <w:r w:rsidR="005E2C1F" w:rsidRPr="005E2C1F">
          <w:rPr>
            <w:noProof/>
            <w:webHidden/>
          </w:rPr>
          <w:t>114</w:t>
        </w:r>
        <w:r w:rsidR="005E2C1F" w:rsidRPr="005E2C1F">
          <w:rPr>
            <w:noProof/>
            <w:webHidden/>
          </w:rPr>
          <w:fldChar w:fldCharType="end"/>
        </w:r>
      </w:hyperlink>
    </w:p>
    <w:p w14:paraId="3E3D50F4" w14:textId="3270367B" w:rsidR="005E2C1F" w:rsidRPr="005E2C1F" w:rsidRDefault="00000000">
      <w:pPr>
        <w:pStyle w:val="TableofFigures"/>
        <w:tabs>
          <w:tab w:val="right" w:leader="dot" w:pos="9350"/>
        </w:tabs>
        <w:rPr>
          <w:rFonts w:eastAsiaTheme="minorEastAsia"/>
          <w:noProof/>
          <w:sz w:val="22"/>
          <w:szCs w:val="22"/>
        </w:rPr>
      </w:pPr>
      <w:hyperlink r:id="rId53" w:anchor="_Toc132896605" w:history="1">
        <w:r w:rsidR="005E2C1F" w:rsidRPr="005E2C1F">
          <w:rPr>
            <w:rStyle w:val="Hyperlink"/>
            <w:rFonts w:ascii="Times New Roman" w:hAnsi="Times New Roman"/>
            <w:noProof/>
          </w:rPr>
          <w:t>Figure 4.14 (a) Scatter plot of torque-current density ratio versus average torque for 5,000 A-T with colormap of rotor OD and (b) stator yoke thickness resulting from static FEA for 863 geometry variations.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_Toc132896605 \h </w:instrText>
        </w:r>
        <w:r w:rsidR="005E2C1F" w:rsidRPr="005E2C1F">
          <w:rPr>
            <w:noProof/>
            <w:webHidden/>
          </w:rPr>
        </w:r>
        <w:r w:rsidR="005E2C1F" w:rsidRPr="005E2C1F">
          <w:rPr>
            <w:noProof/>
            <w:webHidden/>
          </w:rPr>
          <w:fldChar w:fldCharType="separate"/>
        </w:r>
        <w:r w:rsidR="005E2C1F" w:rsidRPr="005E2C1F">
          <w:rPr>
            <w:noProof/>
            <w:webHidden/>
          </w:rPr>
          <w:t>114</w:t>
        </w:r>
        <w:r w:rsidR="005E2C1F" w:rsidRPr="005E2C1F">
          <w:rPr>
            <w:noProof/>
            <w:webHidden/>
          </w:rPr>
          <w:fldChar w:fldCharType="end"/>
        </w:r>
      </w:hyperlink>
    </w:p>
    <w:p w14:paraId="51576B32" w14:textId="35FCF7C5" w:rsidR="005E2C1F" w:rsidRPr="005E2C1F" w:rsidRDefault="00000000">
      <w:pPr>
        <w:pStyle w:val="TableofFigures"/>
        <w:tabs>
          <w:tab w:val="right" w:leader="dot" w:pos="9350"/>
        </w:tabs>
        <w:rPr>
          <w:rFonts w:eastAsiaTheme="minorEastAsia"/>
          <w:noProof/>
          <w:sz w:val="22"/>
          <w:szCs w:val="22"/>
        </w:rPr>
      </w:pPr>
      <w:hyperlink w:anchor="_Toc132896606" w:history="1">
        <w:r w:rsidR="005E2C1F" w:rsidRPr="005E2C1F">
          <w:rPr>
            <w:rStyle w:val="Hyperlink"/>
            <w:rFonts w:ascii="Times New Roman" w:hAnsi="Times New Roman"/>
            <w:noProof/>
          </w:rPr>
          <w:t>Figure 4.15 Scatter plot of torque-current density ratio versus average torque for 2,000 A-T with leading geometries numbered and down-selected geometries identified with red circles.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_Toc132896606 \h </w:instrText>
        </w:r>
        <w:r w:rsidR="005E2C1F" w:rsidRPr="005E2C1F">
          <w:rPr>
            <w:noProof/>
            <w:webHidden/>
          </w:rPr>
        </w:r>
        <w:r w:rsidR="005E2C1F" w:rsidRPr="005E2C1F">
          <w:rPr>
            <w:noProof/>
            <w:webHidden/>
          </w:rPr>
          <w:fldChar w:fldCharType="separate"/>
        </w:r>
        <w:r w:rsidR="005E2C1F" w:rsidRPr="005E2C1F">
          <w:rPr>
            <w:noProof/>
            <w:webHidden/>
          </w:rPr>
          <w:t>115</w:t>
        </w:r>
        <w:r w:rsidR="005E2C1F" w:rsidRPr="005E2C1F">
          <w:rPr>
            <w:noProof/>
            <w:webHidden/>
          </w:rPr>
          <w:fldChar w:fldCharType="end"/>
        </w:r>
      </w:hyperlink>
    </w:p>
    <w:p w14:paraId="21B82CBD" w14:textId="35B82FED" w:rsidR="005E2C1F" w:rsidRPr="005E2C1F" w:rsidRDefault="00000000">
      <w:pPr>
        <w:pStyle w:val="TableofFigures"/>
        <w:tabs>
          <w:tab w:val="right" w:leader="dot" w:pos="9350"/>
        </w:tabs>
        <w:rPr>
          <w:rFonts w:eastAsiaTheme="minorEastAsia"/>
          <w:noProof/>
          <w:sz w:val="22"/>
          <w:szCs w:val="22"/>
        </w:rPr>
      </w:pPr>
      <w:hyperlink w:anchor="_Toc132896607" w:history="1">
        <w:r w:rsidR="005E2C1F" w:rsidRPr="005E2C1F">
          <w:rPr>
            <w:rStyle w:val="Hyperlink"/>
            <w:rFonts w:ascii="Times New Roman" w:hAnsi="Times New Roman"/>
            <w:noProof/>
          </w:rPr>
          <w:t>Figure 4.16 Scatter plot of torque-current density ratio versus average torque for 5,000 A-T with leading geometries numbered and down-selected geometries identified with red circles.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_Toc132896607 \h </w:instrText>
        </w:r>
        <w:r w:rsidR="005E2C1F" w:rsidRPr="005E2C1F">
          <w:rPr>
            <w:noProof/>
            <w:webHidden/>
          </w:rPr>
        </w:r>
        <w:r w:rsidR="005E2C1F" w:rsidRPr="005E2C1F">
          <w:rPr>
            <w:noProof/>
            <w:webHidden/>
          </w:rPr>
          <w:fldChar w:fldCharType="separate"/>
        </w:r>
        <w:r w:rsidR="005E2C1F" w:rsidRPr="005E2C1F">
          <w:rPr>
            <w:noProof/>
            <w:webHidden/>
          </w:rPr>
          <w:t>115</w:t>
        </w:r>
        <w:r w:rsidR="005E2C1F" w:rsidRPr="005E2C1F">
          <w:rPr>
            <w:noProof/>
            <w:webHidden/>
          </w:rPr>
          <w:fldChar w:fldCharType="end"/>
        </w:r>
      </w:hyperlink>
    </w:p>
    <w:p w14:paraId="319924C1" w14:textId="384AF5A1" w:rsidR="005E2C1F" w:rsidRPr="005E2C1F" w:rsidRDefault="00000000">
      <w:pPr>
        <w:pStyle w:val="TableofFigures"/>
        <w:tabs>
          <w:tab w:val="right" w:leader="dot" w:pos="9350"/>
        </w:tabs>
        <w:rPr>
          <w:rFonts w:eastAsiaTheme="minorEastAsia"/>
          <w:noProof/>
          <w:sz w:val="22"/>
          <w:szCs w:val="22"/>
        </w:rPr>
      </w:pPr>
      <w:hyperlink r:id="rId54" w:anchor="_Toc132896608" w:history="1">
        <w:r w:rsidR="005E2C1F" w:rsidRPr="005E2C1F">
          <w:rPr>
            <w:rStyle w:val="Hyperlink"/>
            <w:rFonts w:ascii="Times New Roman" w:hAnsi="Times New Roman"/>
            <w:noProof/>
          </w:rPr>
          <w:t>Figure 4.17 Geometries associated with maximum torque-current density ratio for (a) 2,000 A-T and  (b) 5,000 A-T.</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_Toc132896608 \h </w:instrText>
        </w:r>
        <w:r w:rsidR="005E2C1F" w:rsidRPr="005E2C1F">
          <w:rPr>
            <w:noProof/>
            <w:webHidden/>
          </w:rPr>
        </w:r>
        <w:r w:rsidR="005E2C1F" w:rsidRPr="005E2C1F">
          <w:rPr>
            <w:noProof/>
            <w:webHidden/>
          </w:rPr>
          <w:fldChar w:fldCharType="separate"/>
        </w:r>
        <w:r w:rsidR="005E2C1F" w:rsidRPr="005E2C1F">
          <w:rPr>
            <w:noProof/>
            <w:webHidden/>
          </w:rPr>
          <w:t>117</w:t>
        </w:r>
        <w:r w:rsidR="005E2C1F" w:rsidRPr="005E2C1F">
          <w:rPr>
            <w:noProof/>
            <w:webHidden/>
          </w:rPr>
          <w:fldChar w:fldCharType="end"/>
        </w:r>
      </w:hyperlink>
    </w:p>
    <w:p w14:paraId="5B23CEA3" w14:textId="71842126" w:rsidR="005E2C1F" w:rsidRPr="005E2C1F" w:rsidRDefault="00000000">
      <w:pPr>
        <w:pStyle w:val="TableofFigures"/>
        <w:tabs>
          <w:tab w:val="right" w:leader="dot" w:pos="9350"/>
        </w:tabs>
        <w:rPr>
          <w:rFonts w:eastAsiaTheme="minorEastAsia"/>
          <w:noProof/>
          <w:sz w:val="22"/>
          <w:szCs w:val="22"/>
        </w:rPr>
      </w:pPr>
      <w:hyperlink r:id="rId55" w:anchor="_Toc132896609" w:history="1">
        <w:r w:rsidR="005E2C1F" w:rsidRPr="005E2C1F">
          <w:rPr>
            <w:rStyle w:val="Hyperlink"/>
            <w:rFonts w:ascii="Times New Roman" w:hAnsi="Times New Roman"/>
            <w:noProof/>
          </w:rPr>
          <w:t>Figure 4.18 Geometries associated with maximum torque for (a) 2,000 A-T and (b) 5,000 A-T.</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_Toc132896609 \h </w:instrText>
        </w:r>
        <w:r w:rsidR="005E2C1F" w:rsidRPr="005E2C1F">
          <w:rPr>
            <w:noProof/>
            <w:webHidden/>
          </w:rPr>
        </w:r>
        <w:r w:rsidR="005E2C1F" w:rsidRPr="005E2C1F">
          <w:rPr>
            <w:noProof/>
            <w:webHidden/>
          </w:rPr>
          <w:fldChar w:fldCharType="separate"/>
        </w:r>
        <w:r w:rsidR="005E2C1F" w:rsidRPr="005E2C1F">
          <w:rPr>
            <w:noProof/>
            <w:webHidden/>
          </w:rPr>
          <w:t>117</w:t>
        </w:r>
        <w:r w:rsidR="005E2C1F" w:rsidRPr="005E2C1F">
          <w:rPr>
            <w:noProof/>
            <w:webHidden/>
          </w:rPr>
          <w:fldChar w:fldCharType="end"/>
        </w:r>
      </w:hyperlink>
    </w:p>
    <w:p w14:paraId="07BB2AD8" w14:textId="3CF7E65D" w:rsidR="005E2C1F" w:rsidRPr="005E2C1F" w:rsidRDefault="00000000">
      <w:pPr>
        <w:pStyle w:val="TableofFigures"/>
        <w:tabs>
          <w:tab w:val="right" w:leader="dot" w:pos="9350"/>
        </w:tabs>
        <w:rPr>
          <w:rFonts w:eastAsiaTheme="minorEastAsia"/>
          <w:noProof/>
          <w:sz w:val="22"/>
          <w:szCs w:val="22"/>
        </w:rPr>
      </w:pPr>
      <w:hyperlink r:id="rId56" w:anchor="_Toc132896610" w:history="1">
        <w:r w:rsidR="005E2C1F" w:rsidRPr="005E2C1F">
          <w:rPr>
            <w:rStyle w:val="Hyperlink"/>
            <w:rFonts w:ascii="Times New Roman" w:hAnsi="Times New Roman"/>
            <w:noProof/>
          </w:rPr>
          <w:t>Figure 4.19 Scatter plot of torque-current density ratio versus average torque for 5,000 A-T with color map of current density after scaling stack length by a factor of 1.3.</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_Toc132896610 \h </w:instrText>
        </w:r>
        <w:r w:rsidR="005E2C1F" w:rsidRPr="005E2C1F">
          <w:rPr>
            <w:noProof/>
            <w:webHidden/>
          </w:rPr>
        </w:r>
        <w:r w:rsidR="005E2C1F" w:rsidRPr="005E2C1F">
          <w:rPr>
            <w:noProof/>
            <w:webHidden/>
          </w:rPr>
          <w:fldChar w:fldCharType="separate"/>
        </w:r>
        <w:r w:rsidR="005E2C1F" w:rsidRPr="005E2C1F">
          <w:rPr>
            <w:noProof/>
            <w:webHidden/>
          </w:rPr>
          <w:t>119</w:t>
        </w:r>
        <w:r w:rsidR="005E2C1F" w:rsidRPr="005E2C1F">
          <w:rPr>
            <w:noProof/>
            <w:webHidden/>
          </w:rPr>
          <w:fldChar w:fldCharType="end"/>
        </w:r>
      </w:hyperlink>
    </w:p>
    <w:p w14:paraId="32675BF7" w14:textId="6A38B974" w:rsidR="005E2C1F" w:rsidRPr="005E2C1F" w:rsidRDefault="00000000">
      <w:pPr>
        <w:pStyle w:val="TableofFigures"/>
        <w:tabs>
          <w:tab w:val="right" w:leader="dot" w:pos="9350"/>
        </w:tabs>
        <w:rPr>
          <w:rFonts w:eastAsiaTheme="minorEastAsia"/>
          <w:noProof/>
          <w:sz w:val="22"/>
          <w:szCs w:val="22"/>
        </w:rPr>
      </w:pPr>
      <w:hyperlink r:id="rId57" w:anchor="_Toc132896611" w:history="1">
        <w:r w:rsidR="005E2C1F" w:rsidRPr="005E2C1F">
          <w:rPr>
            <w:rStyle w:val="Hyperlink"/>
            <w:rFonts w:ascii="Times New Roman" w:hAnsi="Times New Roman"/>
            <w:noProof/>
          </w:rPr>
          <w:t>Figure 4.20 Example of edge force vectors resulting from FEA simulations.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_Toc132896611 \h </w:instrText>
        </w:r>
        <w:r w:rsidR="005E2C1F" w:rsidRPr="005E2C1F">
          <w:rPr>
            <w:noProof/>
            <w:webHidden/>
          </w:rPr>
        </w:r>
        <w:r w:rsidR="005E2C1F" w:rsidRPr="005E2C1F">
          <w:rPr>
            <w:noProof/>
            <w:webHidden/>
          </w:rPr>
          <w:fldChar w:fldCharType="separate"/>
        </w:r>
        <w:r w:rsidR="005E2C1F" w:rsidRPr="005E2C1F">
          <w:rPr>
            <w:noProof/>
            <w:webHidden/>
          </w:rPr>
          <w:t>119</w:t>
        </w:r>
        <w:r w:rsidR="005E2C1F" w:rsidRPr="005E2C1F">
          <w:rPr>
            <w:noProof/>
            <w:webHidden/>
          </w:rPr>
          <w:fldChar w:fldCharType="end"/>
        </w:r>
      </w:hyperlink>
    </w:p>
    <w:p w14:paraId="423FCEC0" w14:textId="7D4F6874" w:rsidR="005E2C1F" w:rsidRPr="005E2C1F" w:rsidRDefault="00000000">
      <w:pPr>
        <w:pStyle w:val="TableofFigures"/>
        <w:tabs>
          <w:tab w:val="right" w:leader="dot" w:pos="9350"/>
        </w:tabs>
        <w:rPr>
          <w:rFonts w:eastAsiaTheme="minorEastAsia"/>
          <w:noProof/>
          <w:sz w:val="22"/>
          <w:szCs w:val="22"/>
        </w:rPr>
      </w:pPr>
      <w:hyperlink r:id="rId58" w:anchor="_Toc132896612" w:history="1">
        <w:r w:rsidR="005E2C1F" w:rsidRPr="005E2C1F">
          <w:rPr>
            <w:rStyle w:val="Hyperlink"/>
            <w:rFonts w:ascii="Times New Roman" w:hAnsi="Times New Roman"/>
            <w:noProof/>
          </w:rPr>
          <w:t>Figure 4.21 Example of average radial and tangential tooth forces for 2,000 and 5,000 A-T from transient FEA.</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_Toc132896612 \h </w:instrText>
        </w:r>
        <w:r w:rsidR="005E2C1F" w:rsidRPr="005E2C1F">
          <w:rPr>
            <w:noProof/>
            <w:webHidden/>
          </w:rPr>
        </w:r>
        <w:r w:rsidR="005E2C1F" w:rsidRPr="005E2C1F">
          <w:rPr>
            <w:noProof/>
            <w:webHidden/>
          </w:rPr>
          <w:fldChar w:fldCharType="separate"/>
        </w:r>
        <w:r w:rsidR="005E2C1F" w:rsidRPr="005E2C1F">
          <w:rPr>
            <w:noProof/>
            <w:webHidden/>
          </w:rPr>
          <w:t>120</w:t>
        </w:r>
        <w:r w:rsidR="005E2C1F" w:rsidRPr="005E2C1F">
          <w:rPr>
            <w:noProof/>
            <w:webHidden/>
          </w:rPr>
          <w:fldChar w:fldCharType="end"/>
        </w:r>
      </w:hyperlink>
    </w:p>
    <w:p w14:paraId="24EB622F" w14:textId="0A052CFA" w:rsidR="005E2C1F" w:rsidRPr="005E2C1F" w:rsidRDefault="00000000">
      <w:pPr>
        <w:pStyle w:val="TableofFigures"/>
        <w:tabs>
          <w:tab w:val="right" w:leader="dot" w:pos="9350"/>
        </w:tabs>
        <w:rPr>
          <w:rFonts w:eastAsiaTheme="minorEastAsia"/>
          <w:noProof/>
          <w:sz w:val="22"/>
          <w:szCs w:val="22"/>
        </w:rPr>
      </w:pPr>
      <w:hyperlink r:id="rId59" w:anchor="_Toc132896613" w:history="1">
        <w:r w:rsidR="005E2C1F" w:rsidRPr="005E2C1F">
          <w:rPr>
            <w:rStyle w:val="Hyperlink"/>
            <w:rFonts w:ascii="Times New Roman" w:hAnsi="Times New Roman"/>
            <w:noProof/>
          </w:rPr>
          <w:t>Figure 4.22 (a) Scatter plot of torque-current density ratio versus average torque for 5,000 A-T with color map of maximum radial force [kN] and (b) maximum tangential force [kN] over the 180-degree torque production region of a single phase.</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_Toc132896613 \h </w:instrText>
        </w:r>
        <w:r w:rsidR="005E2C1F" w:rsidRPr="005E2C1F">
          <w:rPr>
            <w:noProof/>
            <w:webHidden/>
          </w:rPr>
        </w:r>
        <w:r w:rsidR="005E2C1F" w:rsidRPr="005E2C1F">
          <w:rPr>
            <w:noProof/>
            <w:webHidden/>
          </w:rPr>
          <w:fldChar w:fldCharType="separate"/>
        </w:r>
        <w:r w:rsidR="005E2C1F" w:rsidRPr="005E2C1F">
          <w:rPr>
            <w:noProof/>
            <w:webHidden/>
          </w:rPr>
          <w:t>120</w:t>
        </w:r>
        <w:r w:rsidR="005E2C1F" w:rsidRPr="005E2C1F">
          <w:rPr>
            <w:noProof/>
            <w:webHidden/>
          </w:rPr>
          <w:fldChar w:fldCharType="end"/>
        </w:r>
      </w:hyperlink>
    </w:p>
    <w:p w14:paraId="75227505" w14:textId="0B8D2C3F" w:rsidR="005E2C1F" w:rsidRPr="005E2C1F" w:rsidRDefault="00000000">
      <w:pPr>
        <w:pStyle w:val="TableofFigures"/>
        <w:tabs>
          <w:tab w:val="right" w:leader="dot" w:pos="9350"/>
        </w:tabs>
        <w:rPr>
          <w:rFonts w:eastAsiaTheme="minorEastAsia"/>
          <w:noProof/>
          <w:sz w:val="22"/>
          <w:szCs w:val="22"/>
        </w:rPr>
      </w:pPr>
      <w:hyperlink r:id="rId60" w:anchor="_Toc132896614" w:history="1">
        <w:r w:rsidR="005E2C1F" w:rsidRPr="005E2C1F">
          <w:rPr>
            <w:rStyle w:val="Hyperlink"/>
            <w:rFonts w:ascii="Times New Roman" w:hAnsi="Times New Roman"/>
            <w:noProof/>
          </w:rPr>
          <w:t>Figure 4.23 Stress-strain curve for M270-35A electrical steel.</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_Toc132896614 \h </w:instrText>
        </w:r>
        <w:r w:rsidR="005E2C1F" w:rsidRPr="005E2C1F">
          <w:rPr>
            <w:noProof/>
            <w:webHidden/>
          </w:rPr>
        </w:r>
        <w:r w:rsidR="005E2C1F" w:rsidRPr="005E2C1F">
          <w:rPr>
            <w:noProof/>
            <w:webHidden/>
          </w:rPr>
          <w:fldChar w:fldCharType="separate"/>
        </w:r>
        <w:r w:rsidR="005E2C1F" w:rsidRPr="005E2C1F">
          <w:rPr>
            <w:noProof/>
            <w:webHidden/>
          </w:rPr>
          <w:t>122</w:t>
        </w:r>
        <w:r w:rsidR="005E2C1F" w:rsidRPr="005E2C1F">
          <w:rPr>
            <w:noProof/>
            <w:webHidden/>
          </w:rPr>
          <w:fldChar w:fldCharType="end"/>
        </w:r>
      </w:hyperlink>
    </w:p>
    <w:p w14:paraId="45F039C0" w14:textId="26C7904D" w:rsidR="005E2C1F" w:rsidRPr="005E2C1F" w:rsidRDefault="00000000">
      <w:pPr>
        <w:pStyle w:val="TableofFigures"/>
        <w:tabs>
          <w:tab w:val="right" w:leader="dot" w:pos="9350"/>
        </w:tabs>
        <w:rPr>
          <w:rFonts w:eastAsiaTheme="minorEastAsia"/>
          <w:noProof/>
          <w:sz w:val="22"/>
          <w:szCs w:val="22"/>
        </w:rPr>
      </w:pPr>
      <w:hyperlink r:id="rId61" w:anchor="_Toc132896615" w:history="1">
        <w:r w:rsidR="005E2C1F" w:rsidRPr="005E2C1F">
          <w:rPr>
            <w:rStyle w:val="Hyperlink"/>
            <w:rFonts w:ascii="Times New Roman" w:hAnsi="Times New Roman"/>
            <w:noProof/>
          </w:rPr>
          <w:t>Figure 4.24 Example of (a) radial loading vector and (b) corresponding deformation colormap calculated using static mechanical FEA.</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_Toc132896615 \h </w:instrText>
        </w:r>
        <w:r w:rsidR="005E2C1F" w:rsidRPr="005E2C1F">
          <w:rPr>
            <w:noProof/>
            <w:webHidden/>
          </w:rPr>
        </w:r>
        <w:r w:rsidR="005E2C1F" w:rsidRPr="005E2C1F">
          <w:rPr>
            <w:noProof/>
            <w:webHidden/>
          </w:rPr>
          <w:fldChar w:fldCharType="separate"/>
        </w:r>
        <w:r w:rsidR="005E2C1F" w:rsidRPr="005E2C1F">
          <w:rPr>
            <w:noProof/>
            <w:webHidden/>
          </w:rPr>
          <w:t>122</w:t>
        </w:r>
        <w:r w:rsidR="005E2C1F" w:rsidRPr="005E2C1F">
          <w:rPr>
            <w:noProof/>
            <w:webHidden/>
          </w:rPr>
          <w:fldChar w:fldCharType="end"/>
        </w:r>
      </w:hyperlink>
    </w:p>
    <w:p w14:paraId="2BE45B2F" w14:textId="28E29EB8" w:rsidR="005E2C1F" w:rsidRPr="005E2C1F" w:rsidRDefault="00000000">
      <w:pPr>
        <w:pStyle w:val="TableofFigures"/>
        <w:tabs>
          <w:tab w:val="right" w:leader="dot" w:pos="9350"/>
        </w:tabs>
        <w:rPr>
          <w:rFonts w:eastAsiaTheme="minorEastAsia"/>
          <w:noProof/>
          <w:sz w:val="22"/>
          <w:szCs w:val="22"/>
        </w:rPr>
      </w:pPr>
      <w:hyperlink r:id="rId62" w:anchor="_Toc132896616" w:history="1">
        <w:r w:rsidR="005E2C1F" w:rsidRPr="005E2C1F">
          <w:rPr>
            <w:rStyle w:val="Hyperlink"/>
            <w:rFonts w:ascii="Times New Roman" w:hAnsi="Times New Roman"/>
            <w:noProof/>
          </w:rPr>
          <w:t>Figure 4.25 Example of (a) tangential loading vector and (b) corresponding deformation colormap calculated using static mechanical FEA.</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_Toc132896616 \h </w:instrText>
        </w:r>
        <w:r w:rsidR="005E2C1F" w:rsidRPr="005E2C1F">
          <w:rPr>
            <w:noProof/>
            <w:webHidden/>
          </w:rPr>
        </w:r>
        <w:r w:rsidR="005E2C1F" w:rsidRPr="005E2C1F">
          <w:rPr>
            <w:noProof/>
            <w:webHidden/>
          </w:rPr>
          <w:fldChar w:fldCharType="separate"/>
        </w:r>
        <w:r w:rsidR="005E2C1F" w:rsidRPr="005E2C1F">
          <w:rPr>
            <w:noProof/>
            <w:webHidden/>
          </w:rPr>
          <w:t>123</w:t>
        </w:r>
        <w:r w:rsidR="005E2C1F" w:rsidRPr="005E2C1F">
          <w:rPr>
            <w:noProof/>
            <w:webHidden/>
          </w:rPr>
          <w:fldChar w:fldCharType="end"/>
        </w:r>
      </w:hyperlink>
    </w:p>
    <w:p w14:paraId="728AEB25" w14:textId="723F8BB3" w:rsidR="005E2C1F" w:rsidRPr="005E2C1F" w:rsidRDefault="00000000">
      <w:pPr>
        <w:pStyle w:val="TableofFigures"/>
        <w:tabs>
          <w:tab w:val="right" w:leader="dot" w:pos="9350"/>
        </w:tabs>
        <w:rPr>
          <w:rFonts w:eastAsiaTheme="minorEastAsia"/>
          <w:noProof/>
          <w:sz w:val="22"/>
          <w:szCs w:val="22"/>
        </w:rPr>
      </w:pPr>
      <w:hyperlink r:id="rId63" w:anchor="_Toc132896617" w:history="1">
        <w:r w:rsidR="005E2C1F" w:rsidRPr="005E2C1F">
          <w:rPr>
            <w:rStyle w:val="Hyperlink"/>
            <w:rFonts w:ascii="Times New Roman" w:hAnsi="Times New Roman"/>
            <w:noProof/>
          </w:rPr>
          <w:t>Figure 4.26 Example of (a) radial deformation versus applied radial force and (b) tangential deformation versus applied tangential force calculated using static mechanical FEA.</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_Toc132896617 \h </w:instrText>
        </w:r>
        <w:r w:rsidR="005E2C1F" w:rsidRPr="005E2C1F">
          <w:rPr>
            <w:noProof/>
            <w:webHidden/>
          </w:rPr>
        </w:r>
        <w:r w:rsidR="005E2C1F" w:rsidRPr="005E2C1F">
          <w:rPr>
            <w:noProof/>
            <w:webHidden/>
          </w:rPr>
          <w:fldChar w:fldCharType="separate"/>
        </w:r>
        <w:r w:rsidR="005E2C1F" w:rsidRPr="005E2C1F">
          <w:rPr>
            <w:noProof/>
            <w:webHidden/>
          </w:rPr>
          <w:t>123</w:t>
        </w:r>
        <w:r w:rsidR="005E2C1F" w:rsidRPr="005E2C1F">
          <w:rPr>
            <w:noProof/>
            <w:webHidden/>
          </w:rPr>
          <w:fldChar w:fldCharType="end"/>
        </w:r>
      </w:hyperlink>
    </w:p>
    <w:p w14:paraId="566BD8CF" w14:textId="457613E3" w:rsidR="005E2C1F" w:rsidRPr="005E2C1F" w:rsidRDefault="00000000">
      <w:pPr>
        <w:pStyle w:val="TableofFigures"/>
        <w:tabs>
          <w:tab w:val="right" w:leader="dot" w:pos="9350"/>
        </w:tabs>
        <w:rPr>
          <w:rFonts w:eastAsiaTheme="minorEastAsia"/>
          <w:noProof/>
          <w:sz w:val="22"/>
          <w:szCs w:val="22"/>
        </w:rPr>
      </w:pPr>
      <w:hyperlink r:id="rId64" w:anchor="_Toc132896618" w:history="1">
        <w:r w:rsidR="005E2C1F" w:rsidRPr="005E2C1F">
          <w:rPr>
            <w:rStyle w:val="Hyperlink"/>
            <w:rFonts w:ascii="Times New Roman" w:hAnsi="Times New Roman"/>
            <w:noProof/>
          </w:rPr>
          <w:t>Figure 4.27 (a) Scatter plot of torque-current density ratio versus average torque for 5,000 A-T with color map of radial stiffness [kN/mm] and (b) tangential stiffness [kN/mm] shows that the geometries with higher TCD ratios are associated with considerably lower levels of mechanical stiffness.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_Toc132896618 \h </w:instrText>
        </w:r>
        <w:r w:rsidR="005E2C1F" w:rsidRPr="005E2C1F">
          <w:rPr>
            <w:noProof/>
            <w:webHidden/>
          </w:rPr>
        </w:r>
        <w:r w:rsidR="005E2C1F" w:rsidRPr="005E2C1F">
          <w:rPr>
            <w:noProof/>
            <w:webHidden/>
          </w:rPr>
          <w:fldChar w:fldCharType="separate"/>
        </w:r>
        <w:r w:rsidR="005E2C1F" w:rsidRPr="005E2C1F">
          <w:rPr>
            <w:noProof/>
            <w:webHidden/>
          </w:rPr>
          <w:t>124</w:t>
        </w:r>
        <w:r w:rsidR="005E2C1F" w:rsidRPr="005E2C1F">
          <w:rPr>
            <w:noProof/>
            <w:webHidden/>
          </w:rPr>
          <w:fldChar w:fldCharType="end"/>
        </w:r>
      </w:hyperlink>
    </w:p>
    <w:p w14:paraId="02696C79" w14:textId="795DC8A0" w:rsidR="005E2C1F" w:rsidRPr="005E2C1F" w:rsidRDefault="00000000">
      <w:pPr>
        <w:pStyle w:val="TableofFigures"/>
        <w:tabs>
          <w:tab w:val="right" w:leader="dot" w:pos="9350"/>
        </w:tabs>
        <w:rPr>
          <w:rFonts w:eastAsiaTheme="minorEastAsia"/>
          <w:noProof/>
          <w:sz w:val="22"/>
          <w:szCs w:val="22"/>
        </w:rPr>
      </w:pPr>
      <w:hyperlink r:id="rId65" w:anchor="_Toc132896619" w:history="1">
        <w:r w:rsidR="005E2C1F" w:rsidRPr="005E2C1F">
          <w:rPr>
            <w:rStyle w:val="Hyperlink"/>
            <w:rFonts w:ascii="Times New Roman" w:hAnsi="Times New Roman"/>
            <w:noProof/>
          </w:rPr>
          <w:t>Figure 4.28 (a) Scatter plot of torque-current density ratio versus average torque for 5,000 A-T with color map of radial deformation [mm] and (b) tangential deformation [mm] shows that the geometries with higher TCD ratios are associated with considerably higher deformations, which correlate with higher acoustic noise levels.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_Toc132896619 \h </w:instrText>
        </w:r>
        <w:r w:rsidR="005E2C1F" w:rsidRPr="005E2C1F">
          <w:rPr>
            <w:noProof/>
            <w:webHidden/>
          </w:rPr>
        </w:r>
        <w:r w:rsidR="005E2C1F" w:rsidRPr="005E2C1F">
          <w:rPr>
            <w:noProof/>
            <w:webHidden/>
          </w:rPr>
          <w:fldChar w:fldCharType="separate"/>
        </w:r>
        <w:r w:rsidR="005E2C1F" w:rsidRPr="005E2C1F">
          <w:rPr>
            <w:noProof/>
            <w:webHidden/>
          </w:rPr>
          <w:t>124</w:t>
        </w:r>
        <w:r w:rsidR="005E2C1F" w:rsidRPr="005E2C1F">
          <w:rPr>
            <w:noProof/>
            <w:webHidden/>
          </w:rPr>
          <w:fldChar w:fldCharType="end"/>
        </w:r>
      </w:hyperlink>
    </w:p>
    <w:p w14:paraId="21730752" w14:textId="2B527949" w:rsidR="005E2C1F" w:rsidRPr="005E2C1F" w:rsidRDefault="00000000">
      <w:pPr>
        <w:pStyle w:val="TableofFigures"/>
        <w:tabs>
          <w:tab w:val="right" w:leader="dot" w:pos="9350"/>
        </w:tabs>
        <w:rPr>
          <w:rFonts w:eastAsiaTheme="minorEastAsia"/>
          <w:noProof/>
          <w:sz w:val="22"/>
          <w:szCs w:val="22"/>
        </w:rPr>
      </w:pPr>
      <w:hyperlink r:id="rId66" w:anchor="_Toc132896620" w:history="1">
        <w:r w:rsidR="005E2C1F" w:rsidRPr="005E2C1F">
          <w:rPr>
            <w:rStyle w:val="Hyperlink"/>
            <w:rFonts w:ascii="Times New Roman" w:hAnsi="Times New Roman"/>
            <w:noProof/>
          </w:rPr>
          <w:t>Figure 4.29 Phase ‘a’ voltage, three-phase currents, three-phase flux-linkages, and torque waveforms from FEA transient simulations at 10,000 rpm.</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_Toc132896620 \h </w:instrText>
        </w:r>
        <w:r w:rsidR="005E2C1F" w:rsidRPr="005E2C1F">
          <w:rPr>
            <w:noProof/>
            <w:webHidden/>
          </w:rPr>
        </w:r>
        <w:r w:rsidR="005E2C1F" w:rsidRPr="005E2C1F">
          <w:rPr>
            <w:noProof/>
            <w:webHidden/>
          </w:rPr>
          <w:fldChar w:fldCharType="separate"/>
        </w:r>
        <w:r w:rsidR="005E2C1F" w:rsidRPr="005E2C1F">
          <w:rPr>
            <w:noProof/>
            <w:webHidden/>
          </w:rPr>
          <w:t>125</w:t>
        </w:r>
        <w:r w:rsidR="005E2C1F" w:rsidRPr="005E2C1F">
          <w:rPr>
            <w:noProof/>
            <w:webHidden/>
          </w:rPr>
          <w:fldChar w:fldCharType="end"/>
        </w:r>
      </w:hyperlink>
    </w:p>
    <w:p w14:paraId="54EC9275" w14:textId="3FF97AE1" w:rsidR="005E2C1F" w:rsidRPr="005E2C1F" w:rsidRDefault="00000000">
      <w:pPr>
        <w:pStyle w:val="TableofFigures"/>
        <w:tabs>
          <w:tab w:val="right" w:leader="dot" w:pos="9350"/>
        </w:tabs>
        <w:rPr>
          <w:rFonts w:eastAsiaTheme="minorEastAsia"/>
          <w:noProof/>
          <w:sz w:val="22"/>
          <w:szCs w:val="22"/>
        </w:rPr>
      </w:pPr>
      <w:hyperlink r:id="rId67" w:anchor="_Toc132896621" w:history="1">
        <w:r w:rsidR="005E2C1F" w:rsidRPr="005E2C1F">
          <w:rPr>
            <w:rStyle w:val="Hyperlink"/>
            <w:rFonts w:ascii="Times New Roman" w:hAnsi="Times New Roman"/>
            <w:noProof/>
          </w:rPr>
          <w:t>Figure 4.30 Phase ‘a’ voltage, three-phase currents, three-phase flux-linkages, and torque waveforms from code-based voltage-fed transient simulations at 10,000 rpm.</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_Toc132896621 \h </w:instrText>
        </w:r>
        <w:r w:rsidR="005E2C1F" w:rsidRPr="005E2C1F">
          <w:rPr>
            <w:noProof/>
            <w:webHidden/>
          </w:rPr>
        </w:r>
        <w:r w:rsidR="005E2C1F" w:rsidRPr="005E2C1F">
          <w:rPr>
            <w:noProof/>
            <w:webHidden/>
          </w:rPr>
          <w:fldChar w:fldCharType="separate"/>
        </w:r>
        <w:r w:rsidR="005E2C1F" w:rsidRPr="005E2C1F">
          <w:rPr>
            <w:noProof/>
            <w:webHidden/>
          </w:rPr>
          <w:t>126</w:t>
        </w:r>
        <w:r w:rsidR="005E2C1F" w:rsidRPr="005E2C1F">
          <w:rPr>
            <w:noProof/>
            <w:webHidden/>
          </w:rPr>
          <w:fldChar w:fldCharType="end"/>
        </w:r>
      </w:hyperlink>
    </w:p>
    <w:p w14:paraId="12BB6FCB" w14:textId="6E0B891F" w:rsidR="005E2C1F" w:rsidRPr="005E2C1F" w:rsidRDefault="00000000">
      <w:pPr>
        <w:pStyle w:val="TableofFigures"/>
        <w:tabs>
          <w:tab w:val="right" w:leader="dot" w:pos="9350"/>
        </w:tabs>
        <w:rPr>
          <w:rFonts w:eastAsiaTheme="minorEastAsia"/>
          <w:noProof/>
          <w:sz w:val="22"/>
          <w:szCs w:val="22"/>
        </w:rPr>
      </w:pPr>
      <w:hyperlink r:id="rId68" w:anchor="_Toc132896622" w:history="1">
        <w:r w:rsidR="005E2C1F" w:rsidRPr="005E2C1F">
          <w:rPr>
            <w:rStyle w:val="Hyperlink"/>
            <w:rFonts w:ascii="Times New Roman" w:hAnsi="Times New Roman"/>
            <w:noProof/>
          </w:rPr>
          <w:t>Figure 4.31 Average torque, torque ripple, and efficiency contour maps for advance and dwell control angle sweeps with code-based transient simulations at 10,000 rpm.</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_Toc132896622 \h </w:instrText>
        </w:r>
        <w:r w:rsidR="005E2C1F" w:rsidRPr="005E2C1F">
          <w:rPr>
            <w:noProof/>
            <w:webHidden/>
          </w:rPr>
        </w:r>
        <w:r w:rsidR="005E2C1F" w:rsidRPr="005E2C1F">
          <w:rPr>
            <w:noProof/>
            <w:webHidden/>
          </w:rPr>
          <w:fldChar w:fldCharType="separate"/>
        </w:r>
        <w:r w:rsidR="005E2C1F" w:rsidRPr="005E2C1F">
          <w:rPr>
            <w:noProof/>
            <w:webHidden/>
          </w:rPr>
          <w:t>128</w:t>
        </w:r>
        <w:r w:rsidR="005E2C1F" w:rsidRPr="005E2C1F">
          <w:rPr>
            <w:noProof/>
            <w:webHidden/>
          </w:rPr>
          <w:fldChar w:fldCharType="end"/>
        </w:r>
      </w:hyperlink>
    </w:p>
    <w:p w14:paraId="3BBC77B1" w14:textId="4086E642" w:rsidR="005E2C1F" w:rsidRPr="005E2C1F" w:rsidRDefault="00000000">
      <w:pPr>
        <w:pStyle w:val="TableofFigures"/>
        <w:tabs>
          <w:tab w:val="right" w:leader="dot" w:pos="9350"/>
        </w:tabs>
        <w:rPr>
          <w:rFonts w:eastAsiaTheme="minorEastAsia"/>
          <w:noProof/>
          <w:sz w:val="22"/>
          <w:szCs w:val="22"/>
        </w:rPr>
      </w:pPr>
      <w:hyperlink w:anchor="_Toc132896623" w:history="1">
        <w:r w:rsidR="005E2C1F" w:rsidRPr="005E2C1F">
          <w:rPr>
            <w:rStyle w:val="Hyperlink"/>
            <w:rFonts w:ascii="Times New Roman" w:hAnsi="Times New Roman"/>
            <w:noProof/>
          </w:rPr>
          <w:t>Figure 4.32 Efficiency versus torque ripple for various reference currents and a torque of 130 N-m.</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_Toc132896623 \h </w:instrText>
        </w:r>
        <w:r w:rsidR="005E2C1F" w:rsidRPr="005E2C1F">
          <w:rPr>
            <w:noProof/>
            <w:webHidden/>
          </w:rPr>
        </w:r>
        <w:r w:rsidR="005E2C1F" w:rsidRPr="005E2C1F">
          <w:rPr>
            <w:noProof/>
            <w:webHidden/>
          </w:rPr>
          <w:fldChar w:fldCharType="separate"/>
        </w:r>
        <w:r w:rsidR="005E2C1F" w:rsidRPr="005E2C1F">
          <w:rPr>
            <w:noProof/>
            <w:webHidden/>
          </w:rPr>
          <w:t>129</w:t>
        </w:r>
        <w:r w:rsidR="005E2C1F" w:rsidRPr="005E2C1F">
          <w:rPr>
            <w:noProof/>
            <w:webHidden/>
          </w:rPr>
          <w:fldChar w:fldCharType="end"/>
        </w:r>
      </w:hyperlink>
    </w:p>
    <w:p w14:paraId="48489CF0" w14:textId="55C03E9E" w:rsidR="005E2C1F" w:rsidRPr="005E2C1F" w:rsidRDefault="00000000">
      <w:pPr>
        <w:pStyle w:val="TableofFigures"/>
        <w:tabs>
          <w:tab w:val="right" w:leader="dot" w:pos="9350"/>
        </w:tabs>
        <w:rPr>
          <w:rFonts w:eastAsiaTheme="minorEastAsia"/>
          <w:noProof/>
          <w:sz w:val="22"/>
          <w:szCs w:val="22"/>
        </w:rPr>
      </w:pPr>
      <w:hyperlink r:id="rId69" w:anchor="_Toc132896624" w:history="1">
        <w:r w:rsidR="005E2C1F" w:rsidRPr="005E2C1F">
          <w:rPr>
            <w:rStyle w:val="Hyperlink"/>
            <w:rFonts w:ascii="Times New Roman" w:hAnsi="Times New Roman"/>
            <w:noProof/>
          </w:rPr>
          <w:t xml:space="preserve">Figure 4.33 Contour plots of </w:t>
        </w:r>
        <w:r w:rsidR="005E2C1F" w:rsidRPr="005E2C1F">
          <w:rPr>
            <w:rStyle w:val="Hyperlink"/>
            <w:rFonts w:ascii="Times New Roman" w:hAnsi="Times New Roman"/>
            <w:i/>
            <w:noProof/>
          </w:rPr>
          <w:t>θ</w:t>
        </w:r>
        <w:r w:rsidR="005E2C1F" w:rsidRPr="005E2C1F">
          <w:rPr>
            <w:rStyle w:val="Hyperlink"/>
            <w:rFonts w:ascii="Times New Roman" w:hAnsi="Times New Roman"/>
            <w:i/>
            <w:noProof/>
            <w:vertAlign w:val="subscript"/>
          </w:rPr>
          <w:t>a</w:t>
        </w:r>
        <w:r w:rsidR="005E2C1F" w:rsidRPr="005E2C1F">
          <w:rPr>
            <w:rStyle w:val="Hyperlink"/>
            <w:rFonts w:ascii="Times New Roman" w:hAnsi="Times New Roman"/>
            <w:noProof/>
          </w:rPr>
          <w:t xml:space="preserve"> (a), </w:t>
        </w:r>
        <w:r w:rsidR="005E2C1F" w:rsidRPr="005E2C1F">
          <w:rPr>
            <w:rStyle w:val="Hyperlink"/>
            <w:rFonts w:ascii="Times New Roman" w:hAnsi="Times New Roman"/>
            <w:i/>
            <w:noProof/>
          </w:rPr>
          <w:t>θ</w:t>
        </w:r>
        <w:r w:rsidR="005E2C1F" w:rsidRPr="005E2C1F">
          <w:rPr>
            <w:rStyle w:val="Hyperlink"/>
            <w:rFonts w:ascii="Times New Roman" w:hAnsi="Times New Roman"/>
            <w:i/>
            <w:noProof/>
            <w:vertAlign w:val="subscript"/>
          </w:rPr>
          <w:t>d</w:t>
        </w:r>
        <w:r w:rsidR="005E2C1F" w:rsidRPr="005E2C1F">
          <w:rPr>
            <w:rStyle w:val="Hyperlink"/>
            <w:rFonts w:ascii="Times New Roman" w:hAnsi="Times New Roman"/>
            <w:noProof/>
          </w:rPr>
          <w:t xml:space="preserve"> (b), and </w:t>
        </w:r>
        <w:r w:rsidR="005E2C1F" w:rsidRPr="005E2C1F">
          <w:rPr>
            <w:rStyle w:val="Hyperlink"/>
            <w:rFonts w:ascii="Times New Roman" w:hAnsi="Times New Roman"/>
            <w:i/>
            <w:noProof/>
          </w:rPr>
          <w:t>i</w:t>
        </w:r>
        <w:r w:rsidR="005E2C1F" w:rsidRPr="005E2C1F">
          <w:rPr>
            <w:rStyle w:val="Hyperlink"/>
            <w:rFonts w:ascii="Times New Roman" w:hAnsi="Times New Roman"/>
            <w:i/>
            <w:noProof/>
            <w:vertAlign w:val="subscript"/>
          </w:rPr>
          <w:t>ref</w:t>
        </w:r>
        <w:r w:rsidR="005E2C1F" w:rsidRPr="005E2C1F">
          <w:rPr>
            <w:rStyle w:val="Hyperlink"/>
            <w:rFonts w:ascii="Times New Roman" w:hAnsi="Times New Roman"/>
            <w:noProof/>
          </w:rPr>
          <w:t xml:space="preserve"> (c) for all torques and speeds with </w:t>
        </w:r>
        <m:oMath>
          <m:r>
            <w:rPr>
              <w:rStyle w:val="Hyperlink"/>
              <w:rFonts w:ascii="Cambria Math" w:hAnsi="Cambria Math"/>
              <w:noProof/>
            </w:rPr>
            <m:t>keff-ctrl</m:t>
          </m:r>
        </m:oMath>
        <w:r w:rsidR="005E2C1F" w:rsidRPr="005E2C1F">
          <w:rPr>
            <w:rStyle w:val="Hyperlink"/>
            <w:rFonts w:ascii="Times New Roman" w:hAnsi="Times New Roman"/>
            <w:noProof/>
          </w:rPr>
          <w:t xml:space="preserve"> = 0, respectively, and </w:t>
        </w:r>
        <w:r w:rsidR="005E2C1F" w:rsidRPr="005E2C1F">
          <w:rPr>
            <w:rStyle w:val="Hyperlink"/>
            <w:rFonts w:ascii="Times New Roman" w:hAnsi="Times New Roman"/>
            <w:i/>
            <w:noProof/>
          </w:rPr>
          <w:t>θ</w:t>
        </w:r>
        <w:r w:rsidR="005E2C1F" w:rsidRPr="005E2C1F">
          <w:rPr>
            <w:rStyle w:val="Hyperlink"/>
            <w:rFonts w:ascii="Times New Roman" w:hAnsi="Times New Roman"/>
            <w:i/>
            <w:noProof/>
            <w:vertAlign w:val="subscript"/>
          </w:rPr>
          <w:t>a</w:t>
        </w:r>
        <w:r w:rsidR="005E2C1F" w:rsidRPr="005E2C1F">
          <w:rPr>
            <w:rStyle w:val="Hyperlink"/>
            <w:rFonts w:ascii="Times New Roman" w:hAnsi="Times New Roman"/>
            <w:noProof/>
          </w:rPr>
          <w:t xml:space="preserve"> (d), </w:t>
        </w:r>
        <w:r w:rsidR="005E2C1F" w:rsidRPr="005E2C1F">
          <w:rPr>
            <w:rStyle w:val="Hyperlink"/>
            <w:rFonts w:ascii="Times New Roman" w:hAnsi="Times New Roman"/>
            <w:i/>
            <w:noProof/>
          </w:rPr>
          <w:t>θ</w:t>
        </w:r>
        <w:r w:rsidR="005E2C1F" w:rsidRPr="005E2C1F">
          <w:rPr>
            <w:rStyle w:val="Hyperlink"/>
            <w:rFonts w:ascii="Times New Roman" w:hAnsi="Times New Roman"/>
            <w:i/>
            <w:noProof/>
            <w:vertAlign w:val="subscript"/>
          </w:rPr>
          <w:t>d</w:t>
        </w:r>
        <w:r w:rsidR="005E2C1F" w:rsidRPr="005E2C1F">
          <w:rPr>
            <w:rStyle w:val="Hyperlink"/>
            <w:rFonts w:ascii="Times New Roman" w:hAnsi="Times New Roman"/>
            <w:noProof/>
          </w:rPr>
          <w:t xml:space="preserve"> (e), and </w:t>
        </w:r>
        <w:r w:rsidR="005E2C1F" w:rsidRPr="005E2C1F">
          <w:rPr>
            <w:rStyle w:val="Hyperlink"/>
            <w:rFonts w:ascii="Times New Roman" w:hAnsi="Times New Roman"/>
            <w:i/>
            <w:noProof/>
          </w:rPr>
          <w:t>i</w:t>
        </w:r>
        <w:r w:rsidR="005E2C1F" w:rsidRPr="005E2C1F">
          <w:rPr>
            <w:rStyle w:val="Hyperlink"/>
            <w:rFonts w:ascii="Times New Roman" w:hAnsi="Times New Roman"/>
            <w:i/>
            <w:noProof/>
            <w:vertAlign w:val="subscript"/>
          </w:rPr>
          <w:t>ref</w:t>
        </w:r>
        <w:r w:rsidR="005E2C1F" w:rsidRPr="005E2C1F">
          <w:rPr>
            <w:rStyle w:val="Hyperlink"/>
            <w:rFonts w:ascii="Times New Roman" w:hAnsi="Times New Roman"/>
            <w:noProof/>
          </w:rPr>
          <w:t xml:space="preserve"> (f)  for all torques and speeds with </w:t>
        </w:r>
        <m:oMath>
          <m:r>
            <w:rPr>
              <w:rStyle w:val="Hyperlink"/>
              <w:rFonts w:ascii="Cambria Math" w:hAnsi="Cambria Math"/>
              <w:noProof/>
            </w:rPr>
            <m:t>keff-ctrl</m:t>
          </m:r>
        </m:oMath>
        <w:r w:rsidR="005E2C1F" w:rsidRPr="005E2C1F">
          <w:rPr>
            <w:rStyle w:val="Hyperlink"/>
            <w:rFonts w:ascii="Times New Roman" w:hAnsi="Times New Roman"/>
            <w:noProof/>
          </w:rPr>
          <w:t xml:space="preserve"> = 1, respectively.</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_Toc132896624 \h </w:instrText>
        </w:r>
        <w:r w:rsidR="005E2C1F" w:rsidRPr="005E2C1F">
          <w:rPr>
            <w:noProof/>
            <w:webHidden/>
          </w:rPr>
        </w:r>
        <w:r w:rsidR="005E2C1F" w:rsidRPr="005E2C1F">
          <w:rPr>
            <w:noProof/>
            <w:webHidden/>
          </w:rPr>
          <w:fldChar w:fldCharType="separate"/>
        </w:r>
        <w:r w:rsidR="005E2C1F" w:rsidRPr="005E2C1F">
          <w:rPr>
            <w:noProof/>
            <w:webHidden/>
          </w:rPr>
          <w:t>131</w:t>
        </w:r>
        <w:r w:rsidR="005E2C1F" w:rsidRPr="005E2C1F">
          <w:rPr>
            <w:noProof/>
            <w:webHidden/>
          </w:rPr>
          <w:fldChar w:fldCharType="end"/>
        </w:r>
      </w:hyperlink>
    </w:p>
    <w:p w14:paraId="24B982A6" w14:textId="0CF902FA" w:rsidR="005E2C1F" w:rsidRPr="005E2C1F" w:rsidRDefault="00000000">
      <w:pPr>
        <w:pStyle w:val="TableofFigures"/>
        <w:tabs>
          <w:tab w:val="right" w:leader="dot" w:pos="9350"/>
        </w:tabs>
        <w:rPr>
          <w:rFonts w:eastAsiaTheme="minorEastAsia"/>
          <w:noProof/>
          <w:sz w:val="22"/>
          <w:szCs w:val="22"/>
        </w:rPr>
      </w:pPr>
      <w:hyperlink r:id="rId70" w:anchor="_Toc132896625" w:history="1">
        <w:r w:rsidR="005E2C1F" w:rsidRPr="005E2C1F">
          <w:rPr>
            <w:rStyle w:val="Hyperlink"/>
            <w:rFonts w:ascii="Times New Roman" w:hAnsi="Times New Roman"/>
            <w:noProof/>
          </w:rPr>
          <w:t xml:space="preserve">Figure 4.34 Contours of simulated efficiency [%] plotted for torque versus speed for geometry index 2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_Toc132896625 \h </w:instrText>
        </w:r>
        <w:r w:rsidR="005E2C1F" w:rsidRPr="005E2C1F">
          <w:rPr>
            <w:noProof/>
            <w:webHidden/>
          </w:rPr>
        </w:r>
        <w:r w:rsidR="005E2C1F" w:rsidRPr="005E2C1F">
          <w:rPr>
            <w:noProof/>
            <w:webHidden/>
          </w:rPr>
          <w:fldChar w:fldCharType="separate"/>
        </w:r>
        <w:r w:rsidR="005E2C1F" w:rsidRPr="005E2C1F">
          <w:rPr>
            <w:noProof/>
            <w:webHidden/>
          </w:rPr>
          <w:t>133</w:t>
        </w:r>
        <w:r w:rsidR="005E2C1F" w:rsidRPr="005E2C1F">
          <w:rPr>
            <w:noProof/>
            <w:webHidden/>
          </w:rPr>
          <w:fldChar w:fldCharType="end"/>
        </w:r>
      </w:hyperlink>
    </w:p>
    <w:p w14:paraId="7BD5DD83" w14:textId="6D728A11" w:rsidR="005E2C1F" w:rsidRPr="005E2C1F" w:rsidRDefault="00000000">
      <w:pPr>
        <w:pStyle w:val="TableofFigures"/>
        <w:tabs>
          <w:tab w:val="right" w:leader="dot" w:pos="9350"/>
        </w:tabs>
        <w:rPr>
          <w:rFonts w:eastAsiaTheme="minorEastAsia"/>
          <w:noProof/>
          <w:sz w:val="22"/>
          <w:szCs w:val="22"/>
        </w:rPr>
      </w:pPr>
      <w:hyperlink r:id="rId71" w:anchor="_Toc132896626" w:history="1">
        <w:r w:rsidR="005E2C1F" w:rsidRPr="005E2C1F">
          <w:rPr>
            <w:rStyle w:val="Hyperlink"/>
            <w:rFonts w:ascii="Times New Roman" w:hAnsi="Times New Roman"/>
            <w:noProof/>
          </w:rPr>
          <w:t xml:space="preserve">Figure 4.35 Contours of simulated efficiency [%] plotted for torque versus speed for geometry index 2 with </w:t>
        </w:r>
        <m:oMath>
          <m:r>
            <w:rPr>
              <w:rStyle w:val="Hyperlink"/>
              <w:rFonts w:ascii="Cambria Math" w:hAnsi="Cambria Math"/>
              <w:noProof/>
            </w:rPr>
            <m:t>keff</m:t>
          </m:r>
          <m:r>
            <m:rPr>
              <m:sty m:val="p"/>
            </m:rPr>
            <w:rPr>
              <w:rStyle w:val="Hyperlink"/>
              <w:rFonts w:ascii="Cambria Math" w:hAnsi="Cambria Math"/>
              <w:noProof/>
            </w:rPr>
            <m:t>-</m:t>
          </m:r>
          <m:r>
            <w:rPr>
              <w:rStyle w:val="Hyperlink"/>
              <w:rFonts w:ascii="Cambria Math" w:hAnsi="Cambria Math"/>
              <w:noProof/>
            </w:rPr>
            <m:t>ctrl</m:t>
          </m:r>
          <m:r>
            <m:rPr>
              <m:sty m:val="p"/>
            </m:rPr>
            <w:rPr>
              <w:rStyle w:val="Hyperlink"/>
              <w:rFonts w:ascii="Cambria Math" w:hAnsi="Cambria Math"/>
              <w:noProof/>
            </w:rPr>
            <m:t xml:space="preserve"> </m:t>
          </m:r>
        </m:oMath>
        <w:r w:rsidR="005E2C1F" w:rsidRPr="005E2C1F">
          <w:rPr>
            <w:rStyle w:val="Hyperlink"/>
            <w:rFonts w:ascii="Times New Roman" w:hAnsi="Times New Roman"/>
            <w:noProof/>
          </w:rPr>
          <w:t>=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_Toc132896626 \h </w:instrText>
        </w:r>
        <w:r w:rsidR="005E2C1F" w:rsidRPr="005E2C1F">
          <w:rPr>
            <w:noProof/>
            <w:webHidden/>
          </w:rPr>
        </w:r>
        <w:r w:rsidR="005E2C1F" w:rsidRPr="005E2C1F">
          <w:rPr>
            <w:noProof/>
            <w:webHidden/>
          </w:rPr>
          <w:fldChar w:fldCharType="separate"/>
        </w:r>
        <w:r w:rsidR="005E2C1F" w:rsidRPr="005E2C1F">
          <w:rPr>
            <w:noProof/>
            <w:webHidden/>
          </w:rPr>
          <w:t>133</w:t>
        </w:r>
        <w:r w:rsidR="005E2C1F" w:rsidRPr="005E2C1F">
          <w:rPr>
            <w:noProof/>
            <w:webHidden/>
          </w:rPr>
          <w:fldChar w:fldCharType="end"/>
        </w:r>
      </w:hyperlink>
    </w:p>
    <w:p w14:paraId="569FE82B" w14:textId="4F35D5FA" w:rsidR="005E2C1F" w:rsidRPr="005E2C1F" w:rsidRDefault="00000000">
      <w:pPr>
        <w:pStyle w:val="TableofFigures"/>
        <w:tabs>
          <w:tab w:val="right" w:leader="dot" w:pos="9350"/>
        </w:tabs>
        <w:rPr>
          <w:rFonts w:eastAsiaTheme="minorEastAsia"/>
          <w:noProof/>
          <w:sz w:val="22"/>
          <w:szCs w:val="22"/>
        </w:rPr>
      </w:pPr>
      <w:hyperlink r:id="rId72" w:anchor="_Toc132896627" w:history="1">
        <w:r w:rsidR="005E2C1F" w:rsidRPr="005E2C1F">
          <w:rPr>
            <w:rStyle w:val="Hyperlink"/>
            <w:rFonts w:ascii="Times New Roman" w:hAnsi="Times New Roman"/>
            <w:noProof/>
          </w:rPr>
          <w:t xml:space="preserve">Figure 4.36. Contours of simulated torque ripple [%] plotted for torque versus for geometry index 2 speed with </w:t>
        </w:r>
        <m:oMath>
          <m:r>
            <w:rPr>
              <w:rStyle w:val="Hyperlink"/>
              <w:rFonts w:ascii="Cambria Math" w:hAnsi="Cambria Math"/>
              <w:noProof/>
              <w:kern w:val="24"/>
            </w:rPr>
            <m:t xml:space="preserve">keff-ctrl </m:t>
          </m:r>
        </m:oMath>
        <w:r w:rsidR="005E2C1F" w:rsidRPr="005E2C1F">
          <w:rPr>
            <w:rStyle w:val="Hyperlink"/>
            <w:rFonts w:ascii="Times New Roman" w:hAnsi="Times New Roman"/>
            <w:noProof/>
          </w:rPr>
          <w:t>=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_Toc132896627 \h </w:instrText>
        </w:r>
        <w:r w:rsidR="005E2C1F" w:rsidRPr="005E2C1F">
          <w:rPr>
            <w:noProof/>
            <w:webHidden/>
          </w:rPr>
        </w:r>
        <w:r w:rsidR="005E2C1F" w:rsidRPr="005E2C1F">
          <w:rPr>
            <w:noProof/>
            <w:webHidden/>
          </w:rPr>
          <w:fldChar w:fldCharType="separate"/>
        </w:r>
        <w:r w:rsidR="005E2C1F" w:rsidRPr="005E2C1F">
          <w:rPr>
            <w:noProof/>
            <w:webHidden/>
          </w:rPr>
          <w:t>134</w:t>
        </w:r>
        <w:r w:rsidR="005E2C1F" w:rsidRPr="005E2C1F">
          <w:rPr>
            <w:noProof/>
            <w:webHidden/>
          </w:rPr>
          <w:fldChar w:fldCharType="end"/>
        </w:r>
      </w:hyperlink>
    </w:p>
    <w:p w14:paraId="4F9AA3F2" w14:textId="564D4D98" w:rsidR="005E2C1F" w:rsidRPr="005E2C1F" w:rsidRDefault="00000000">
      <w:pPr>
        <w:pStyle w:val="TableofFigures"/>
        <w:tabs>
          <w:tab w:val="right" w:leader="dot" w:pos="9350"/>
        </w:tabs>
        <w:rPr>
          <w:rFonts w:eastAsiaTheme="minorEastAsia"/>
          <w:noProof/>
          <w:sz w:val="22"/>
          <w:szCs w:val="22"/>
        </w:rPr>
      </w:pPr>
      <w:hyperlink r:id="rId73" w:anchor="_Toc132896628" w:history="1">
        <w:r w:rsidR="005E2C1F" w:rsidRPr="005E2C1F">
          <w:rPr>
            <w:rStyle w:val="Hyperlink"/>
            <w:rFonts w:ascii="Times New Roman" w:hAnsi="Times New Roman"/>
            <w:noProof/>
          </w:rPr>
          <w:t xml:space="preserve">Figure 4.37 Contours of simulated torque ripple [%] plotted for torque versus for geometry index 2 speed with </w:t>
        </w:r>
        <m:oMath>
          <m:r>
            <w:rPr>
              <w:rStyle w:val="Hyperlink"/>
              <w:rFonts w:ascii="Cambria Math" w:hAnsi="Cambria Math"/>
              <w:noProof/>
              <w:kern w:val="24"/>
            </w:rPr>
            <m:t xml:space="preserve">keff-ctrl </m:t>
          </m:r>
        </m:oMath>
        <w:r w:rsidR="005E2C1F" w:rsidRPr="005E2C1F">
          <w:rPr>
            <w:rStyle w:val="Hyperlink"/>
            <w:rFonts w:ascii="Times New Roman" w:hAnsi="Times New Roman"/>
            <w:noProof/>
          </w:rPr>
          <w:t>=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_Toc132896628 \h </w:instrText>
        </w:r>
        <w:r w:rsidR="005E2C1F" w:rsidRPr="005E2C1F">
          <w:rPr>
            <w:noProof/>
            <w:webHidden/>
          </w:rPr>
        </w:r>
        <w:r w:rsidR="005E2C1F" w:rsidRPr="005E2C1F">
          <w:rPr>
            <w:noProof/>
            <w:webHidden/>
          </w:rPr>
          <w:fldChar w:fldCharType="separate"/>
        </w:r>
        <w:r w:rsidR="005E2C1F" w:rsidRPr="005E2C1F">
          <w:rPr>
            <w:noProof/>
            <w:webHidden/>
          </w:rPr>
          <w:t>134</w:t>
        </w:r>
        <w:r w:rsidR="005E2C1F" w:rsidRPr="005E2C1F">
          <w:rPr>
            <w:noProof/>
            <w:webHidden/>
          </w:rPr>
          <w:fldChar w:fldCharType="end"/>
        </w:r>
      </w:hyperlink>
    </w:p>
    <w:p w14:paraId="7A904B16" w14:textId="72B0B2D5" w:rsidR="005E2C1F" w:rsidRPr="005E2C1F" w:rsidRDefault="00000000">
      <w:pPr>
        <w:pStyle w:val="TableofFigures"/>
        <w:tabs>
          <w:tab w:val="right" w:leader="dot" w:pos="9350"/>
        </w:tabs>
        <w:rPr>
          <w:rFonts w:eastAsiaTheme="minorEastAsia"/>
          <w:noProof/>
          <w:sz w:val="22"/>
          <w:szCs w:val="22"/>
        </w:rPr>
      </w:pPr>
      <w:hyperlink w:anchor="_Toc132896629" w:history="1">
        <w:r w:rsidR="005E2C1F" w:rsidRPr="005E2C1F">
          <w:rPr>
            <w:rStyle w:val="Hyperlink"/>
            <w:rFonts w:ascii="Times New Roman" w:hAnsi="Times New Roman"/>
            <w:noProof/>
          </w:rPr>
          <w:t xml:space="preserve">Figure 4.38 Simulated efficiency (a) and torque ripple (b) of three geometries at 500 rpm and 230 N-m for various control weighting factors, </w:t>
        </w:r>
        <m:oMath>
          <m:r>
            <w:rPr>
              <w:rStyle w:val="Hyperlink"/>
              <w:rFonts w:ascii="Cambria Math" w:hAnsi="Cambria Math"/>
              <w:noProof/>
              <w:kern w:val="24"/>
            </w:rPr>
            <m:t>keff-ctrl</m:t>
          </m:r>
        </m:oMath>
        <w:r w:rsidR="005E2C1F" w:rsidRPr="005E2C1F">
          <w:rPr>
            <w:rStyle w:val="Hyperlink"/>
            <w:rFonts w:ascii="Times New Roman" w:hAnsi="Times New Roman"/>
            <w:noProof/>
          </w:rPr>
          <w:t>.</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_Toc132896629 \h </w:instrText>
        </w:r>
        <w:r w:rsidR="005E2C1F" w:rsidRPr="005E2C1F">
          <w:rPr>
            <w:noProof/>
            <w:webHidden/>
          </w:rPr>
        </w:r>
        <w:r w:rsidR="005E2C1F" w:rsidRPr="005E2C1F">
          <w:rPr>
            <w:noProof/>
            <w:webHidden/>
          </w:rPr>
          <w:fldChar w:fldCharType="separate"/>
        </w:r>
        <w:r w:rsidR="005E2C1F" w:rsidRPr="005E2C1F">
          <w:rPr>
            <w:noProof/>
            <w:webHidden/>
          </w:rPr>
          <w:t>135</w:t>
        </w:r>
        <w:r w:rsidR="005E2C1F" w:rsidRPr="005E2C1F">
          <w:rPr>
            <w:noProof/>
            <w:webHidden/>
          </w:rPr>
          <w:fldChar w:fldCharType="end"/>
        </w:r>
      </w:hyperlink>
    </w:p>
    <w:p w14:paraId="0C9D7279" w14:textId="4D42EC40" w:rsidR="005E2C1F" w:rsidRPr="005E2C1F" w:rsidRDefault="00000000">
      <w:pPr>
        <w:pStyle w:val="TableofFigures"/>
        <w:tabs>
          <w:tab w:val="right" w:leader="dot" w:pos="9350"/>
        </w:tabs>
        <w:rPr>
          <w:rFonts w:eastAsiaTheme="minorEastAsia"/>
          <w:noProof/>
          <w:sz w:val="22"/>
          <w:szCs w:val="22"/>
        </w:rPr>
      </w:pPr>
      <w:hyperlink w:anchor="_Toc132896630" w:history="1">
        <w:r w:rsidR="005E2C1F" w:rsidRPr="005E2C1F">
          <w:rPr>
            <w:rStyle w:val="Hyperlink"/>
            <w:rFonts w:ascii="Times New Roman" w:hAnsi="Times New Roman"/>
            <w:noProof/>
          </w:rPr>
          <w:t xml:space="preserve">Figure 4.39 Machine performance versus </w:t>
        </w:r>
        <m:oMath>
          <m:r>
            <w:rPr>
              <w:rStyle w:val="Hyperlink"/>
              <w:rFonts w:ascii="Cambria Math" w:hAnsi="Cambria Math"/>
              <w:noProof/>
            </w:rPr>
            <m:t>keff-TS</m:t>
          </m:r>
        </m:oMath>
        <w:r w:rsidR="005E2C1F" w:rsidRPr="005E2C1F">
          <w:rPr>
            <w:rStyle w:val="Hyperlink"/>
            <w:rFonts w:ascii="Times New Roman" w:hAnsi="Times New Roman"/>
            <w:noProof/>
          </w:rPr>
          <w:t xml:space="preserve"> for three geometries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 (a), 0.5 (b), and 1 (c).</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_Toc132896630 \h </w:instrText>
        </w:r>
        <w:r w:rsidR="005E2C1F" w:rsidRPr="005E2C1F">
          <w:rPr>
            <w:noProof/>
            <w:webHidden/>
          </w:rPr>
        </w:r>
        <w:r w:rsidR="005E2C1F" w:rsidRPr="005E2C1F">
          <w:rPr>
            <w:noProof/>
            <w:webHidden/>
          </w:rPr>
          <w:fldChar w:fldCharType="separate"/>
        </w:r>
        <w:r w:rsidR="005E2C1F" w:rsidRPr="005E2C1F">
          <w:rPr>
            <w:noProof/>
            <w:webHidden/>
          </w:rPr>
          <w:t>135</w:t>
        </w:r>
        <w:r w:rsidR="005E2C1F" w:rsidRPr="005E2C1F">
          <w:rPr>
            <w:noProof/>
            <w:webHidden/>
          </w:rPr>
          <w:fldChar w:fldCharType="end"/>
        </w:r>
      </w:hyperlink>
    </w:p>
    <w:p w14:paraId="0F3D3997" w14:textId="3416713F" w:rsidR="005E2C1F" w:rsidRPr="005E2C1F" w:rsidRDefault="00000000">
      <w:pPr>
        <w:pStyle w:val="TableofFigures"/>
        <w:tabs>
          <w:tab w:val="right" w:leader="dot" w:pos="9350"/>
        </w:tabs>
        <w:rPr>
          <w:rFonts w:eastAsiaTheme="minorEastAsia"/>
          <w:noProof/>
          <w:sz w:val="22"/>
          <w:szCs w:val="22"/>
        </w:rPr>
      </w:pPr>
      <w:hyperlink w:anchor="_Toc132896631" w:history="1">
        <w:r w:rsidR="005E2C1F" w:rsidRPr="005E2C1F">
          <w:rPr>
            <w:rStyle w:val="Hyperlink"/>
            <w:rFonts w:ascii="Times New Roman" w:hAnsi="Times New Roman"/>
            <w:noProof/>
          </w:rPr>
          <w:t>Figure 5.1  SRM prototype stator and rotor laminations.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_Toc132896631 \h </w:instrText>
        </w:r>
        <w:r w:rsidR="005E2C1F" w:rsidRPr="005E2C1F">
          <w:rPr>
            <w:noProof/>
            <w:webHidden/>
          </w:rPr>
        </w:r>
        <w:r w:rsidR="005E2C1F" w:rsidRPr="005E2C1F">
          <w:rPr>
            <w:noProof/>
            <w:webHidden/>
          </w:rPr>
          <w:fldChar w:fldCharType="separate"/>
        </w:r>
        <w:r w:rsidR="005E2C1F" w:rsidRPr="005E2C1F">
          <w:rPr>
            <w:noProof/>
            <w:webHidden/>
          </w:rPr>
          <w:t>144</w:t>
        </w:r>
        <w:r w:rsidR="005E2C1F" w:rsidRPr="005E2C1F">
          <w:rPr>
            <w:noProof/>
            <w:webHidden/>
          </w:rPr>
          <w:fldChar w:fldCharType="end"/>
        </w:r>
      </w:hyperlink>
    </w:p>
    <w:p w14:paraId="3AD72116" w14:textId="1A33F0AA" w:rsidR="005E2C1F" w:rsidRPr="005E2C1F" w:rsidRDefault="00000000">
      <w:pPr>
        <w:pStyle w:val="TableofFigures"/>
        <w:tabs>
          <w:tab w:val="right" w:leader="dot" w:pos="9350"/>
        </w:tabs>
        <w:rPr>
          <w:rFonts w:eastAsiaTheme="minorEastAsia"/>
          <w:noProof/>
          <w:sz w:val="22"/>
          <w:szCs w:val="22"/>
        </w:rPr>
      </w:pPr>
      <w:hyperlink r:id="rId74" w:anchor="_Toc132896632" w:history="1">
        <w:r w:rsidR="005E2C1F" w:rsidRPr="005E2C1F">
          <w:rPr>
            <w:rStyle w:val="Hyperlink"/>
            <w:rFonts w:ascii="Times New Roman" w:hAnsi="Times New Roman"/>
            <w:noProof/>
          </w:rPr>
          <w:t>Figure 5.2 Varnish and vacuum impregnation process.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_Toc132896632 \h </w:instrText>
        </w:r>
        <w:r w:rsidR="005E2C1F" w:rsidRPr="005E2C1F">
          <w:rPr>
            <w:noProof/>
            <w:webHidden/>
          </w:rPr>
        </w:r>
        <w:r w:rsidR="005E2C1F" w:rsidRPr="005E2C1F">
          <w:rPr>
            <w:noProof/>
            <w:webHidden/>
          </w:rPr>
          <w:fldChar w:fldCharType="separate"/>
        </w:r>
        <w:r w:rsidR="005E2C1F" w:rsidRPr="005E2C1F">
          <w:rPr>
            <w:noProof/>
            <w:webHidden/>
          </w:rPr>
          <w:t>144</w:t>
        </w:r>
        <w:r w:rsidR="005E2C1F" w:rsidRPr="005E2C1F">
          <w:rPr>
            <w:noProof/>
            <w:webHidden/>
          </w:rPr>
          <w:fldChar w:fldCharType="end"/>
        </w:r>
      </w:hyperlink>
    </w:p>
    <w:p w14:paraId="6A1D0A8D" w14:textId="6B5744E3" w:rsidR="005E2C1F" w:rsidRPr="005E2C1F" w:rsidRDefault="00000000">
      <w:pPr>
        <w:pStyle w:val="TableofFigures"/>
        <w:tabs>
          <w:tab w:val="right" w:leader="dot" w:pos="9350"/>
        </w:tabs>
        <w:rPr>
          <w:rFonts w:eastAsiaTheme="minorEastAsia"/>
          <w:noProof/>
          <w:sz w:val="22"/>
          <w:szCs w:val="22"/>
        </w:rPr>
      </w:pPr>
      <w:hyperlink r:id="rId75" w:anchor="_Toc132896633" w:history="1">
        <w:r w:rsidR="005E2C1F" w:rsidRPr="005E2C1F">
          <w:rPr>
            <w:rStyle w:val="Hyperlink"/>
            <w:rFonts w:ascii="Times New Roman" w:hAnsi="Times New Roman"/>
            <w:noProof/>
          </w:rPr>
          <w:t>Figure 5.3 SRM stator (a) before and (b) after varnish.</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_Toc132896633 \h </w:instrText>
        </w:r>
        <w:r w:rsidR="005E2C1F" w:rsidRPr="005E2C1F">
          <w:rPr>
            <w:noProof/>
            <w:webHidden/>
          </w:rPr>
        </w:r>
        <w:r w:rsidR="005E2C1F" w:rsidRPr="005E2C1F">
          <w:rPr>
            <w:noProof/>
            <w:webHidden/>
          </w:rPr>
          <w:fldChar w:fldCharType="separate"/>
        </w:r>
        <w:r w:rsidR="005E2C1F" w:rsidRPr="005E2C1F">
          <w:rPr>
            <w:noProof/>
            <w:webHidden/>
          </w:rPr>
          <w:t>145</w:t>
        </w:r>
        <w:r w:rsidR="005E2C1F" w:rsidRPr="005E2C1F">
          <w:rPr>
            <w:noProof/>
            <w:webHidden/>
          </w:rPr>
          <w:fldChar w:fldCharType="end"/>
        </w:r>
      </w:hyperlink>
    </w:p>
    <w:p w14:paraId="772AC0F3" w14:textId="758F22CC" w:rsidR="005E2C1F" w:rsidRPr="005E2C1F" w:rsidRDefault="00000000">
      <w:pPr>
        <w:pStyle w:val="TableofFigures"/>
        <w:tabs>
          <w:tab w:val="right" w:leader="dot" w:pos="9350"/>
        </w:tabs>
        <w:rPr>
          <w:rFonts w:eastAsiaTheme="minorEastAsia"/>
          <w:noProof/>
          <w:sz w:val="22"/>
          <w:szCs w:val="22"/>
        </w:rPr>
      </w:pPr>
      <w:hyperlink r:id="rId76" w:anchor="_Toc132896634" w:history="1">
        <w:r w:rsidR="005E2C1F" w:rsidRPr="005E2C1F">
          <w:rPr>
            <w:rStyle w:val="Hyperlink"/>
            <w:rFonts w:ascii="Times New Roman" w:hAnsi="Times New Roman"/>
            <w:noProof/>
          </w:rPr>
          <w:t>Figure 5.4 SRM stator pressed into housing and rotor fully assembled.</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_Toc132896634 \h </w:instrText>
        </w:r>
        <w:r w:rsidR="005E2C1F" w:rsidRPr="005E2C1F">
          <w:rPr>
            <w:noProof/>
            <w:webHidden/>
          </w:rPr>
        </w:r>
        <w:r w:rsidR="005E2C1F" w:rsidRPr="005E2C1F">
          <w:rPr>
            <w:noProof/>
            <w:webHidden/>
          </w:rPr>
          <w:fldChar w:fldCharType="separate"/>
        </w:r>
        <w:r w:rsidR="005E2C1F" w:rsidRPr="005E2C1F">
          <w:rPr>
            <w:noProof/>
            <w:webHidden/>
          </w:rPr>
          <w:t>145</w:t>
        </w:r>
        <w:r w:rsidR="005E2C1F" w:rsidRPr="005E2C1F">
          <w:rPr>
            <w:noProof/>
            <w:webHidden/>
          </w:rPr>
          <w:fldChar w:fldCharType="end"/>
        </w:r>
      </w:hyperlink>
    </w:p>
    <w:p w14:paraId="3E39228A" w14:textId="001CCF6C" w:rsidR="005E2C1F" w:rsidRPr="005E2C1F" w:rsidRDefault="00000000">
      <w:pPr>
        <w:pStyle w:val="TableofFigures"/>
        <w:tabs>
          <w:tab w:val="right" w:leader="dot" w:pos="9350"/>
        </w:tabs>
        <w:rPr>
          <w:rFonts w:eastAsiaTheme="minorEastAsia"/>
          <w:noProof/>
          <w:sz w:val="22"/>
          <w:szCs w:val="22"/>
        </w:rPr>
      </w:pPr>
      <w:hyperlink r:id="rId77" w:anchor="_Toc132896635" w:history="1">
        <w:r w:rsidR="005E2C1F" w:rsidRPr="005E2C1F">
          <w:rPr>
            <w:rStyle w:val="Hyperlink"/>
            <w:rFonts w:ascii="Times New Roman" w:hAnsi="Times New Roman"/>
            <w:noProof/>
          </w:rPr>
          <w:t>Figure 5.5 (a) SRM rotor assembly installed and (b) motor fully assembled for testing.</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_Toc132896635 \h </w:instrText>
        </w:r>
        <w:r w:rsidR="005E2C1F" w:rsidRPr="005E2C1F">
          <w:rPr>
            <w:noProof/>
            <w:webHidden/>
          </w:rPr>
        </w:r>
        <w:r w:rsidR="005E2C1F" w:rsidRPr="005E2C1F">
          <w:rPr>
            <w:noProof/>
            <w:webHidden/>
          </w:rPr>
          <w:fldChar w:fldCharType="separate"/>
        </w:r>
        <w:r w:rsidR="005E2C1F" w:rsidRPr="005E2C1F">
          <w:rPr>
            <w:noProof/>
            <w:webHidden/>
          </w:rPr>
          <w:t>146</w:t>
        </w:r>
        <w:r w:rsidR="005E2C1F" w:rsidRPr="005E2C1F">
          <w:rPr>
            <w:noProof/>
            <w:webHidden/>
          </w:rPr>
          <w:fldChar w:fldCharType="end"/>
        </w:r>
      </w:hyperlink>
    </w:p>
    <w:p w14:paraId="30EED024" w14:textId="7104B186" w:rsidR="005E2C1F" w:rsidRPr="005E2C1F" w:rsidRDefault="00000000">
      <w:pPr>
        <w:pStyle w:val="TableofFigures"/>
        <w:tabs>
          <w:tab w:val="right" w:leader="dot" w:pos="9350"/>
        </w:tabs>
        <w:rPr>
          <w:rFonts w:eastAsiaTheme="minorEastAsia"/>
          <w:noProof/>
          <w:sz w:val="22"/>
          <w:szCs w:val="22"/>
        </w:rPr>
      </w:pPr>
      <w:hyperlink r:id="rId78" w:anchor="_Toc132896636" w:history="1">
        <w:r w:rsidR="005E2C1F" w:rsidRPr="005E2C1F">
          <w:rPr>
            <w:rStyle w:val="Hyperlink"/>
            <w:rFonts w:ascii="Times New Roman" w:hAnsi="Times New Roman"/>
            <w:noProof/>
          </w:rPr>
          <w:t>Figure 5.6 Setup implemented for SRM design and control empirical evaluation.</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_Toc132896636 \h </w:instrText>
        </w:r>
        <w:r w:rsidR="005E2C1F" w:rsidRPr="005E2C1F">
          <w:rPr>
            <w:noProof/>
            <w:webHidden/>
          </w:rPr>
        </w:r>
        <w:r w:rsidR="005E2C1F" w:rsidRPr="005E2C1F">
          <w:rPr>
            <w:noProof/>
            <w:webHidden/>
          </w:rPr>
          <w:fldChar w:fldCharType="separate"/>
        </w:r>
        <w:r w:rsidR="005E2C1F" w:rsidRPr="005E2C1F">
          <w:rPr>
            <w:noProof/>
            <w:webHidden/>
          </w:rPr>
          <w:t>146</w:t>
        </w:r>
        <w:r w:rsidR="005E2C1F" w:rsidRPr="005E2C1F">
          <w:rPr>
            <w:noProof/>
            <w:webHidden/>
          </w:rPr>
          <w:fldChar w:fldCharType="end"/>
        </w:r>
      </w:hyperlink>
    </w:p>
    <w:p w14:paraId="54B3BDE8" w14:textId="29EAFC58" w:rsidR="005E2C1F" w:rsidRPr="005E2C1F" w:rsidRDefault="00000000">
      <w:pPr>
        <w:pStyle w:val="TableofFigures"/>
        <w:tabs>
          <w:tab w:val="right" w:leader="dot" w:pos="9350"/>
        </w:tabs>
        <w:rPr>
          <w:rFonts w:eastAsiaTheme="minorEastAsia"/>
          <w:noProof/>
          <w:sz w:val="22"/>
          <w:szCs w:val="22"/>
        </w:rPr>
      </w:pPr>
      <w:hyperlink r:id="rId79" w:anchor="_Toc132896637" w:history="1">
        <w:r w:rsidR="005E2C1F" w:rsidRPr="005E2C1F">
          <w:rPr>
            <w:rStyle w:val="Hyperlink"/>
            <w:rFonts w:ascii="Times New Roman" w:hAnsi="Times New Roman"/>
            <w:noProof/>
          </w:rPr>
          <w:t>Figure 5.7 Test setup with protype SRM, torque meter, spring packs, and dynamometer.</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_Toc132896637 \h </w:instrText>
        </w:r>
        <w:r w:rsidR="005E2C1F" w:rsidRPr="005E2C1F">
          <w:rPr>
            <w:noProof/>
            <w:webHidden/>
          </w:rPr>
        </w:r>
        <w:r w:rsidR="005E2C1F" w:rsidRPr="005E2C1F">
          <w:rPr>
            <w:noProof/>
            <w:webHidden/>
          </w:rPr>
          <w:fldChar w:fldCharType="separate"/>
        </w:r>
        <w:r w:rsidR="005E2C1F" w:rsidRPr="005E2C1F">
          <w:rPr>
            <w:noProof/>
            <w:webHidden/>
          </w:rPr>
          <w:t>147</w:t>
        </w:r>
        <w:r w:rsidR="005E2C1F" w:rsidRPr="005E2C1F">
          <w:rPr>
            <w:noProof/>
            <w:webHidden/>
          </w:rPr>
          <w:fldChar w:fldCharType="end"/>
        </w:r>
      </w:hyperlink>
    </w:p>
    <w:p w14:paraId="0E895C67" w14:textId="59B16393" w:rsidR="005E2C1F" w:rsidRPr="005E2C1F" w:rsidRDefault="00000000">
      <w:pPr>
        <w:pStyle w:val="TableofFigures"/>
        <w:tabs>
          <w:tab w:val="right" w:leader="dot" w:pos="9350"/>
        </w:tabs>
        <w:rPr>
          <w:rFonts w:eastAsiaTheme="minorEastAsia"/>
          <w:noProof/>
          <w:sz w:val="22"/>
          <w:szCs w:val="22"/>
        </w:rPr>
      </w:pPr>
      <w:hyperlink r:id="rId80" w:anchor="_Toc132896638" w:history="1">
        <w:r w:rsidR="005E2C1F" w:rsidRPr="005E2C1F">
          <w:rPr>
            <w:rStyle w:val="Hyperlink"/>
            <w:rFonts w:ascii="Times New Roman" w:hAnsi="Times New Roman"/>
            <w:noProof/>
          </w:rPr>
          <w:t>Figure 5.8 SRM prototype and SRM drive.</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_Toc132896638 \h </w:instrText>
        </w:r>
        <w:r w:rsidR="005E2C1F" w:rsidRPr="005E2C1F">
          <w:rPr>
            <w:noProof/>
            <w:webHidden/>
          </w:rPr>
        </w:r>
        <w:r w:rsidR="005E2C1F" w:rsidRPr="005E2C1F">
          <w:rPr>
            <w:noProof/>
            <w:webHidden/>
          </w:rPr>
          <w:fldChar w:fldCharType="separate"/>
        </w:r>
        <w:r w:rsidR="005E2C1F" w:rsidRPr="005E2C1F">
          <w:rPr>
            <w:noProof/>
            <w:webHidden/>
          </w:rPr>
          <w:t>147</w:t>
        </w:r>
        <w:r w:rsidR="005E2C1F" w:rsidRPr="005E2C1F">
          <w:rPr>
            <w:noProof/>
            <w:webHidden/>
          </w:rPr>
          <w:fldChar w:fldCharType="end"/>
        </w:r>
      </w:hyperlink>
    </w:p>
    <w:p w14:paraId="46AA9D34" w14:textId="0E1FA7AA" w:rsidR="005E2C1F" w:rsidRPr="005E2C1F" w:rsidRDefault="00000000">
      <w:pPr>
        <w:pStyle w:val="TableofFigures"/>
        <w:tabs>
          <w:tab w:val="right" w:leader="dot" w:pos="9350"/>
        </w:tabs>
        <w:rPr>
          <w:rFonts w:eastAsiaTheme="minorEastAsia"/>
          <w:noProof/>
          <w:sz w:val="22"/>
          <w:szCs w:val="22"/>
        </w:rPr>
      </w:pPr>
      <w:hyperlink r:id="rId81" w:anchor="_Toc132896639" w:history="1">
        <w:r w:rsidR="005E2C1F" w:rsidRPr="005E2C1F">
          <w:rPr>
            <w:rStyle w:val="Hyperlink"/>
            <w:rFonts w:ascii="Times New Roman" w:hAnsi="Times New Roman"/>
            <w:noProof/>
          </w:rPr>
          <w:t>Figure 5.9 Torque and flux linkage versus position from static FEA simulations of scaled SRM prototype with slight variations in airgap.</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_Toc132896639 \h </w:instrText>
        </w:r>
        <w:r w:rsidR="005E2C1F" w:rsidRPr="005E2C1F">
          <w:rPr>
            <w:noProof/>
            <w:webHidden/>
          </w:rPr>
        </w:r>
        <w:r w:rsidR="005E2C1F" w:rsidRPr="005E2C1F">
          <w:rPr>
            <w:noProof/>
            <w:webHidden/>
          </w:rPr>
          <w:fldChar w:fldCharType="separate"/>
        </w:r>
        <w:r w:rsidR="005E2C1F" w:rsidRPr="005E2C1F">
          <w:rPr>
            <w:noProof/>
            <w:webHidden/>
          </w:rPr>
          <w:t>149</w:t>
        </w:r>
        <w:r w:rsidR="005E2C1F" w:rsidRPr="005E2C1F">
          <w:rPr>
            <w:noProof/>
            <w:webHidden/>
          </w:rPr>
          <w:fldChar w:fldCharType="end"/>
        </w:r>
      </w:hyperlink>
    </w:p>
    <w:p w14:paraId="1A5DC02A" w14:textId="35F70C3D" w:rsidR="005E2C1F" w:rsidRPr="005E2C1F" w:rsidRDefault="00000000">
      <w:pPr>
        <w:pStyle w:val="TableofFigures"/>
        <w:tabs>
          <w:tab w:val="right" w:leader="dot" w:pos="9350"/>
        </w:tabs>
        <w:rPr>
          <w:rFonts w:eastAsiaTheme="minorEastAsia"/>
          <w:noProof/>
          <w:sz w:val="22"/>
          <w:szCs w:val="22"/>
        </w:rPr>
      </w:pPr>
      <w:hyperlink r:id="rId82" w:anchor="_Toc132896640" w:history="1">
        <w:r w:rsidR="005E2C1F" w:rsidRPr="005E2C1F">
          <w:rPr>
            <w:rStyle w:val="Hyperlink"/>
            <w:rFonts w:ascii="Times New Roman" w:hAnsi="Times New Roman"/>
            <w:noProof/>
          </w:rPr>
          <w:t>Figure 5.10 Measured and simulated SRM single phase locked rotor torque versus electrical angle for various currents.</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_Toc132896640 \h </w:instrText>
        </w:r>
        <w:r w:rsidR="005E2C1F" w:rsidRPr="005E2C1F">
          <w:rPr>
            <w:noProof/>
            <w:webHidden/>
          </w:rPr>
        </w:r>
        <w:r w:rsidR="005E2C1F" w:rsidRPr="005E2C1F">
          <w:rPr>
            <w:noProof/>
            <w:webHidden/>
          </w:rPr>
          <w:fldChar w:fldCharType="separate"/>
        </w:r>
        <w:r w:rsidR="005E2C1F" w:rsidRPr="005E2C1F">
          <w:rPr>
            <w:noProof/>
            <w:webHidden/>
          </w:rPr>
          <w:t>149</w:t>
        </w:r>
        <w:r w:rsidR="005E2C1F" w:rsidRPr="005E2C1F">
          <w:rPr>
            <w:noProof/>
            <w:webHidden/>
          </w:rPr>
          <w:fldChar w:fldCharType="end"/>
        </w:r>
      </w:hyperlink>
    </w:p>
    <w:p w14:paraId="19A1D0CB" w14:textId="76CF5DC5" w:rsidR="005E2C1F" w:rsidRPr="005E2C1F" w:rsidRDefault="00000000">
      <w:pPr>
        <w:pStyle w:val="TableofFigures"/>
        <w:tabs>
          <w:tab w:val="right" w:leader="dot" w:pos="9350"/>
        </w:tabs>
        <w:rPr>
          <w:rFonts w:eastAsiaTheme="minorEastAsia"/>
          <w:noProof/>
          <w:sz w:val="22"/>
          <w:szCs w:val="22"/>
        </w:rPr>
      </w:pPr>
      <w:hyperlink r:id="rId83" w:anchor="_Toc132896641" w:history="1">
        <w:r w:rsidR="005E2C1F" w:rsidRPr="005E2C1F">
          <w:rPr>
            <w:rStyle w:val="Hyperlink"/>
            <w:rFonts w:ascii="Times New Roman" w:hAnsi="Times New Roman"/>
            <w:noProof/>
          </w:rPr>
          <w:t xml:space="preserve">Figure 5.11 Simulated SRM voltage, current, and torque at 1,000 rpm and 8 Nm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_Toc132896641 \h </w:instrText>
        </w:r>
        <w:r w:rsidR="005E2C1F" w:rsidRPr="005E2C1F">
          <w:rPr>
            <w:noProof/>
            <w:webHidden/>
          </w:rPr>
        </w:r>
        <w:r w:rsidR="005E2C1F" w:rsidRPr="005E2C1F">
          <w:rPr>
            <w:noProof/>
            <w:webHidden/>
          </w:rPr>
          <w:fldChar w:fldCharType="separate"/>
        </w:r>
        <w:r w:rsidR="005E2C1F" w:rsidRPr="005E2C1F">
          <w:rPr>
            <w:noProof/>
            <w:webHidden/>
          </w:rPr>
          <w:t>150</w:t>
        </w:r>
        <w:r w:rsidR="005E2C1F" w:rsidRPr="005E2C1F">
          <w:rPr>
            <w:noProof/>
            <w:webHidden/>
          </w:rPr>
          <w:fldChar w:fldCharType="end"/>
        </w:r>
      </w:hyperlink>
    </w:p>
    <w:p w14:paraId="6FD3C4CC" w14:textId="20A5005F" w:rsidR="005E2C1F" w:rsidRPr="005E2C1F" w:rsidRDefault="00000000">
      <w:pPr>
        <w:pStyle w:val="TableofFigures"/>
        <w:tabs>
          <w:tab w:val="right" w:leader="dot" w:pos="9350"/>
        </w:tabs>
        <w:rPr>
          <w:rFonts w:eastAsiaTheme="minorEastAsia"/>
          <w:noProof/>
          <w:sz w:val="22"/>
          <w:szCs w:val="22"/>
        </w:rPr>
      </w:pPr>
      <w:hyperlink r:id="rId84" w:anchor="_Toc132896642" w:history="1">
        <w:r w:rsidR="005E2C1F" w:rsidRPr="005E2C1F">
          <w:rPr>
            <w:rStyle w:val="Hyperlink"/>
            <w:rFonts w:ascii="Times New Roman" w:hAnsi="Times New Roman"/>
            <w:noProof/>
          </w:rPr>
          <w:t xml:space="preserve">Figure 5.12 Measured SRM voltage, current, and experimental torque at 1,000 rpm and 8 Nm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_Toc132896642 \h </w:instrText>
        </w:r>
        <w:r w:rsidR="005E2C1F" w:rsidRPr="005E2C1F">
          <w:rPr>
            <w:noProof/>
            <w:webHidden/>
          </w:rPr>
        </w:r>
        <w:r w:rsidR="005E2C1F" w:rsidRPr="005E2C1F">
          <w:rPr>
            <w:noProof/>
            <w:webHidden/>
          </w:rPr>
          <w:fldChar w:fldCharType="separate"/>
        </w:r>
        <w:r w:rsidR="005E2C1F" w:rsidRPr="005E2C1F">
          <w:rPr>
            <w:noProof/>
            <w:webHidden/>
          </w:rPr>
          <w:t>150</w:t>
        </w:r>
        <w:r w:rsidR="005E2C1F" w:rsidRPr="005E2C1F">
          <w:rPr>
            <w:noProof/>
            <w:webHidden/>
          </w:rPr>
          <w:fldChar w:fldCharType="end"/>
        </w:r>
      </w:hyperlink>
    </w:p>
    <w:p w14:paraId="2A31CA22" w14:textId="4BCA2128" w:rsidR="005E2C1F" w:rsidRPr="005E2C1F" w:rsidRDefault="00000000">
      <w:pPr>
        <w:pStyle w:val="TableofFigures"/>
        <w:tabs>
          <w:tab w:val="right" w:leader="dot" w:pos="9350"/>
        </w:tabs>
        <w:rPr>
          <w:rFonts w:eastAsiaTheme="minorEastAsia"/>
          <w:noProof/>
          <w:sz w:val="22"/>
          <w:szCs w:val="22"/>
        </w:rPr>
      </w:pPr>
      <w:hyperlink r:id="rId85" w:anchor="_Toc132896643" w:history="1">
        <w:r w:rsidR="005E2C1F" w:rsidRPr="005E2C1F">
          <w:rPr>
            <w:rStyle w:val="Hyperlink"/>
            <w:rFonts w:ascii="Times New Roman" w:hAnsi="Times New Roman"/>
            <w:noProof/>
          </w:rPr>
          <w:t xml:space="preserve">Figure 5.13 Simulated SRM voltage, current, and torque at 6,000 rpm and 6 Nm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_Toc132896643 \h </w:instrText>
        </w:r>
        <w:r w:rsidR="005E2C1F" w:rsidRPr="005E2C1F">
          <w:rPr>
            <w:noProof/>
            <w:webHidden/>
          </w:rPr>
        </w:r>
        <w:r w:rsidR="005E2C1F" w:rsidRPr="005E2C1F">
          <w:rPr>
            <w:noProof/>
            <w:webHidden/>
          </w:rPr>
          <w:fldChar w:fldCharType="separate"/>
        </w:r>
        <w:r w:rsidR="005E2C1F" w:rsidRPr="005E2C1F">
          <w:rPr>
            <w:noProof/>
            <w:webHidden/>
          </w:rPr>
          <w:t>151</w:t>
        </w:r>
        <w:r w:rsidR="005E2C1F" w:rsidRPr="005E2C1F">
          <w:rPr>
            <w:noProof/>
            <w:webHidden/>
          </w:rPr>
          <w:fldChar w:fldCharType="end"/>
        </w:r>
      </w:hyperlink>
    </w:p>
    <w:p w14:paraId="5324564A" w14:textId="2EE93CA0" w:rsidR="005E2C1F" w:rsidRPr="005E2C1F" w:rsidRDefault="00000000">
      <w:pPr>
        <w:pStyle w:val="TableofFigures"/>
        <w:tabs>
          <w:tab w:val="right" w:leader="dot" w:pos="9350"/>
        </w:tabs>
        <w:rPr>
          <w:rFonts w:eastAsiaTheme="minorEastAsia"/>
          <w:noProof/>
          <w:sz w:val="22"/>
          <w:szCs w:val="22"/>
        </w:rPr>
      </w:pPr>
      <w:hyperlink r:id="rId86" w:anchor="_Toc132896644" w:history="1">
        <w:r w:rsidR="005E2C1F" w:rsidRPr="005E2C1F">
          <w:rPr>
            <w:rStyle w:val="Hyperlink"/>
            <w:rFonts w:ascii="Times New Roman" w:hAnsi="Times New Roman"/>
            <w:noProof/>
          </w:rPr>
          <w:t xml:space="preserve">Figure 5.14 Measured SRM voltage, current, and experimental torque at 6,000 rpm and 6 Nm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_Toc132896644 \h </w:instrText>
        </w:r>
        <w:r w:rsidR="005E2C1F" w:rsidRPr="005E2C1F">
          <w:rPr>
            <w:noProof/>
            <w:webHidden/>
          </w:rPr>
        </w:r>
        <w:r w:rsidR="005E2C1F" w:rsidRPr="005E2C1F">
          <w:rPr>
            <w:noProof/>
            <w:webHidden/>
          </w:rPr>
          <w:fldChar w:fldCharType="separate"/>
        </w:r>
        <w:r w:rsidR="005E2C1F" w:rsidRPr="005E2C1F">
          <w:rPr>
            <w:noProof/>
            <w:webHidden/>
          </w:rPr>
          <w:t>151</w:t>
        </w:r>
        <w:r w:rsidR="005E2C1F" w:rsidRPr="005E2C1F">
          <w:rPr>
            <w:noProof/>
            <w:webHidden/>
          </w:rPr>
          <w:fldChar w:fldCharType="end"/>
        </w:r>
      </w:hyperlink>
    </w:p>
    <w:p w14:paraId="340F29DA" w14:textId="19BBD4AC" w:rsidR="005E2C1F" w:rsidRPr="005E2C1F" w:rsidRDefault="00000000">
      <w:pPr>
        <w:pStyle w:val="TableofFigures"/>
        <w:tabs>
          <w:tab w:val="right" w:leader="dot" w:pos="9350"/>
        </w:tabs>
        <w:rPr>
          <w:rFonts w:eastAsiaTheme="minorEastAsia"/>
          <w:noProof/>
          <w:sz w:val="22"/>
          <w:szCs w:val="22"/>
        </w:rPr>
      </w:pPr>
      <w:hyperlink w:anchor="_Toc132896645" w:history="1">
        <w:r w:rsidR="005E2C1F" w:rsidRPr="005E2C1F">
          <w:rPr>
            <w:rStyle w:val="Hyperlink"/>
            <w:rFonts w:ascii="Times New Roman" w:hAnsi="Times New Roman"/>
            <w:noProof/>
          </w:rPr>
          <w:t xml:space="preserve">Figure 5.15 Simulated SRM torque ripple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_Toc132896645 \h </w:instrText>
        </w:r>
        <w:r w:rsidR="005E2C1F" w:rsidRPr="005E2C1F">
          <w:rPr>
            <w:noProof/>
            <w:webHidden/>
          </w:rPr>
        </w:r>
        <w:r w:rsidR="005E2C1F" w:rsidRPr="005E2C1F">
          <w:rPr>
            <w:noProof/>
            <w:webHidden/>
          </w:rPr>
          <w:fldChar w:fldCharType="separate"/>
        </w:r>
        <w:r w:rsidR="005E2C1F" w:rsidRPr="005E2C1F">
          <w:rPr>
            <w:noProof/>
            <w:webHidden/>
          </w:rPr>
          <w:t>153</w:t>
        </w:r>
        <w:r w:rsidR="005E2C1F" w:rsidRPr="005E2C1F">
          <w:rPr>
            <w:noProof/>
            <w:webHidden/>
          </w:rPr>
          <w:fldChar w:fldCharType="end"/>
        </w:r>
      </w:hyperlink>
    </w:p>
    <w:p w14:paraId="44C56949" w14:textId="5180B75C" w:rsidR="005E2C1F" w:rsidRPr="005E2C1F" w:rsidRDefault="00000000">
      <w:pPr>
        <w:pStyle w:val="TableofFigures"/>
        <w:tabs>
          <w:tab w:val="right" w:leader="dot" w:pos="9350"/>
        </w:tabs>
        <w:rPr>
          <w:rFonts w:eastAsiaTheme="minorEastAsia"/>
          <w:noProof/>
          <w:sz w:val="22"/>
          <w:szCs w:val="22"/>
        </w:rPr>
      </w:pPr>
      <w:hyperlink w:anchor="_Toc132896646" w:history="1">
        <w:r w:rsidR="005E2C1F" w:rsidRPr="005E2C1F">
          <w:rPr>
            <w:rStyle w:val="Hyperlink"/>
            <w:rFonts w:ascii="Times New Roman" w:hAnsi="Times New Roman"/>
            <w:noProof/>
          </w:rPr>
          <w:t xml:space="preserve">Figure 5.16 Experimental SRM torque ripple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_Toc132896646 \h </w:instrText>
        </w:r>
        <w:r w:rsidR="005E2C1F" w:rsidRPr="005E2C1F">
          <w:rPr>
            <w:noProof/>
            <w:webHidden/>
          </w:rPr>
        </w:r>
        <w:r w:rsidR="005E2C1F" w:rsidRPr="005E2C1F">
          <w:rPr>
            <w:noProof/>
            <w:webHidden/>
          </w:rPr>
          <w:fldChar w:fldCharType="separate"/>
        </w:r>
        <w:r w:rsidR="005E2C1F" w:rsidRPr="005E2C1F">
          <w:rPr>
            <w:noProof/>
            <w:webHidden/>
          </w:rPr>
          <w:t>153</w:t>
        </w:r>
        <w:r w:rsidR="005E2C1F" w:rsidRPr="005E2C1F">
          <w:rPr>
            <w:noProof/>
            <w:webHidden/>
          </w:rPr>
          <w:fldChar w:fldCharType="end"/>
        </w:r>
      </w:hyperlink>
    </w:p>
    <w:p w14:paraId="6464EE3C" w14:textId="6D675913" w:rsidR="005E2C1F" w:rsidRPr="005E2C1F" w:rsidRDefault="00000000">
      <w:pPr>
        <w:pStyle w:val="TableofFigures"/>
        <w:tabs>
          <w:tab w:val="right" w:leader="dot" w:pos="9350"/>
        </w:tabs>
        <w:rPr>
          <w:rFonts w:eastAsiaTheme="minorEastAsia"/>
          <w:noProof/>
          <w:sz w:val="22"/>
          <w:szCs w:val="22"/>
        </w:rPr>
      </w:pPr>
      <w:hyperlink w:anchor="_Toc132896647" w:history="1">
        <w:r w:rsidR="005E2C1F" w:rsidRPr="005E2C1F">
          <w:rPr>
            <w:rStyle w:val="Hyperlink"/>
            <w:rFonts w:ascii="Times New Roman" w:hAnsi="Times New Roman"/>
            <w:noProof/>
          </w:rPr>
          <w:t xml:space="preserve">Figure 5.17 Simulated SRM torque ripple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_Toc132896647 \h </w:instrText>
        </w:r>
        <w:r w:rsidR="005E2C1F" w:rsidRPr="005E2C1F">
          <w:rPr>
            <w:noProof/>
            <w:webHidden/>
          </w:rPr>
        </w:r>
        <w:r w:rsidR="005E2C1F" w:rsidRPr="005E2C1F">
          <w:rPr>
            <w:noProof/>
            <w:webHidden/>
          </w:rPr>
          <w:fldChar w:fldCharType="separate"/>
        </w:r>
        <w:r w:rsidR="005E2C1F" w:rsidRPr="005E2C1F">
          <w:rPr>
            <w:noProof/>
            <w:webHidden/>
          </w:rPr>
          <w:t>154</w:t>
        </w:r>
        <w:r w:rsidR="005E2C1F" w:rsidRPr="005E2C1F">
          <w:rPr>
            <w:noProof/>
            <w:webHidden/>
          </w:rPr>
          <w:fldChar w:fldCharType="end"/>
        </w:r>
      </w:hyperlink>
    </w:p>
    <w:p w14:paraId="0F145009" w14:textId="5D59F0BF" w:rsidR="005E2C1F" w:rsidRPr="005E2C1F" w:rsidRDefault="00000000">
      <w:pPr>
        <w:pStyle w:val="TableofFigures"/>
        <w:tabs>
          <w:tab w:val="right" w:leader="dot" w:pos="9350"/>
        </w:tabs>
        <w:rPr>
          <w:rFonts w:eastAsiaTheme="minorEastAsia"/>
          <w:noProof/>
          <w:sz w:val="22"/>
          <w:szCs w:val="22"/>
        </w:rPr>
      </w:pPr>
      <w:hyperlink w:anchor="_Toc132896648" w:history="1">
        <w:r w:rsidR="005E2C1F" w:rsidRPr="005E2C1F">
          <w:rPr>
            <w:rStyle w:val="Hyperlink"/>
            <w:rFonts w:ascii="Times New Roman" w:hAnsi="Times New Roman"/>
            <w:noProof/>
          </w:rPr>
          <w:t xml:space="preserve">Figure 5.18 Experimental SRM torque ripple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_Toc132896648 \h </w:instrText>
        </w:r>
        <w:r w:rsidR="005E2C1F" w:rsidRPr="005E2C1F">
          <w:rPr>
            <w:noProof/>
            <w:webHidden/>
          </w:rPr>
        </w:r>
        <w:r w:rsidR="005E2C1F" w:rsidRPr="005E2C1F">
          <w:rPr>
            <w:noProof/>
            <w:webHidden/>
          </w:rPr>
          <w:fldChar w:fldCharType="separate"/>
        </w:r>
        <w:r w:rsidR="005E2C1F" w:rsidRPr="005E2C1F">
          <w:rPr>
            <w:noProof/>
            <w:webHidden/>
          </w:rPr>
          <w:t>154</w:t>
        </w:r>
        <w:r w:rsidR="005E2C1F" w:rsidRPr="005E2C1F">
          <w:rPr>
            <w:noProof/>
            <w:webHidden/>
          </w:rPr>
          <w:fldChar w:fldCharType="end"/>
        </w:r>
      </w:hyperlink>
    </w:p>
    <w:p w14:paraId="194F33C0" w14:textId="2694A174" w:rsidR="005E2C1F" w:rsidRPr="005E2C1F" w:rsidRDefault="00000000">
      <w:pPr>
        <w:pStyle w:val="TableofFigures"/>
        <w:tabs>
          <w:tab w:val="right" w:leader="dot" w:pos="9350"/>
        </w:tabs>
        <w:rPr>
          <w:rFonts w:eastAsiaTheme="minorEastAsia"/>
          <w:noProof/>
          <w:sz w:val="22"/>
          <w:szCs w:val="22"/>
        </w:rPr>
      </w:pPr>
      <w:hyperlink w:anchor="_Toc132896649" w:history="1">
        <w:r w:rsidR="005E2C1F" w:rsidRPr="005E2C1F">
          <w:rPr>
            <w:rStyle w:val="Hyperlink"/>
            <w:rFonts w:ascii="Times New Roman" w:hAnsi="Times New Roman"/>
            <w:noProof/>
          </w:rPr>
          <w:t xml:space="preserve">Figure 5.19 Simulated SRM efficiency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_Toc132896649 \h </w:instrText>
        </w:r>
        <w:r w:rsidR="005E2C1F" w:rsidRPr="005E2C1F">
          <w:rPr>
            <w:noProof/>
            <w:webHidden/>
          </w:rPr>
        </w:r>
        <w:r w:rsidR="005E2C1F" w:rsidRPr="005E2C1F">
          <w:rPr>
            <w:noProof/>
            <w:webHidden/>
          </w:rPr>
          <w:fldChar w:fldCharType="separate"/>
        </w:r>
        <w:r w:rsidR="005E2C1F" w:rsidRPr="005E2C1F">
          <w:rPr>
            <w:noProof/>
            <w:webHidden/>
          </w:rPr>
          <w:t>155</w:t>
        </w:r>
        <w:r w:rsidR="005E2C1F" w:rsidRPr="005E2C1F">
          <w:rPr>
            <w:noProof/>
            <w:webHidden/>
          </w:rPr>
          <w:fldChar w:fldCharType="end"/>
        </w:r>
      </w:hyperlink>
    </w:p>
    <w:p w14:paraId="0E81155C" w14:textId="424E600A" w:rsidR="005E2C1F" w:rsidRPr="005E2C1F" w:rsidRDefault="00000000">
      <w:pPr>
        <w:pStyle w:val="TableofFigures"/>
        <w:tabs>
          <w:tab w:val="right" w:leader="dot" w:pos="9350"/>
        </w:tabs>
        <w:rPr>
          <w:rFonts w:eastAsiaTheme="minorEastAsia"/>
          <w:noProof/>
          <w:sz w:val="22"/>
          <w:szCs w:val="22"/>
        </w:rPr>
      </w:pPr>
      <w:hyperlink w:anchor="_Toc132896650" w:history="1">
        <w:r w:rsidR="005E2C1F" w:rsidRPr="005E2C1F">
          <w:rPr>
            <w:rStyle w:val="Hyperlink"/>
            <w:rFonts w:ascii="Times New Roman" w:hAnsi="Times New Roman"/>
            <w:noProof/>
          </w:rPr>
          <w:t xml:space="preserve">Figure 5.20 Measured SRM efficiency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0.</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_Toc132896650 \h </w:instrText>
        </w:r>
        <w:r w:rsidR="005E2C1F" w:rsidRPr="005E2C1F">
          <w:rPr>
            <w:noProof/>
            <w:webHidden/>
          </w:rPr>
        </w:r>
        <w:r w:rsidR="005E2C1F" w:rsidRPr="005E2C1F">
          <w:rPr>
            <w:noProof/>
            <w:webHidden/>
          </w:rPr>
          <w:fldChar w:fldCharType="separate"/>
        </w:r>
        <w:r w:rsidR="005E2C1F" w:rsidRPr="005E2C1F">
          <w:rPr>
            <w:noProof/>
            <w:webHidden/>
          </w:rPr>
          <w:t>155</w:t>
        </w:r>
        <w:r w:rsidR="005E2C1F" w:rsidRPr="005E2C1F">
          <w:rPr>
            <w:noProof/>
            <w:webHidden/>
          </w:rPr>
          <w:fldChar w:fldCharType="end"/>
        </w:r>
      </w:hyperlink>
    </w:p>
    <w:p w14:paraId="091D1E47" w14:textId="5CF83062" w:rsidR="005E2C1F" w:rsidRPr="005E2C1F" w:rsidRDefault="00000000">
      <w:pPr>
        <w:pStyle w:val="TableofFigures"/>
        <w:tabs>
          <w:tab w:val="right" w:leader="dot" w:pos="9350"/>
        </w:tabs>
        <w:rPr>
          <w:rFonts w:eastAsiaTheme="minorEastAsia"/>
          <w:noProof/>
          <w:sz w:val="22"/>
          <w:szCs w:val="22"/>
        </w:rPr>
      </w:pPr>
      <w:hyperlink w:anchor="_Toc132896651" w:history="1">
        <w:r w:rsidR="005E2C1F" w:rsidRPr="005E2C1F">
          <w:rPr>
            <w:rStyle w:val="Hyperlink"/>
            <w:rFonts w:ascii="Times New Roman" w:hAnsi="Times New Roman"/>
            <w:noProof/>
          </w:rPr>
          <w:t xml:space="preserve">Figure 5.21 Simulated SRM efficiency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_Toc132896651 \h </w:instrText>
        </w:r>
        <w:r w:rsidR="005E2C1F" w:rsidRPr="005E2C1F">
          <w:rPr>
            <w:noProof/>
            <w:webHidden/>
          </w:rPr>
        </w:r>
        <w:r w:rsidR="005E2C1F" w:rsidRPr="005E2C1F">
          <w:rPr>
            <w:noProof/>
            <w:webHidden/>
          </w:rPr>
          <w:fldChar w:fldCharType="separate"/>
        </w:r>
        <w:r w:rsidR="005E2C1F" w:rsidRPr="005E2C1F">
          <w:rPr>
            <w:noProof/>
            <w:webHidden/>
          </w:rPr>
          <w:t>156</w:t>
        </w:r>
        <w:r w:rsidR="005E2C1F" w:rsidRPr="005E2C1F">
          <w:rPr>
            <w:noProof/>
            <w:webHidden/>
          </w:rPr>
          <w:fldChar w:fldCharType="end"/>
        </w:r>
      </w:hyperlink>
    </w:p>
    <w:p w14:paraId="3D1F3195" w14:textId="4428D70E" w:rsidR="005E2C1F" w:rsidRPr="005E2C1F" w:rsidRDefault="00000000">
      <w:pPr>
        <w:pStyle w:val="TableofFigures"/>
        <w:tabs>
          <w:tab w:val="right" w:leader="dot" w:pos="9350"/>
        </w:tabs>
        <w:rPr>
          <w:rFonts w:eastAsiaTheme="minorEastAsia"/>
          <w:noProof/>
          <w:sz w:val="22"/>
          <w:szCs w:val="22"/>
        </w:rPr>
      </w:pPr>
      <w:hyperlink w:anchor="_Toc132896652" w:history="1">
        <w:r w:rsidR="005E2C1F" w:rsidRPr="005E2C1F">
          <w:rPr>
            <w:rStyle w:val="Hyperlink"/>
            <w:rFonts w:ascii="Times New Roman" w:hAnsi="Times New Roman"/>
            <w:noProof/>
          </w:rPr>
          <w:t xml:space="preserve">Figure 5.22 Measured SRM efficiency contours with </w:t>
        </w:r>
        <m:oMath>
          <m:r>
            <w:rPr>
              <w:rStyle w:val="Hyperlink"/>
              <w:rFonts w:ascii="Cambria Math" w:hAnsi="Cambria Math"/>
              <w:noProof/>
              <w:kern w:val="24"/>
            </w:rPr>
            <m:t>keff-ctrl</m:t>
          </m:r>
        </m:oMath>
        <w:r w:rsidR="005E2C1F" w:rsidRPr="005E2C1F">
          <w:rPr>
            <w:rStyle w:val="Hyperlink"/>
            <w:rFonts w:ascii="Times New Roman" w:hAnsi="Times New Roman"/>
            <w:noProof/>
          </w:rPr>
          <w:t xml:space="preserve"> = 1.</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_Toc132896652 \h </w:instrText>
        </w:r>
        <w:r w:rsidR="005E2C1F" w:rsidRPr="005E2C1F">
          <w:rPr>
            <w:noProof/>
            <w:webHidden/>
          </w:rPr>
        </w:r>
        <w:r w:rsidR="005E2C1F" w:rsidRPr="005E2C1F">
          <w:rPr>
            <w:noProof/>
            <w:webHidden/>
          </w:rPr>
          <w:fldChar w:fldCharType="separate"/>
        </w:r>
        <w:r w:rsidR="005E2C1F" w:rsidRPr="005E2C1F">
          <w:rPr>
            <w:noProof/>
            <w:webHidden/>
          </w:rPr>
          <w:t>156</w:t>
        </w:r>
        <w:r w:rsidR="005E2C1F" w:rsidRPr="005E2C1F">
          <w:rPr>
            <w:noProof/>
            <w:webHidden/>
          </w:rPr>
          <w:fldChar w:fldCharType="end"/>
        </w:r>
      </w:hyperlink>
    </w:p>
    <w:p w14:paraId="70BDE5E9" w14:textId="12F4A12D" w:rsidR="005E2C1F" w:rsidRPr="005E2C1F" w:rsidRDefault="00000000">
      <w:pPr>
        <w:pStyle w:val="TableofFigures"/>
        <w:tabs>
          <w:tab w:val="right" w:leader="dot" w:pos="9350"/>
        </w:tabs>
        <w:rPr>
          <w:rFonts w:eastAsiaTheme="minorEastAsia"/>
          <w:noProof/>
          <w:sz w:val="22"/>
          <w:szCs w:val="22"/>
        </w:rPr>
      </w:pPr>
      <w:hyperlink w:anchor="_Toc132896653" w:history="1">
        <w:r w:rsidR="005E2C1F" w:rsidRPr="005E2C1F">
          <w:rPr>
            <w:rStyle w:val="Hyperlink"/>
            <w:rFonts w:ascii="Times New Roman" w:hAnsi="Times New Roman"/>
            <w:noProof/>
          </w:rPr>
          <w:t>Figure 6.1 Total transient solve time versus moderate number of control and speed cases for transient FEA and the proposed approach.</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_Toc132896653 \h </w:instrText>
        </w:r>
        <w:r w:rsidR="005E2C1F" w:rsidRPr="005E2C1F">
          <w:rPr>
            <w:noProof/>
            <w:webHidden/>
          </w:rPr>
        </w:r>
        <w:r w:rsidR="005E2C1F" w:rsidRPr="005E2C1F">
          <w:rPr>
            <w:noProof/>
            <w:webHidden/>
          </w:rPr>
          <w:fldChar w:fldCharType="separate"/>
        </w:r>
        <w:r w:rsidR="005E2C1F" w:rsidRPr="005E2C1F">
          <w:rPr>
            <w:noProof/>
            <w:webHidden/>
          </w:rPr>
          <w:t>165</w:t>
        </w:r>
        <w:r w:rsidR="005E2C1F" w:rsidRPr="005E2C1F">
          <w:rPr>
            <w:noProof/>
            <w:webHidden/>
          </w:rPr>
          <w:fldChar w:fldCharType="end"/>
        </w:r>
      </w:hyperlink>
    </w:p>
    <w:p w14:paraId="402A121B" w14:textId="278F5F9B" w:rsidR="005E2C1F" w:rsidRPr="005E2C1F" w:rsidRDefault="00000000">
      <w:pPr>
        <w:pStyle w:val="TableofFigures"/>
        <w:tabs>
          <w:tab w:val="right" w:leader="dot" w:pos="9350"/>
        </w:tabs>
        <w:rPr>
          <w:rFonts w:eastAsiaTheme="minorEastAsia"/>
          <w:noProof/>
          <w:sz w:val="22"/>
          <w:szCs w:val="22"/>
        </w:rPr>
      </w:pPr>
      <w:hyperlink w:anchor="_Toc132896654" w:history="1">
        <w:r w:rsidR="005E2C1F" w:rsidRPr="005E2C1F">
          <w:rPr>
            <w:rStyle w:val="Hyperlink"/>
            <w:rFonts w:ascii="Times New Roman" w:hAnsi="Times New Roman"/>
            <w:noProof/>
          </w:rPr>
          <w:t>Figure 6.2 Total transient solve time versus large number of control and speed cases for transient FEA and the proposed approach.</w:t>
        </w:r>
        <w:r w:rsidR="005E2C1F" w:rsidRPr="005E2C1F">
          <w:rPr>
            <w:noProof/>
            <w:webHidden/>
          </w:rPr>
          <w:tab/>
        </w:r>
        <w:r w:rsidR="005E2C1F" w:rsidRPr="005E2C1F">
          <w:rPr>
            <w:noProof/>
            <w:webHidden/>
          </w:rPr>
          <w:fldChar w:fldCharType="begin"/>
        </w:r>
        <w:r w:rsidR="005E2C1F" w:rsidRPr="005E2C1F">
          <w:rPr>
            <w:noProof/>
            <w:webHidden/>
          </w:rPr>
          <w:instrText xml:space="preserve"> PAGEREF _Toc132896654 \h </w:instrText>
        </w:r>
        <w:r w:rsidR="005E2C1F" w:rsidRPr="005E2C1F">
          <w:rPr>
            <w:noProof/>
            <w:webHidden/>
          </w:rPr>
        </w:r>
        <w:r w:rsidR="005E2C1F" w:rsidRPr="005E2C1F">
          <w:rPr>
            <w:noProof/>
            <w:webHidden/>
          </w:rPr>
          <w:fldChar w:fldCharType="separate"/>
        </w:r>
        <w:r w:rsidR="005E2C1F" w:rsidRPr="005E2C1F">
          <w:rPr>
            <w:noProof/>
            <w:webHidden/>
          </w:rPr>
          <w:t>165</w:t>
        </w:r>
        <w:r w:rsidR="005E2C1F" w:rsidRPr="005E2C1F">
          <w:rPr>
            <w:noProof/>
            <w:webHidden/>
          </w:rPr>
          <w:fldChar w:fldCharType="end"/>
        </w:r>
      </w:hyperlink>
    </w:p>
    <w:p w14:paraId="493E5DAB" w14:textId="29057665" w:rsidR="006C43B9" w:rsidRPr="0086269D" w:rsidRDefault="00DA4FFC" w:rsidP="00B70FAE">
      <w:pPr>
        <w:pStyle w:val="AltHeading1"/>
        <w:rPr>
          <w:sz w:val="24"/>
          <w:szCs w:val="24"/>
        </w:rPr>
      </w:pPr>
      <w:r w:rsidRPr="005E2C1F">
        <w:rPr>
          <w:sz w:val="24"/>
          <w:szCs w:val="24"/>
        </w:rPr>
        <w:fldChar w:fldCharType="end"/>
      </w:r>
    </w:p>
    <w:p w14:paraId="24F4F93B" w14:textId="77777777" w:rsidR="00F33232" w:rsidRDefault="00F33232">
      <w:pPr>
        <w:spacing w:line="240" w:lineRule="auto"/>
        <w:jc w:val="left"/>
        <w:sectPr w:rsidR="00F33232" w:rsidSect="00F33232">
          <w:footerReference w:type="default" r:id="rId87"/>
          <w:pgSz w:w="12240" w:h="15840" w:code="1"/>
          <w:pgMar w:top="1440" w:right="1440" w:bottom="1440" w:left="1440" w:header="720" w:footer="1440" w:gutter="0"/>
          <w:pgNumType w:fmt="lowerRoman" w:start="2"/>
          <w:cols w:space="720"/>
          <w:noEndnote/>
          <w:docGrid w:linePitch="360"/>
        </w:sectPr>
      </w:pPr>
    </w:p>
    <w:p w14:paraId="0FAF27EA" w14:textId="046D97CB" w:rsidR="00236E6D" w:rsidRPr="005F2B0B" w:rsidRDefault="00F050E1" w:rsidP="00B70FAE">
      <w:pPr>
        <w:pStyle w:val="AltHeading1"/>
      </w:pPr>
      <w:bookmarkStart w:id="6" w:name="_Toc132894188"/>
      <w:r>
        <w:lastRenderedPageBreak/>
        <w:t>C</w:t>
      </w:r>
      <w:bookmarkEnd w:id="0"/>
      <w:bookmarkEnd w:id="1"/>
      <w:bookmarkEnd w:id="2"/>
      <w:bookmarkEnd w:id="3"/>
      <w:bookmarkEnd w:id="5"/>
      <w:r w:rsidR="00851205">
        <w:t>HAPTER ONE: INTRODUCTION</w:t>
      </w:r>
      <w:bookmarkEnd w:id="6"/>
    </w:p>
    <w:p w14:paraId="1CFC9DB2" w14:textId="52C2C35C" w:rsidR="00236E6D" w:rsidRDefault="00284099" w:rsidP="00B70FAE">
      <w:pPr>
        <w:pStyle w:val="Heading2"/>
      </w:pPr>
      <w:bookmarkStart w:id="7" w:name="_Toc102602570"/>
      <w:bookmarkStart w:id="8" w:name="_Toc132894189"/>
      <w:r>
        <w:t>Motivation for Research</w:t>
      </w:r>
      <w:bookmarkEnd w:id="7"/>
      <w:bookmarkEnd w:id="8"/>
    </w:p>
    <w:p w14:paraId="1B2601BC" w14:textId="77777777" w:rsidR="00DA4FFC" w:rsidRDefault="00DA4FFC" w:rsidP="006C393F"/>
    <w:p w14:paraId="78EC4DC3" w14:textId="2440CE78" w:rsidR="006C393F" w:rsidRDefault="00C35ADE" w:rsidP="006C393F">
      <w:r w:rsidRPr="00CA3304">
        <w:t>Electrified powertrains have become co</w:t>
      </w:r>
      <w:r>
        <w:t>mmon in the automotive industry</w:t>
      </w:r>
      <w:r w:rsidRPr="00CA3304">
        <w:t xml:space="preserve"> </w:t>
      </w:r>
      <w:r>
        <w:t xml:space="preserve">for many reasons including reduced emissions, diversification of energy sources for transportation, and improved performance. </w:t>
      </w:r>
      <w:r w:rsidR="006C393F">
        <w:t>In recent years, m</w:t>
      </w:r>
      <w:r w:rsidR="00F72A34">
        <w:t xml:space="preserve">any governments, manufacturers, consortiums, and other organizations have made significant commitments to promote the transition to electric vehicles. </w:t>
      </w:r>
      <w:r w:rsidR="006C393F">
        <w:t xml:space="preserve">A multi-national agreement was signed in 2016 between eight major nations - Canada, China, France, Japan, Norway, Sweden, the United </w:t>
      </w:r>
      <w:proofErr w:type="gramStart"/>
      <w:r w:rsidR="006C393F">
        <w:t>Kingdom</w:t>
      </w:r>
      <w:proofErr w:type="gramEnd"/>
      <w:r w:rsidR="006C393F">
        <w:t xml:space="preserve"> and the United States</w:t>
      </w:r>
      <w:r w:rsidR="00FB2899">
        <w:t xml:space="preserve"> (U.S.)</w:t>
      </w:r>
      <w:r w:rsidR="006C393F">
        <w:t xml:space="preserve"> – that pledged to increase the share of electric vehicles in government fleets [</w:t>
      </w:r>
      <w:r w:rsidR="00561C71">
        <w:t>1</w:t>
      </w:r>
      <w:r w:rsidR="0065627F">
        <w:t>.1</w:t>
      </w:r>
      <w:r w:rsidR="006C393F">
        <w:t>].</w:t>
      </w:r>
      <w:r w:rsidR="00FB2899">
        <w:t xml:space="preserve"> </w:t>
      </w:r>
      <w:r w:rsidR="00A0667C">
        <w:t>The U.S. government owns more than 650,000 vehicles and purchases about 50,000 per year, and a</w:t>
      </w:r>
      <w:r w:rsidR="00FB2899">
        <w:t>n executive order was issued in December 2021</w:t>
      </w:r>
      <w:r w:rsidR="001F24BF">
        <w:t xml:space="preserve"> </w:t>
      </w:r>
      <w:r w:rsidR="00FB2899">
        <w:t>to end purchases of gas-powered vehicles for use in U.S. government fleets</w:t>
      </w:r>
      <w:r w:rsidR="001F24BF">
        <w:t xml:space="preserve"> by 2035</w:t>
      </w:r>
      <w:r w:rsidR="00FB2899">
        <w:t xml:space="preserve"> [</w:t>
      </w:r>
      <w:r w:rsidR="0065627F">
        <w:t>1.</w:t>
      </w:r>
      <w:r w:rsidR="00561C71">
        <w:t>2</w:t>
      </w:r>
      <w:r w:rsidR="00FB2899">
        <w:t xml:space="preserve">]. Other initiatives </w:t>
      </w:r>
      <w:r w:rsidR="00A0667C">
        <w:t xml:space="preserve">made </w:t>
      </w:r>
      <w:r w:rsidR="00FB2899">
        <w:t xml:space="preserve">by the U.S. government include </w:t>
      </w:r>
      <w:r w:rsidR="00A0667C">
        <w:t xml:space="preserve">incentives for customers who purchase electric vehicles and a </w:t>
      </w:r>
      <w:r w:rsidR="00FB2899">
        <w:t xml:space="preserve">nearly $5 billion investment in a national </w:t>
      </w:r>
      <w:r w:rsidR="009B65C1">
        <w:t>electric vehicle (</w:t>
      </w:r>
      <w:r w:rsidR="00FB2899">
        <w:t>EV</w:t>
      </w:r>
      <w:r w:rsidR="009B65C1">
        <w:t>)</w:t>
      </w:r>
      <w:r w:rsidR="00FB2899">
        <w:t xml:space="preserve"> charging network </w:t>
      </w:r>
      <w:r w:rsidR="00252B30">
        <w:t>[</w:t>
      </w:r>
      <w:r w:rsidR="00BF0CE8">
        <w:t>1.</w:t>
      </w:r>
      <w:r w:rsidR="00561C71">
        <w:t>3</w:t>
      </w:r>
      <w:r w:rsidR="00252B30">
        <w:t>]. Other nations such as Norway and China have implemented similar purchase incentives</w:t>
      </w:r>
      <w:r w:rsidR="00A0667C">
        <w:t xml:space="preserve">, </w:t>
      </w:r>
      <w:proofErr w:type="gramStart"/>
      <w:r w:rsidR="00A0667C">
        <w:t>offer</w:t>
      </w:r>
      <w:proofErr w:type="gramEnd"/>
      <w:r w:rsidR="00A0667C">
        <w:t xml:space="preserve"> discounted </w:t>
      </w:r>
      <w:r w:rsidR="00252B30">
        <w:t>traffic and parking cost</w:t>
      </w:r>
      <w:r w:rsidR="00A0667C">
        <w:t>s,</w:t>
      </w:r>
      <w:r w:rsidR="00252B30">
        <w:t xml:space="preserve"> and </w:t>
      </w:r>
      <w:r w:rsidR="0011721E">
        <w:t>support</w:t>
      </w:r>
      <w:r w:rsidR="00A0667C">
        <w:t xml:space="preserve"> </w:t>
      </w:r>
      <w:r w:rsidR="00252B30">
        <w:t>the electrification of public transportation fleets</w:t>
      </w:r>
      <w:r w:rsidR="001F24BF">
        <w:t xml:space="preserve"> [</w:t>
      </w:r>
      <w:r w:rsidR="00BF0CE8">
        <w:t>1.</w:t>
      </w:r>
      <w:r w:rsidR="00561C71">
        <w:t>4</w:t>
      </w:r>
      <w:r w:rsidR="001F24BF">
        <w:t>]</w:t>
      </w:r>
      <w:r w:rsidR="00252B30">
        <w:t>.</w:t>
      </w:r>
      <w:r w:rsidR="00FA2B06">
        <w:t xml:space="preserve"> These countries and many others such as Denmark, Iceland, Ireland, Israel, </w:t>
      </w:r>
      <w:r w:rsidR="00A95AA8">
        <w:t xml:space="preserve">South </w:t>
      </w:r>
      <w:r w:rsidR="00FA2B06">
        <w:t>Korea, Netherlands, Portugal, Scotland, Singapore, and Spain have established timelines for reaching 100</w:t>
      </w:r>
      <w:r w:rsidR="009F65FD">
        <w:t xml:space="preserve"> percent</w:t>
      </w:r>
      <w:r w:rsidR="00FA2B06">
        <w:t xml:space="preserve"> electrified sales, 100</w:t>
      </w:r>
      <w:r w:rsidR="009F65FD">
        <w:t xml:space="preserve"> percent</w:t>
      </w:r>
      <w:r w:rsidR="00FA2B06">
        <w:t xml:space="preserve"> zero-emission vehicles, and net-zero emissions.</w:t>
      </w:r>
    </w:p>
    <w:p w14:paraId="185F07D9" w14:textId="2A28A080" w:rsidR="00BF2247" w:rsidRDefault="00BF2247" w:rsidP="00C35ADE"/>
    <w:p w14:paraId="7E0D45C2" w14:textId="4396553F" w:rsidR="00C30D02" w:rsidRDefault="009F65FD" w:rsidP="00C35ADE">
      <w:r>
        <w:t>Many</w:t>
      </w:r>
      <w:r w:rsidR="00795037">
        <w:t xml:space="preserve"> a</w:t>
      </w:r>
      <w:r w:rsidR="00674657">
        <w:t xml:space="preserve">utomotive manufacturers have </w:t>
      </w:r>
      <w:r w:rsidR="00795037">
        <w:t>set goals</w:t>
      </w:r>
      <w:r w:rsidR="006B661F">
        <w:t xml:space="preserve"> to significantly increase the electrification of their product lineups over the next 10-15 years</w:t>
      </w:r>
      <w:r w:rsidR="00674657">
        <w:t xml:space="preserve"> [</w:t>
      </w:r>
      <w:r w:rsidR="00BF0CE8">
        <w:t>1.</w:t>
      </w:r>
      <w:r w:rsidR="00561C71">
        <w:t>5</w:t>
      </w:r>
      <w:r w:rsidR="00FF0023">
        <w:t>,</w:t>
      </w:r>
      <w:r w:rsidR="00BF0CE8" w:rsidRPr="00BF0CE8">
        <w:t xml:space="preserve"> </w:t>
      </w:r>
      <w:r w:rsidR="00BF0CE8">
        <w:t>1.</w:t>
      </w:r>
      <w:r w:rsidR="00561C71">
        <w:t>6</w:t>
      </w:r>
      <w:r w:rsidR="00674657">
        <w:t>]</w:t>
      </w:r>
      <w:r w:rsidR="006B661F">
        <w:t xml:space="preserve">. </w:t>
      </w:r>
      <w:r w:rsidR="00C30D02">
        <w:t>BMW estimates approximately half of its global sales will be battery powered</w:t>
      </w:r>
      <w:r w:rsidR="006B661F">
        <w:t xml:space="preserve"> by 2030</w:t>
      </w:r>
      <w:r w:rsidR="00C30D02">
        <w:t xml:space="preserve">. Ford </w:t>
      </w:r>
      <w:r w:rsidR="00E1751C">
        <w:t>launched</w:t>
      </w:r>
      <w:r w:rsidR="006E3FF3">
        <w:t xml:space="preserve"> the F-150 Lightning in </w:t>
      </w:r>
      <w:r w:rsidR="00E1751C">
        <w:t>Spring</w:t>
      </w:r>
      <w:r w:rsidR="006E3FF3">
        <w:t xml:space="preserve"> 2022 that has a range of </w:t>
      </w:r>
      <w:r w:rsidR="00AF60C9">
        <w:t xml:space="preserve">230 miles with a base price less than </w:t>
      </w:r>
      <w:r w:rsidR="002444E7">
        <w:t>$40,000 and</w:t>
      </w:r>
      <w:r w:rsidR="00AF60C9">
        <w:t xml:space="preserve"> </w:t>
      </w:r>
      <w:r w:rsidR="00C30D02">
        <w:t xml:space="preserve">is investing $22 billion </w:t>
      </w:r>
      <w:r>
        <w:t>in</w:t>
      </w:r>
      <w:r w:rsidR="00C30D02">
        <w:t xml:space="preserve"> EV</w:t>
      </w:r>
      <w:r>
        <w:t xml:space="preserve"> research and production capabilities</w:t>
      </w:r>
      <w:r w:rsidR="00C30D02">
        <w:t xml:space="preserve"> through 2025. General </w:t>
      </w:r>
      <w:r w:rsidR="006B661F">
        <w:t>M</w:t>
      </w:r>
      <w:r w:rsidR="00C30D02">
        <w:t>otors (GM) announced plans to</w:t>
      </w:r>
      <w:r w:rsidR="006B661F">
        <w:t xml:space="preserve"> invest $35 billion into electrification through 2025, </w:t>
      </w:r>
      <w:r w:rsidR="00C30D02">
        <w:t xml:space="preserve">stop selling vehicles with gas and diesel engines by 2035, and </w:t>
      </w:r>
      <w:r>
        <w:t xml:space="preserve">transition </w:t>
      </w:r>
      <w:r w:rsidR="00C30D02">
        <w:t xml:space="preserve">all models of the Cadillac brand </w:t>
      </w:r>
      <w:r>
        <w:t xml:space="preserve">to </w:t>
      </w:r>
      <w:r w:rsidR="00C30D02">
        <w:t>be fully electric by 2030.</w:t>
      </w:r>
      <w:r w:rsidR="007703CA">
        <w:t xml:space="preserve"> Honda intends to sell only</w:t>
      </w:r>
      <w:r w:rsidR="001E4046">
        <w:t xml:space="preserve"> hybrid EVs</w:t>
      </w:r>
      <w:r w:rsidR="007703CA">
        <w:t xml:space="preserve"> </w:t>
      </w:r>
      <w:r w:rsidR="001E4046">
        <w:t>(</w:t>
      </w:r>
      <w:r w:rsidR="007703CA">
        <w:t>HEVs</w:t>
      </w:r>
      <w:r w:rsidR="001E4046">
        <w:t>)</w:t>
      </w:r>
      <w:r w:rsidR="007703CA">
        <w:t xml:space="preserve"> and EVs in Europe after 2022 and by 2030, 40 percent of its North American vehicle sales are anticipated to be</w:t>
      </w:r>
      <w:r w:rsidR="006B661F">
        <w:t xml:space="preserve"> powered by</w:t>
      </w:r>
      <w:r w:rsidR="007703CA">
        <w:t xml:space="preserve"> batter</w:t>
      </w:r>
      <w:r w:rsidR="006B661F">
        <w:t>ies</w:t>
      </w:r>
      <w:r w:rsidR="007703CA">
        <w:t xml:space="preserve"> or hydrogen</w:t>
      </w:r>
      <w:r w:rsidR="006B661F">
        <w:t xml:space="preserve"> fuel cells</w:t>
      </w:r>
      <w:r w:rsidR="007703CA">
        <w:t xml:space="preserve">, </w:t>
      </w:r>
      <w:r w:rsidR="007703CA">
        <w:lastRenderedPageBreak/>
        <w:t xml:space="preserve">with 2040 being targeted for all </w:t>
      </w:r>
      <w:r>
        <w:t xml:space="preserve">Honda </w:t>
      </w:r>
      <w:r w:rsidR="007703CA">
        <w:t xml:space="preserve">vehicles </w:t>
      </w:r>
      <w:r w:rsidR="006B661F">
        <w:t>being</w:t>
      </w:r>
      <w:r w:rsidR="007703CA">
        <w:t xml:space="preserve"> fully electric. </w:t>
      </w:r>
      <w:r w:rsidR="00E81BD9">
        <w:t>Hyundai announced that it would invest $7.4 billion</w:t>
      </w:r>
      <w:r w:rsidR="0011721E">
        <w:t xml:space="preserve"> through 2025</w:t>
      </w:r>
      <w:r w:rsidR="00E81BD9">
        <w:t xml:space="preserve"> to produce EVs in the U.S. and plans to broadly expand its HEV and EV product line through the 2020’s, includ</w:t>
      </w:r>
      <w:r w:rsidR="005614AE">
        <w:t>ing</w:t>
      </w:r>
      <w:r w:rsidR="00E81BD9">
        <w:t xml:space="preserve"> some fuel </w:t>
      </w:r>
      <w:r w:rsidR="00AE5CF7">
        <w:t>cell-based</w:t>
      </w:r>
      <w:r w:rsidR="00E81BD9">
        <w:t xml:space="preserve"> powertrains. Jaguar Land Rover, Mazda, and Mercedes-Benz anticipate having battery electric versions of </w:t>
      </w:r>
      <w:r w:rsidR="002444E7">
        <w:t>all</w:t>
      </w:r>
      <w:r w:rsidR="00E81BD9">
        <w:t xml:space="preserve"> their models by 2030</w:t>
      </w:r>
      <w:r w:rsidR="006B661F">
        <w:t>, wit</w:t>
      </w:r>
      <w:r w:rsidR="00057971">
        <w:t>h a significant pledge by Mercedes-Benz to invest $47 billion into electrification through 2030</w:t>
      </w:r>
      <w:r w:rsidR="00E81BD9">
        <w:t xml:space="preserve">. Nissan </w:t>
      </w:r>
      <w:r w:rsidR="006E3FF3">
        <w:t xml:space="preserve">has been </w:t>
      </w:r>
      <w:r w:rsidR="0011721E">
        <w:t>one of the early leaders</w:t>
      </w:r>
      <w:r w:rsidR="006E3FF3">
        <w:t xml:space="preserve"> in the EV market with the Nissan LEAF and </w:t>
      </w:r>
      <w:r w:rsidR="00E81BD9">
        <w:t>plans to have eight EVs by the end of 2023</w:t>
      </w:r>
      <w:r w:rsidR="006E3FF3">
        <w:t>.</w:t>
      </w:r>
      <w:r w:rsidR="00E81BD9">
        <w:t xml:space="preserve"> </w:t>
      </w:r>
      <w:r w:rsidR="006E3FF3">
        <w:t>Stellantis (formerly Fiat Chrysler) plans to invest $35.5 billion in EV’s through 2025,</w:t>
      </w:r>
      <w:r w:rsidR="0011721E">
        <w:t xml:space="preserve"> </w:t>
      </w:r>
      <w:r w:rsidR="006E3FF3">
        <w:t xml:space="preserve">with an all-electric Ram 1500 and performance car planned for </w:t>
      </w:r>
      <w:r>
        <w:t xml:space="preserve">release in </w:t>
      </w:r>
      <w:r w:rsidR="006E3FF3">
        <w:t>2024. Toyota</w:t>
      </w:r>
      <w:r w:rsidR="00AF60C9">
        <w:t xml:space="preserve"> has sold more than 18 million hybrids and plug-in hybrids since 1997 [</w:t>
      </w:r>
      <w:r w:rsidR="00BF0CE8">
        <w:t>1.</w:t>
      </w:r>
      <w:r w:rsidR="00561C71">
        <w:t>7</w:t>
      </w:r>
      <w:r w:rsidR="002444E7">
        <w:t>] and</w:t>
      </w:r>
      <w:r w:rsidR="00AF60C9">
        <w:t xml:space="preserve"> plans to have 70 electrified models by 2025 with 15 of those being battery EVs. Volkswagen </w:t>
      </w:r>
      <w:r w:rsidR="005614AE">
        <w:t>announced an investment of</w:t>
      </w:r>
      <w:r w:rsidR="00057971">
        <w:t xml:space="preserve"> $86 billion into electrification through 2025</w:t>
      </w:r>
      <w:r w:rsidR="00035741">
        <w:t>,</w:t>
      </w:r>
      <w:r w:rsidR="00057971">
        <w:t xml:space="preserve"> and </w:t>
      </w:r>
      <w:r w:rsidR="005614AE">
        <w:t xml:space="preserve">by 2030 </w:t>
      </w:r>
      <w:r w:rsidR="00AF60C9">
        <w:t xml:space="preserve">anticipates </w:t>
      </w:r>
      <w:r w:rsidR="00795037">
        <w:t>EVs reaching 70</w:t>
      </w:r>
      <w:r>
        <w:t xml:space="preserve"> percent</w:t>
      </w:r>
      <w:r w:rsidR="00795037">
        <w:t xml:space="preserve"> of its sales in Europe and 50</w:t>
      </w:r>
      <w:r>
        <w:t xml:space="preserve"> percent</w:t>
      </w:r>
      <w:r w:rsidR="00795037">
        <w:t xml:space="preserve"> of its sales in the U.S. and China. Volvo projects that half of its global sales will be fully electric by </w:t>
      </w:r>
      <w:proofErr w:type="gramStart"/>
      <w:r w:rsidR="00795037">
        <w:t>2025, and</w:t>
      </w:r>
      <w:proofErr w:type="gramEnd"/>
      <w:r w:rsidR="00795037">
        <w:t xml:space="preserve"> plans to </w:t>
      </w:r>
      <w:r w:rsidR="006807AF">
        <w:t>for all powertrains to be electric by</w:t>
      </w:r>
      <w:r w:rsidR="00795037">
        <w:t xml:space="preserve"> 2030.</w:t>
      </w:r>
    </w:p>
    <w:p w14:paraId="3829D681" w14:textId="77777777" w:rsidR="00BF2247" w:rsidRDefault="00BF2247" w:rsidP="00C35ADE"/>
    <w:p w14:paraId="397272A0" w14:textId="0A618F16" w:rsidR="00250119" w:rsidRDefault="00F72A34" w:rsidP="00C35ADE">
      <w:r>
        <w:t xml:space="preserve">In addition to being used for </w:t>
      </w:r>
      <w:r w:rsidR="00252B30">
        <w:t>vehicle propulsion,</w:t>
      </w:r>
      <w:r w:rsidR="00C35ADE" w:rsidRPr="00CA3304">
        <w:t xml:space="preserve"> electri</w:t>
      </w:r>
      <w:r w:rsidR="00250119">
        <w:t xml:space="preserve">c </w:t>
      </w:r>
      <w:r w:rsidR="001C39E5">
        <w:t>machine</w:t>
      </w:r>
      <w:r w:rsidR="00250119">
        <w:t xml:space="preserve">s </w:t>
      </w:r>
      <w:r w:rsidR="00252B30">
        <w:t xml:space="preserve">are implemented in </w:t>
      </w:r>
      <w:r w:rsidR="00250119" w:rsidRPr="00CA3304">
        <w:t>secondary</w:t>
      </w:r>
      <w:r w:rsidR="00C35ADE" w:rsidRPr="00CA3304">
        <w:t xml:space="preserve"> </w:t>
      </w:r>
      <w:r w:rsidR="00250119">
        <w:t>systems</w:t>
      </w:r>
      <w:r w:rsidR="00C35ADE" w:rsidRPr="00CA3304">
        <w:t xml:space="preserve"> such as</w:t>
      </w:r>
      <w:r w:rsidR="006F3F54">
        <w:t xml:space="preserve"> </w:t>
      </w:r>
      <w:r w:rsidR="00C35ADE" w:rsidRPr="00CA3304">
        <w:t>power steering</w:t>
      </w:r>
      <w:r w:rsidR="006F3F54">
        <w:t xml:space="preserve"> assist,</w:t>
      </w:r>
      <w:r w:rsidR="00C35ADE" w:rsidRPr="00CA3304">
        <w:t xml:space="preserve"> air conditioning</w:t>
      </w:r>
      <w:r w:rsidR="006F3F54">
        <w:t xml:space="preserve"> compressors, and oil pumps,</w:t>
      </w:r>
      <w:r w:rsidR="00C35ADE" w:rsidRPr="00CA3304">
        <w:t xml:space="preserve"> </w:t>
      </w:r>
      <w:r w:rsidR="006F3F54">
        <w:t xml:space="preserve">and the </w:t>
      </w:r>
      <w:r w:rsidR="00C35ADE" w:rsidRPr="00CA3304">
        <w:t>number of electric m</w:t>
      </w:r>
      <w:r w:rsidR="00C35ADE">
        <w:t>achines</w:t>
      </w:r>
      <w:r w:rsidR="00C35ADE" w:rsidRPr="00CA3304">
        <w:t xml:space="preserve"> on modern vehicles</w:t>
      </w:r>
      <w:r w:rsidR="006F3F54">
        <w:t xml:space="preserve"> has increased significantly</w:t>
      </w:r>
      <w:r w:rsidR="00C35ADE" w:rsidRPr="00CA3304">
        <w:t xml:space="preserve">, even </w:t>
      </w:r>
      <w:r w:rsidR="006F3F54">
        <w:t>on platforms</w:t>
      </w:r>
      <w:r w:rsidR="00C35ADE" w:rsidRPr="00CA3304">
        <w:t xml:space="preserve"> without hybrid or electric powertrains [</w:t>
      </w:r>
      <w:r w:rsidR="00BF0CE8">
        <w:t>1.</w:t>
      </w:r>
      <w:r w:rsidR="00561C71">
        <w:t>8-</w:t>
      </w:r>
      <w:r w:rsidR="00BF0CE8">
        <w:t>1.</w:t>
      </w:r>
      <w:r w:rsidR="00561C71">
        <w:t>9</w:t>
      </w:r>
      <w:r w:rsidR="00C35ADE" w:rsidRPr="00CA3304">
        <w:t xml:space="preserve">].  </w:t>
      </w:r>
      <w:r w:rsidR="00C35ADE">
        <w:t xml:space="preserve">Many electric machines in </w:t>
      </w:r>
      <w:r w:rsidR="006F3F54">
        <w:t xml:space="preserve">HEV and EV </w:t>
      </w:r>
      <w:r w:rsidR="00C35ADE">
        <w:t xml:space="preserve">powertrains function as both a motor and generator, and in this </w:t>
      </w:r>
      <w:r w:rsidR="00965687">
        <w:t>con</w:t>
      </w:r>
      <w:r w:rsidR="00C35ADE">
        <w:t xml:space="preserve">text, electric machines </w:t>
      </w:r>
      <w:r w:rsidR="001C39E5">
        <w:t>may be</w:t>
      </w:r>
      <w:r w:rsidR="00C35ADE">
        <w:t xml:space="preserve"> referred to as electric motors since this is the most commonly used term used for electric machines. </w:t>
      </w:r>
    </w:p>
    <w:p w14:paraId="76A4375E" w14:textId="77777777" w:rsidR="00250119" w:rsidRDefault="00250119" w:rsidP="00C35ADE"/>
    <w:p w14:paraId="6CF57CC8" w14:textId="68C89AFC" w:rsidR="006F3F54" w:rsidRPr="00CA3304" w:rsidRDefault="00C35ADE" w:rsidP="006F3F54">
      <w:r w:rsidRPr="00CA3304">
        <w:t xml:space="preserve">Almost all mass-produced HEVs and EVs </w:t>
      </w:r>
      <w:r>
        <w:t>have</w:t>
      </w:r>
      <w:r w:rsidRPr="00CA3304">
        <w:t xml:space="preserve"> </w:t>
      </w:r>
      <w:r w:rsidR="001E4046">
        <w:t>permanent magnet (</w:t>
      </w:r>
      <w:r w:rsidRPr="00CA3304">
        <w:t>PM</w:t>
      </w:r>
      <w:r w:rsidR="001E4046">
        <w:t>)</w:t>
      </w:r>
      <w:r w:rsidRPr="00CA3304">
        <w:t xml:space="preserve"> motors with Neodymi</w:t>
      </w:r>
      <w:r>
        <w:t>um Iron Boron (NdFeB) magnets</w:t>
      </w:r>
      <w:r w:rsidR="00B87735">
        <w:t xml:space="preserve"> [</w:t>
      </w:r>
      <w:r w:rsidR="00BF0CE8">
        <w:t>1.</w:t>
      </w:r>
      <w:r w:rsidR="00561C71">
        <w:t>10-</w:t>
      </w:r>
      <w:r w:rsidR="00BF0CE8">
        <w:t>1.</w:t>
      </w:r>
      <w:r w:rsidR="00561C71">
        <w:t>12</w:t>
      </w:r>
      <w:r w:rsidR="00B87735">
        <w:t>]</w:t>
      </w:r>
      <w:r>
        <w:t xml:space="preserve">. </w:t>
      </w:r>
      <w:r w:rsidRPr="00CA3304">
        <w:t xml:space="preserve">Although these magnets </w:t>
      </w:r>
      <w:r w:rsidR="00215F0F">
        <w:t>have the compound formula,</w:t>
      </w:r>
      <w:r w:rsidRPr="00CA3304">
        <w:t xml:space="preserve"> “NdFeB”, the actual </w:t>
      </w:r>
      <w:r w:rsidR="00215F0F">
        <w:t xml:space="preserve">molecular </w:t>
      </w:r>
      <w:r w:rsidRPr="00CA3304">
        <w:t xml:space="preserve">formula is </w:t>
      </w:r>
      <w:r w:rsidR="00215F0F">
        <w:t>B</w:t>
      </w:r>
      <w:r w:rsidRPr="00CA3304">
        <w:t>Fe</w:t>
      </w:r>
      <w:r w:rsidRPr="00CA3304">
        <w:rPr>
          <w:vertAlign w:val="subscript"/>
        </w:rPr>
        <w:t>14</w:t>
      </w:r>
      <w:r w:rsidR="00215F0F" w:rsidRPr="00CA3304">
        <w:t>Nd</w:t>
      </w:r>
      <w:r w:rsidR="00215F0F" w:rsidRPr="00CA3304">
        <w:rPr>
          <w:vertAlign w:val="subscript"/>
        </w:rPr>
        <w:t>2</w:t>
      </w:r>
      <w:r w:rsidRPr="00CA3304">
        <w:t xml:space="preserve">.  </w:t>
      </w:r>
      <w:r w:rsidR="006807AF">
        <w:t>O</w:t>
      </w:r>
      <w:r w:rsidRPr="00CA3304">
        <w:t>ther rare-earth elements such as Dysprosium (Dy)</w:t>
      </w:r>
      <w:r w:rsidR="00E8258C">
        <w:t xml:space="preserve"> </w:t>
      </w:r>
      <w:r w:rsidRPr="00CA3304">
        <w:t>are added to improve resistance to corrosion, and more importantly,</w:t>
      </w:r>
      <w:r w:rsidR="00215F0F">
        <w:t xml:space="preserve"> to improve performance at elevated temperatures and</w:t>
      </w:r>
      <w:r w:rsidRPr="00CA3304">
        <w:t xml:space="preserve"> to </w:t>
      </w:r>
      <w:r>
        <w:t>reduce sensitivity to</w:t>
      </w:r>
      <w:r w:rsidRPr="00CA3304">
        <w:t xml:space="preserve"> demagnetization, also known as coercivity.  </w:t>
      </w:r>
      <w:r w:rsidR="006F3F54" w:rsidRPr="00CA3304">
        <w:t>Research</w:t>
      </w:r>
      <w:r w:rsidR="006F3F54">
        <w:t xml:space="preserve"> </w:t>
      </w:r>
      <w:r w:rsidR="006F3F54" w:rsidRPr="00CA3304">
        <w:t xml:space="preserve">on alternatives </w:t>
      </w:r>
      <w:r w:rsidR="006F3F54">
        <w:t>[</w:t>
      </w:r>
      <w:r w:rsidR="00BF0CE8">
        <w:t>1.</w:t>
      </w:r>
      <w:r w:rsidR="00561C71">
        <w:t>1</w:t>
      </w:r>
      <w:r w:rsidR="006F3F54">
        <w:t>3-</w:t>
      </w:r>
      <w:r w:rsidR="00BF0CE8">
        <w:t>1.</w:t>
      </w:r>
      <w:r w:rsidR="00561C71">
        <w:t>1</w:t>
      </w:r>
      <w:r w:rsidR="006F3F54">
        <w:t xml:space="preserve">4] </w:t>
      </w:r>
      <w:r w:rsidR="006F3F54" w:rsidRPr="00CA3304">
        <w:t xml:space="preserve">to rare-earth permanent magnet (PM) </w:t>
      </w:r>
      <w:r w:rsidR="006F3F54">
        <w:t>motors</w:t>
      </w:r>
      <w:r w:rsidR="006F3F54" w:rsidRPr="00CA3304">
        <w:t xml:space="preserve"> indicates that they are not easily surpassed in terms of efficiency, power density, and specific power. </w:t>
      </w:r>
      <w:r w:rsidR="00AE5CF7" w:rsidRPr="00CA3304">
        <w:t>Therefore,</w:t>
      </w:r>
      <w:r w:rsidR="006F3F54">
        <w:t xml:space="preserve"> almost all HEVs and EVs use</w:t>
      </w:r>
      <w:r w:rsidR="006F3F54" w:rsidRPr="00CA3304">
        <w:t xml:space="preserve"> them.  However, the cost of rare-earth PM material accounts for at least 30% of the entire motor cost</w:t>
      </w:r>
      <w:r w:rsidR="006F3F54">
        <w:t xml:space="preserve"> [</w:t>
      </w:r>
      <w:r w:rsidR="00BF0CE8">
        <w:t>1.</w:t>
      </w:r>
      <w:r w:rsidR="00561C71">
        <w:t>1</w:t>
      </w:r>
      <w:r w:rsidR="006F3F54">
        <w:t>5]</w:t>
      </w:r>
      <w:r w:rsidR="006F3F54" w:rsidRPr="00CA3304">
        <w:t xml:space="preserve"> and in the past</w:t>
      </w:r>
      <w:r w:rsidR="005614AE">
        <w:t xml:space="preserve"> 10-15 years</w:t>
      </w:r>
      <w:r w:rsidR="006F3F54" w:rsidRPr="00CA3304">
        <w:t xml:space="preserve">, there has been </w:t>
      </w:r>
      <w:r w:rsidR="006F3F54" w:rsidRPr="00CA3304">
        <w:lastRenderedPageBreak/>
        <w:t>volatility in the price and availability of rare-earth materials like neodymium, dysprosium, and praseod</w:t>
      </w:r>
      <w:r w:rsidR="006F3F54">
        <w:t>ymium that are used in PM motors</w:t>
      </w:r>
      <w:r w:rsidR="006F3F54" w:rsidRPr="00CA3304">
        <w:t xml:space="preserve">.  As a result, </w:t>
      </w:r>
      <w:r w:rsidR="006F3F54">
        <w:t xml:space="preserve">there have been significant </w:t>
      </w:r>
      <w:r w:rsidR="008D4DE9">
        <w:t>efforts</w:t>
      </w:r>
      <w:r w:rsidR="006F3F54">
        <w:t xml:space="preserve"> made by </w:t>
      </w:r>
      <w:r w:rsidR="006F3F54" w:rsidRPr="00CA3304">
        <w:t xml:space="preserve">automotive manufacturers </w:t>
      </w:r>
      <w:r w:rsidR="006807AF">
        <w:t xml:space="preserve">and researchers </w:t>
      </w:r>
      <w:r w:rsidR="006F3F54">
        <w:t xml:space="preserve">in seeking </w:t>
      </w:r>
      <w:r w:rsidR="006F3F54" w:rsidRPr="00CA3304">
        <w:t>motor technologies</w:t>
      </w:r>
      <w:r w:rsidR="006F3F54">
        <w:t xml:space="preserve"> without rare-earth permanent magnets</w:t>
      </w:r>
      <w:r w:rsidR="006F3F54" w:rsidRPr="00CA3304">
        <w:t xml:space="preserve"> that facilitate cost </w:t>
      </w:r>
      <w:r w:rsidR="006F3F54">
        <w:t xml:space="preserve">stability and </w:t>
      </w:r>
      <w:r w:rsidR="006F3F54" w:rsidRPr="00CA3304">
        <w:t>effectiveness as HEV and EV markets continue to expand</w:t>
      </w:r>
      <w:r w:rsidR="006F3F54">
        <w:t xml:space="preserve"> [</w:t>
      </w:r>
      <w:r w:rsidR="00BF0CE8">
        <w:t>1.</w:t>
      </w:r>
      <w:r w:rsidR="00561C71">
        <w:t>1</w:t>
      </w:r>
      <w:r w:rsidR="006F3F54">
        <w:t>6-</w:t>
      </w:r>
      <w:r w:rsidR="00BF0CE8">
        <w:t>1.</w:t>
      </w:r>
      <w:r w:rsidR="00561C71">
        <w:t>1</w:t>
      </w:r>
      <w:r w:rsidR="006F3F54">
        <w:t>8]</w:t>
      </w:r>
      <w:r w:rsidR="006F3F54" w:rsidRPr="00CA3304">
        <w:t>.</w:t>
      </w:r>
    </w:p>
    <w:p w14:paraId="2B9ACE9F" w14:textId="77777777" w:rsidR="006F3F54" w:rsidRDefault="006F3F54" w:rsidP="00C35ADE"/>
    <w:p w14:paraId="7C2A9752" w14:textId="317F4DF6" w:rsidR="00C35ADE" w:rsidRDefault="00C35ADE" w:rsidP="00C35ADE">
      <w:r>
        <w:t xml:space="preserve">High grade </w:t>
      </w:r>
      <w:r w:rsidRPr="00CA3304">
        <w:t xml:space="preserve">NdFeB magnets </w:t>
      </w:r>
      <w:r>
        <w:t>are often used for hybrid and electric vehicle propulsion motors</w:t>
      </w:r>
      <w:r w:rsidRPr="00CA3304">
        <w:t>,</w:t>
      </w:r>
      <w:r>
        <w:t xml:space="preserve"> and they</w:t>
      </w:r>
      <w:r w:rsidRPr="00CA3304">
        <w:t xml:space="preserve"> </w:t>
      </w:r>
      <w:r>
        <w:t>can</w:t>
      </w:r>
      <w:r w:rsidRPr="00CA3304">
        <w:t xml:space="preserve"> contain between about 8.5 and 11% Dy by mass</w:t>
      </w:r>
      <w:r w:rsidR="00B87735">
        <w:t xml:space="preserve"> [</w:t>
      </w:r>
      <w:r w:rsidR="00BF0CE8">
        <w:t>1.</w:t>
      </w:r>
      <w:r w:rsidR="00561C71">
        <w:t>19</w:t>
      </w:r>
      <w:r w:rsidR="00B87735">
        <w:t>]</w:t>
      </w:r>
      <w:r w:rsidRPr="00CA3304">
        <w:t xml:space="preserve">. </w:t>
      </w:r>
      <w:r w:rsidR="001B2F37">
        <w:t xml:space="preserve">The trend of rare earth magnet raw material price is generally </w:t>
      </w:r>
      <w:r w:rsidR="009C196C">
        <w:t xml:space="preserve">considered to be </w:t>
      </w:r>
      <w:r w:rsidR="001B2F37">
        <w:t>comprised of Praseodymium Neodymium (PrNd) mischmetal, DyFe alloy, and Terbium (Tb) metal price trends</w:t>
      </w:r>
      <w:r w:rsidR="009C196C">
        <w:t xml:space="preserve">, as shown in </w:t>
      </w:r>
      <w:r w:rsidRPr="00CA3304">
        <w:t>Figure 1</w:t>
      </w:r>
      <w:r w:rsidR="00CD630A">
        <w:t>.1</w:t>
      </w:r>
      <w:r w:rsidRPr="00CA3304">
        <w:t xml:space="preserve"> [</w:t>
      </w:r>
      <w:r w:rsidR="00BF0CE8">
        <w:t>1.</w:t>
      </w:r>
      <w:r w:rsidR="00561C71">
        <w:t>20</w:t>
      </w:r>
      <w:r w:rsidRPr="00CA3304">
        <w:t>]</w:t>
      </w:r>
      <w:r w:rsidR="009C196C">
        <w:t xml:space="preserve"> for a time period between 2009 and 2022</w:t>
      </w:r>
      <w:r w:rsidR="002446C5">
        <w:t>.</w:t>
      </w:r>
      <w:r w:rsidRPr="00CA3304">
        <w:t xml:space="preserve"> </w:t>
      </w:r>
      <w:r w:rsidR="002446C5">
        <w:t>Significant price increases occurred in 2011, as</w:t>
      </w:r>
      <w:r w:rsidRPr="00CA3304">
        <w:t xml:space="preserve"> Dy</w:t>
      </w:r>
      <w:r w:rsidR="002446C5">
        <w:t>Fe</w:t>
      </w:r>
      <w:r w:rsidRPr="00CA3304">
        <w:t xml:space="preserve"> prices reached over $</w:t>
      </w:r>
      <w:r w:rsidR="002446C5">
        <w:t>2</w:t>
      </w:r>
      <w:r w:rsidRPr="00CA3304">
        <w:t>,000 per kg</w:t>
      </w:r>
      <w:r w:rsidR="002446C5">
        <w:t xml:space="preserve"> and PrN</w:t>
      </w:r>
      <w:r w:rsidR="000830DD">
        <w:t>d</w:t>
      </w:r>
      <w:r w:rsidR="002446C5">
        <w:t xml:space="preserve"> prices reached </w:t>
      </w:r>
      <w:r w:rsidR="00A56C68">
        <w:t>about</w:t>
      </w:r>
      <w:r w:rsidR="002446C5">
        <w:t xml:space="preserve"> $2</w:t>
      </w:r>
      <w:r w:rsidR="00A56C68">
        <w:t>4</w:t>
      </w:r>
      <w:r w:rsidR="002446C5">
        <w:t>0 per kg</w:t>
      </w:r>
      <w:r w:rsidRPr="00CA3304">
        <w:t>. The selling price of Dy</w:t>
      </w:r>
      <w:r w:rsidR="002446C5">
        <w:t>Fe</w:t>
      </w:r>
      <w:r w:rsidRPr="00CA3304">
        <w:t xml:space="preserve"> increased by </w:t>
      </w:r>
      <w:r w:rsidR="00A56C68">
        <w:t xml:space="preserve">more than </w:t>
      </w:r>
      <w:r w:rsidRPr="00CA3304">
        <w:t>a factor of 2</w:t>
      </w:r>
      <w:r w:rsidR="00A56C68">
        <w:t>0</w:t>
      </w:r>
      <w:r w:rsidRPr="00CA3304">
        <w:t xml:space="preserve">, while </w:t>
      </w:r>
      <w:r w:rsidR="009C196C">
        <w:t>Pr</w:t>
      </w:r>
      <w:r w:rsidRPr="00CA3304">
        <w:t>Nd prices increased by a factor of 1</w:t>
      </w:r>
      <w:r w:rsidR="00A56C68">
        <w:t>0</w:t>
      </w:r>
      <w:r w:rsidRPr="00CA3304">
        <w:t xml:space="preserve"> in about a 1.5-year span. Although prices reduced and stabilized by 2015, they stabilized at relatively high</w:t>
      </w:r>
      <w:r>
        <w:t>er</w:t>
      </w:r>
      <w:r w:rsidRPr="00CA3304">
        <w:t xml:space="preserve"> values</w:t>
      </w:r>
      <w:r>
        <w:t xml:space="preserve"> when compared to levels prior to 201</w:t>
      </w:r>
      <w:r w:rsidR="006807AF">
        <w:t>1</w:t>
      </w:r>
      <w:r w:rsidRPr="00CA3304">
        <w:t xml:space="preserve">. </w:t>
      </w:r>
      <w:r w:rsidR="009C196C">
        <w:t xml:space="preserve">Prices of PrNd </w:t>
      </w:r>
      <w:r w:rsidR="008D4DE9">
        <w:t>steadily increased</w:t>
      </w:r>
      <w:r w:rsidR="009C196C">
        <w:t xml:space="preserve"> </w:t>
      </w:r>
      <w:r w:rsidR="008D4DE9">
        <w:t>beginning in</w:t>
      </w:r>
      <w:r w:rsidR="009C196C">
        <w:t xml:space="preserve"> 2020, and reached over $200 per kg in March 2022, near the peak levels in 2011. </w:t>
      </w:r>
      <w:r w:rsidR="009C196C" w:rsidRPr="00CA3304">
        <w:t xml:space="preserve">Considering </w:t>
      </w:r>
      <w:r w:rsidR="009C196C">
        <w:t>these pricing trends</w:t>
      </w:r>
      <w:r w:rsidR="009C196C" w:rsidRPr="00CA3304">
        <w:t xml:space="preserve">, </w:t>
      </w:r>
      <w:r w:rsidR="009C196C">
        <w:t xml:space="preserve">implications </w:t>
      </w:r>
      <w:r w:rsidR="009C196C" w:rsidRPr="00CA3304">
        <w:t>of price volatility can be realized when considering the Toyota Prius and Nissan LEAF total motor magnet mass of 0.8 and 1.9 kg</w:t>
      </w:r>
      <w:r w:rsidR="009C196C">
        <w:t xml:space="preserve"> [</w:t>
      </w:r>
      <w:r w:rsidR="00BF0CE8">
        <w:t>1.</w:t>
      </w:r>
      <w:r w:rsidR="00561C71">
        <w:t>21</w:t>
      </w:r>
      <w:r w:rsidR="009C196C">
        <w:t>]</w:t>
      </w:r>
      <w:r w:rsidR="009C196C" w:rsidRPr="00CA3304">
        <w:t>, respectively.  Using quantities for the Niss</w:t>
      </w:r>
      <w:r w:rsidR="009C196C">
        <w:t xml:space="preserve">an LEAF and assuming 8% Dy, </w:t>
      </w:r>
      <w:r w:rsidR="009C196C" w:rsidRPr="00CA3304">
        <w:t>raw magnet material cost</w:t>
      </w:r>
      <w:r w:rsidR="009C196C">
        <w:t xml:space="preserve">s are roughly </w:t>
      </w:r>
      <w:r w:rsidR="009C196C" w:rsidRPr="00CA3304">
        <w:t>$105 versus $</w:t>
      </w:r>
      <w:r w:rsidR="009C196C">
        <w:t>745</w:t>
      </w:r>
      <w:r w:rsidR="009C196C" w:rsidRPr="00CA3304">
        <w:t xml:space="preserve"> when using </w:t>
      </w:r>
      <w:r w:rsidR="009C196C">
        <w:t>prices in 2015</w:t>
      </w:r>
      <w:r w:rsidR="00035741">
        <w:t xml:space="preserve"> </w:t>
      </w:r>
      <w:r w:rsidR="009C196C">
        <w:t xml:space="preserve">versus </w:t>
      </w:r>
      <w:r w:rsidR="009C196C" w:rsidRPr="00CA3304">
        <w:t>peak prices in 201</w:t>
      </w:r>
      <w:r w:rsidR="009C196C">
        <w:t>1</w:t>
      </w:r>
      <w:r w:rsidR="00D80C7C">
        <w:t>, respectively</w:t>
      </w:r>
      <w:r w:rsidR="009C196C" w:rsidRPr="00CA3304">
        <w:t xml:space="preserve">.  </w:t>
      </w:r>
      <w:r w:rsidR="008D4DE9">
        <w:t>Th</w:t>
      </w:r>
      <w:r w:rsidR="009C196C" w:rsidRPr="00CA3304">
        <w:t>is raw material cost does not include the cost of processing, sintering,</w:t>
      </w:r>
      <w:r w:rsidR="009C196C">
        <w:t xml:space="preserve"> grinding,</w:t>
      </w:r>
      <w:r w:rsidR="009C196C" w:rsidRPr="00CA3304">
        <w:t xml:space="preserve"> and installation of the magnets in the motor. </w:t>
      </w:r>
      <w:r w:rsidR="00735756">
        <w:t>Efforts</w:t>
      </w:r>
      <w:r w:rsidRPr="00CA3304">
        <w:t xml:space="preserve"> are being </w:t>
      </w:r>
      <w:r w:rsidR="00735756">
        <w:t>made</w:t>
      </w:r>
      <w:r w:rsidRPr="00CA3304">
        <w:t xml:space="preserve"> to reduce the amount of Dy in high grade NdFeB magnets</w:t>
      </w:r>
      <w:r w:rsidR="008D4DE9">
        <w:t xml:space="preserve">. For example, </w:t>
      </w:r>
      <w:r w:rsidRPr="00CA3304">
        <w:t>a new grain boundary diffusion process is being used to reduce the amount of Dy by 30-40% while maintaining the same coercivity [</w:t>
      </w:r>
      <w:r w:rsidR="00BF0CE8">
        <w:t>1.</w:t>
      </w:r>
      <w:r w:rsidR="00561C71">
        <w:t>22</w:t>
      </w:r>
      <w:r w:rsidRPr="00CA3304">
        <w:t>].</w:t>
      </w:r>
    </w:p>
    <w:p w14:paraId="7BDE9EF8" w14:textId="77777777" w:rsidR="003F6AD1" w:rsidRPr="00CA3304" w:rsidRDefault="003F6AD1" w:rsidP="00C35ADE"/>
    <w:p w14:paraId="473403B7" w14:textId="6D0BE4A2" w:rsidR="003F6AD1" w:rsidRPr="00CA3304" w:rsidRDefault="003F6AD1" w:rsidP="003F6AD1">
      <w:r w:rsidRPr="00CA3304">
        <w:t xml:space="preserve">Other types of PMs are being researched, such as </w:t>
      </w:r>
      <w:proofErr w:type="spellStart"/>
      <w:r w:rsidRPr="00CA3304">
        <w:t>AlNiCo</w:t>
      </w:r>
      <w:proofErr w:type="spellEnd"/>
      <w:r w:rsidRPr="00CA3304">
        <w:t xml:space="preserve"> and ferrites, which have low energy products, and consequently, they are challenging candidates for use in high power density traction drives.  </w:t>
      </w:r>
      <w:r>
        <w:t>Using</w:t>
      </w:r>
      <w:r w:rsidRPr="00CA3304">
        <w:t xml:space="preserve"> magnets with lower</w:t>
      </w:r>
      <w:r>
        <w:t xml:space="preserve"> coercivity requires t</w:t>
      </w:r>
      <w:r w:rsidRPr="00CA3304">
        <w:t>hicker</w:t>
      </w:r>
      <w:r>
        <w:t xml:space="preserve"> magnets</w:t>
      </w:r>
      <w:r w:rsidRPr="00CA3304">
        <w:t xml:space="preserve"> to avoid demagnetization</w:t>
      </w:r>
      <w:r>
        <w:t xml:space="preserve"> [1.23]</w:t>
      </w:r>
      <w:r w:rsidRPr="00CA3304">
        <w:t xml:space="preserve">.  Therefore, power density and mechanical integrity are a challenge with </w:t>
      </w:r>
      <w:r>
        <w:t>low coercivity</w:t>
      </w:r>
      <w:r w:rsidRPr="00CA3304">
        <w:t xml:space="preserve"> magnets because more magnet </w:t>
      </w:r>
      <w:r>
        <w:t>volume and mass</w:t>
      </w:r>
      <w:r w:rsidRPr="00CA3304">
        <w:t xml:space="preserve"> </w:t>
      </w:r>
      <w:proofErr w:type="gramStart"/>
      <w:r w:rsidRPr="00CA3304">
        <w:t>is</w:t>
      </w:r>
      <w:proofErr w:type="gramEnd"/>
      <w:r w:rsidRPr="00CA3304">
        <w:t xml:space="preserve"> required,</w:t>
      </w:r>
      <w:r>
        <w:t xml:space="preserve"> and the structure for retaining magnets</w:t>
      </w:r>
      <w:r w:rsidRPr="00CA3304">
        <w:t xml:space="preserve"> is often more complex</w:t>
      </w:r>
      <w:r>
        <w:t xml:space="preserve"> [1.24-1.25] as speed limitations are reached more readily than with </w:t>
      </w:r>
    </w:p>
    <w:p w14:paraId="493E5763" w14:textId="4FC74F3B" w:rsidR="00C35ADE" w:rsidRPr="00CA3304" w:rsidRDefault="00CA586F" w:rsidP="00C35ADE">
      <w:pPr>
        <w:jc w:val="center"/>
      </w:pPr>
      <w:r>
        <w:rPr>
          <w:noProof/>
        </w:rPr>
        <w:lastRenderedPageBreak/>
        <w:drawing>
          <wp:inline distT="0" distB="0" distL="0" distR="0" wp14:anchorId="7DAAB0B1" wp14:editId="19DFFB27">
            <wp:extent cx="5620193" cy="254118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rotWithShape="1">
                    <a:blip r:embed="rId88">
                      <a:extLst>
                        <a:ext uri="{28A0092B-C50C-407E-A947-70E740481C1C}">
                          <a14:useLocalDpi xmlns:a14="http://schemas.microsoft.com/office/drawing/2010/main" val="0"/>
                        </a:ext>
                      </a:extLst>
                    </a:blip>
                    <a:srcRect l="1664" t="9319" r="1799" b="2703"/>
                    <a:stretch/>
                  </pic:blipFill>
                  <pic:spPr bwMode="auto">
                    <a:xfrm>
                      <a:off x="0" y="0"/>
                      <a:ext cx="5628991" cy="2545159"/>
                    </a:xfrm>
                    <a:prstGeom prst="rect">
                      <a:avLst/>
                    </a:prstGeom>
                    <a:noFill/>
                    <a:ln>
                      <a:noFill/>
                    </a:ln>
                    <a:extLst>
                      <a:ext uri="{53640926-AAD7-44D8-BBD7-CCE9431645EC}">
                        <a14:shadowObscured xmlns:a14="http://schemas.microsoft.com/office/drawing/2010/main"/>
                      </a:ext>
                    </a:extLst>
                  </pic:spPr>
                </pic:pic>
              </a:graphicData>
            </a:graphic>
          </wp:inline>
        </w:drawing>
      </w:r>
    </w:p>
    <w:p w14:paraId="77AB4661" w14:textId="177A9BD8" w:rsidR="00C35ADE" w:rsidRPr="00CA3304" w:rsidRDefault="00C35ADE" w:rsidP="00204ECB">
      <w:pPr>
        <w:pStyle w:val="Caption"/>
      </w:pPr>
      <w:bookmarkStart w:id="9" w:name="_Toc132896550"/>
      <w:r w:rsidRPr="00CA3304">
        <w:t>Figure 1.</w:t>
      </w:r>
      <w:r w:rsidR="00CD630A">
        <w:t>1</w:t>
      </w:r>
      <w:r w:rsidRPr="00CA3304">
        <w:t xml:space="preserve"> Selling price of rare-earth materials between </w:t>
      </w:r>
      <w:r w:rsidR="00530E9F">
        <w:t xml:space="preserve">October </w:t>
      </w:r>
      <w:r w:rsidRPr="00CA3304">
        <w:t xml:space="preserve">2009 and </w:t>
      </w:r>
      <w:r w:rsidR="00530E9F">
        <w:t xml:space="preserve">April </w:t>
      </w:r>
      <w:r w:rsidRPr="00CA3304">
        <w:t>20</w:t>
      </w:r>
      <w:r w:rsidR="00530E9F">
        <w:t>22</w:t>
      </w:r>
      <w:r w:rsidRPr="00CA3304">
        <w:t xml:space="preserve"> [</w:t>
      </w:r>
      <w:r w:rsidR="00BF0CE8">
        <w:t>1.</w:t>
      </w:r>
      <w:r w:rsidR="00561C71">
        <w:t>20</w:t>
      </w:r>
      <w:r w:rsidRPr="00CA3304">
        <w:t>].</w:t>
      </w:r>
      <w:bookmarkEnd w:id="9"/>
    </w:p>
    <w:p w14:paraId="72651621" w14:textId="43315DA0" w:rsidR="003F6AD1" w:rsidRDefault="003F6AD1">
      <w:pPr>
        <w:spacing w:line="240" w:lineRule="auto"/>
        <w:jc w:val="left"/>
        <w:textboxTightWrap w:val="none"/>
      </w:pPr>
      <w:r>
        <w:br w:type="page"/>
      </w:r>
    </w:p>
    <w:p w14:paraId="2D03F725" w14:textId="7EA5FE3F" w:rsidR="00C35ADE" w:rsidRDefault="003F6AD1" w:rsidP="00C35ADE">
      <w:r>
        <w:lastRenderedPageBreak/>
        <w:t>magnets with higher coercivity and lower size and mass</w:t>
      </w:r>
      <w:r w:rsidRPr="00CA3304">
        <w:t>. S</w:t>
      </w:r>
      <w:r>
        <w:t>amarium Cobalt magnets have the highest</w:t>
      </w:r>
      <w:r w:rsidRPr="00CA3304">
        <w:t xml:space="preserve"> coercivity</w:t>
      </w:r>
      <w:r>
        <w:t xml:space="preserve"> and energy product of all the NdFeB magnet alternatives</w:t>
      </w:r>
      <w:r w:rsidRPr="00CA3304">
        <w:t>, but when compared to NdFeB, they only have about 50-75% of the performance with only a slight cost advantage</w:t>
      </w:r>
      <w:r>
        <w:t xml:space="preserve"> [1.26]</w:t>
      </w:r>
      <w:r w:rsidRPr="00CA3304">
        <w:t>.</w:t>
      </w:r>
    </w:p>
    <w:p w14:paraId="4117A568" w14:textId="77777777" w:rsidR="003F6AD1" w:rsidRPr="00CA3304" w:rsidRDefault="003F6AD1" w:rsidP="00C35ADE"/>
    <w:p w14:paraId="0C2D0589" w14:textId="22387823" w:rsidR="00C35ADE" w:rsidRPr="00CA3304" w:rsidRDefault="00C35ADE" w:rsidP="00C35ADE">
      <w:r w:rsidRPr="00CA3304">
        <w:t xml:space="preserve">While the primary motivation for non-PM motors is the high and unstable price of </w:t>
      </w:r>
      <w:r>
        <w:t>rare-earth</w:t>
      </w:r>
      <w:r w:rsidRPr="00CA3304">
        <w:t xml:space="preserve"> materials, there are other negative aspects related to the operation of PM motors.  For variable speed and variable load applications like EV and HEV propulsion, the residual induction of the PMs </w:t>
      </w:r>
      <w:r w:rsidR="009E3755" w:rsidRPr="00CA3304">
        <w:t>yields</w:t>
      </w:r>
      <w:r w:rsidRPr="00CA3304">
        <w:t xml:space="preserve"> a disadvantage in terms of core </w:t>
      </w:r>
      <w:proofErr w:type="gramStart"/>
      <w:r w:rsidRPr="00CA3304">
        <w:t>losses, since</w:t>
      </w:r>
      <w:proofErr w:type="gramEnd"/>
      <w:r w:rsidRPr="00CA3304">
        <w:t xml:space="preserve"> the magnitude of the rotating flux density in the stator is always </w:t>
      </w:r>
      <w:r w:rsidR="006A4388">
        <w:t>present</w:t>
      </w:r>
      <w:r w:rsidR="00751A29">
        <w:t xml:space="preserve"> even if no current is applied</w:t>
      </w:r>
      <w:r w:rsidR="00B87735">
        <w:t xml:space="preserve"> [</w:t>
      </w:r>
      <w:r w:rsidR="00BF0CE8">
        <w:t>1.</w:t>
      </w:r>
      <w:r w:rsidR="00B87735">
        <w:t>2</w:t>
      </w:r>
      <w:r w:rsidR="00561C71">
        <w:t>7</w:t>
      </w:r>
      <w:r w:rsidR="00B87735">
        <w:t>]</w:t>
      </w:r>
      <w:r w:rsidRPr="00CA3304">
        <w:t xml:space="preserve">. The same residual induction of the PMs </w:t>
      </w:r>
      <w:r w:rsidR="009E3755" w:rsidRPr="00CA3304">
        <w:t>results</w:t>
      </w:r>
      <w:r w:rsidRPr="00CA3304">
        <w:t xml:space="preserve"> in challenges with back-EMF, as field </w:t>
      </w:r>
      <w:proofErr w:type="gramStart"/>
      <w:r w:rsidRPr="00CA3304">
        <w:t>weakening</w:t>
      </w:r>
      <w:proofErr w:type="gramEnd"/>
      <w:r w:rsidRPr="00CA3304">
        <w:t xml:space="preserve"> or voltage phase advance is required to drive current in the windings at high speeds</w:t>
      </w:r>
      <w:r w:rsidR="00A52ADD">
        <w:t xml:space="preserve"> [</w:t>
      </w:r>
      <w:r w:rsidR="00BF0CE8">
        <w:t>1.</w:t>
      </w:r>
      <w:r w:rsidR="00A52ADD">
        <w:t>2</w:t>
      </w:r>
      <w:r w:rsidR="00561C71">
        <w:t>8</w:t>
      </w:r>
      <w:r w:rsidR="00A52ADD">
        <w:t>]</w:t>
      </w:r>
      <w:r w:rsidRPr="00CA3304">
        <w:t>.  Therefore, PM motor operation at low and mo</w:t>
      </w:r>
      <w:r>
        <w:t xml:space="preserve">derate loads and high speeds </w:t>
      </w:r>
      <w:r w:rsidR="00D6457D">
        <w:t>can</w:t>
      </w:r>
      <w:r w:rsidRPr="00CA3304">
        <w:t xml:space="preserve"> result in lower efficiencies than other alternatives that do not have resi</w:t>
      </w:r>
      <w:r>
        <w:t>dual magnetic fields from PMs</w:t>
      </w:r>
      <w:r w:rsidR="00A52ADD">
        <w:t xml:space="preserve"> [</w:t>
      </w:r>
      <w:r w:rsidR="00BF0CE8">
        <w:t>1.</w:t>
      </w:r>
      <w:r w:rsidR="00A52ADD">
        <w:t>2</w:t>
      </w:r>
      <w:r w:rsidR="00561C71">
        <w:t>9</w:t>
      </w:r>
      <w:r w:rsidR="00A52ADD">
        <w:t>]</w:t>
      </w:r>
      <w:r>
        <w:t xml:space="preserve">. Another issue associated with back-EMF is the fault mode of powertrains in which the electric motor is </w:t>
      </w:r>
      <w:r w:rsidR="009E3755">
        <w:t>always connected to the drive wheels</w:t>
      </w:r>
      <w:r>
        <w:t xml:space="preserve">. </w:t>
      </w:r>
      <w:r w:rsidR="002657D9">
        <w:t>I</w:t>
      </w:r>
      <w:r>
        <w:t>n the event of a winding or converter failure</w:t>
      </w:r>
      <w:r w:rsidR="00751A29">
        <w:t xml:space="preserve"> </w:t>
      </w:r>
      <w:r w:rsidR="002657D9">
        <w:t>on platforms that have the</w:t>
      </w:r>
      <w:r w:rsidR="00751A29">
        <w:t xml:space="preserve"> drive motor directly linked to the drive train</w:t>
      </w:r>
      <w:r>
        <w:t>, induced back-EMF voltage can act as an energy source until the vehicle comes to a stop, and</w:t>
      </w:r>
      <w:r w:rsidR="00D6457D">
        <w:t xml:space="preserve"> </w:t>
      </w:r>
      <w:r>
        <w:t xml:space="preserve">this can </w:t>
      </w:r>
      <w:r w:rsidR="00D6457D">
        <w:t>lead to worse</w:t>
      </w:r>
      <w:r>
        <w:t xml:space="preserve"> fault condition</w:t>
      </w:r>
      <w:r w:rsidR="00D6457D">
        <w:t>s</w:t>
      </w:r>
      <w:r>
        <w:t xml:space="preserve"> </w:t>
      </w:r>
      <w:r w:rsidR="00D6457D">
        <w:t>due to uncontrolled</w:t>
      </w:r>
      <w:r w:rsidR="00A86589">
        <w:t xml:space="preserve"> current in the windings</w:t>
      </w:r>
      <w:r w:rsidR="00D6457D">
        <w:t>.</w:t>
      </w:r>
    </w:p>
    <w:p w14:paraId="556BC2CC" w14:textId="77777777" w:rsidR="00236E6D" w:rsidRDefault="00236E6D">
      <w:pPr>
        <w:numPr>
          <w:ilvl w:val="12"/>
          <w:numId w:val="0"/>
        </w:numPr>
      </w:pPr>
    </w:p>
    <w:p w14:paraId="221CF1F0" w14:textId="77777777" w:rsidR="00236E6D" w:rsidRPr="00C35ADE" w:rsidRDefault="00C35ADE" w:rsidP="00B70FAE">
      <w:pPr>
        <w:pStyle w:val="Heading2"/>
      </w:pPr>
      <w:bookmarkStart w:id="10" w:name="_Toc420995892"/>
      <w:bookmarkStart w:id="11" w:name="_Toc422997479"/>
      <w:bookmarkStart w:id="12" w:name="_Toc427156462"/>
      <w:bookmarkStart w:id="13" w:name="_Toc428278469"/>
      <w:bookmarkStart w:id="14" w:name="_Toc102602571"/>
      <w:bookmarkStart w:id="15" w:name="_Toc132894190"/>
      <w:r w:rsidRPr="00C35ADE">
        <w:t>Alternatives to Rare-Earth PM Motors and their Drive</w:t>
      </w:r>
      <w:bookmarkEnd w:id="10"/>
      <w:bookmarkEnd w:id="11"/>
      <w:bookmarkEnd w:id="12"/>
      <w:bookmarkEnd w:id="13"/>
      <w:r w:rsidRPr="00C35ADE">
        <w:t xml:space="preserve"> Requirements</w:t>
      </w:r>
      <w:bookmarkEnd w:id="14"/>
      <w:bookmarkEnd w:id="15"/>
    </w:p>
    <w:p w14:paraId="4B7A5842" w14:textId="77777777" w:rsidR="00236E6D" w:rsidRDefault="00236E6D">
      <w:pPr>
        <w:numPr>
          <w:ilvl w:val="12"/>
          <w:numId w:val="0"/>
        </w:numPr>
      </w:pPr>
      <w:r>
        <w:tab/>
      </w:r>
      <w:r>
        <w:tab/>
        <w:t xml:space="preserve"> </w:t>
      </w:r>
    </w:p>
    <w:p w14:paraId="2F98AE2D" w14:textId="33603FB9" w:rsidR="00C35ADE" w:rsidRPr="00CA3304" w:rsidRDefault="00C35ADE" w:rsidP="00C35ADE">
      <w:r w:rsidRPr="00CA3304">
        <w:t xml:space="preserve">Induction motors have been used in industrial applications for over a century.  </w:t>
      </w:r>
      <w:r>
        <w:t xml:space="preserve">They </w:t>
      </w:r>
      <w:r w:rsidRPr="00CA3304">
        <w:t>produce torque as currents in the stator windings</w:t>
      </w:r>
      <w:r w:rsidR="00261F66">
        <w:t xml:space="preserve"> </w:t>
      </w:r>
      <w:r w:rsidRPr="00CA3304">
        <w:t>react with the magnetic field created by rotor currents, whic</w:t>
      </w:r>
      <w:r>
        <w:t>h are induced as a result of</w:t>
      </w:r>
      <w:r w:rsidR="006D38D0">
        <w:t xml:space="preserve"> the rotor not being synchronized with the </w:t>
      </w:r>
      <w:r w:rsidRPr="00CA3304">
        <w:t xml:space="preserve">rotating stator </w:t>
      </w:r>
      <w:r w:rsidR="006D38D0">
        <w:t xml:space="preserve">magnetic </w:t>
      </w:r>
      <w:r w:rsidRPr="00CA3304">
        <w:t xml:space="preserve">field.  Due to the asynchronous relationship between the rotating magnetic fields of the stator and rotor of an induction motor, </w:t>
      </w:r>
      <w:r w:rsidR="002657D9">
        <w:t>more core</w:t>
      </w:r>
      <w:r w:rsidRPr="00CA3304">
        <w:t xml:space="preserve"> losses are</w:t>
      </w:r>
      <w:r w:rsidR="006D38D0">
        <w:t xml:space="preserve"> typically</w:t>
      </w:r>
      <w:r w:rsidRPr="00CA3304">
        <w:t xml:space="preserve"> generated in the rotor</w:t>
      </w:r>
      <w:r w:rsidR="00A52ADD">
        <w:t xml:space="preserve"> </w:t>
      </w:r>
      <w:r w:rsidR="002657D9">
        <w:t xml:space="preserve">versus synchronous motors </w:t>
      </w:r>
      <w:r w:rsidR="00A52ADD">
        <w:t>[</w:t>
      </w:r>
      <w:r w:rsidR="00BF0CE8">
        <w:t>1.</w:t>
      </w:r>
      <w:r w:rsidR="00561C71">
        <w:t>30</w:t>
      </w:r>
      <w:r w:rsidR="00A52ADD">
        <w:t>]</w:t>
      </w:r>
      <w:r w:rsidRPr="00CA3304">
        <w:t xml:space="preserve">. Resistive losses </w:t>
      </w:r>
      <w:r>
        <w:t>associated with</w:t>
      </w:r>
      <w:r w:rsidRPr="00CA3304">
        <w:t xml:space="preserve"> current in the rotor conductors further inhibit the potential of the induction motor to achieve high efficiencies</w:t>
      </w:r>
      <w:r w:rsidR="00A52ADD">
        <w:t xml:space="preserve"> [</w:t>
      </w:r>
      <w:r w:rsidR="00BF0CE8">
        <w:t>1.</w:t>
      </w:r>
      <w:r w:rsidR="00561C71">
        <w:t>31</w:t>
      </w:r>
      <w:r w:rsidR="00A52ADD">
        <w:t>]</w:t>
      </w:r>
      <w:r w:rsidRPr="00CA3304">
        <w:t xml:space="preserve">.  Industrial motors rated for high efficiency typically involve the use of more copper in the stator windings, </w:t>
      </w:r>
      <w:r>
        <w:t>and/</w:t>
      </w:r>
      <w:r w:rsidRPr="00CA3304">
        <w:t>or more material (aluminum or copper) in the rotor to reduce the resistance of the rotor bars</w:t>
      </w:r>
      <w:r w:rsidR="00A52ADD">
        <w:t xml:space="preserve"> [</w:t>
      </w:r>
      <w:r w:rsidR="00BF0CE8">
        <w:t>1.</w:t>
      </w:r>
      <w:r w:rsidR="00561C71">
        <w:t>32</w:t>
      </w:r>
      <w:r w:rsidR="00A52ADD">
        <w:t>]</w:t>
      </w:r>
      <w:r w:rsidRPr="00CA3304">
        <w:t xml:space="preserve">. This often </w:t>
      </w:r>
      <w:r w:rsidRPr="00CA3304">
        <w:lastRenderedPageBreak/>
        <w:t xml:space="preserve">increases the volume and cost of the motor, and peak efficiencies are typically below 94% </w:t>
      </w:r>
      <w:r w:rsidR="00A52ADD">
        <w:t>[</w:t>
      </w:r>
      <w:r w:rsidR="00BF0CE8">
        <w:t>1.</w:t>
      </w:r>
      <w:r w:rsidR="00561C71">
        <w:t>33</w:t>
      </w:r>
      <w:r w:rsidR="00A52ADD">
        <w:t>]</w:t>
      </w:r>
      <w:r>
        <w:t xml:space="preserve"> </w:t>
      </w:r>
      <w:r w:rsidRPr="00CA3304">
        <w:t xml:space="preserve">(for motors sized for vehicle propulsion), </w:t>
      </w:r>
      <w:r w:rsidR="006D38D0">
        <w:t>and</w:t>
      </w:r>
      <w:r w:rsidRPr="00CA3304">
        <w:t xml:space="preserve"> efficiencies</w:t>
      </w:r>
      <w:r w:rsidR="006D38D0">
        <w:t xml:space="preserve"> are relatively low</w:t>
      </w:r>
      <w:r w:rsidRPr="00CA3304">
        <w:t xml:space="preserve"> at low and moderate speeds and load levels.  </w:t>
      </w:r>
      <w:r w:rsidR="00DC6415">
        <w:t xml:space="preserve">While </w:t>
      </w:r>
      <w:r w:rsidR="00DC6415" w:rsidRPr="00CA3304">
        <w:t>induction motor</w:t>
      </w:r>
      <w:r w:rsidR="00DC6415">
        <w:t>s</w:t>
      </w:r>
      <w:r w:rsidR="00DC6415" w:rsidRPr="00CA3304">
        <w:t xml:space="preserve"> </w:t>
      </w:r>
      <w:r w:rsidR="00DC6415">
        <w:t>are</w:t>
      </w:r>
      <w:r w:rsidR="00DC6415" w:rsidRPr="00CA3304">
        <w:t xml:space="preserve"> a </w:t>
      </w:r>
      <w:r w:rsidR="00DC6415">
        <w:t xml:space="preserve">valid </w:t>
      </w:r>
      <w:r w:rsidR="00DC6415" w:rsidRPr="00CA3304">
        <w:t xml:space="preserve">solution for vehicle propulsion, </w:t>
      </w:r>
      <w:r w:rsidR="00DC6415">
        <w:t xml:space="preserve">they </w:t>
      </w:r>
      <w:r w:rsidR="006D38D0">
        <w:t>generally</w:t>
      </w:r>
      <w:r w:rsidR="00DC6415">
        <w:t xml:space="preserve"> have greater manufacturing complexities and lower efficiencies when compared to other motor types</w:t>
      </w:r>
      <w:r w:rsidR="00DC6415" w:rsidRPr="00CA3304">
        <w:t xml:space="preserve">.  </w:t>
      </w:r>
      <w:r>
        <w:t xml:space="preserve">Rotor conductors are typically made </w:t>
      </w:r>
      <w:r w:rsidR="00693C3F">
        <w:t xml:space="preserve">by </w:t>
      </w:r>
      <w:r>
        <w:t xml:space="preserve">either die casting or brazing bar conductors, and both approaches involve specialized manufacturing processes to ensure reliability </w:t>
      </w:r>
      <w:r w:rsidR="00D25804">
        <w:t>at</w:t>
      </w:r>
      <w:r>
        <w:t xml:space="preserve"> high-speed operation.  </w:t>
      </w:r>
      <w:r w:rsidRPr="00CA3304">
        <w:t xml:space="preserve">Requirements associated with the retention of rotor bars during rotation and </w:t>
      </w:r>
      <w:r w:rsidR="00261F66">
        <w:t xml:space="preserve">for </w:t>
      </w:r>
      <w:r w:rsidRPr="00CA3304">
        <w:t xml:space="preserve">differing coefficients of </w:t>
      </w:r>
      <w:r w:rsidR="00693C3F">
        <w:t xml:space="preserve">thermal </w:t>
      </w:r>
      <w:r w:rsidRPr="00CA3304">
        <w:t xml:space="preserve">expansion </w:t>
      </w:r>
      <w:r>
        <w:t xml:space="preserve">also </w:t>
      </w:r>
      <w:r w:rsidRPr="00CA3304">
        <w:t xml:space="preserve">introduce mechanical </w:t>
      </w:r>
      <w:r>
        <w:t>limitations and reliability issues.</w:t>
      </w:r>
      <w:r w:rsidRPr="00CA3304">
        <w:t xml:space="preserve"> Fully electric vehicles </w:t>
      </w:r>
      <w:r w:rsidR="00DC6415">
        <w:t>facilitate the ability to</w:t>
      </w:r>
      <w:r w:rsidRPr="00CA3304">
        <w:t xml:space="preserve"> achieve acceptable efficiencies with induction motors, as the motors can be made larger since space is not as limited due to the absence of the combustion engine. While </w:t>
      </w:r>
      <w:r w:rsidR="00693C3F">
        <w:t xml:space="preserve">more </w:t>
      </w:r>
      <w:r w:rsidRPr="00CA3304">
        <w:t>copper</w:t>
      </w:r>
      <w:r>
        <w:t xml:space="preserve"> mass</w:t>
      </w:r>
      <w:r w:rsidRPr="00CA3304">
        <w:t xml:space="preserve"> is </w:t>
      </w:r>
      <w:r w:rsidR="00A437F8">
        <w:t xml:space="preserve">generally </w:t>
      </w:r>
      <w:r w:rsidRPr="00CA3304">
        <w:t>required</w:t>
      </w:r>
      <w:r>
        <w:t xml:space="preserve"> for high</w:t>
      </w:r>
      <w:r w:rsidR="00A437F8">
        <w:t>er</w:t>
      </w:r>
      <w:r>
        <w:t xml:space="preserve"> efficiency operation</w:t>
      </w:r>
      <w:r w:rsidRPr="00CA3304">
        <w:t>, the price of copper is much more stable relative to rare earth magnet prices.</w:t>
      </w:r>
    </w:p>
    <w:p w14:paraId="0F5EB1CB" w14:textId="77777777" w:rsidR="00C35ADE" w:rsidRPr="00CA3304" w:rsidRDefault="00C35ADE" w:rsidP="00C35ADE"/>
    <w:p w14:paraId="3ED76A20" w14:textId="10CC9CA9" w:rsidR="00C35ADE" w:rsidRPr="00CA3304" w:rsidRDefault="00C35ADE" w:rsidP="00C35ADE">
      <w:r w:rsidRPr="00CA3304">
        <w:t>Switched reluctance m</w:t>
      </w:r>
      <w:r w:rsidR="00703400">
        <w:t>achines (SRMs)</w:t>
      </w:r>
      <w:r w:rsidRPr="00CA3304">
        <w:t xml:space="preserve"> </w:t>
      </w:r>
      <w:r w:rsidR="0068349E">
        <w:t>are often reported to</w:t>
      </w:r>
      <w:r w:rsidRPr="00CA3304">
        <w:t xml:space="preserve"> have higher efficiency and power density than induction motors since there are no rotor conductor losses, but high torque ripple and acoustic noise levels are inherent negative characteristics associated with the fundamental </w:t>
      </w:r>
      <w:r w:rsidR="009E3755" w:rsidRPr="00CA3304">
        <w:t>way</w:t>
      </w:r>
      <w:r w:rsidRPr="00CA3304">
        <w:t xml:space="preserve"> torque is produced</w:t>
      </w:r>
      <w:r w:rsidR="00A52ADD">
        <w:t xml:space="preserve"> [</w:t>
      </w:r>
      <w:r w:rsidR="00BF0CE8">
        <w:t>1.</w:t>
      </w:r>
      <w:r w:rsidR="00561C71">
        <w:t>34-</w:t>
      </w:r>
      <w:r w:rsidR="00BF0CE8">
        <w:t>1.</w:t>
      </w:r>
      <w:r w:rsidR="00561C71">
        <w:t>35</w:t>
      </w:r>
      <w:r w:rsidR="00A52ADD">
        <w:t>]</w:t>
      </w:r>
      <w:r w:rsidR="00261F66">
        <w:t xml:space="preserve"> in </w:t>
      </w:r>
      <w:proofErr w:type="gramStart"/>
      <w:r w:rsidR="00261F66">
        <w:t>a</w:t>
      </w:r>
      <w:proofErr w:type="gramEnd"/>
      <w:r w:rsidR="00261F66">
        <w:t xml:space="preserve"> SRM</w:t>
      </w:r>
      <w:r w:rsidRPr="00CA3304">
        <w:t xml:space="preserve">. </w:t>
      </w:r>
      <w:r w:rsidR="001C39E5" w:rsidRPr="00CA3304">
        <w:t>A conventional SR</w:t>
      </w:r>
      <w:r w:rsidR="00703400">
        <w:t>M</w:t>
      </w:r>
      <w:r w:rsidR="001C39E5" w:rsidRPr="00CA3304">
        <w:t xml:space="preserve"> geometry with </w:t>
      </w:r>
      <w:r w:rsidR="00116B07">
        <w:t>12</w:t>
      </w:r>
      <w:r w:rsidR="001C39E5" w:rsidRPr="00CA3304">
        <w:t xml:space="preserve"> stator poles and </w:t>
      </w:r>
      <w:r w:rsidR="00116B07">
        <w:t>8</w:t>
      </w:r>
      <w:r w:rsidR="001C39E5" w:rsidRPr="00CA3304">
        <w:t xml:space="preserve"> rotor poles is shown</w:t>
      </w:r>
      <w:r w:rsidR="00116B07">
        <w:t xml:space="preserve"> </w:t>
      </w:r>
      <w:r w:rsidR="001C39E5" w:rsidRPr="00CA3304">
        <w:t xml:space="preserve">in Figure </w:t>
      </w:r>
      <w:r w:rsidR="001C39E5">
        <w:t>1.</w:t>
      </w:r>
      <w:r w:rsidR="001C39E5" w:rsidRPr="00CA3304">
        <w:t>2</w:t>
      </w:r>
      <w:r w:rsidR="00116B07">
        <w:t xml:space="preserve"> (a)</w:t>
      </w:r>
      <w:r w:rsidR="001C39E5" w:rsidRPr="00CA3304">
        <w:t xml:space="preserve">. </w:t>
      </w:r>
      <w:r w:rsidR="001C39E5">
        <w:t>Torque ripple arises from the transition of torque production from one set of active stator teeth to the next.</w:t>
      </w:r>
      <w:r w:rsidR="001C39E5" w:rsidRPr="00CA3304">
        <w:t xml:space="preserve"> </w:t>
      </w:r>
      <w:r w:rsidRPr="00CA3304">
        <w:t xml:space="preserve">Automotive manufacturers have invested significant resources to decrease vibration and acoustic noise levels generated from </w:t>
      </w:r>
      <w:r>
        <w:t xml:space="preserve">conventional vehicles with </w:t>
      </w:r>
      <w:r w:rsidRPr="00CA3304">
        <w:t>combustion engines</w:t>
      </w:r>
      <w:r w:rsidR="00D25804">
        <w:t>,</w:t>
      </w:r>
      <w:r w:rsidRPr="00CA3304">
        <w:t xml:space="preserve"> and therefore there is concern regarding the utilization of an electric motor which adds additional challenges in these areas.  Even the low torque ripple levels of a PM motor are studied and mitigated</w:t>
      </w:r>
      <w:r w:rsidR="00AC1E2F">
        <w:t xml:space="preserve"> [</w:t>
      </w:r>
      <w:r w:rsidR="00BF0CE8">
        <w:t>1.</w:t>
      </w:r>
      <w:r w:rsidR="00561C71">
        <w:t>36</w:t>
      </w:r>
      <w:r w:rsidR="00AC1E2F">
        <w:t>]</w:t>
      </w:r>
      <w:r w:rsidRPr="00CA3304">
        <w:t>, as vibrations are transferred throughout various transmission components</w:t>
      </w:r>
      <w:r>
        <w:t xml:space="preserve"> and ultimately to the passenger</w:t>
      </w:r>
      <w:r w:rsidRPr="00CA3304">
        <w:t xml:space="preserve">. </w:t>
      </w:r>
      <w:r w:rsidR="001C39E5">
        <w:t xml:space="preserve">The reduction of torque ripple in SRMs has been a key focus of research since the beginning of their commercial viability. </w:t>
      </w:r>
    </w:p>
    <w:p w14:paraId="690F1BFF" w14:textId="77777777" w:rsidR="00C35ADE" w:rsidRPr="00CA3304" w:rsidRDefault="00C35ADE" w:rsidP="00C35ADE"/>
    <w:p w14:paraId="73A6CF92" w14:textId="77777777" w:rsidR="003F6AD1" w:rsidRDefault="00C35ADE" w:rsidP="00C35ADE">
      <w:pPr>
        <w:numPr>
          <w:ilvl w:val="12"/>
          <w:numId w:val="0"/>
        </w:numPr>
      </w:pPr>
      <w:r>
        <w:t xml:space="preserve">Another challenge for the implementation of </w:t>
      </w:r>
      <w:r w:rsidRPr="00CA3304">
        <w:t>SR</w:t>
      </w:r>
      <w:r w:rsidR="00703400">
        <w:t>Ms</w:t>
      </w:r>
      <w:r w:rsidRPr="00CA3304">
        <w:t xml:space="preserve"> is that they require unconventional power electronic converters</w:t>
      </w:r>
      <w:r w:rsidR="00A437F8">
        <w:t>/drives</w:t>
      </w:r>
      <w:r w:rsidRPr="00CA3304">
        <w:t xml:space="preserve">, as opposed to conventional variable frequency inverters that are used for PM motors and induction motors. The most commonly used type of converter is an asymmetrical half-bridge converter, as shown on the right in Figure </w:t>
      </w:r>
      <w:r w:rsidR="00CD630A">
        <w:t>1.</w:t>
      </w:r>
      <w:r w:rsidRPr="00CA3304">
        <w:t xml:space="preserve">2.  Although power modules </w:t>
      </w:r>
      <w:r w:rsidR="003F6AD1">
        <w:br/>
      </w:r>
    </w:p>
    <w:p w14:paraId="46A4B0BB" w14:textId="7899EE25" w:rsidR="00693C3F" w:rsidRDefault="00E62281" w:rsidP="00C35ADE">
      <w:pPr>
        <w:numPr>
          <w:ilvl w:val="12"/>
          <w:numId w:val="0"/>
        </w:numPr>
      </w:pPr>
      <w:r>
        <w:rPr>
          <w:noProof/>
        </w:rPr>
        <w:lastRenderedPageBreak/>
        <mc:AlternateContent>
          <mc:Choice Requires="wps">
            <w:drawing>
              <wp:anchor distT="0" distB="0" distL="114300" distR="114300" simplePos="0" relativeHeight="251664384" behindDoc="0" locked="0" layoutInCell="1" allowOverlap="1" wp14:anchorId="2442709B" wp14:editId="1F220EAE">
                <wp:simplePos x="0" y="0"/>
                <wp:positionH relativeFrom="margin">
                  <wp:align>center</wp:align>
                </wp:positionH>
                <wp:positionV relativeFrom="paragraph">
                  <wp:posOffset>172720</wp:posOffset>
                </wp:positionV>
                <wp:extent cx="5480050" cy="3117215"/>
                <wp:effectExtent l="0" t="0" r="0" b="0"/>
                <wp:wrapTopAndBottom/>
                <wp:docPr id="1365" name="Text Box 1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0" cy="3117215"/>
                        </a:xfrm>
                        <a:prstGeom prst="rect">
                          <a:avLst/>
                        </a:prstGeom>
                        <a:solidFill>
                          <a:schemeClr val="lt1"/>
                        </a:solidFill>
                        <a:ln w="6350">
                          <a:noFill/>
                        </a:ln>
                      </wps:spPr>
                      <wps:txbx>
                        <w:txbxContent>
                          <w:p w14:paraId="371CC9C7" w14:textId="68CDF0A9" w:rsidR="000551C1" w:rsidRPr="00CA3304" w:rsidRDefault="000551C1" w:rsidP="00450F69">
                            <w:pPr>
                              <w:jc w:val="center"/>
                            </w:pPr>
                            <w:bookmarkStart w:id="16" w:name="_Hlk131715596"/>
                            <w:bookmarkEnd w:id="16"/>
                            <w:r w:rsidRPr="00DA4FFC">
                              <w:rPr>
                                <w:noProof/>
                              </w:rPr>
                              <w:drawing>
                                <wp:inline distT="0" distB="0" distL="0" distR="0" wp14:anchorId="3F966F71" wp14:editId="1ABE73D3">
                                  <wp:extent cx="2058663" cy="1999164"/>
                                  <wp:effectExtent l="0" t="0" r="0" b="0"/>
                                  <wp:docPr id="1443" name="Picture 1443" descr="Chart, sunburst chart&#10;&#10;Description automatically generated">
                                    <a:extLst xmlns:a="http://schemas.openxmlformats.org/drawingml/2006/main">
                                      <a:ext uri="{FF2B5EF4-FFF2-40B4-BE49-F238E27FC236}">
                                        <a16:creationId xmlns:a16="http://schemas.microsoft.com/office/drawing/2014/main" id="{FBE68314-94B5-1E44-8DB9-CD8EB44E5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sunburst chart&#10;&#10;Description automatically generated">
                                            <a:extLst>
                                              <a:ext uri="{FF2B5EF4-FFF2-40B4-BE49-F238E27FC236}">
                                                <a16:creationId xmlns:a16="http://schemas.microsoft.com/office/drawing/2014/main" id="{FBE68314-94B5-1E44-8DB9-CD8EB44E5770}"/>
                                              </a:ext>
                                            </a:extLst>
                                          </pic:cNvPr>
                                          <pic:cNvPicPr>
                                            <a:picLocks noChangeAspect="1"/>
                                          </pic:cNvPicPr>
                                        </pic:nvPicPr>
                                        <pic:blipFill rotWithShape="1">
                                          <a:blip r:embed="rId89"/>
                                          <a:srcRect l="14299" r="28198" b="4903"/>
                                          <a:stretch/>
                                        </pic:blipFill>
                                        <pic:spPr bwMode="auto">
                                          <a:xfrm>
                                            <a:off x="0" y="0"/>
                                            <a:ext cx="2086274" cy="2025977"/>
                                          </a:xfrm>
                                          <a:prstGeom prst="rect">
                                            <a:avLst/>
                                          </a:prstGeom>
                                          <a:ln>
                                            <a:noFill/>
                                          </a:ln>
                                          <a:extLst>
                                            <a:ext uri="{53640926-AAD7-44D8-BBD7-CCE9431645EC}">
                                              <a14:shadowObscured xmlns:a14="http://schemas.microsoft.com/office/drawing/2010/main"/>
                                            </a:ext>
                                          </a:extLst>
                                        </pic:spPr>
                                      </pic:pic>
                                    </a:graphicData>
                                  </a:graphic>
                                </wp:inline>
                              </w:drawing>
                            </w:r>
                            <w:r w:rsidRPr="00AD3394">
                              <w:rPr>
                                <w:noProof/>
                              </w:rPr>
                              <w:drawing>
                                <wp:inline distT="0" distB="0" distL="0" distR="0" wp14:anchorId="7A7F679A" wp14:editId="635E5DAE">
                                  <wp:extent cx="2888478" cy="2002861"/>
                                  <wp:effectExtent l="0" t="0" r="0"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951649" cy="2046663"/>
                                          </a:xfrm>
                                          <a:prstGeom prst="rect">
                                            <a:avLst/>
                                          </a:prstGeom>
                                        </pic:spPr>
                                      </pic:pic>
                                    </a:graphicData>
                                  </a:graphic>
                                </wp:inline>
                              </w:drawing>
                            </w:r>
                          </w:p>
                          <w:tbl>
                            <w:tblPr>
                              <w:tblStyle w:val="TableGrid"/>
                              <w:tblW w:w="8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3DBFFE21" w14:textId="77777777" w:rsidTr="00693C3F">
                              <w:trPr>
                                <w:trHeight w:hRule="exact" w:val="351"/>
                              </w:trPr>
                              <w:tc>
                                <w:tcPr>
                                  <w:tcW w:w="4008" w:type="dxa"/>
                                  <w:tcMar>
                                    <w:left w:w="115" w:type="dxa"/>
                                    <w:right w:w="115" w:type="dxa"/>
                                  </w:tcMar>
                                </w:tcPr>
                                <w:p w14:paraId="7D49C1CB" w14:textId="77777777" w:rsidR="000551C1" w:rsidRDefault="000551C1" w:rsidP="00204ECB">
                                  <w:pPr>
                                    <w:pStyle w:val="SubCaption"/>
                                  </w:pPr>
                                  <w:r>
                                    <w:t>(a)</w:t>
                                  </w:r>
                                </w:p>
                              </w:tc>
                              <w:tc>
                                <w:tcPr>
                                  <w:tcW w:w="4008" w:type="dxa"/>
                                  <w:tcMar>
                                    <w:left w:w="115" w:type="dxa"/>
                                    <w:right w:w="115" w:type="dxa"/>
                                  </w:tcMar>
                                </w:tcPr>
                                <w:p w14:paraId="119C8C53" w14:textId="77777777" w:rsidR="000551C1" w:rsidRDefault="000551C1" w:rsidP="00204ECB">
                                  <w:pPr>
                                    <w:pStyle w:val="SubCaption"/>
                                  </w:pPr>
                                  <w:r>
                                    <w:t>(b)</w:t>
                                  </w:r>
                                </w:p>
                              </w:tc>
                            </w:tr>
                          </w:tbl>
                          <w:p w14:paraId="63D792B2" w14:textId="77777777" w:rsidR="000551C1" w:rsidRDefault="000551C1" w:rsidP="00450F69">
                            <w:pPr>
                              <w:jc w:val="center"/>
                            </w:pPr>
                          </w:p>
                          <w:p w14:paraId="6675BAF2" w14:textId="1F7BF527" w:rsidR="000551C1" w:rsidRDefault="000551C1" w:rsidP="00204ECB">
                            <w:pPr>
                              <w:pStyle w:val="Caption"/>
                            </w:pPr>
                            <w:bookmarkStart w:id="17" w:name="_Toc132896551"/>
                            <w:r w:rsidRPr="00CA3304">
                              <w:t xml:space="preserve">Figure </w:t>
                            </w:r>
                            <w:r>
                              <w:t>1.2</w:t>
                            </w:r>
                            <w:r w:rsidRPr="00CA3304">
                              <w:t xml:space="preserve"> </w:t>
                            </w:r>
                            <w:r>
                              <w:t>(a) SRM</w:t>
                            </w:r>
                            <w:r w:rsidRPr="00CA3304">
                              <w:t xml:space="preserve"> with </w:t>
                            </w:r>
                            <w:r>
                              <w:t>12</w:t>
                            </w:r>
                            <w:r w:rsidRPr="00CA3304">
                              <w:t xml:space="preserve"> stator poles and </w:t>
                            </w:r>
                            <w:r>
                              <w:t>8</w:t>
                            </w:r>
                            <w:r w:rsidRPr="00CA3304">
                              <w:t xml:space="preserve"> rotor poles and</w:t>
                            </w:r>
                            <w:r>
                              <w:t xml:space="preserve"> (b)</w:t>
                            </w:r>
                            <w:r w:rsidRPr="00CA3304">
                              <w:t xml:space="preserve"> asymmetrical half-bridge 3-phase </w:t>
                            </w:r>
                            <w:r>
                              <w:t>SRM</w:t>
                            </w:r>
                            <w:r w:rsidRPr="00CA3304">
                              <w:t xml:space="preserve"> inverter.</w:t>
                            </w:r>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442709B" id="_x0000_t202" coordsize="21600,21600" o:spt="202" path="m,l,21600r21600,l21600,xe">
                <v:stroke joinstyle="miter"/>
                <v:path gradientshapeok="t" o:connecttype="rect"/>
              </v:shapetype>
              <v:shape id="Text Box 1365" o:spid="_x0000_s1026" type="#_x0000_t202" style="position:absolute;left:0;text-align:left;margin-left:0;margin-top:13.6pt;width:431.5pt;height:245.4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gpNwIAAG4EAAAOAAAAZHJzL2Uyb0RvYy54bWysVE1v2zAMvQ/YfxB0X2ynST+MOEWWIsOA&#10;oC2QDj0rshQbk0VNUmJ3v36U7Hys22nYRaZEiuJ7fPTsvmsUOQjratAFzUYpJUJzKGu9K+i3l9Wn&#10;W0qcZ7pkCrQo6Jtw9H7+8cOsNbkYQwWqFJZgEu3y1hS08t7kSeJ4JRrmRmCERqcE2zCPW7tLSsta&#10;zN6oZJym10kLtjQWuHAOTx96J53H/FIK7p+kdMITVVCszcfVxnUb1mQ+Y/nOMlPVfCiD/UMVDas1&#10;PnpK9cA8I3tb/5GqqbkFB9KPODQJSFlzETEgmix9h2ZTMSMiFiTHmRNN7v+l5Y+HjXm2xHefocMG&#10;RhDOrIF/d8hN0hqXDzGBU5c7jA5AO2mb8EUIBC8it28nPkXnCcfD6eQ2Tafo4ui7yrKbcTYNjCfn&#10;68Y6/0VAQ4JRUIsNiyWww9r5PvQYEl5zoOpyVSsVN0EkYqksOTBsr/LZkPy3KKVJW9DrK6wjXNIQ&#10;rveZlR4Q9qACPN9tO3QGcwvlGzJjoReNM3xVY5Fr5vwzs6gSBIbK90+4SAX4CAwWJRXYn387D/HY&#10;PPRS0qLqCup+7JkVlKivGtt6l00mQaZxM5nejHFjLz3bS4/eN0tA5BnOmOHRDPFeHU1poXnFAVmE&#10;V9HFNMe3C+qP5tL3s4ADxsViEYNQmIb5td4YfhREaMFL98qsGfrkscWPcNQny9+1q4/t6V7sPcg6&#10;9vLM6sA7ijqqYRjAMDWX+xh1/k3MfwEAAP//AwBQSwMEFAAGAAgAAAAhAC7sxCffAAAABwEAAA8A&#10;AABkcnMvZG93bnJldi54bWxMj0tPwzAQhO9I/Adrkbgg6jzUNgrZVAjxkLi14SFubrwkEfE6it0k&#10;/HvMCY47M5r5ttgtphcTja6zjBCvIhDEtdUdNwgv1cN1BsJ5xVr1lgnhmxzsyvOzQuXazryn6eAb&#10;EUrY5Qqh9X7IpXR1S0a5lR2Ig/dpR6N8OMdG6lHNodz0MomijTSq47DQqoHuWqq/DieD8HHVvD+7&#10;5fF1TtfpcP80Vds3XSFeXiy3NyA8Lf4vDL/4AR3KwHS0J9ZO9AjhEY+QbBMQwc02aRCOCOs4i0GW&#10;hfzPX/4AAAD//wMAUEsBAi0AFAAGAAgAAAAhALaDOJL+AAAA4QEAABMAAAAAAAAAAAAAAAAAAAAA&#10;AFtDb250ZW50X1R5cGVzXS54bWxQSwECLQAUAAYACAAAACEAOP0h/9YAAACUAQAACwAAAAAAAAAA&#10;AAAAAAAvAQAAX3JlbHMvLnJlbHNQSwECLQAUAAYACAAAACEACDsYKTcCAABuBAAADgAAAAAAAAAA&#10;AAAAAAAuAgAAZHJzL2Uyb0RvYy54bWxQSwECLQAUAAYACAAAACEALuzEJ98AAAAHAQAADwAAAAAA&#10;AAAAAAAAAACRBAAAZHJzL2Rvd25yZXYueG1sUEsFBgAAAAAEAAQA8wAAAJ0FAAAAAA==&#10;" fillcolor="white [3201]" stroked="f" strokeweight=".5pt">
                <v:textbox>
                  <w:txbxContent>
                    <w:p w14:paraId="371CC9C7" w14:textId="68CDF0A9" w:rsidR="000551C1" w:rsidRPr="00CA3304" w:rsidRDefault="000551C1" w:rsidP="00450F69">
                      <w:pPr>
                        <w:jc w:val="center"/>
                      </w:pPr>
                      <w:bookmarkStart w:id="18" w:name="_Hlk131715596"/>
                      <w:bookmarkEnd w:id="18"/>
                      <w:r w:rsidRPr="00DA4FFC">
                        <w:rPr>
                          <w:noProof/>
                        </w:rPr>
                        <w:drawing>
                          <wp:inline distT="0" distB="0" distL="0" distR="0" wp14:anchorId="3F966F71" wp14:editId="1ABE73D3">
                            <wp:extent cx="2058663" cy="1999164"/>
                            <wp:effectExtent l="0" t="0" r="0" b="0"/>
                            <wp:docPr id="1443" name="Picture 1443" descr="Chart, sunburst chart&#10;&#10;Description automatically generated">
                              <a:extLst xmlns:a="http://schemas.openxmlformats.org/drawingml/2006/main">
                                <a:ext uri="{FF2B5EF4-FFF2-40B4-BE49-F238E27FC236}">
                                  <a16:creationId xmlns:a16="http://schemas.microsoft.com/office/drawing/2014/main" id="{FBE68314-94B5-1E44-8DB9-CD8EB44E5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sunburst chart&#10;&#10;Description automatically generated">
                                      <a:extLst>
                                        <a:ext uri="{FF2B5EF4-FFF2-40B4-BE49-F238E27FC236}">
                                          <a16:creationId xmlns:a16="http://schemas.microsoft.com/office/drawing/2014/main" id="{FBE68314-94B5-1E44-8DB9-CD8EB44E5770}"/>
                                        </a:ext>
                                      </a:extLst>
                                    </pic:cNvPr>
                                    <pic:cNvPicPr>
                                      <a:picLocks noChangeAspect="1"/>
                                    </pic:cNvPicPr>
                                  </pic:nvPicPr>
                                  <pic:blipFill rotWithShape="1">
                                    <a:blip r:embed="rId89"/>
                                    <a:srcRect l="14299" r="28198" b="4903"/>
                                    <a:stretch/>
                                  </pic:blipFill>
                                  <pic:spPr bwMode="auto">
                                    <a:xfrm>
                                      <a:off x="0" y="0"/>
                                      <a:ext cx="2086274" cy="2025977"/>
                                    </a:xfrm>
                                    <a:prstGeom prst="rect">
                                      <a:avLst/>
                                    </a:prstGeom>
                                    <a:ln>
                                      <a:noFill/>
                                    </a:ln>
                                    <a:extLst>
                                      <a:ext uri="{53640926-AAD7-44D8-BBD7-CCE9431645EC}">
                                        <a14:shadowObscured xmlns:a14="http://schemas.microsoft.com/office/drawing/2010/main"/>
                                      </a:ext>
                                    </a:extLst>
                                  </pic:spPr>
                                </pic:pic>
                              </a:graphicData>
                            </a:graphic>
                          </wp:inline>
                        </w:drawing>
                      </w:r>
                      <w:r w:rsidRPr="00AD3394">
                        <w:rPr>
                          <w:noProof/>
                        </w:rPr>
                        <w:drawing>
                          <wp:inline distT="0" distB="0" distL="0" distR="0" wp14:anchorId="7A7F679A" wp14:editId="635E5DAE">
                            <wp:extent cx="2888478" cy="2002861"/>
                            <wp:effectExtent l="0" t="0" r="0"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951649" cy="2046663"/>
                                    </a:xfrm>
                                    <a:prstGeom prst="rect">
                                      <a:avLst/>
                                    </a:prstGeom>
                                  </pic:spPr>
                                </pic:pic>
                              </a:graphicData>
                            </a:graphic>
                          </wp:inline>
                        </w:drawing>
                      </w:r>
                    </w:p>
                    <w:tbl>
                      <w:tblPr>
                        <w:tblStyle w:val="TableGrid"/>
                        <w:tblW w:w="8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3DBFFE21" w14:textId="77777777" w:rsidTr="00693C3F">
                        <w:trPr>
                          <w:trHeight w:hRule="exact" w:val="351"/>
                        </w:trPr>
                        <w:tc>
                          <w:tcPr>
                            <w:tcW w:w="4008" w:type="dxa"/>
                            <w:tcMar>
                              <w:left w:w="115" w:type="dxa"/>
                              <w:right w:w="115" w:type="dxa"/>
                            </w:tcMar>
                          </w:tcPr>
                          <w:p w14:paraId="7D49C1CB" w14:textId="77777777" w:rsidR="000551C1" w:rsidRDefault="000551C1" w:rsidP="00204ECB">
                            <w:pPr>
                              <w:pStyle w:val="SubCaption"/>
                            </w:pPr>
                            <w:r>
                              <w:t>(a)</w:t>
                            </w:r>
                          </w:p>
                        </w:tc>
                        <w:tc>
                          <w:tcPr>
                            <w:tcW w:w="4008" w:type="dxa"/>
                            <w:tcMar>
                              <w:left w:w="115" w:type="dxa"/>
                              <w:right w:w="115" w:type="dxa"/>
                            </w:tcMar>
                          </w:tcPr>
                          <w:p w14:paraId="119C8C53" w14:textId="77777777" w:rsidR="000551C1" w:rsidRDefault="000551C1" w:rsidP="00204ECB">
                            <w:pPr>
                              <w:pStyle w:val="SubCaption"/>
                            </w:pPr>
                            <w:r>
                              <w:t>(b)</w:t>
                            </w:r>
                          </w:p>
                        </w:tc>
                      </w:tr>
                    </w:tbl>
                    <w:p w14:paraId="63D792B2" w14:textId="77777777" w:rsidR="000551C1" w:rsidRDefault="000551C1" w:rsidP="00450F69">
                      <w:pPr>
                        <w:jc w:val="center"/>
                      </w:pPr>
                    </w:p>
                    <w:p w14:paraId="6675BAF2" w14:textId="1F7BF527" w:rsidR="000551C1" w:rsidRDefault="000551C1" w:rsidP="00204ECB">
                      <w:pPr>
                        <w:pStyle w:val="Caption"/>
                      </w:pPr>
                      <w:bookmarkStart w:id="19" w:name="_Toc132896551"/>
                      <w:r w:rsidRPr="00CA3304">
                        <w:t xml:space="preserve">Figure </w:t>
                      </w:r>
                      <w:r>
                        <w:t>1.2</w:t>
                      </w:r>
                      <w:r w:rsidRPr="00CA3304">
                        <w:t xml:space="preserve"> </w:t>
                      </w:r>
                      <w:r>
                        <w:t>(a) SRM</w:t>
                      </w:r>
                      <w:r w:rsidRPr="00CA3304">
                        <w:t xml:space="preserve"> with </w:t>
                      </w:r>
                      <w:r>
                        <w:t>12</w:t>
                      </w:r>
                      <w:r w:rsidRPr="00CA3304">
                        <w:t xml:space="preserve"> stator poles and </w:t>
                      </w:r>
                      <w:r>
                        <w:t>8</w:t>
                      </w:r>
                      <w:r w:rsidRPr="00CA3304">
                        <w:t xml:space="preserve"> rotor poles and</w:t>
                      </w:r>
                      <w:r>
                        <w:t xml:space="preserve"> (b)</w:t>
                      </w:r>
                      <w:r w:rsidRPr="00CA3304">
                        <w:t xml:space="preserve"> asymmetrical half-bridge 3-phase </w:t>
                      </w:r>
                      <w:r>
                        <w:t>SRM</w:t>
                      </w:r>
                      <w:r w:rsidRPr="00CA3304">
                        <w:t xml:space="preserve"> inverter.</w:t>
                      </w:r>
                      <w:bookmarkEnd w:id="19"/>
                    </w:p>
                  </w:txbxContent>
                </v:textbox>
                <w10:wrap type="topAndBottom" anchorx="margin"/>
              </v:shape>
            </w:pict>
          </mc:Fallback>
        </mc:AlternateContent>
      </w:r>
    </w:p>
    <w:p w14:paraId="6A6FDE80" w14:textId="60B7D0CE" w:rsidR="003F6AD1" w:rsidRDefault="003F6AD1">
      <w:pPr>
        <w:spacing w:line="240" w:lineRule="auto"/>
        <w:jc w:val="left"/>
        <w:textboxTightWrap w:val="none"/>
      </w:pPr>
      <w:r>
        <w:br w:type="page"/>
      </w:r>
    </w:p>
    <w:p w14:paraId="201588D9" w14:textId="008ADDE9" w:rsidR="003F6AD1" w:rsidRDefault="003F6AD1" w:rsidP="003F6AD1">
      <w:pPr>
        <w:numPr>
          <w:ilvl w:val="12"/>
          <w:numId w:val="0"/>
        </w:numPr>
      </w:pPr>
      <w:r w:rsidRPr="00CA3304">
        <w:lastRenderedPageBreak/>
        <w:t xml:space="preserve">with this configuration are not </w:t>
      </w:r>
      <w:r>
        <w:t xml:space="preserve">widely </w:t>
      </w:r>
      <w:r w:rsidRPr="00CA3304">
        <w:t>commercially available, only 2 switches and 2 diodes are required per phase</w:t>
      </w:r>
      <w:r>
        <w:t xml:space="preserve"> for unidirectional current flow</w:t>
      </w:r>
      <w:r w:rsidRPr="00CA3304">
        <w:t>, so device</w:t>
      </w:r>
      <w:r>
        <w:t xml:space="preserve"> and module</w:t>
      </w:r>
      <w:r w:rsidRPr="00CA3304">
        <w:t xml:space="preserve"> costs in large custom productions would be similar to that of a conventional inverter.  </w:t>
      </w:r>
      <w:r>
        <w:t>In comparison to drives for other motor types, s</w:t>
      </w:r>
      <w:r w:rsidRPr="00CA3304">
        <w:t xml:space="preserve">lightly larger DC link capacitances and power devices are typically required to protect the battery from </w:t>
      </w:r>
      <w:r>
        <w:t xml:space="preserve">current ripple and harmonics associated with </w:t>
      </w:r>
      <w:r w:rsidRPr="00CA3304">
        <w:t>the transient nature</w:t>
      </w:r>
      <w:r>
        <w:t xml:space="preserve"> </w:t>
      </w:r>
      <w:r w:rsidRPr="00CA3304">
        <w:t>of SR</w:t>
      </w:r>
      <w:r>
        <w:t>M</w:t>
      </w:r>
      <w:r w:rsidRPr="00CA3304">
        <w:t xml:space="preserve"> operation</w:t>
      </w:r>
      <w:r>
        <w:t xml:space="preserve"> [1.37]</w:t>
      </w:r>
      <w:r w:rsidRPr="00CA3304">
        <w:t>. Additionally, the control of SR</w:t>
      </w:r>
      <w:r>
        <w:t>M</w:t>
      </w:r>
      <w:r w:rsidRPr="00CA3304">
        <w:t xml:space="preserve">s can be quite challenging and </w:t>
      </w:r>
      <w:r>
        <w:t>may require</w:t>
      </w:r>
      <w:r w:rsidRPr="00CA3304">
        <w:t xml:space="preserve"> current sensors </w:t>
      </w:r>
      <w:r>
        <w:t>and</w:t>
      </w:r>
      <w:r w:rsidRPr="00CA3304">
        <w:t xml:space="preserve"> position sensors with higher bandwidths</w:t>
      </w:r>
      <w:r>
        <w:t xml:space="preserve"> [1.38]</w:t>
      </w:r>
      <w:r w:rsidRPr="00CA3304">
        <w:t xml:space="preserve"> </w:t>
      </w:r>
      <w:r>
        <w:t>compared to that of</w:t>
      </w:r>
      <w:r w:rsidRPr="00CA3304">
        <w:t xml:space="preserve"> a PM machine with an equivalent speed range. Nonetheless, while these challenges inhibit prototyping, many of these issues can be mitigated </w:t>
      </w:r>
      <w:r>
        <w:t>prior to</w:t>
      </w:r>
      <w:r w:rsidRPr="00CA3304">
        <w:t xml:space="preserve"> mass production, where the cost of unconventional converter and controller development becomes less significant. Since SR</w:t>
      </w:r>
      <w:r>
        <w:t>M</w:t>
      </w:r>
      <w:r w:rsidRPr="00CA3304">
        <w:t xml:space="preserve"> rotors are not complex and do not need to retain magnets or conductors, they have outstanding mechanical integrity and greatly facilitate high-speed operation, which can be particularly effective in increasing power density</w:t>
      </w:r>
      <w:r>
        <w:t xml:space="preserve"> [1.39,</w:t>
      </w:r>
      <w:r w:rsidRPr="00BF0CE8">
        <w:t xml:space="preserve"> </w:t>
      </w:r>
      <w:r>
        <w:t>1.40]</w:t>
      </w:r>
      <w:r w:rsidRPr="00CA3304">
        <w:t>. The inherent</w:t>
      </w:r>
      <w:r>
        <w:t xml:space="preserve"> torque ripple and</w:t>
      </w:r>
      <w:r w:rsidRPr="00CA3304">
        <w:t xml:space="preserve"> acoustic noise of the </w:t>
      </w:r>
      <w:r>
        <w:t>SRM</w:t>
      </w:r>
      <w:r w:rsidRPr="00CA3304">
        <w:t xml:space="preserve"> may </w:t>
      </w:r>
      <w:r>
        <w:t>hinder</w:t>
      </w:r>
      <w:r w:rsidRPr="00CA3304">
        <w:t xml:space="preserve"> integration in small and medium sized passenger vehicles, but</w:t>
      </w:r>
      <w:r>
        <w:t xml:space="preserve"> these characteristics may be less of a concern in</w:t>
      </w:r>
      <w:r w:rsidRPr="00CA3304">
        <w:t xml:space="preserve"> </w:t>
      </w:r>
      <w:r>
        <w:t>other platforms and applications such as</w:t>
      </w:r>
      <w:r w:rsidRPr="00CA3304">
        <w:t xml:space="preserve"> large p</w:t>
      </w:r>
      <w:r>
        <w:t>assenger and freight vehicles, off-road machinery, and small economic vehicles with low-cost powertrains.</w:t>
      </w:r>
    </w:p>
    <w:p w14:paraId="2E960118" w14:textId="77777777" w:rsidR="003F6AD1" w:rsidRDefault="003F6AD1" w:rsidP="00C35ADE"/>
    <w:p w14:paraId="0622E57E" w14:textId="4BB4BE06" w:rsidR="00C35ADE" w:rsidRPr="00CA3304" w:rsidRDefault="00C35ADE" w:rsidP="00C35ADE">
      <w:r w:rsidRPr="00CA3304">
        <w:t xml:space="preserve">Synchronous reluctance motors </w:t>
      </w:r>
      <w:r w:rsidR="00835270">
        <w:t xml:space="preserve">are quite different from SRMs and </w:t>
      </w:r>
      <w:r w:rsidRPr="00CA3304">
        <w:t xml:space="preserve">have the advantage of utilizing a conventional variable frequency inverter, and within the past decade, industrial motor manufacturers </w:t>
      </w:r>
      <w:r>
        <w:t>started</w:t>
      </w:r>
      <w:r w:rsidRPr="00CA3304">
        <w:t xml:space="preserve"> marketing </w:t>
      </w:r>
      <w:r w:rsidR="00A90B61">
        <w:t>s</w:t>
      </w:r>
      <w:r w:rsidR="00DC6415">
        <w:t>ynchronous reluctance</w:t>
      </w:r>
      <w:r w:rsidRPr="00CA3304">
        <w:t xml:space="preserve"> motor solutions which are purportedly more efficient than induction motors of the same size and application [</w:t>
      </w:r>
      <w:r w:rsidR="00BF0CE8">
        <w:t>1.</w:t>
      </w:r>
      <w:r w:rsidR="00561C71">
        <w:t>41</w:t>
      </w:r>
      <w:r w:rsidRPr="00CA3304">
        <w:t xml:space="preserve">].  </w:t>
      </w:r>
      <w:r w:rsidR="004023F8">
        <w:t>SRM</w:t>
      </w:r>
      <w:r w:rsidRPr="00CA3304">
        <w:t>s also operate synchronously,</w:t>
      </w:r>
      <w:r w:rsidR="00C83115">
        <w:t xml:space="preserve"> and could be referred to as synchronous reluctance,</w:t>
      </w:r>
      <w:r w:rsidRPr="00CA3304">
        <w:t xml:space="preserve"> but the transient nature of the </w:t>
      </w:r>
      <w:r w:rsidR="004023F8">
        <w:t>SRM</w:t>
      </w:r>
      <w:r w:rsidRPr="00CA3304">
        <w:t xml:space="preserve"> control scheme is quite different than controls for the relatively smooth and balanced rotating field of </w:t>
      </w:r>
      <w:r w:rsidR="00116B07">
        <w:t>most</w:t>
      </w:r>
      <w:r w:rsidRPr="00CA3304">
        <w:t xml:space="preserve"> </w:t>
      </w:r>
      <w:r w:rsidR="00DC6415">
        <w:t>synchronous reluctance</w:t>
      </w:r>
      <w:r w:rsidRPr="00CA3304">
        <w:t xml:space="preserve"> motor</w:t>
      </w:r>
      <w:r w:rsidR="00116B07">
        <w:t>s</w:t>
      </w:r>
      <w:r w:rsidRPr="00CA3304">
        <w:t xml:space="preserve">.  A primary drawback of </w:t>
      </w:r>
      <w:r w:rsidR="00C83115">
        <w:t>synchronous reluctance</w:t>
      </w:r>
      <w:r w:rsidRPr="00CA3304">
        <w:t xml:space="preserve"> motor</w:t>
      </w:r>
      <w:r w:rsidR="00C83115">
        <w:t>s</w:t>
      </w:r>
      <w:r w:rsidRPr="00CA3304">
        <w:t xml:space="preserve"> is the inferior mechanical integrity of the rotor, which limits maximum operating speed, and therefore </w:t>
      </w:r>
      <w:r w:rsidR="00116B07">
        <w:t xml:space="preserve">reduces opportunities for </w:t>
      </w:r>
      <w:r w:rsidRPr="00CA3304">
        <w:t>power density improvements</w:t>
      </w:r>
      <w:r w:rsidR="00AC1E2F">
        <w:t xml:space="preserve"> [</w:t>
      </w:r>
      <w:r w:rsidR="00BF0CE8">
        <w:t>1.</w:t>
      </w:r>
      <w:r w:rsidR="00561C71">
        <w:t>42</w:t>
      </w:r>
      <w:r w:rsidR="003A6B33">
        <w:t>-</w:t>
      </w:r>
      <w:r w:rsidR="00BF0CE8">
        <w:t>1.</w:t>
      </w:r>
      <w:r w:rsidR="00561C71">
        <w:t>44]</w:t>
      </w:r>
      <w:r w:rsidRPr="00CA3304">
        <w:t xml:space="preserve">.  The rotor must be designed to guide the magnetic field </w:t>
      </w:r>
      <w:r>
        <w:t>with maximum magnetic saliency</w:t>
      </w:r>
      <w:r w:rsidRPr="00CA3304">
        <w:t>, and this typically involves large openings within axially stacked lamination stampings, or complicated mounting techniques for laminati</w:t>
      </w:r>
      <w:r>
        <w:t>ons that are stacked radially</w:t>
      </w:r>
      <w:r w:rsidR="00AC1E2F">
        <w:t xml:space="preserve"> [</w:t>
      </w:r>
      <w:r w:rsidR="00BF0CE8">
        <w:t>1.</w:t>
      </w:r>
      <w:r w:rsidR="00561C71">
        <w:t>45</w:t>
      </w:r>
      <w:r w:rsidR="00AC1E2F">
        <w:t>]</w:t>
      </w:r>
      <w:r>
        <w:t xml:space="preserve">, such as those shown in Figure </w:t>
      </w:r>
      <w:r w:rsidR="00CD630A">
        <w:t>1.</w:t>
      </w:r>
      <w:r>
        <w:t>3</w:t>
      </w:r>
      <w:r w:rsidR="00AC1E2F">
        <w:t xml:space="preserve"> [</w:t>
      </w:r>
      <w:r w:rsidR="00BF0CE8">
        <w:t>1.</w:t>
      </w:r>
      <w:r w:rsidR="00561C71">
        <w:t>46</w:t>
      </w:r>
      <w:r w:rsidR="00AC1E2F">
        <w:t>]</w:t>
      </w:r>
      <w:r>
        <w:t xml:space="preserve">.  </w:t>
      </w:r>
      <w:r w:rsidR="00FF0023">
        <w:t>Stray</w:t>
      </w:r>
      <w:r>
        <w:t xml:space="preserve"> magnetic flux across these members results in a lower saliency ratio, and therefore</w:t>
      </w:r>
      <w:r w:rsidR="00955F7B">
        <w:t xml:space="preserve"> lower</w:t>
      </w:r>
      <w:r>
        <w:t xml:space="preserve"> torque capability, when compared to a similarly sized </w:t>
      </w:r>
      <w:r w:rsidR="004023F8">
        <w:t>SRM</w:t>
      </w:r>
      <w:r>
        <w:t xml:space="preserve">.  </w:t>
      </w:r>
    </w:p>
    <w:p w14:paraId="03CABB3D" w14:textId="42E18E23" w:rsidR="00C35ADE" w:rsidRPr="00CA3304" w:rsidRDefault="00E62281" w:rsidP="00C35ADE">
      <w:r>
        <w:rPr>
          <w:noProof/>
        </w:rPr>
        <w:lastRenderedPageBreak/>
        <mc:AlternateContent>
          <mc:Choice Requires="wps">
            <w:drawing>
              <wp:inline distT="0" distB="0" distL="0" distR="0" wp14:anchorId="61E4BB85" wp14:editId="7FACC3A7">
                <wp:extent cx="5853430" cy="2743200"/>
                <wp:effectExtent l="0" t="0" r="0" b="0"/>
                <wp:docPr id="1364"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3430" cy="2743200"/>
                        </a:xfrm>
                        <a:prstGeom prst="rect">
                          <a:avLst/>
                        </a:prstGeom>
                        <a:solidFill>
                          <a:schemeClr val="lt1"/>
                        </a:solidFill>
                        <a:ln w="6350">
                          <a:noFill/>
                        </a:ln>
                      </wps:spPr>
                      <wps:txbx>
                        <w:txbxContent>
                          <w:p w14:paraId="2EB24F55" w14:textId="09007F18" w:rsidR="000551C1" w:rsidRDefault="000551C1" w:rsidP="00B71E7A">
                            <w:pPr>
                              <w:jc w:val="center"/>
                            </w:pPr>
                            <w:r w:rsidRPr="00CA3304">
                              <w:rPr>
                                <w:noProof/>
                              </w:rPr>
                              <w:drawing>
                                <wp:inline distT="0" distB="0" distL="0" distR="0" wp14:anchorId="5006ED02" wp14:editId="0C17464C">
                                  <wp:extent cx="1697119" cy="1526245"/>
                                  <wp:effectExtent l="0" t="0" r="5080" b="0"/>
                                  <wp:docPr id="1445" name="Picture 14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 descr="Logo, company name&#10;&#10;Description automatically generated"/>
                                          <pic:cNvPicPr>
                                            <a:picLocks noChangeAspect="1" noChangeArrowheads="1"/>
                                          </pic:cNvPicPr>
                                        </pic:nvPicPr>
                                        <pic:blipFill rotWithShape="1">
                                          <a:blip r:embed="rId91">
                                            <a:extLst>
                                              <a:ext uri="{28A0092B-C50C-407E-A947-70E740481C1C}">
                                                <a14:useLocalDpi xmlns:a14="http://schemas.microsoft.com/office/drawing/2010/main" val="0"/>
                                              </a:ext>
                                            </a:extLst>
                                          </a:blip>
                                          <a:srcRect l="9080" r="6703"/>
                                          <a:stretch/>
                                        </pic:blipFill>
                                        <pic:spPr bwMode="auto">
                                          <a:xfrm>
                                            <a:off x="0" y="0"/>
                                            <a:ext cx="1717799" cy="1544843"/>
                                          </a:xfrm>
                                          <a:prstGeom prst="rect">
                                            <a:avLst/>
                                          </a:prstGeom>
                                          <a:noFill/>
                                          <a:ln>
                                            <a:noFill/>
                                          </a:ln>
                                          <a:extLst>
                                            <a:ext uri="{53640926-AAD7-44d8-BBD7-CCE9431645EC}">
                                              <a14:shadowObscured xmlns:w16du="http://schemas.microsoft.com/office/word/2023/wordml/word16du"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CA3304">
                              <w:rPr>
                                <w:noProof/>
                              </w:rPr>
                              <w:drawing>
                                <wp:inline distT="0" distB="0" distL="0" distR="0" wp14:anchorId="2B40A975" wp14:editId="4AEA522A">
                                  <wp:extent cx="1638980" cy="1627423"/>
                                  <wp:effectExtent l="0" t="0" r="0" b="0"/>
                                  <wp:docPr id="1446" name="Picture 1446" descr="A picture containing clock, drawing,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7" descr="A picture containing clock, drawing, cup&#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68976" cy="1657207"/>
                                          </a:xfrm>
                                          <a:prstGeom prst="rect">
                                            <a:avLst/>
                                          </a:prstGeom>
                                          <a:noFill/>
                                          <a:ln>
                                            <a:noFill/>
                                          </a:ln>
                                        </pic:spPr>
                                      </pic:pic>
                                    </a:graphicData>
                                  </a:graphic>
                                </wp:inline>
                              </w:drawing>
                            </w:r>
                            <w:r w:rsidRPr="00CA3304">
                              <w:rPr>
                                <w:noProof/>
                              </w:rPr>
                              <w:drawing>
                                <wp:inline distT="0" distB="0" distL="0" distR="0" wp14:anchorId="3E6D8CD8" wp14:editId="0D7E80B5">
                                  <wp:extent cx="1719391" cy="1568116"/>
                                  <wp:effectExtent l="0" t="0" r="0" b="0"/>
                                  <wp:docPr id="1447" name="Picture 144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 descr="A picture containing map&#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42796" cy="1589462"/>
                                          </a:xfrm>
                                          <a:prstGeom prst="rect">
                                            <a:avLst/>
                                          </a:prstGeom>
                                          <a:noFill/>
                                          <a:ln>
                                            <a:noFill/>
                                          </a:ln>
                                        </pic:spPr>
                                      </pic:pic>
                                    </a:graphicData>
                                  </a:graphic>
                                </wp:inline>
                              </w:drawing>
                            </w:r>
                          </w:p>
                          <w:tbl>
                            <w:tblPr>
                              <w:tblStyle w:val="TableGrid"/>
                              <w:tblW w:w="8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2811"/>
                              <w:gridCol w:w="2729"/>
                            </w:tblGrid>
                            <w:tr w:rsidR="000551C1" w14:paraId="2E93DD4E" w14:textId="4F8A084F" w:rsidTr="00116B07">
                              <w:trPr>
                                <w:trHeight w:hRule="exact" w:val="351"/>
                              </w:trPr>
                              <w:tc>
                                <w:tcPr>
                                  <w:tcW w:w="2807" w:type="dxa"/>
                                  <w:tcMar>
                                    <w:left w:w="115" w:type="dxa"/>
                                    <w:right w:w="115" w:type="dxa"/>
                                  </w:tcMar>
                                </w:tcPr>
                                <w:p w14:paraId="361333E6" w14:textId="77777777" w:rsidR="000551C1" w:rsidRDefault="000551C1" w:rsidP="00204ECB">
                                  <w:pPr>
                                    <w:pStyle w:val="SubCaption"/>
                                  </w:pPr>
                                  <w:r>
                                    <w:t>(a)</w:t>
                                  </w:r>
                                </w:p>
                              </w:tc>
                              <w:tc>
                                <w:tcPr>
                                  <w:tcW w:w="2811" w:type="dxa"/>
                                  <w:tcMar>
                                    <w:left w:w="115" w:type="dxa"/>
                                    <w:right w:w="115" w:type="dxa"/>
                                  </w:tcMar>
                                </w:tcPr>
                                <w:p w14:paraId="19BACE95" w14:textId="77777777" w:rsidR="000551C1" w:rsidRDefault="000551C1" w:rsidP="00204ECB">
                                  <w:pPr>
                                    <w:pStyle w:val="SubCaption"/>
                                  </w:pPr>
                                  <w:r>
                                    <w:t>(b)</w:t>
                                  </w:r>
                                </w:p>
                              </w:tc>
                              <w:tc>
                                <w:tcPr>
                                  <w:tcW w:w="2729" w:type="dxa"/>
                                </w:tcPr>
                                <w:p w14:paraId="7D6DA5F2" w14:textId="6899FA89" w:rsidR="000551C1" w:rsidRDefault="000551C1" w:rsidP="00204ECB">
                                  <w:pPr>
                                    <w:pStyle w:val="SubCaption"/>
                                  </w:pPr>
                                  <w:r>
                                    <w:t>(c)</w:t>
                                  </w:r>
                                </w:p>
                              </w:tc>
                            </w:tr>
                          </w:tbl>
                          <w:p w14:paraId="57676ED1" w14:textId="77777777" w:rsidR="000551C1" w:rsidRPr="00CA3304" w:rsidRDefault="000551C1" w:rsidP="00B71E7A">
                            <w:pPr>
                              <w:jc w:val="center"/>
                            </w:pPr>
                          </w:p>
                          <w:p w14:paraId="099A39E9" w14:textId="3AC39014" w:rsidR="000551C1" w:rsidRDefault="000551C1" w:rsidP="00204ECB">
                            <w:pPr>
                              <w:pStyle w:val="Caption"/>
                            </w:pPr>
                            <w:bookmarkStart w:id="20" w:name="_Toc132896552"/>
                            <w:r w:rsidRPr="00CA3304">
                              <w:t xml:space="preserve">Figure </w:t>
                            </w:r>
                            <w:r>
                              <w:t>1.</w:t>
                            </w:r>
                            <w:r w:rsidRPr="00CA3304">
                              <w:t>3 Synch</w:t>
                            </w:r>
                            <w:r>
                              <w:t>ronous reluctance</w:t>
                            </w:r>
                            <w:r w:rsidRPr="00CA3304">
                              <w:t xml:space="preserve"> rotors: </w:t>
                            </w:r>
                            <w:r>
                              <w:t xml:space="preserve">(a) </w:t>
                            </w:r>
                            <w:r w:rsidRPr="00CA3304">
                              <w:t xml:space="preserve">lamination with flux barriers, </w:t>
                            </w:r>
                            <w:r>
                              <w:t xml:space="preserve">(b) </w:t>
                            </w:r>
                            <w:r w:rsidRPr="00CA3304">
                              <w:t xml:space="preserve">isolated segmental lamination, and </w:t>
                            </w:r>
                            <w:r>
                              <w:t xml:space="preserve">(c) </w:t>
                            </w:r>
                            <w:r w:rsidRPr="00CA3304">
                              <w:t>axial laminations (right)</w:t>
                            </w:r>
                            <w:r>
                              <w:t xml:space="preserve"> [1.39]</w:t>
                            </w:r>
                            <w:r w:rsidRPr="00CA3304">
                              <w:t>.</w:t>
                            </w:r>
                            <w:bookmarkEnd w:id="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1E4BB85" id="Text Box 1364" o:spid="_x0000_s1027" type="#_x0000_t202" style="width:460.9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cJPOwIAAHUEAAAOAAAAZHJzL2Uyb0RvYy54bWysVNuO2yAQfa/Uf0C8N851L1acVZpVqkrR&#10;7krZap8JhgQVMxRI7PTrO2Dn0m2fqr5gYA4D55wZTx+aSpODcF6BKeig16dEGA6lMtuCfntdfrqj&#10;xAdmSqbBiIIehacPs48fprXNxRB2oEvhCCYxPq9tQXch2DzLPN+JivkeWGEwKMFVLODSbbPSsRqz&#10;Vzob9vs3WQ2utA648B53H9sgnaX8UgoenqX0IhBdUHxbSKNL4yaO2WzK8q1jdqd49wz2D6+omDJ4&#10;6TnVIwuM7J36I1WluAMPMvQ4VBlIqbhIHJDNoP+OzXrHrEhcUBxvzzL5/5eWPx3W9sWR0HyGBg1M&#10;JLxdAf/uUZustj7vMFFTn3tER6KNdFX8IgWCB1Hb41lP0QTCcXNyNxmNRxjiGBvejkfoWFQ8uxy3&#10;zocvAioSJwV1aFh6AjusfGihJ0i8zYNW5VJpnRaxSMRCO3JgaK8Ogy75byhtSF3Qm9GknxIbiMfb&#10;zNp0DFtSkV5oNg1RZVQCMXFnA+URBXLQ1o63fKnwrSvmwwtzWCzIDxsgPOMgNeBd0M0o2YH7+bf9&#10;iEcPMUpJjcVXUP9jz5ygRH816O79YDyO1ZoW48ntEBfuOrK5jph9tQAUYICtZnmaRnzQp6l0UL1h&#10;n8zjrRhihuPdBQ2n6SK0LYF9xsV8nkBYn5aFlVlbfqqL6MRr88ac7ewK6PQTnMqU5e9ca7HRKgPz&#10;fQCpkqUXVTv5sbZTUXR9GJvnep1Ql7/F7BcAAAD//wMAUEsDBBQABgAIAAAAIQAppn1p3gAAAAUB&#10;AAAPAAAAZHJzL2Rvd25yZXYueG1sTI/NTsMwEITvSLyDtUhcUOs0oVBCnAohfiRubUoRNzdekoh4&#10;HcVuEt6ehQtcRlrNauabbD3ZVgzY+8aRgsU8AoFUOtNQpWBXPM5WIHzQZHTrCBV8oYd1fnqS6dS4&#10;kTY4bEMlOIR8qhXUIXSplL6s0Wo/dx0Sex+utzrw2VfS9HrkcNvKOIqupNUNcUOtO7yvsfzcHq2C&#10;94vq7cVPT69jsky6h+ehuN6bQqnzs+nuFkTAKfw9ww8+o0POTAd3JONFq4CHhF9l7yZe8IyDgssk&#10;jkDmmfxPn38DAAD//wMAUEsBAi0AFAAGAAgAAAAhALaDOJL+AAAA4QEAABMAAAAAAAAAAAAAAAAA&#10;AAAAAFtDb250ZW50X1R5cGVzXS54bWxQSwECLQAUAAYACAAAACEAOP0h/9YAAACUAQAACwAAAAAA&#10;AAAAAAAAAAAvAQAAX3JlbHMvLnJlbHNQSwECLQAUAAYACAAAACEAW9HCTzsCAAB1BAAADgAAAAAA&#10;AAAAAAAAAAAuAgAAZHJzL2Uyb0RvYy54bWxQSwECLQAUAAYACAAAACEAKaZ9ad4AAAAFAQAADwAA&#10;AAAAAAAAAAAAAACVBAAAZHJzL2Rvd25yZXYueG1sUEsFBgAAAAAEAAQA8wAAAKAFAAAAAA==&#10;" fillcolor="white [3201]" stroked="f" strokeweight=".5pt">
                <v:textbox>
                  <w:txbxContent>
                    <w:p w14:paraId="2EB24F55" w14:textId="09007F18" w:rsidR="000551C1" w:rsidRDefault="000551C1" w:rsidP="00B71E7A">
                      <w:pPr>
                        <w:jc w:val="center"/>
                      </w:pPr>
                      <w:r w:rsidRPr="00CA3304">
                        <w:rPr>
                          <w:noProof/>
                        </w:rPr>
                        <w:drawing>
                          <wp:inline distT="0" distB="0" distL="0" distR="0" wp14:anchorId="5006ED02" wp14:editId="0C17464C">
                            <wp:extent cx="1697119" cy="1526245"/>
                            <wp:effectExtent l="0" t="0" r="5080" b="0"/>
                            <wp:docPr id="1445" name="Picture 14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 descr="Logo, company name&#10;&#10;Description automatically generated"/>
                                    <pic:cNvPicPr>
                                      <a:picLocks noChangeAspect="1" noChangeArrowheads="1"/>
                                    </pic:cNvPicPr>
                                  </pic:nvPicPr>
                                  <pic:blipFill rotWithShape="1">
                                    <a:blip r:embed="rId91">
                                      <a:extLst>
                                        <a:ext uri="{28A0092B-C50C-407E-A947-70E740481C1C}">
                                          <a14:useLocalDpi xmlns:a14="http://schemas.microsoft.com/office/drawing/2010/main" val="0"/>
                                        </a:ext>
                                      </a:extLst>
                                    </a:blip>
                                    <a:srcRect l="9080" r="6703"/>
                                    <a:stretch/>
                                  </pic:blipFill>
                                  <pic:spPr bwMode="auto">
                                    <a:xfrm>
                                      <a:off x="0" y="0"/>
                                      <a:ext cx="1717799" cy="1544843"/>
                                    </a:xfrm>
                                    <a:prstGeom prst="rect">
                                      <a:avLst/>
                                    </a:prstGeom>
                                    <a:noFill/>
                                    <a:ln>
                                      <a:noFill/>
                                    </a:ln>
                                    <a:extLst>
                                      <a:ext uri="{53640926-AAD7-44d8-BBD7-CCE9431645EC}">
                                        <a14:shadowObscured xmlns:w16du="http://schemas.microsoft.com/office/word/2023/wordml/word16du"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CA3304">
                        <w:rPr>
                          <w:noProof/>
                        </w:rPr>
                        <w:drawing>
                          <wp:inline distT="0" distB="0" distL="0" distR="0" wp14:anchorId="2B40A975" wp14:editId="4AEA522A">
                            <wp:extent cx="1638980" cy="1627423"/>
                            <wp:effectExtent l="0" t="0" r="0" b="0"/>
                            <wp:docPr id="1446" name="Picture 1446" descr="A picture containing clock, drawing,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7" descr="A picture containing clock, drawing, cup&#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68976" cy="1657207"/>
                                    </a:xfrm>
                                    <a:prstGeom prst="rect">
                                      <a:avLst/>
                                    </a:prstGeom>
                                    <a:noFill/>
                                    <a:ln>
                                      <a:noFill/>
                                    </a:ln>
                                  </pic:spPr>
                                </pic:pic>
                              </a:graphicData>
                            </a:graphic>
                          </wp:inline>
                        </w:drawing>
                      </w:r>
                      <w:r w:rsidRPr="00CA3304">
                        <w:rPr>
                          <w:noProof/>
                        </w:rPr>
                        <w:drawing>
                          <wp:inline distT="0" distB="0" distL="0" distR="0" wp14:anchorId="3E6D8CD8" wp14:editId="0D7E80B5">
                            <wp:extent cx="1719391" cy="1568116"/>
                            <wp:effectExtent l="0" t="0" r="0" b="0"/>
                            <wp:docPr id="1447" name="Picture 144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 descr="A picture containing map&#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42796" cy="1589462"/>
                                    </a:xfrm>
                                    <a:prstGeom prst="rect">
                                      <a:avLst/>
                                    </a:prstGeom>
                                    <a:noFill/>
                                    <a:ln>
                                      <a:noFill/>
                                    </a:ln>
                                  </pic:spPr>
                                </pic:pic>
                              </a:graphicData>
                            </a:graphic>
                          </wp:inline>
                        </w:drawing>
                      </w:r>
                    </w:p>
                    <w:tbl>
                      <w:tblPr>
                        <w:tblStyle w:val="TableGrid"/>
                        <w:tblW w:w="8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2811"/>
                        <w:gridCol w:w="2729"/>
                      </w:tblGrid>
                      <w:tr w:rsidR="000551C1" w14:paraId="2E93DD4E" w14:textId="4F8A084F" w:rsidTr="00116B07">
                        <w:trPr>
                          <w:trHeight w:hRule="exact" w:val="351"/>
                        </w:trPr>
                        <w:tc>
                          <w:tcPr>
                            <w:tcW w:w="2807" w:type="dxa"/>
                            <w:tcMar>
                              <w:left w:w="115" w:type="dxa"/>
                              <w:right w:w="115" w:type="dxa"/>
                            </w:tcMar>
                          </w:tcPr>
                          <w:p w14:paraId="361333E6" w14:textId="77777777" w:rsidR="000551C1" w:rsidRDefault="000551C1" w:rsidP="00204ECB">
                            <w:pPr>
                              <w:pStyle w:val="SubCaption"/>
                            </w:pPr>
                            <w:r>
                              <w:t>(a)</w:t>
                            </w:r>
                          </w:p>
                        </w:tc>
                        <w:tc>
                          <w:tcPr>
                            <w:tcW w:w="2811" w:type="dxa"/>
                            <w:tcMar>
                              <w:left w:w="115" w:type="dxa"/>
                              <w:right w:w="115" w:type="dxa"/>
                            </w:tcMar>
                          </w:tcPr>
                          <w:p w14:paraId="19BACE95" w14:textId="77777777" w:rsidR="000551C1" w:rsidRDefault="000551C1" w:rsidP="00204ECB">
                            <w:pPr>
                              <w:pStyle w:val="SubCaption"/>
                            </w:pPr>
                            <w:r>
                              <w:t>(b)</w:t>
                            </w:r>
                          </w:p>
                        </w:tc>
                        <w:tc>
                          <w:tcPr>
                            <w:tcW w:w="2729" w:type="dxa"/>
                          </w:tcPr>
                          <w:p w14:paraId="7D6DA5F2" w14:textId="6899FA89" w:rsidR="000551C1" w:rsidRDefault="000551C1" w:rsidP="00204ECB">
                            <w:pPr>
                              <w:pStyle w:val="SubCaption"/>
                            </w:pPr>
                            <w:r>
                              <w:t>(c)</w:t>
                            </w:r>
                          </w:p>
                        </w:tc>
                      </w:tr>
                    </w:tbl>
                    <w:p w14:paraId="57676ED1" w14:textId="77777777" w:rsidR="000551C1" w:rsidRPr="00CA3304" w:rsidRDefault="000551C1" w:rsidP="00B71E7A">
                      <w:pPr>
                        <w:jc w:val="center"/>
                      </w:pPr>
                    </w:p>
                    <w:p w14:paraId="099A39E9" w14:textId="3AC39014" w:rsidR="000551C1" w:rsidRDefault="000551C1" w:rsidP="00204ECB">
                      <w:pPr>
                        <w:pStyle w:val="Caption"/>
                      </w:pPr>
                      <w:bookmarkStart w:id="21" w:name="_Toc132896552"/>
                      <w:r w:rsidRPr="00CA3304">
                        <w:t xml:space="preserve">Figure </w:t>
                      </w:r>
                      <w:r>
                        <w:t>1.</w:t>
                      </w:r>
                      <w:r w:rsidRPr="00CA3304">
                        <w:t>3 Synch</w:t>
                      </w:r>
                      <w:r>
                        <w:t>ronous reluctance</w:t>
                      </w:r>
                      <w:r w:rsidRPr="00CA3304">
                        <w:t xml:space="preserve"> rotors: </w:t>
                      </w:r>
                      <w:r>
                        <w:t xml:space="preserve">(a) </w:t>
                      </w:r>
                      <w:r w:rsidRPr="00CA3304">
                        <w:t xml:space="preserve">lamination with flux barriers, </w:t>
                      </w:r>
                      <w:r>
                        <w:t xml:space="preserve">(b) </w:t>
                      </w:r>
                      <w:r w:rsidRPr="00CA3304">
                        <w:t xml:space="preserve">isolated segmental lamination, and </w:t>
                      </w:r>
                      <w:r>
                        <w:t xml:space="preserve">(c) </w:t>
                      </w:r>
                      <w:r w:rsidRPr="00CA3304">
                        <w:t>axial laminations (right)</w:t>
                      </w:r>
                      <w:r>
                        <w:t xml:space="preserve"> [1.39]</w:t>
                      </w:r>
                      <w:r w:rsidRPr="00CA3304">
                        <w:t>.</w:t>
                      </w:r>
                      <w:bookmarkEnd w:id="21"/>
                    </w:p>
                  </w:txbxContent>
                </v:textbox>
                <w10:anchorlock/>
              </v:shape>
            </w:pict>
          </mc:Fallback>
        </mc:AlternateContent>
      </w:r>
    </w:p>
    <w:p w14:paraId="66D18B10" w14:textId="77777777" w:rsidR="003F6AD1" w:rsidRDefault="003F6AD1" w:rsidP="00C35ADE">
      <w:pPr>
        <w:numPr>
          <w:ilvl w:val="12"/>
          <w:numId w:val="0"/>
        </w:numPr>
      </w:pPr>
    </w:p>
    <w:p w14:paraId="56D876B5" w14:textId="77777777" w:rsidR="003F6AD1" w:rsidRDefault="003F6AD1">
      <w:pPr>
        <w:spacing w:line="240" w:lineRule="auto"/>
        <w:jc w:val="left"/>
        <w:textboxTightWrap w:val="none"/>
      </w:pPr>
      <w:r>
        <w:br w:type="page"/>
      </w:r>
    </w:p>
    <w:p w14:paraId="137DC9F0" w14:textId="0FD0C313" w:rsidR="00C35ADE" w:rsidRDefault="00955F7B" w:rsidP="00C35ADE">
      <w:pPr>
        <w:numPr>
          <w:ilvl w:val="12"/>
          <w:numId w:val="0"/>
        </w:numPr>
      </w:pPr>
      <w:r>
        <w:lastRenderedPageBreak/>
        <w:t>Synchronous</w:t>
      </w:r>
      <w:r w:rsidR="00C35ADE" w:rsidRPr="00CA3304">
        <w:t xml:space="preserve"> reluctance torque is a considerable contributor to the overall torque in most interior PM motors used in EVs and HEVs today.  One advantage of the </w:t>
      </w:r>
      <w:r w:rsidR="00DC6415">
        <w:t>synchronous reluctance</w:t>
      </w:r>
      <w:r w:rsidR="00C35ADE" w:rsidRPr="00CA3304">
        <w:t xml:space="preserve"> motor rotor is that weak non-rare earth magnets can be u</w:t>
      </w:r>
      <w:r w:rsidR="00C35ADE">
        <w:t>sed</w:t>
      </w:r>
      <w:r w:rsidR="00C35ADE" w:rsidRPr="00CA3304">
        <w:t xml:space="preserve"> in the rotor without subjecting them to magnetic fields that would otherwise demagnetize them in conventional PM motor arrangements.  </w:t>
      </w:r>
      <w:r w:rsidR="00A41FCF">
        <w:t xml:space="preserve">Some </w:t>
      </w:r>
      <w:r w:rsidR="00C35ADE" w:rsidRPr="00CA3304">
        <w:t xml:space="preserve">Chevrolet Volt </w:t>
      </w:r>
      <w:r w:rsidR="00A90B61">
        <w:t xml:space="preserve">designs </w:t>
      </w:r>
      <w:r w:rsidR="00C35ADE" w:rsidRPr="00CA3304">
        <w:t>include a generator with a ferrite magnet</w:t>
      </w:r>
      <w:r w:rsidR="00A90B61">
        <w:t xml:space="preserve"> </w:t>
      </w:r>
      <w:r w:rsidR="00C35ADE" w:rsidRPr="00CA3304">
        <w:t>assisted synchronous reluctance motor</w:t>
      </w:r>
      <w:r w:rsidR="00AC1E2F">
        <w:t xml:space="preserve"> [</w:t>
      </w:r>
      <w:r w:rsidR="00BF0CE8">
        <w:t>1.</w:t>
      </w:r>
      <w:r w:rsidR="003A6B33">
        <w:t>4</w:t>
      </w:r>
      <w:r w:rsidR="00561C71">
        <w:t>7</w:t>
      </w:r>
      <w:r w:rsidR="00AC1E2F">
        <w:t>]</w:t>
      </w:r>
      <w:r w:rsidR="00C35ADE" w:rsidRPr="00CA3304">
        <w:t xml:space="preserve">.  Full optimization of these types of motors can be difficult since many geometric features are present in the design.   Additionally, a multi-physics simulation approach that includes </w:t>
      </w:r>
      <w:r w:rsidR="00C83115">
        <w:t xml:space="preserve">detailed </w:t>
      </w:r>
      <w:r w:rsidR="00C35ADE" w:rsidRPr="00CA3304">
        <w:t>mechanical stress analysis is required since there is a key tradeoff between mechanical integrity and magnetic performance</w:t>
      </w:r>
      <w:r w:rsidR="00AC1E2F">
        <w:t xml:space="preserve"> [</w:t>
      </w:r>
      <w:r w:rsidR="00BF0CE8">
        <w:t>1.</w:t>
      </w:r>
      <w:r w:rsidR="003A6B33">
        <w:t>4</w:t>
      </w:r>
      <w:r w:rsidR="00561C71">
        <w:t>8</w:t>
      </w:r>
      <w:r w:rsidR="00AC1E2F">
        <w:t>]</w:t>
      </w:r>
      <w:r w:rsidR="00C35ADE" w:rsidRPr="00CA3304">
        <w:t>.  For example, small support pieces are often required in locations that contribute to lower inductance</w:t>
      </w:r>
      <w:r w:rsidR="00C35ADE">
        <w:t xml:space="preserve"> and saliency</w:t>
      </w:r>
      <w:r w:rsidR="00C35ADE" w:rsidRPr="00CA3304">
        <w:t xml:space="preserve"> ratios, </w:t>
      </w:r>
      <w:r w:rsidR="00C35ADE">
        <w:t xml:space="preserve">and therefore lower reluctance </w:t>
      </w:r>
      <w:r w:rsidR="00C35ADE" w:rsidRPr="00CA3304">
        <w:t xml:space="preserve">torque capability.  </w:t>
      </w:r>
      <w:r w:rsidR="00A41FCF">
        <w:t>Some c</w:t>
      </w:r>
      <w:r w:rsidR="00C35ADE" w:rsidRPr="00CA3304">
        <w:t>omparisons [</w:t>
      </w:r>
      <w:r w:rsidR="00BF0CE8">
        <w:t>1.</w:t>
      </w:r>
      <w:r w:rsidR="003A6B33">
        <w:t>4</w:t>
      </w:r>
      <w:r w:rsidR="00561C71">
        <w:t>9</w:t>
      </w:r>
      <w:r w:rsidR="00C35ADE" w:rsidRPr="00CA3304">
        <w:t xml:space="preserve">] show that the peak efficiency of a </w:t>
      </w:r>
      <w:r w:rsidR="00DC6415">
        <w:t>synchronous reluctance</w:t>
      </w:r>
      <w:r w:rsidR="00C35ADE" w:rsidRPr="00CA3304">
        <w:t xml:space="preserve"> motor is 3-5% higher than a similar</w:t>
      </w:r>
      <w:r w:rsidR="000967C5">
        <w:t>ly</w:t>
      </w:r>
      <w:r w:rsidR="00C35ADE" w:rsidRPr="00CA3304">
        <w:t xml:space="preserve"> sized induction motor, but 3-5% lower than a PM motor. Recent research efforts on </w:t>
      </w:r>
      <w:r w:rsidR="00DC6415">
        <w:t>synchronous reluctance</w:t>
      </w:r>
      <w:r w:rsidR="00C35ADE" w:rsidRPr="00CA3304">
        <w:t xml:space="preserve"> motors have been aimed at improving efficiency and reducing the torque ripple [</w:t>
      </w:r>
      <w:r w:rsidR="00BF0CE8">
        <w:t>1.</w:t>
      </w:r>
      <w:r w:rsidR="00561C71">
        <w:t>50</w:t>
      </w:r>
      <w:r w:rsidR="003A6B33">
        <w:t>-</w:t>
      </w:r>
      <w:r w:rsidR="00BF0CE8">
        <w:t>1.</w:t>
      </w:r>
      <w:r w:rsidR="00561C71">
        <w:t>52</w:t>
      </w:r>
      <w:r w:rsidR="00C35ADE" w:rsidRPr="00CA3304">
        <w:t xml:space="preserve">].  Since the tractive effort of this type of motor is based on reluctance torque, it is susceptible to torque ripple, but typically not at the magnitude of </w:t>
      </w:r>
      <w:r w:rsidR="004023F8">
        <w:t>SRM</w:t>
      </w:r>
      <w:r w:rsidR="00C35ADE" w:rsidRPr="00CA3304">
        <w:t xml:space="preserve">s.  </w:t>
      </w:r>
    </w:p>
    <w:p w14:paraId="5BB8A732" w14:textId="77777777" w:rsidR="00C35ADE" w:rsidRDefault="00C35ADE" w:rsidP="00C35ADE">
      <w:pPr>
        <w:numPr>
          <w:ilvl w:val="12"/>
          <w:numId w:val="0"/>
        </w:numPr>
      </w:pPr>
    </w:p>
    <w:p w14:paraId="55F30D0B" w14:textId="753A772A" w:rsidR="00C35ADE" w:rsidRDefault="00C35ADE" w:rsidP="00C35ADE">
      <w:r w:rsidRPr="00CA3304">
        <w:t xml:space="preserve">Brushless field excitation (BFE) techniques </w:t>
      </w:r>
      <w:r w:rsidR="0068349E">
        <w:t>have been</w:t>
      </w:r>
      <w:r w:rsidRPr="00CA3304">
        <w:t xml:space="preserve"> used to supplement weak non-rare earth PMs or to serve as a replacement for a magnetic field source in designs that do not use PM material.  This technique </w:t>
      </w:r>
      <w:r w:rsidR="006468AB">
        <w:t>has been</w:t>
      </w:r>
      <w:r w:rsidRPr="00CA3304">
        <w:t xml:space="preserve"> applied to various types of motors</w:t>
      </w:r>
      <w:r>
        <w:t xml:space="preserve"> and is typically achieved by either supplying additional flux directly from a stationary coil, or </w:t>
      </w:r>
      <w:r w:rsidR="009E3755">
        <w:t>using</w:t>
      </w:r>
      <w:r>
        <w:t xml:space="preserve"> a receiving coil, rectifier, and windings located on the rotor. The former </w:t>
      </w:r>
      <w:r w:rsidRPr="00CA3304">
        <w:t>commonly involves complex magnetic flux paths and additio</w:t>
      </w:r>
      <w:r>
        <w:t xml:space="preserve">nal air gaps, </w:t>
      </w:r>
      <w:r w:rsidR="00955F7B">
        <w:t>as</w:t>
      </w:r>
      <w:r w:rsidRPr="00CA3304">
        <w:t xml:space="preserve"> shown in Figure </w:t>
      </w:r>
      <w:r w:rsidR="00CD630A">
        <w:t>1.</w:t>
      </w:r>
      <w:r w:rsidRPr="00CA3304">
        <w:t>4 [</w:t>
      </w:r>
      <w:r w:rsidR="00BF0CE8">
        <w:t>1.</w:t>
      </w:r>
      <w:r w:rsidR="00561C71">
        <w:t>53</w:t>
      </w:r>
      <w:r w:rsidRPr="00CA3304">
        <w:t xml:space="preserve">].  </w:t>
      </w:r>
      <w:r w:rsidR="008A5ED4">
        <w:t xml:space="preserve">In many cases, </w:t>
      </w:r>
      <w:r w:rsidRPr="00CA3304">
        <w:t xml:space="preserve">these </w:t>
      </w:r>
      <w:r w:rsidR="008A5ED4">
        <w:t>features</w:t>
      </w:r>
      <w:r w:rsidRPr="00CA3304">
        <w:t xml:space="preserve"> of the magnetic circuit </w:t>
      </w:r>
      <w:r w:rsidR="00735756">
        <w:t xml:space="preserve">can </w:t>
      </w:r>
      <w:r w:rsidRPr="00CA3304">
        <w:t xml:space="preserve">lead to an increase of </w:t>
      </w:r>
      <w:r w:rsidR="00FF0023">
        <w:t xml:space="preserve">stray </w:t>
      </w:r>
      <w:r w:rsidR="00D25804">
        <w:t>paths for magnetic flux</w:t>
      </w:r>
      <w:r w:rsidRPr="00CA3304">
        <w:t>, and therefore inhibit the capability to achieve high efficiency and power density</w:t>
      </w:r>
      <w:r w:rsidR="00D25804">
        <w:t xml:space="preserve">, particularly when </w:t>
      </w:r>
      <w:r w:rsidR="0019230D">
        <w:t>losses and size of the coil are considered</w:t>
      </w:r>
      <w:r w:rsidRPr="00CA3304">
        <w:t>.  It is common for these types of motors to require materials with the capability to transfer flux in three-dimensions.  These materials, such as soft-magnetic composite</w:t>
      </w:r>
      <w:r w:rsidR="00955F7B">
        <w:t>s</w:t>
      </w:r>
      <w:r w:rsidRPr="00CA3304">
        <w:t xml:space="preserve"> (SMC</w:t>
      </w:r>
      <w:r w:rsidR="00955F7B">
        <w:t>s</w:t>
      </w:r>
      <w:r w:rsidRPr="00CA3304">
        <w:t>), typically reach magnetic saturation at a low flux density, and have higher core losses than electri</w:t>
      </w:r>
      <w:r>
        <w:t xml:space="preserve">cal steel for low frequencies. </w:t>
      </w:r>
    </w:p>
    <w:p w14:paraId="68483DB4" w14:textId="0C509C91" w:rsidR="00C35ADE" w:rsidRDefault="00E62281" w:rsidP="00C35ADE">
      <w:r>
        <w:rPr>
          <w:noProof/>
        </w:rPr>
        <w:lastRenderedPageBreak/>
        <mc:AlternateContent>
          <mc:Choice Requires="wps">
            <w:drawing>
              <wp:anchor distT="0" distB="0" distL="114300" distR="114300" simplePos="0" relativeHeight="251660288" behindDoc="0" locked="0" layoutInCell="1" allowOverlap="1" wp14:anchorId="4315C090" wp14:editId="05E70FAA">
                <wp:simplePos x="0" y="0"/>
                <wp:positionH relativeFrom="margin">
                  <wp:align>center</wp:align>
                </wp:positionH>
                <wp:positionV relativeFrom="paragraph">
                  <wp:posOffset>179070</wp:posOffset>
                </wp:positionV>
                <wp:extent cx="5480050" cy="3308350"/>
                <wp:effectExtent l="0" t="0" r="0" b="0"/>
                <wp:wrapTopAndBottom/>
                <wp:docPr id="1363" name="Text 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0" cy="3308350"/>
                        </a:xfrm>
                        <a:prstGeom prst="rect">
                          <a:avLst/>
                        </a:prstGeom>
                        <a:solidFill>
                          <a:schemeClr val="lt1"/>
                        </a:solidFill>
                        <a:ln w="6350">
                          <a:noFill/>
                        </a:ln>
                      </wps:spPr>
                      <wps:txbx>
                        <w:txbxContent>
                          <w:p w14:paraId="7CA3FF69" w14:textId="77777777" w:rsidR="000551C1" w:rsidRPr="00CA3304" w:rsidRDefault="000551C1" w:rsidP="000967C5">
                            <w:pPr>
                              <w:jc w:val="center"/>
                            </w:pPr>
                            <w:r w:rsidRPr="00CA3304">
                              <w:rPr>
                                <w:noProof/>
                              </w:rPr>
                              <w:drawing>
                                <wp:inline distT="0" distB="0" distL="0" distR="0" wp14:anchorId="07B0DDD5" wp14:editId="273AFAAA">
                                  <wp:extent cx="3853606" cy="2850776"/>
                                  <wp:effectExtent l="0" t="0" r="0" b="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 descr="Diagram&#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96942" cy="2882834"/>
                                          </a:xfrm>
                                          <a:prstGeom prst="rect">
                                            <a:avLst/>
                                          </a:prstGeom>
                                          <a:noFill/>
                                          <a:ln>
                                            <a:noFill/>
                                          </a:ln>
                                        </pic:spPr>
                                      </pic:pic>
                                    </a:graphicData>
                                  </a:graphic>
                                </wp:inline>
                              </w:drawing>
                            </w:r>
                          </w:p>
                          <w:p w14:paraId="3A8A5190" w14:textId="3BA8E7BA" w:rsidR="000551C1" w:rsidRPr="00CA3304" w:rsidRDefault="000551C1" w:rsidP="00204ECB">
                            <w:pPr>
                              <w:pStyle w:val="Caption"/>
                            </w:pPr>
                            <w:bookmarkStart w:id="22" w:name="_Toc132896553"/>
                            <w:r w:rsidRPr="00CA3304">
                              <w:t xml:space="preserve">Figure </w:t>
                            </w:r>
                            <w:r>
                              <w:t>1.</w:t>
                            </w:r>
                            <w:r w:rsidRPr="00CA3304">
                              <w:t>4 Example of BFE motor [</w:t>
                            </w:r>
                            <w:r>
                              <w:t>1.46</w:t>
                            </w:r>
                            <w:r w:rsidRPr="00CA3304">
                              <w:t>].</w:t>
                            </w:r>
                            <w:bookmarkEnd w:id="22"/>
                          </w:p>
                          <w:p w14:paraId="6767C2DF" w14:textId="77777777" w:rsidR="000551C1" w:rsidRDefault="000551C1" w:rsidP="00204ECB">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15C090" id="Text Box 1363" o:spid="_x0000_s1028" type="#_x0000_t202" style="position:absolute;left:0;text-align:left;margin-left:0;margin-top:14.1pt;width:431.5pt;height:260.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TdOgIAAHUEAAAOAAAAZHJzL2Uyb0RvYy54bWysVEtv2zAMvg/YfxB0X+y8usyIU2QpMgwI&#10;2gLp0LMiS7ExWdQkJXb260fJzmPdTsMuMilSJL+PpOf3ba3IUVhXgc7pcJBSIjSHotL7nH57WX+Y&#10;UeI80wVToEVOT8LR+8X7d/PGZGIEJahCWIJBtMsak9PSe5MlieOlqJkbgBEajRJszTyqdp8UljUY&#10;vVbJKE3vkgZsYSxw4RzePnRGuojxpRTcP0nphCcqp1ibj6eN5y6cyWLOsr1lpqx4Xwb7hypqVmlM&#10;egn1wDwjB1v9EaquuAUH0g841AlIWXERMSCaYfoGzbZkRkQsSI4zF5rc/wvLH49b82yJbz9Diw2M&#10;IJzZAP/ukJukMS7rfQKnLnPoHYC20tbhixAIPkRuTxc+ResJx8vpZJamUzRxtI3H6WyMSoh6fW6s&#10;818E1CQIObXYsFgCO26c71zPLiGbA1UV60qpqIQhEStlyZFhe5Uf9sF/81KaNDm9C6nDIw3heRdZ&#10;6R5hByrA8+2uJVWR01GIFW52UJyQIAvd7DjD1xXWumHOPzOLw4L4cAH8Ex5SAeaCXqKkBPvzb/fB&#10;H3uIVkoaHL6cuh8HZgUl6qvG7n4aTiZhWqMymX4coWJvLbtbiz7UK0AChrhqhkcx+Ht1FqWF+hX3&#10;ZBmyoolpjrlz6s/iyncrgXvGxXIZnXA+DfMbvTX8PBehEy/tK7Omb5fHTj/CeUxZ9qZrnW/H+vLg&#10;QVaxpVdWe/pxtuNQ9HsYludWj17Xv8XiFwAAAP//AwBQSwMEFAAGAAgAAAAhAF7R783fAAAABwEA&#10;AA8AAABkcnMvZG93bnJldi54bWxMj0FPg0AQhe8m/ofNmHgx7SLYisjQGKM28WapGm9bdgQiO0vY&#10;LeC/dz3pcd57ee+bfDObTow0uNYywuUyAkFcWd1yjbAvHxcpCOcVa9VZJoRvcrApTk9ylWk78QuN&#10;O1+LUMIuUwiN930mpasaMsotbU8cvE87GOXDOdRSD2oK5aaTcRStpVEth4VG9XTfUPW1OxqEj4v6&#10;/dnNT69Tskr6h+1YXr/pEvH8bL67BeFp9n9h+MUP6FAEpoM9snaiQwiPeIQ4jUEEN10nQTggrK5u&#10;YpBFLv/zFz8AAAD//wMAUEsBAi0AFAAGAAgAAAAhALaDOJL+AAAA4QEAABMAAAAAAAAAAAAAAAAA&#10;AAAAAFtDb250ZW50X1R5cGVzXS54bWxQSwECLQAUAAYACAAAACEAOP0h/9YAAACUAQAACwAAAAAA&#10;AAAAAAAAAAAvAQAAX3JlbHMvLnJlbHNQSwECLQAUAAYACAAAACEADl3E3ToCAAB1BAAADgAAAAAA&#10;AAAAAAAAAAAuAgAAZHJzL2Uyb0RvYy54bWxQSwECLQAUAAYACAAAACEAXtHvzd8AAAAHAQAADwAA&#10;AAAAAAAAAAAAAACUBAAAZHJzL2Rvd25yZXYueG1sUEsFBgAAAAAEAAQA8wAAAKAFAAAAAA==&#10;" fillcolor="white [3201]" stroked="f" strokeweight=".5pt">
                <v:textbox>
                  <w:txbxContent>
                    <w:p w14:paraId="7CA3FF69" w14:textId="77777777" w:rsidR="000551C1" w:rsidRPr="00CA3304" w:rsidRDefault="000551C1" w:rsidP="000967C5">
                      <w:pPr>
                        <w:jc w:val="center"/>
                      </w:pPr>
                      <w:r w:rsidRPr="00CA3304">
                        <w:rPr>
                          <w:noProof/>
                        </w:rPr>
                        <w:drawing>
                          <wp:inline distT="0" distB="0" distL="0" distR="0" wp14:anchorId="07B0DDD5" wp14:editId="273AFAAA">
                            <wp:extent cx="3853606" cy="2850776"/>
                            <wp:effectExtent l="0" t="0" r="0" b="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 descr="Diagram&#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96942" cy="2882834"/>
                                    </a:xfrm>
                                    <a:prstGeom prst="rect">
                                      <a:avLst/>
                                    </a:prstGeom>
                                    <a:noFill/>
                                    <a:ln>
                                      <a:noFill/>
                                    </a:ln>
                                  </pic:spPr>
                                </pic:pic>
                              </a:graphicData>
                            </a:graphic>
                          </wp:inline>
                        </w:drawing>
                      </w:r>
                    </w:p>
                    <w:p w14:paraId="3A8A5190" w14:textId="3BA8E7BA" w:rsidR="000551C1" w:rsidRPr="00CA3304" w:rsidRDefault="000551C1" w:rsidP="00204ECB">
                      <w:pPr>
                        <w:pStyle w:val="Caption"/>
                      </w:pPr>
                      <w:bookmarkStart w:id="23" w:name="_Toc132896553"/>
                      <w:r w:rsidRPr="00CA3304">
                        <w:t xml:space="preserve">Figure </w:t>
                      </w:r>
                      <w:r>
                        <w:t>1.</w:t>
                      </w:r>
                      <w:r w:rsidRPr="00CA3304">
                        <w:t>4 Example of BFE motor [</w:t>
                      </w:r>
                      <w:r>
                        <w:t>1.46</w:t>
                      </w:r>
                      <w:r w:rsidRPr="00CA3304">
                        <w:t>].</w:t>
                      </w:r>
                      <w:bookmarkEnd w:id="23"/>
                    </w:p>
                    <w:p w14:paraId="6767C2DF" w14:textId="77777777" w:rsidR="000551C1" w:rsidRDefault="000551C1" w:rsidP="00204ECB">
                      <w:pPr>
                        <w:pStyle w:val="Caption"/>
                      </w:pPr>
                    </w:p>
                  </w:txbxContent>
                </v:textbox>
                <w10:wrap type="topAndBottom" anchorx="margin"/>
              </v:shape>
            </w:pict>
          </mc:Fallback>
        </mc:AlternateContent>
      </w:r>
    </w:p>
    <w:p w14:paraId="746EE8D2" w14:textId="77777777" w:rsidR="003F6AD1" w:rsidRDefault="003F6AD1" w:rsidP="00C35ADE">
      <w:pPr>
        <w:numPr>
          <w:ilvl w:val="12"/>
          <w:numId w:val="0"/>
        </w:numPr>
      </w:pPr>
    </w:p>
    <w:p w14:paraId="79B2853D" w14:textId="77777777" w:rsidR="003F6AD1" w:rsidRDefault="003F6AD1">
      <w:pPr>
        <w:spacing w:line="240" w:lineRule="auto"/>
        <w:jc w:val="left"/>
        <w:textboxTightWrap w:val="none"/>
      </w:pPr>
      <w:r>
        <w:br w:type="page"/>
      </w:r>
    </w:p>
    <w:p w14:paraId="36741302" w14:textId="5DE6C8CF" w:rsidR="00C35ADE" w:rsidRDefault="00C35ADE" w:rsidP="00C35ADE">
      <w:pPr>
        <w:numPr>
          <w:ilvl w:val="12"/>
          <w:numId w:val="0"/>
        </w:numPr>
      </w:pPr>
      <w:r>
        <w:lastRenderedPageBreak/>
        <w:t>In</w:t>
      </w:r>
      <w:r w:rsidRPr="00CA3304">
        <w:t xml:space="preserve"> most cases, brushless field excitation</w:t>
      </w:r>
      <w:r>
        <w:t xml:space="preserve"> (BFE)</w:t>
      </w:r>
      <w:r w:rsidRPr="00CA3304">
        <w:t xml:space="preserve"> techniques allow for variable control of the magnetic field, which has some advantages in comparison to the residual magnetic field generated by PMs.  Research has shown that</w:t>
      </w:r>
      <w:r>
        <w:t xml:space="preserve"> </w:t>
      </w:r>
      <w:r w:rsidRPr="00CA3304">
        <w:t xml:space="preserve">this </w:t>
      </w:r>
      <w:r w:rsidR="008A5ED4">
        <w:t xml:space="preserve">field control </w:t>
      </w:r>
      <w:r w:rsidRPr="00CA3304">
        <w:t>facilitates the possibility to eliminate or mitigate field-weakening control requirements and therefore can yield a broad range of high efficiency operation</w:t>
      </w:r>
      <w:r w:rsidR="00C43707">
        <w:t xml:space="preserve"> [</w:t>
      </w:r>
      <w:r w:rsidR="00BF0CE8">
        <w:t>1.</w:t>
      </w:r>
      <w:r w:rsidR="00561C71">
        <w:t>54</w:t>
      </w:r>
      <w:r w:rsidR="00C43707">
        <w:t>]</w:t>
      </w:r>
      <w:r w:rsidRPr="00CA3304">
        <w:t xml:space="preserve">. </w:t>
      </w:r>
      <w:r>
        <w:t xml:space="preserve"> </w:t>
      </w:r>
      <w:r w:rsidR="000967C5">
        <w:t>The</w:t>
      </w:r>
      <w:r>
        <w:t xml:space="preserve"> additional volume, cost, and power loss of transmission coils, receiver coils, controls, and electronics when targeting power density, efficiency, and cost metrics</w:t>
      </w:r>
      <w:r w:rsidR="000967C5">
        <w:t xml:space="preserve"> are a key consideration for the viability of this approach</w:t>
      </w:r>
      <w:r>
        <w:t xml:space="preserve">.  Furthermore, the wound-field rotor approach has the additional challenge of reliability concerns for coils and electronics that rotate, </w:t>
      </w:r>
      <w:r w:rsidR="000967C5">
        <w:t xml:space="preserve">resulting </w:t>
      </w:r>
      <w:r w:rsidR="00261F66">
        <w:t xml:space="preserve">in </w:t>
      </w:r>
      <w:r>
        <w:t xml:space="preserve">considerable speed limitations. </w:t>
      </w:r>
      <w:r w:rsidRPr="00CA3304">
        <w:t>While there are challenges with</w:t>
      </w:r>
      <w:r>
        <w:t xml:space="preserve"> </w:t>
      </w:r>
      <w:r w:rsidR="009E3755">
        <w:t>both</w:t>
      </w:r>
      <w:r>
        <w:t xml:space="preserve"> BFE</w:t>
      </w:r>
      <w:r w:rsidRPr="00CA3304">
        <w:t xml:space="preserve"> technique</w:t>
      </w:r>
      <w:r>
        <w:t>s</w:t>
      </w:r>
      <w:r w:rsidRPr="00CA3304">
        <w:t xml:space="preserve">, </w:t>
      </w:r>
      <w:r>
        <w:t xml:space="preserve">they have </w:t>
      </w:r>
      <w:r w:rsidRPr="00CA3304">
        <w:t>potential for vehicle propulsion a</w:t>
      </w:r>
      <w:r>
        <w:t>pplications, especially since they</w:t>
      </w:r>
      <w:r w:rsidRPr="00CA3304">
        <w:t xml:space="preserve"> can be</w:t>
      </w:r>
      <w:r>
        <w:t xml:space="preserve"> applied to </w:t>
      </w:r>
      <w:r w:rsidRPr="00CA3304">
        <w:t>various types of motors.</w:t>
      </w:r>
    </w:p>
    <w:p w14:paraId="1E0A0DCB" w14:textId="77777777" w:rsidR="00C35ADE" w:rsidRDefault="00C35ADE" w:rsidP="00C35ADE">
      <w:pPr>
        <w:numPr>
          <w:ilvl w:val="12"/>
          <w:numId w:val="0"/>
        </w:numPr>
      </w:pPr>
    </w:p>
    <w:p w14:paraId="02BFE4F7" w14:textId="3F7C0341" w:rsidR="003A77CD" w:rsidRDefault="003A77CD" w:rsidP="003A77CD">
      <w:r w:rsidRPr="00CA3304">
        <w:t>There has</w:t>
      </w:r>
      <w:r w:rsidR="00955F7B">
        <w:t xml:space="preserve"> recently</w:t>
      </w:r>
      <w:r w:rsidRPr="00CA3304">
        <w:t xml:space="preserve"> been a considerable amount of research into flux-switching motors (FSMs)</w:t>
      </w:r>
      <w:r>
        <w:t xml:space="preserve"> </w:t>
      </w:r>
      <w:r w:rsidR="00234E3D">
        <w:t>and</w:t>
      </w:r>
      <w:r w:rsidRPr="00CA3304">
        <w:t xml:space="preserve"> </w:t>
      </w:r>
      <w:r w:rsidR="00234E3D">
        <w:t xml:space="preserve">examples </w:t>
      </w:r>
      <w:r w:rsidRPr="00CA3304">
        <w:t xml:space="preserve">of FSM configurations are shown in Figure </w:t>
      </w:r>
      <w:r w:rsidR="00CD630A">
        <w:t>1.</w:t>
      </w:r>
      <w:r w:rsidR="000967C5">
        <w:t>5</w:t>
      </w:r>
      <w:r w:rsidR="00234E3D">
        <w:t xml:space="preserve"> [</w:t>
      </w:r>
      <w:r w:rsidR="00BF0CE8">
        <w:t>1.</w:t>
      </w:r>
      <w:r w:rsidR="00561C71">
        <w:t>55</w:t>
      </w:r>
      <w:r w:rsidR="00234E3D">
        <w:t>]</w:t>
      </w:r>
      <w:r w:rsidRPr="00CA3304">
        <w:t xml:space="preserve">.  FSMs typically have a simple rotor that is similar to that of </w:t>
      </w:r>
      <w:r w:rsidR="004023F8">
        <w:t>SRM</w:t>
      </w:r>
      <w:r w:rsidRPr="00CA3304">
        <w:t xml:space="preserve">s, and PMs in the stator, as indicated by a green color.  A key advantage of this motor type </w:t>
      </w:r>
      <w:r w:rsidR="008A5ED4">
        <w:t xml:space="preserve">is that </w:t>
      </w:r>
      <w:r w:rsidRPr="00CA3304">
        <w:t>this configuration allows for large magnets to be incorporated into the design</w:t>
      </w:r>
      <w:r>
        <w:t xml:space="preserve"> without concern for retaining rotating magnets</w:t>
      </w:r>
      <w:r w:rsidRPr="00CA3304">
        <w:t xml:space="preserve">.  Additionally, the applied magnetic field is in the same direction of the PM magnetic field, whereas conventional PM motors involve the application of a field that opposes the PM field in the rotor.  Therefore, PMs in this configuration are less susceptible to demagnetization, and the use of non-rare-earth magnets such as </w:t>
      </w:r>
      <w:proofErr w:type="spellStart"/>
      <w:r w:rsidRPr="00CA3304">
        <w:t>AlNiCo</w:t>
      </w:r>
      <w:proofErr w:type="spellEnd"/>
      <w:r w:rsidRPr="00CA3304">
        <w:t>, Ferrites, and Dy-free NdFeB is greatly facilitated.  Recent publications</w:t>
      </w:r>
      <w:r w:rsidR="00234E3D">
        <w:t xml:space="preserve"> [</w:t>
      </w:r>
      <w:r w:rsidR="00BF0CE8">
        <w:t>1.</w:t>
      </w:r>
      <w:r w:rsidR="00561C71">
        <w:t>56</w:t>
      </w:r>
      <w:r w:rsidR="00234E3D">
        <w:t>]</w:t>
      </w:r>
      <w:r w:rsidRPr="00CA3304">
        <w:t xml:space="preserve"> indicate that an efficiency above 94% is possible, which is very close to conventional IPM motor peak efficiencies. However, these designs used high efficiency steel and very thin laminations because FSMs have inherently high fundamental electrical frequencies. For example, the designs shown in Figure </w:t>
      </w:r>
      <w:r w:rsidR="00CD630A">
        <w:t>1.</w:t>
      </w:r>
      <w:r w:rsidRPr="00CA3304">
        <w:t>5 have 14 and 10 rotor poles, and based on the operation of the motor, this is equivalent to the number of pole pairs in a conventional PM motor.  Most PM motors in EV and HEVs have 4</w:t>
      </w:r>
      <w:r w:rsidR="008A5ED4">
        <w:t>-6</w:t>
      </w:r>
      <w:r w:rsidRPr="00CA3304">
        <w:t xml:space="preserve"> pole pairs.  Therefore, this motor not only inherently has a large amount of core losses, </w:t>
      </w:r>
      <w:r w:rsidR="009E3755" w:rsidRPr="00CA3304">
        <w:t>but requirements of the inverter are also similar</w:t>
      </w:r>
      <w:r w:rsidRPr="00CA3304">
        <w:t xml:space="preserve"> to that of </w:t>
      </w:r>
      <w:r w:rsidR="009E3755" w:rsidRPr="00CA3304">
        <w:t>an</w:t>
      </w:r>
      <w:r w:rsidRPr="00CA3304">
        <w:t xml:space="preserve"> </w:t>
      </w:r>
      <w:r w:rsidR="004023F8">
        <w:t>SRM</w:t>
      </w:r>
      <w:r w:rsidRPr="00CA3304">
        <w:t xml:space="preserve">. </w:t>
      </w:r>
      <w:r w:rsidR="00325F10">
        <w:t xml:space="preserve"> </w:t>
      </w:r>
      <w:r w:rsidRPr="00CA3304">
        <w:t>High frequency power electronics and controller bandwidths are</w:t>
      </w:r>
      <w:r>
        <w:t xml:space="preserve"> typically</w:t>
      </w:r>
      <w:r w:rsidRPr="00CA3304">
        <w:t xml:space="preserve"> required for this type of motor, and this may </w:t>
      </w:r>
      <w:r w:rsidR="002B178B">
        <w:t>hinder</w:t>
      </w:r>
      <w:r w:rsidRPr="00CA3304">
        <w:t xml:space="preserve"> acceptability in applications</w:t>
      </w:r>
      <w:r>
        <w:t xml:space="preserve"> with power levels above 30kW.</w:t>
      </w:r>
      <w:r w:rsidR="00325F10">
        <w:t xml:space="preserve"> </w:t>
      </w:r>
      <w:r w:rsidRPr="00CA3304">
        <w:t xml:space="preserve"> For example, the 14-pole and 10-</w:t>
      </w:r>
      <w:r w:rsidR="003F6AD1">
        <w:br/>
      </w:r>
    </w:p>
    <w:p w14:paraId="1956B4D1" w14:textId="2645E9AC" w:rsidR="00365C7D" w:rsidRDefault="00E62281" w:rsidP="0049794C">
      <w:r>
        <w:rPr>
          <w:noProof/>
        </w:rPr>
        <w:lastRenderedPageBreak/>
        <mc:AlternateContent>
          <mc:Choice Requires="wps">
            <w:drawing>
              <wp:inline distT="0" distB="0" distL="0" distR="0" wp14:anchorId="74C0CB7F" wp14:editId="09091A89">
                <wp:extent cx="5915025" cy="2338070"/>
                <wp:effectExtent l="0" t="1905" r="0" b="3175"/>
                <wp:docPr id="1362" name="Text 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33807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6ED20E" w14:textId="77777777" w:rsidR="000551C1" w:rsidRPr="00CA3304" w:rsidRDefault="000551C1" w:rsidP="00660284">
                            <w:pPr>
                              <w:pStyle w:val="NormalCentered"/>
                            </w:pPr>
                            <w:r w:rsidRPr="00CA3304">
                              <w:drawing>
                                <wp:inline distT="0" distB="0" distL="0" distR="0" wp14:anchorId="4F2426F1" wp14:editId="616E1BDD">
                                  <wp:extent cx="5312115" cy="1894787"/>
                                  <wp:effectExtent l="0" t="0" r="0" b="0"/>
                                  <wp:docPr id="65" name="Picture 65"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descr="Chart, sunburst chart&#10;&#10;Description automatically generated"/>
                                          <pic:cNvPicPr>
                                            <a:picLocks noChangeAspect="1" noChangeArrowheads="1"/>
                                          </pic:cNvPicPr>
                                        </pic:nvPicPr>
                                        <pic:blipFill rotWithShape="1">
                                          <a:blip r:embed="rId96">
                                            <a:extLst>
                                              <a:ext uri="{28A0092B-C50C-407E-A947-70E740481C1C}">
                                                <a14:useLocalDpi xmlns:a14="http://schemas.microsoft.com/office/drawing/2010/main" val="0"/>
                                              </a:ext>
                                            </a:extLst>
                                          </a:blip>
                                          <a:srcRect b="48642"/>
                                          <a:stretch/>
                                        </pic:blipFill>
                                        <pic:spPr bwMode="auto">
                                          <a:xfrm>
                                            <a:off x="0" y="0"/>
                                            <a:ext cx="5371083" cy="1915820"/>
                                          </a:xfrm>
                                          <a:prstGeom prst="rect">
                                            <a:avLst/>
                                          </a:prstGeom>
                                          <a:noFill/>
                                          <a:ln>
                                            <a:noFill/>
                                          </a:ln>
                                          <a:extLst>
                                            <a:ext uri="{53640926-AAD7-44d8-BBD7-CCE9431645EC}">
                                              <a14:shadowObscured xmlns:w16du="http://schemas.microsoft.com/office/word/2023/wordml/word16du"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07D39EE" w14:textId="671EA678" w:rsidR="000551C1" w:rsidRDefault="000551C1" w:rsidP="00204ECB">
                            <w:pPr>
                              <w:pStyle w:val="Caption"/>
                            </w:pPr>
                            <w:bookmarkStart w:id="23" w:name="_Toc132896554"/>
                            <w:r w:rsidRPr="00CA3304">
                              <w:t xml:space="preserve">Figure </w:t>
                            </w:r>
                            <w:r>
                              <w:t>1.5</w:t>
                            </w:r>
                            <w:r w:rsidRPr="00CA3304">
                              <w:t xml:space="preserve"> Example of flux-switching motors [</w:t>
                            </w:r>
                            <w:r>
                              <w:t>1.48</w:t>
                            </w:r>
                            <w:r w:rsidRPr="00CA3304">
                              <w:t>].</w:t>
                            </w:r>
                            <w:bookmarkEnd w:id="23"/>
                          </w:p>
                        </w:txbxContent>
                      </wps:txbx>
                      <wps:bodyPr rot="0" vert="horz" wrap="square" lIns="91440" tIns="45720" rIns="91440" bIns="45720" anchor="t" anchorCtr="0" upright="1">
                        <a:noAutofit/>
                      </wps:bodyPr>
                    </wps:wsp>
                  </a:graphicData>
                </a:graphic>
              </wp:inline>
            </w:drawing>
          </mc:Choice>
          <mc:Fallback>
            <w:pict>
              <v:shape w14:anchorId="74C0CB7F" id="Text Box 1362" o:spid="_x0000_s1029" type="#_x0000_t202" style="width:465.75pt;height:18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DEgIAAAkEAAAOAAAAZHJzL2Uyb0RvYy54bWysU8tu2zAQvBfoPxC815L8aBLBcpA6SFEg&#10;fQBpPoCmKIsoxWWXtCX367ukbMdtbkV1IMhdcXZ2dri8HTrD9gq9BlvxYpJzpqyEWtttxZ+/P7y7&#10;5swHYWthwKqKH5Tnt6u3b5a9K9UUWjC1QkYg1pe9q3gbgiuzzMtWdcJPwClLyQawE4GOuM1qFD2h&#10;dyab5vn7rAesHYJU3lP0fkzyVcJvGiXD16bxKjBTceIW0opp3cQ1Wy1FuUXhWi2PNMQ/sOiEtlT0&#10;DHUvgmA71K+gOi0RPDRhIqHLoGm0VKkH6qbI/+rmqRVOpV5IHO/OMvn/Byu/7J/cN2Rh+AADDTA1&#10;4d0jyB+eWVi3wm7VHSL0rRI1FS6iZFnvfHm8GqX2pY8gm/4z1DRksQuQgIYGu6gK9ckInQZwOIuu&#10;hsAkBRc3xSKfLjiTlJvOZtf5VRpLJsrTdYc+fFTQsbipONJUE7zYP/oQ6Yjy9Eus5sHo+kEbkw7R&#10;SWptkO0FecCEsUWz64jrGCvy+I1WoDgZZoyfaCQzRohU6Q90Y2MNC7HaSCRGkjxRkVGbMGwGpuuK&#10;z2KNqNYG6gPphTD6kd4PbVrAX5z15MWK+587gYoz88mS5jfFfB7Nmw7zxdWUDniZ2VxmhJUEVfHA&#10;2bhdh9HwO4d621KlUQILdzSnRicFX1gd6ZPfUrvHtxENfXlOf7284NVvAAAA//8DAFBLAwQUAAYA&#10;CAAAACEACruLlN8AAAAFAQAADwAAAGRycy9kb3ducmV2LnhtbEyPT0vDQBDF70K/wzIFL2I3bWit&#10;aTZFxD/gzaZVvE2z0ySYnQ3ZbRK/vasXvQw83uO936Tb0TSip87VlhXMZxEI4sLqmksF+/zxeg3C&#10;eWSNjWVS8EUOttnkIsVE24Ffqd/5UoQSdgkqqLxvEyldUZFBN7MtcfBOtjPog+xKqTscQrlp5CKK&#10;VtJgzWGhwpbuKyo+d2ej4OOqfH9x49NhiJdx+/Dc5zdvOlfqcjrebUB4Gv1fGH7wAzpkgeloz6yd&#10;aBSER/zvDd5tPF+COCqIV+sFyCyV/+mzbwAAAP//AwBQSwECLQAUAAYACAAAACEAtoM4kv4AAADh&#10;AQAAEwAAAAAAAAAAAAAAAAAAAAAAW0NvbnRlbnRfVHlwZXNdLnhtbFBLAQItABQABgAIAAAAIQA4&#10;/SH/1gAAAJQBAAALAAAAAAAAAAAAAAAAAC8BAABfcmVscy8ucmVsc1BLAQItABQABgAIAAAAIQBi&#10;g4/DEgIAAAkEAAAOAAAAAAAAAAAAAAAAAC4CAABkcnMvZTJvRG9jLnhtbFBLAQItABQABgAIAAAA&#10;IQAKu4uU3wAAAAUBAAAPAAAAAAAAAAAAAAAAAGwEAABkcnMvZG93bnJldi54bWxQSwUGAAAAAAQA&#10;BADzAAAAeAUAAAAA&#10;" fillcolor="white [3201]" stroked="f" strokeweight=".5pt">
                <v:textbox>
                  <w:txbxContent>
                    <w:p w14:paraId="426ED20E" w14:textId="77777777" w:rsidR="000551C1" w:rsidRPr="00CA3304" w:rsidRDefault="000551C1" w:rsidP="00660284">
                      <w:pPr>
                        <w:pStyle w:val="NormalCentered"/>
                      </w:pPr>
                      <w:r w:rsidRPr="00CA3304">
                        <w:drawing>
                          <wp:inline distT="0" distB="0" distL="0" distR="0" wp14:anchorId="4F2426F1" wp14:editId="616E1BDD">
                            <wp:extent cx="5312115" cy="1894787"/>
                            <wp:effectExtent l="0" t="0" r="0" b="0"/>
                            <wp:docPr id="65" name="Picture 65"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descr="Chart, sunburst chart&#10;&#10;Description automatically generated"/>
                                    <pic:cNvPicPr>
                                      <a:picLocks noChangeAspect="1" noChangeArrowheads="1"/>
                                    </pic:cNvPicPr>
                                  </pic:nvPicPr>
                                  <pic:blipFill rotWithShape="1">
                                    <a:blip r:embed="rId97">
                                      <a:extLst>
                                        <a:ext uri="{28A0092B-C50C-407E-A947-70E740481C1C}">
                                          <a14:useLocalDpi xmlns:a14="http://schemas.microsoft.com/office/drawing/2010/main" val="0"/>
                                        </a:ext>
                                      </a:extLst>
                                    </a:blip>
                                    <a:srcRect b="48642"/>
                                    <a:stretch/>
                                  </pic:blipFill>
                                  <pic:spPr bwMode="auto">
                                    <a:xfrm>
                                      <a:off x="0" y="0"/>
                                      <a:ext cx="5371083" cy="19158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du="http://schemas.microsoft.com/office/word/2023/wordml/word16du"/>
                                      </a:ext>
                                    </a:extLst>
                                  </pic:spPr>
                                </pic:pic>
                              </a:graphicData>
                            </a:graphic>
                          </wp:inline>
                        </w:drawing>
                      </w:r>
                    </w:p>
                    <w:p w14:paraId="307D39EE" w14:textId="671EA678" w:rsidR="000551C1" w:rsidRDefault="000551C1" w:rsidP="00204ECB">
                      <w:pPr>
                        <w:pStyle w:val="Caption"/>
                      </w:pPr>
                      <w:bookmarkStart w:id="25" w:name="_Toc132896554"/>
                      <w:r w:rsidRPr="00CA3304">
                        <w:t xml:space="preserve">Figure </w:t>
                      </w:r>
                      <w:r>
                        <w:t>1.5</w:t>
                      </w:r>
                      <w:r w:rsidRPr="00CA3304">
                        <w:t xml:space="preserve"> Example of flux-switching motors [</w:t>
                      </w:r>
                      <w:r>
                        <w:t>1.48</w:t>
                      </w:r>
                      <w:r w:rsidRPr="00CA3304">
                        <w:t>].</w:t>
                      </w:r>
                      <w:bookmarkEnd w:id="25"/>
                    </w:p>
                  </w:txbxContent>
                </v:textbox>
                <w10:anchorlock/>
              </v:shape>
            </w:pict>
          </mc:Fallback>
        </mc:AlternateContent>
      </w:r>
    </w:p>
    <w:p w14:paraId="6F3016DF" w14:textId="77777777" w:rsidR="003F6AD1" w:rsidRDefault="003F6AD1">
      <w:pPr>
        <w:spacing w:line="240" w:lineRule="auto"/>
        <w:jc w:val="left"/>
        <w:textboxTightWrap w:val="none"/>
      </w:pPr>
      <w:r>
        <w:br w:type="page"/>
      </w:r>
    </w:p>
    <w:p w14:paraId="632236C9" w14:textId="1395A6E3" w:rsidR="003F6AD1" w:rsidRDefault="003F6AD1" w:rsidP="0049794C">
      <w:r w:rsidRPr="00CA3304">
        <w:lastRenderedPageBreak/>
        <w:t xml:space="preserve">pole designs </w:t>
      </w:r>
      <w:r>
        <w:t xml:space="preserve">shown below </w:t>
      </w:r>
      <w:r w:rsidRPr="00CA3304">
        <w:t xml:space="preserve">have fundamental electrical frequencies of about </w:t>
      </w:r>
      <w:r>
        <w:t>1.4</w:t>
      </w:r>
      <w:r w:rsidRPr="00CA3304">
        <w:t xml:space="preserve"> kHz and </w:t>
      </w:r>
      <w:r>
        <w:t>1.0</w:t>
      </w:r>
      <w:r w:rsidRPr="00CA3304">
        <w:t xml:space="preserve"> kHz, respectively, for operation at 6,000 rpm.</w:t>
      </w:r>
    </w:p>
    <w:p w14:paraId="1D68C02B" w14:textId="71746514" w:rsidR="00585150" w:rsidRPr="00C35ADE" w:rsidRDefault="006D46D5" w:rsidP="00B70FAE">
      <w:pPr>
        <w:pStyle w:val="Heading2"/>
      </w:pPr>
      <w:bookmarkStart w:id="24" w:name="_Toc102602572"/>
      <w:bookmarkStart w:id="25" w:name="_Toc132894191"/>
      <w:r>
        <w:t>Summary</w:t>
      </w:r>
      <w:bookmarkEnd w:id="24"/>
      <w:bookmarkEnd w:id="25"/>
    </w:p>
    <w:p w14:paraId="5D6D2AD4" w14:textId="466B6C1B" w:rsidR="007F3CE9" w:rsidRDefault="00244B33" w:rsidP="00585150">
      <w:r>
        <w:t>G</w:t>
      </w:r>
      <w:r w:rsidR="002B178B">
        <w:t>overnments,</w:t>
      </w:r>
      <w:r w:rsidR="00365C7D">
        <w:t xml:space="preserve"> automotive manufacturers, consortiums, and other organizations have </w:t>
      </w:r>
      <w:r w:rsidR="00C56F71">
        <w:t xml:space="preserve">recently </w:t>
      </w:r>
      <w:r w:rsidR="00365C7D">
        <w:t>made strong commitments regarding the pursuit of passenger vehicle electrification</w:t>
      </w:r>
      <w:r>
        <w:t>, and many are targeting the 2030’s for the</w:t>
      </w:r>
      <w:r w:rsidR="00325F10">
        <w:t xml:space="preserve"> total</w:t>
      </w:r>
      <w:r>
        <w:t xml:space="preserve"> elimination of gasoline and diesel powertrains. Most of the </w:t>
      </w:r>
      <w:r w:rsidR="00C56F71">
        <w:t>largest</w:t>
      </w:r>
      <w:r>
        <w:t xml:space="preserve"> automotive manufacturers </w:t>
      </w:r>
      <w:r w:rsidR="00947A82">
        <w:t xml:space="preserve">have </w:t>
      </w:r>
      <w:r>
        <w:t>announce</w:t>
      </w:r>
      <w:r w:rsidR="00C56F71">
        <w:t>d</w:t>
      </w:r>
      <w:r>
        <w:t xml:space="preserve"> plans </w:t>
      </w:r>
      <w:r w:rsidR="00C56F71">
        <w:t>for</w:t>
      </w:r>
      <w:r>
        <w:t xml:space="preserve"> significant </w:t>
      </w:r>
      <w:r w:rsidR="00365C7D">
        <w:t xml:space="preserve">investments </w:t>
      </w:r>
      <w:r>
        <w:t>in research and product development as well as production facilities for HEVs and EVs.</w:t>
      </w:r>
      <w:r w:rsidR="00C56F71">
        <w:t xml:space="preserve"> Nearly all HEV and EV powertrains currently use PM motors with neodymium magnets, but recent price trends, volatility, and growing demand result in concern</w:t>
      </w:r>
      <w:r w:rsidR="007F3CE9">
        <w:t xml:space="preserve"> for cost stability</w:t>
      </w:r>
      <w:r w:rsidR="00C56F71">
        <w:t xml:space="preserve"> </w:t>
      </w:r>
      <w:r w:rsidR="007F3CE9">
        <w:t>as 100 percent electrification is being targeted in 10-15 years.</w:t>
      </w:r>
    </w:p>
    <w:p w14:paraId="1584E2B4" w14:textId="77777777" w:rsidR="007F3CE9" w:rsidRDefault="007F3CE9" w:rsidP="00585150"/>
    <w:p w14:paraId="76EE9CC8" w14:textId="0D38B985" w:rsidR="003C19C1" w:rsidRDefault="00947A82" w:rsidP="00585150">
      <w:r>
        <w:t>A</w:t>
      </w:r>
      <w:r w:rsidR="00325F10">
        <w:t xml:space="preserve"> brief </w:t>
      </w:r>
      <w:r>
        <w:t>assessment of alternatives to rare-earth PM motors was conducted</w:t>
      </w:r>
      <w:r w:rsidR="00325F10">
        <w:t xml:space="preserve"> for </w:t>
      </w:r>
      <w:r w:rsidR="00BF6F03">
        <w:t xml:space="preserve">motor types that are </w:t>
      </w:r>
      <w:r w:rsidR="00621205">
        <w:t>commonly</w:t>
      </w:r>
      <w:r w:rsidR="00BF6F03">
        <w:t xml:space="preserve"> researched by </w:t>
      </w:r>
      <w:r w:rsidR="00BF6F03" w:rsidRPr="00CA3304">
        <w:t xml:space="preserve">leading organizations and </w:t>
      </w:r>
      <w:r>
        <w:t>academic institutions</w:t>
      </w:r>
      <w:r w:rsidR="00BF6F03" w:rsidRPr="00CA3304">
        <w:t xml:space="preserve">. </w:t>
      </w:r>
      <w:r w:rsidR="00585150" w:rsidRPr="00585150">
        <w:t>A comparison of the characteristics and parameters of various electric motors is provided in Table 1</w:t>
      </w:r>
      <w:r w:rsidR="001776FA">
        <w:t>.1</w:t>
      </w:r>
      <w:r w:rsidR="00585150" w:rsidRPr="00585150">
        <w:t xml:space="preserve">. Of all the alternatives, it is difficult to achieve the same power density, specific power, and efficiency as a PM motor. </w:t>
      </w:r>
      <w:r w:rsidR="00621205">
        <w:t>I</w:t>
      </w:r>
      <w:r w:rsidR="00621205" w:rsidRPr="00CA3304">
        <w:t xml:space="preserve">nduction motors </w:t>
      </w:r>
      <w:r w:rsidR="00621205">
        <w:t>have complicated manufacturing processes, moderate efficiency, and limited operation speed associated with rotor</w:t>
      </w:r>
      <w:r w:rsidR="003C19C1">
        <w:t xml:space="preserve"> bars</w:t>
      </w:r>
      <w:r w:rsidR="00621205">
        <w:t xml:space="preserve">. </w:t>
      </w:r>
      <w:r w:rsidR="00585150" w:rsidRPr="00585150">
        <w:t>Sync</w:t>
      </w:r>
      <w:r w:rsidR="00585150">
        <w:t>hronous r</w:t>
      </w:r>
      <w:r w:rsidR="00585150" w:rsidRPr="00585150">
        <w:t>el</w:t>
      </w:r>
      <w:r w:rsidR="00585150">
        <w:t>uctance</w:t>
      </w:r>
      <w:r w:rsidR="00585150" w:rsidRPr="00585150">
        <w:t xml:space="preserve"> motors have considerable geometric complexities that lead to </w:t>
      </w:r>
      <w:r w:rsidR="00621205">
        <w:t>challenges</w:t>
      </w:r>
      <w:r w:rsidR="00585150" w:rsidRPr="00585150">
        <w:t xml:space="preserve"> in modeling</w:t>
      </w:r>
      <w:r w:rsidR="00BF6F03">
        <w:t xml:space="preserve">, </w:t>
      </w:r>
      <w:r w:rsidR="00585150" w:rsidRPr="00585150">
        <w:t>design optimization,</w:t>
      </w:r>
      <w:r w:rsidR="00BF6F03">
        <w:t xml:space="preserve"> and mechanical robustness</w:t>
      </w:r>
      <w:r w:rsidR="00585150" w:rsidRPr="00585150">
        <w:t xml:space="preserve">. </w:t>
      </w:r>
      <w:r w:rsidR="00621205">
        <w:t>BFE approaches offer additional operational capability</w:t>
      </w:r>
      <w:r w:rsidR="003C19C1">
        <w:t xml:space="preserve"> and potential net-efficiency improvements</w:t>
      </w:r>
      <w:r w:rsidR="00621205">
        <w:t xml:space="preserve">, but the size, cost, and reliability of additional excitation components may negate these advantages. </w:t>
      </w:r>
      <w:r w:rsidR="004023F8">
        <w:t>SRM</w:t>
      </w:r>
      <w:r w:rsidR="00621205">
        <w:t xml:space="preserve">s </w:t>
      </w:r>
      <w:r w:rsidR="003C19C1">
        <w:t xml:space="preserve">have very low cost, moderate efficiency, and excellent mechanical robustness, but have inherent torque ripple, acoustic noise, and controller complexity that is the focus of most </w:t>
      </w:r>
      <w:r w:rsidR="004023F8">
        <w:t>SRM</w:t>
      </w:r>
      <w:r w:rsidR="003C19C1">
        <w:t xml:space="preserve"> research. </w:t>
      </w:r>
      <w:r w:rsidR="004023F8">
        <w:t>SRM</w:t>
      </w:r>
      <w:r w:rsidR="00585150" w:rsidRPr="00585150">
        <w:t>s and some FSMs require unconventional inverter configurations</w:t>
      </w:r>
      <w:r w:rsidR="00F9656D">
        <w:t>. S</w:t>
      </w:r>
      <w:r w:rsidR="00585150" w:rsidRPr="00585150">
        <w:t xml:space="preserve">ome FSMs may utilize conventional inverter configurations, but often require higher switching frequencies relative to PM or </w:t>
      </w:r>
      <w:r w:rsidR="00585150">
        <w:t>synchronous reluctance</w:t>
      </w:r>
      <w:r w:rsidR="00585150" w:rsidRPr="00585150">
        <w:t xml:space="preserve"> counterparts.  </w:t>
      </w:r>
    </w:p>
    <w:p w14:paraId="03459142" w14:textId="77777777" w:rsidR="003F6AD1" w:rsidRDefault="003F6AD1" w:rsidP="003F6AD1">
      <w:pPr>
        <w:pStyle w:val="Heading2"/>
      </w:pPr>
      <w:bookmarkStart w:id="26" w:name="_Toc102602573"/>
      <w:bookmarkStart w:id="27" w:name="_Toc132894192"/>
      <w:bookmarkStart w:id="28" w:name="_Toc420995895"/>
      <w:bookmarkStart w:id="29" w:name="_Toc422997482"/>
      <w:bookmarkStart w:id="30" w:name="_Toc427156465"/>
      <w:bookmarkStart w:id="31" w:name="_Toc428278472"/>
      <w:r w:rsidRPr="00CA3304">
        <w:t>T</w:t>
      </w:r>
      <w:r>
        <w:t>hesis Objectives and Outline</w:t>
      </w:r>
      <w:bookmarkEnd w:id="26"/>
      <w:bookmarkEnd w:id="27"/>
      <w:r>
        <w:t xml:space="preserve"> </w:t>
      </w:r>
      <w:bookmarkEnd w:id="28"/>
      <w:bookmarkEnd w:id="29"/>
      <w:bookmarkEnd w:id="30"/>
      <w:bookmarkEnd w:id="31"/>
    </w:p>
    <w:p w14:paraId="1EE23E29" w14:textId="49774824" w:rsidR="003F6AD1" w:rsidRDefault="003F6AD1" w:rsidP="003F6AD1">
      <w:pPr>
        <w:numPr>
          <w:ilvl w:val="12"/>
          <w:numId w:val="0"/>
        </w:numPr>
      </w:pPr>
      <w:r>
        <w:t xml:space="preserve">While the SRM is not the ideal solution for all applications, its simplicity, robustness, and low cost make it a viable solution for some powertrain and ancillary needs.  This work is fully applicable to various applications such as vehicle propulsion, residential appliances, industrial processes, </w:t>
      </w:r>
      <w:proofErr w:type="gramStart"/>
      <w:r>
        <w:t>oil</w:t>
      </w:r>
      <w:proofErr w:type="gramEnd"/>
      <w:r>
        <w:t xml:space="preserve"> </w:t>
      </w:r>
    </w:p>
    <w:p w14:paraId="4F866818" w14:textId="249B07EE" w:rsidR="009727B2" w:rsidRDefault="00585150" w:rsidP="00204ECB">
      <w:pPr>
        <w:pStyle w:val="TableCaption"/>
      </w:pPr>
      <w:bookmarkStart w:id="32" w:name="_Toc132894454"/>
      <w:r>
        <w:lastRenderedPageBreak/>
        <w:t>Table 1.</w:t>
      </w:r>
      <w:r w:rsidR="00C83CA3">
        <w:t>1</w:t>
      </w:r>
      <w:r>
        <w:t xml:space="preserve"> Comparison of various motor technologies.</w:t>
      </w:r>
      <w:bookmarkEnd w:id="32"/>
    </w:p>
    <w:tbl>
      <w:tblPr>
        <w:tblStyle w:val="TableGrid"/>
        <w:tblW w:w="9340" w:type="dxa"/>
        <w:tblLayout w:type="fixed"/>
        <w:tblLook w:val="0420" w:firstRow="1" w:lastRow="0" w:firstColumn="0" w:lastColumn="0" w:noHBand="0" w:noVBand="1"/>
      </w:tblPr>
      <w:tblGrid>
        <w:gridCol w:w="1556"/>
        <w:gridCol w:w="1557"/>
        <w:gridCol w:w="1557"/>
        <w:gridCol w:w="1556"/>
        <w:gridCol w:w="1684"/>
        <w:gridCol w:w="1430"/>
      </w:tblGrid>
      <w:tr w:rsidR="00D2436D" w:rsidRPr="00EB2477" w14:paraId="776AE9B9" w14:textId="77777777" w:rsidTr="00D2436D">
        <w:trPr>
          <w:trHeight w:val="144"/>
        </w:trPr>
        <w:tc>
          <w:tcPr>
            <w:tcW w:w="1556" w:type="dxa"/>
            <w:hideMark/>
          </w:tcPr>
          <w:p w14:paraId="20C20077" w14:textId="77777777" w:rsidR="00EB2477" w:rsidRPr="00EB2477" w:rsidRDefault="00EB2477" w:rsidP="00EB2477">
            <w:pPr>
              <w:spacing w:line="240" w:lineRule="auto"/>
              <w:jc w:val="left"/>
              <w:textboxTightWrap w:val="none"/>
            </w:pPr>
          </w:p>
        </w:tc>
        <w:tc>
          <w:tcPr>
            <w:tcW w:w="1557" w:type="dxa"/>
            <w:hideMark/>
          </w:tcPr>
          <w:p w14:paraId="4D98A21B" w14:textId="77777777" w:rsidR="00EB2477" w:rsidRPr="00EB2477" w:rsidRDefault="00EB2477" w:rsidP="00EB2477">
            <w:pPr>
              <w:spacing w:line="240" w:lineRule="auto"/>
              <w:jc w:val="left"/>
              <w:textboxTightWrap w:val="none"/>
            </w:pPr>
            <w:r w:rsidRPr="00EB2477">
              <w:rPr>
                <w:b/>
                <w:bCs/>
              </w:rPr>
              <w:t>Rare Earth Permanent Magnet Motor</w:t>
            </w:r>
          </w:p>
        </w:tc>
        <w:tc>
          <w:tcPr>
            <w:tcW w:w="1557" w:type="dxa"/>
            <w:hideMark/>
          </w:tcPr>
          <w:p w14:paraId="738FCD95" w14:textId="77777777" w:rsidR="00EB2477" w:rsidRPr="00EB2477" w:rsidRDefault="00EB2477" w:rsidP="00EB2477">
            <w:pPr>
              <w:spacing w:line="240" w:lineRule="auto"/>
              <w:jc w:val="left"/>
              <w:textboxTightWrap w:val="none"/>
            </w:pPr>
            <w:r w:rsidRPr="00EB2477">
              <w:rPr>
                <w:b/>
                <w:bCs/>
              </w:rPr>
              <w:t xml:space="preserve">Induction Motor </w:t>
            </w:r>
          </w:p>
        </w:tc>
        <w:tc>
          <w:tcPr>
            <w:tcW w:w="1556" w:type="dxa"/>
            <w:hideMark/>
          </w:tcPr>
          <w:p w14:paraId="6ECEBCEB" w14:textId="77777777" w:rsidR="00EB2477" w:rsidRPr="00EB2477" w:rsidRDefault="00EB2477" w:rsidP="00EB2477">
            <w:pPr>
              <w:spacing w:line="240" w:lineRule="auto"/>
              <w:jc w:val="left"/>
              <w:textboxTightWrap w:val="none"/>
            </w:pPr>
            <w:r w:rsidRPr="00EB2477">
              <w:rPr>
                <w:b/>
                <w:bCs/>
              </w:rPr>
              <w:t>Switched Reluctance Motor</w:t>
            </w:r>
          </w:p>
        </w:tc>
        <w:tc>
          <w:tcPr>
            <w:tcW w:w="1684" w:type="dxa"/>
            <w:hideMark/>
          </w:tcPr>
          <w:p w14:paraId="0C3283E0" w14:textId="77777777" w:rsidR="00EB2477" w:rsidRPr="00EB2477" w:rsidRDefault="00EB2477" w:rsidP="00EB2477">
            <w:pPr>
              <w:spacing w:line="240" w:lineRule="auto"/>
              <w:jc w:val="left"/>
              <w:textboxTightWrap w:val="none"/>
            </w:pPr>
            <w:r w:rsidRPr="00EB2477">
              <w:rPr>
                <w:b/>
                <w:bCs/>
              </w:rPr>
              <w:t>Synchronous Reluctance</w:t>
            </w:r>
          </w:p>
        </w:tc>
        <w:tc>
          <w:tcPr>
            <w:tcW w:w="1430" w:type="dxa"/>
            <w:hideMark/>
          </w:tcPr>
          <w:p w14:paraId="08F9EFA3" w14:textId="77777777" w:rsidR="00EB2477" w:rsidRPr="00EB2477" w:rsidRDefault="00EB2477" w:rsidP="00EB2477">
            <w:pPr>
              <w:spacing w:line="240" w:lineRule="auto"/>
              <w:jc w:val="left"/>
              <w:textboxTightWrap w:val="none"/>
            </w:pPr>
            <w:r w:rsidRPr="00EB2477">
              <w:rPr>
                <w:b/>
                <w:bCs/>
              </w:rPr>
              <w:t>Flux Switching</w:t>
            </w:r>
          </w:p>
        </w:tc>
      </w:tr>
      <w:tr w:rsidR="00D2436D" w:rsidRPr="00EB2477" w14:paraId="21AB3623" w14:textId="77777777" w:rsidTr="00D2436D">
        <w:trPr>
          <w:trHeight w:val="144"/>
        </w:trPr>
        <w:tc>
          <w:tcPr>
            <w:tcW w:w="1556" w:type="dxa"/>
            <w:hideMark/>
          </w:tcPr>
          <w:p w14:paraId="5B95502C" w14:textId="77777777" w:rsidR="00EB2477" w:rsidRPr="00EB2477" w:rsidRDefault="00EB2477" w:rsidP="00EB2477">
            <w:pPr>
              <w:spacing w:line="240" w:lineRule="auto"/>
              <w:jc w:val="left"/>
              <w:textboxTightWrap w:val="none"/>
            </w:pPr>
            <w:r w:rsidRPr="00EB2477">
              <w:t>Cost ($/kW)</w:t>
            </w:r>
          </w:p>
        </w:tc>
        <w:tc>
          <w:tcPr>
            <w:tcW w:w="1557" w:type="dxa"/>
            <w:shd w:val="clear" w:color="auto" w:fill="F2DBDB" w:themeFill="accent2" w:themeFillTint="33"/>
            <w:vAlign w:val="center"/>
            <w:hideMark/>
          </w:tcPr>
          <w:p w14:paraId="0A318C78" w14:textId="77777777" w:rsidR="00EB2477" w:rsidRPr="00EB2477" w:rsidRDefault="00EB2477" w:rsidP="00D2436D">
            <w:pPr>
              <w:spacing w:line="240" w:lineRule="auto"/>
              <w:jc w:val="center"/>
              <w:textboxTightWrap w:val="none"/>
            </w:pPr>
            <w:r w:rsidRPr="00EB2477">
              <w:t>$$$</w:t>
            </w:r>
          </w:p>
        </w:tc>
        <w:tc>
          <w:tcPr>
            <w:tcW w:w="1557" w:type="dxa"/>
            <w:vAlign w:val="center"/>
            <w:hideMark/>
          </w:tcPr>
          <w:p w14:paraId="29E67AF6" w14:textId="77777777" w:rsidR="00EB2477" w:rsidRPr="00EB2477" w:rsidRDefault="00EB2477" w:rsidP="00D2436D">
            <w:pPr>
              <w:spacing w:line="240" w:lineRule="auto"/>
              <w:jc w:val="center"/>
              <w:textboxTightWrap w:val="none"/>
            </w:pPr>
            <w:r w:rsidRPr="00EB2477">
              <w:t>$$</w:t>
            </w:r>
          </w:p>
        </w:tc>
        <w:tc>
          <w:tcPr>
            <w:tcW w:w="1556" w:type="dxa"/>
            <w:shd w:val="clear" w:color="auto" w:fill="D6E3BC" w:themeFill="accent3" w:themeFillTint="66"/>
            <w:vAlign w:val="center"/>
            <w:hideMark/>
          </w:tcPr>
          <w:p w14:paraId="0A07FF05" w14:textId="77777777" w:rsidR="00EB2477" w:rsidRPr="00EB2477" w:rsidRDefault="00EB2477" w:rsidP="00D2436D">
            <w:pPr>
              <w:spacing w:line="240" w:lineRule="auto"/>
              <w:jc w:val="center"/>
              <w:textboxTightWrap w:val="none"/>
            </w:pPr>
            <w:r w:rsidRPr="00EB2477">
              <w:t>$</w:t>
            </w:r>
          </w:p>
        </w:tc>
        <w:tc>
          <w:tcPr>
            <w:tcW w:w="1684" w:type="dxa"/>
            <w:vAlign w:val="center"/>
            <w:hideMark/>
          </w:tcPr>
          <w:p w14:paraId="6FCF1983" w14:textId="77777777" w:rsidR="00EB2477" w:rsidRPr="00EB2477" w:rsidRDefault="00EB2477" w:rsidP="00D2436D">
            <w:pPr>
              <w:spacing w:line="240" w:lineRule="auto"/>
              <w:jc w:val="center"/>
              <w:textboxTightWrap w:val="none"/>
            </w:pPr>
            <w:r w:rsidRPr="00EB2477">
              <w:t>$$</w:t>
            </w:r>
          </w:p>
        </w:tc>
        <w:tc>
          <w:tcPr>
            <w:tcW w:w="1430" w:type="dxa"/>
            <w:vAlign w:val="center"/>
            <w:hideMark/>
          </w:tcPr>
          <w:p w14:paraId="7712A75B" w14:textId="77777777" w:rsidR="00EB2477" w:rsidRPr="00EB2477" w:rsidRDefault="00EB2477" w:rsidP="00D2436D">
            <w:pPr>
              <w:spacing w:line="240" w:lineRule="auto"/>
              <w:jc w:val="center"/>
              <w:textboxTightWrap w:val="none"/>
            </w:pPr>
            <w:r w:rsidRPr="00EB2477">
              <w:t>$$</w:t>
            </w:r>
          </w:p>
        </w:tc>
      </w:tr>
      <w:tr w:rsidR="00D2436D" w:rsidRPr="00EB2477" w14:paraId="680184D1" w14:textId="77777777" w:rsidTr="00D2436D">
        <w:trPr>
          <w:trHeight w:val="144"/>
        </w:trPr>
        <w:tc>
          <w:tcPr>
            <w:tcW w:w="1556" w:type="dxa"/>
            <w:hideMark/>
          </w:tcPr>
          <w:p w14:paraId="40489BBB" w14:textId="77777777" w:rsidR="00EB2477" w:rsidRPr="00EB2477" w:rsidRDefault="00EB2477" w:rsidP="00EB2477">
            <w:pPr>
              <w:spacing w:line="240" w:lineRule="auto"/>
              <w:jc w:val="left"/>
              <w:textboxTightWrap w:val="none"/>
            </w:pPr>
            <w:r w:rsidRPr="00EB2477">
              <w:t>Power density (kW/L)</w:t>
            </w:r>
          </w:p>
        </w:tc>
        <w:tc>
          <w:tcPr>
            <w:tcW w:w="1557" w:type="dxa"/>
            <w:shd w:val="clear" w:color="auto" w:fill="D6E3BC" w:themeFill="accent3" w:themeFillTint="66"/>
            <w:vAlign w:val="center"/>
            <w:hideMark/>
          </w:tcPr>
          <w:p w14:paraId="3C8B258F" w14:textId="77777777" w:rsidR="00EB2477" w:rsidRPr="00EB2477" w:rsidRDefault="00EB2477" w:rsidP="00D2436D">
            <w:pPr>
              <w:spacing w:line="240" w:lineRule="auto"/>
              <w:jc w:val="center"/>
              <w:textboxTightWrap w:val="none"/>
            </w:pPr>
            <w:r w:rsidRPr="00EB2477">
              <w:t>Highest</w:t>
            </w:r>
          </w:p>
        </w:tc>
        <w:tc>
          <w:tcPr>
            <w:tcW w:w="1557" w:type="dxa"/>
            <w:vAlign w:val="center"/>
            <w:hideMark/>
          </w:tcPr>
          <w:p w14:paraId="412CA382" w14:textId="77777777" w:rsidR="00EB2477" w:rsidRPr="00EB2477" w:rsidRDefault="00EB2477" w:rsidP="00D2436D">
            <w:pPr>
              <w:spacing w:line="240" w:lineRule="auto"/>
              <w:jc w:val="center"/>
              <w:textboxTightWrap w:val="none"/>
            </w:pPr>
            <w:r w:rsidRPr="00EB2477">
              <w:t>Moderate</w:t>
            </w:r>
          </w:p>
        </w:tc>
        <w:tc>
          <w:tcPr>
            <w:tcW w:w="1556" w:type="dxa"/>
            <w:vAlign w:val="center"/>
            <w:hideMark/>
          </w:tcPr>
          <w:p w14:paraId="688993C8" w14:textId="77777777" w:rsidR="00EB2477" w:rsidRPr="00EB2477" w:rsidRDefault="00EB2477" w:rsidP="00D2436D">
            <w:pPr>
              <w:spacing w:line="240" w:lineRule="auto"/>
              <w:jc w:val="center"/>
              <w:textboxTightWrap w:val="none"/>
            </w:pPr>
            <w:r w:rsidRPr="00EB2477">
              <w:t>Moderate</w:t>
            </w:r>
          </w:p>
        </w:tc>
        <w:tc>
          <w:tcPr>
            <w:tcW w:w="1684" w:type="dxa"/>
            <w:vAlign w:val="center"/>
            <w:hideMark/>
          </w:tcPr>
          <w:p w14:paraId="00F74C88" w14:textId="77777777" w:rsidR="00EB2477" w:rsidRPr="00EB2477" w:rsidRDefault="00EB2477" w:rsidP="00D2436D">
            <w:pPr>
              <w:spacing w:line="240" w:lineRule="auto"/>
              <w:jc w:val="center"/>
              <w:textboxTightWrap w:val="none"/>
            </w:pPr>
            <w:r w:rsidRPr="00EB2477">
              <w:t>Moderate</w:t>
            </w:r>
          </w:p>
        </w:tc>
        <w:tc>
          <w:tcPr>
            <w:tcW w:w="1430" w:type="dxa"/>
            <w:vAlign w:val="center"/>
            <w:hideMark/>
          </w:tcPr>
          <w:p w14:paraId="2A3FADF6" w14:textId="77777777" w:rsidR="00EB2477" w:rsidRPr="00EB2477" w:rsidRDefault="00EB2477" w:rsidP="00D2436D">
            <w:pPr>
              <w:spacing w:line="240" w:lineRule="auto"/>
              <w:jc w:val="center"/>
              <w:textboxTightWrap w:val="none"/>
            </w:pPr>
            <w:r w:rsidRPr="00EB2477">
              <w:t>Moderate</w:t>
            </w:r>
          </w:p>
        </w:tc>
      </w:tr>
      <w:tr w:rsidR="00D2436D" w:rsidRPr="00EB2477" w14:paraId="0C80C6B4" w14:textId="77777777" w:rsidTr="00D2436D">
        <w:trPr>
          <w:trHeight w:val="144"/>
        </w:trPr>
        <w:tc>
          <w:tcPr>
            <w:tcW w:w="1556" w:type="dxa"/>
            <w:hideMark/>
          </w:tcPr>
          <w:p w14:paraId="1D513216" w14:textId="77777777" w:rsidR="00EB2477" w:rsidRPr="00EB2477" w:rsidRDefault="00EB2477" w:rsidP="00EB2477">
            <w:pPr>
              <w:spacing w:line="240" w:lineRule="auto"/>
              <w:jc w:val="left"/>
              <w:textboxTightWrap w:val="none"/>
            </w:pPr>
            <w:r w:rsidRPr="00EB2477">
              <w:t>Specific power (kW/kg)</w:t>
            </w:r>
          </w:p>
        </w:tc>
        <w:tc>
          <w:tcPr>
            <w:tcW w:w="1557" w:type="dxa"/>
            <w:shd w:val="clear" w:color="auto" w:fill="D6E3BC" w:themeFill="accent3" w:themeFillTint="66"/>
            <w:vAlign w:val="center"/>
            <w:hideMark/>
          </w:tcPr>
          <w:p w14:paraId="4EFB4437" w14:textId="77777777" w:rsidR="00EB2477" w:rsidRPr="00EB2477" w:rsidRDefault="00EB2477" w:rsidP="00D2436D">
            <w:pPr>
              <w:spacing w:line="240" w:lineRule="auto"/>
              <w:jc w:val="center"/>
              <w:textboxTightWrap w:val="none"/>
            </w:pPr>
            <w:r w:rsidRPr="00EB2477">
              <w:t>Highest</w:t>
            </w:r>
          </w:p>
        </w:tc>
        <w:tc>
          <w:tcPr>
            <w:tcW w:w="1557" w:type="dxa"/>
            <w:vAlign w:val="center"/>
            <w:hideMark/>
          </w:tcPr>
          <w:p w14:paraId="1874E419" w14:textId="77777777" w:rsidR="00EB2477" w:rsidRPr="00EB2477" w:rsidRDefault="00EB2477" w:rsidP="00D2436D">
            <w:pPr>
              <w:spacing w:line="240" w:lineRule="auto"/>
              <w:jc w:val="center"/>
              <w:textboxTightWrap w:val="none"/>
            </w:pPr>
            <w:r w:rsidRPr="00EB2477">
              <w:t>Moderate</w:t>
            </w:r>
          </w:p>
        </w:tc>
        <w:tc>
          <w:tcPr>
            <w:tcW w:w="1556" w:type="dxa"/>
            <w:vAlign w:val="center"/>
            <w:hideMark/>
          </w:tcPr>
          <w:p w14:paraId="575F5F0F" w14:textId="77777777" w:rsidR="00EB2477" w:rsidRPr="00EB2477" w:rsidRDefault="00EB2477" w:rsidP="00D2436D">
            <w:pPr>
              <w:spacing w:line="240" w:lineRule="auto"/>
              <w:jc w:val="center"/>
              <w:textboxTightWrap w:val="none"/>
            </w:pPr>
            <w:r w:rsidRPr="00EB2477">
              <w:t>Moderate</w:t>
            </w:r>
          </w:p>
        </w:tc>
        <w:tc>
          <w:tcPr>
            <w:tcW w:w="1684" w:type="dxa"/>
            <w:vAlign w:val="center"/>
            <w:hideMark/>
          </w:tcPr>
          <w:p w14:paraId="00CEA356" w14:textId="77777777" w:rsidR="00EB2477" w:rsidRPr="00EB2477" w:rsidRDefault="00EB2477" w:rsidP="00D2436D">
            <w:pPr>
              <w:spacing w:line="240" w:lineRule="auto"/>
              <w:jc w:val="center"/>
              <w:textboxTightWrap w:val="none"/>
            </w:pPr>
            <w:r w:rsidRPr="00EB2477">
              <w:t>Moderate</w:t>
            </w:r>
          </w:p>
        </w:tc>
        <w:tc>
          <w:tcPr>
            <w:tcW w:w="1430" w:type="dxa"/>
            <w:vAlign w:val="center"/>
            <w:hideMark/>
          </w:tcPr>
          <w:p w14:paraId="125CC867" w14:textId="77777777" w:rsidR="00EB2477" w:rsidRPr="00EB2477" w:rsidRDefault="00EB2477" w:rsidP="00D2436D">
            <w:pPr>
              <w:spacing w:line="240" w:lineRule="auto"/>
              <w:jc w:val="center"/>
              <w:textboxTightWrap w:val="none"/>
            </w:pPr>
            <w:r w:rsidRPr="00EB2477">
              <w:t>Moderate</w:t>
            </w:r>
          </w:p>
        </w:tc>
      </w:tr>
      <w:tr w:rsidR="00D2436D" w:rsidRPr="00EB2477" w14:paraId="2A09ED5F" w14:textId="77777777" w:rsidTr="00D2436D">
        <w:trPr>
          <w:trHeight w:val="144"/>
        </w:trPr>
        <w:tc>
          <w:tcPr>
            <w:tcW w:w="1556" w:type="dxa"/>
            <w:hideMark/>
          </w:tcPr>
          <w:p w14:paraId="4353979B" w14:textId="77777777" w:rsidR="00EB2477" w:rsidRPr="00EB2477" w:rsidRDefault="00EB2477" w:rsidP="00EB2477">
            <w:pPr>
              <w:spacing w:line="240" w:lineRule="auto"/>
              <w:jc w:val="left"/>
              <w:textboxTightWrap w:val="none"/>
            </w:pPr>
            <w:r w:rsidRPr="00EB2477">
              <w:t>Efficiency (%)</w:t>
            </w:r>
          </w:p>
        </w:tc>
        <w:tc>
          <w:tcPr>
            <w:tcW w:w="1557" w:type="dxa"/>
            <w:shd w:val="clear" w:color="auto" w:fill="D6E3BC" w:themeFill="accent3" w:themeFillTint="66"/>
            <w:vAlign w:val="center"/>
            <w:hideMark/>
          </w:tcPr>
          <w:p w14:paraId="78EBFDF1" w14:textId="77777777" w:rsidR="00EB2477" w:rsidRPr="00EB2477" w:rsidRDefault="00EB2477" w:rsidP="00D2436D">
            <w:pPr>
              <w:spacing w:line="240" w:lineRule="auto"/>
              <w:jc w:val="center"/>
              <w:textboxTightWrap w:val="none"/>
            </w:pPr>
            <w:r w:rsidRPr="00EB2477">
              <w:t>High</w:t>
            </w:r>
          </w:p>
        </w:tc>
        <w:tc>
          <w:tcPr>
            <w:tcW w:w="1557" w:type="dxa"/>
            <w:vAlign w:val="center"/>
            <w:hideMark/>
          </w:tcPr>
          <w:p w14:paraId="107A0CFA" w14:textId="77777777" w:rsidR="00EB2477" w:rsidRPr="00EB2477" w:rsidRDefault="00EB2477" w:rsidP="00D2436D">
            <w:pPr>
              <w:spacing w:line="240" w:lineRule="auto"/>
              <w:jc w:val="center"/>
              <w:textboxTightWrap w:val="none"/>
            </w:pPr>
            <w:r w:rsidRPr="00EB2477">
              <w:t>Low</w:t>
            </w:r>
          </w:p>
        </w:tc>
        <w:tc>
          <w:tcPr>
            <w:tcW w:w="1556" w:type="dxa"/>
            <w:vAlign w:val="center"/>
            <w:hideMark/>
          </w:tcPr>
          <w:p w14:paraId="35508134" w14:textId="77777777" w:rsidR="00EB2477" w:rsidRPr="00EB2477" w:rsidRDefault="00EB2477" w:rsidP="00D2436D">
            <w:pPr>
              <w:spacing w:line="240" w:lineRule="auto"/>
              <w:jc w:val="center"/>
              <w:textboxTightWrap w:val="none"/>
            </w:pPr>
            <w:r w:rsidRPr="00EB2477">
              <w:t>Good</w:t>
            </w:r>
          </w:p>
        </w:tc>
        <w:tc>
          <w:tcPr>
            <w:tcW w:w="1684" w:type="dxa"/>
            <w:vAlign w:val="center"/>
            <w:hideMark/>
          </w:tcPr>
          <w:p w14:paraId="6C796C13" w14:textId="77777777" w:rsidR="00EB2477" w:rsidRPr="00EB2477" w:rsidRDefault="00EB2477" w:rsidP="00D2436D">
            <w:pPr>
              <w:spacing w:line="240" w:lineRule="auto"/>
              <w:jc w:val="center"/>
              <w:textboxTightWrap w:val="none"/>
            </w:pPr>
            <w:r w:rsidRPr="00EB2477">
              <w:t>Good</w:t>
            </w:r>
          </w:p>
        </w:tc>
        <w:tc>
          <w:tcPr>
            <w:tcW w:w="1430" w:type="dxa"/>
            <w:vAlign w:val="center"/>
            <w:hideMark/>
          </w:tcPr>
          <w:p w14:paraId="0933F9FC" w14:textId="77777777" w:rsidR="00EB2477" w:rsidRPr="00EB2477" w:rsidRDefault="00EB2477" w:rsidP="00D2436D">
            <w:pPr>
              <w:spacing w:line="240" w:lineRule="auto"/>
              <w:jc w:val="center"/>
              <w:textboxTightWrap w:val="none"/>
            </w:pPr>
            <w:r w:rsidRPr="00EB2477">
              <w:t>Good</w:t>
            </w:r>
          </w:p>
        </w:tc>
      </w:tr>
      <w:tr w:rsidR="00D2436D" w:rsidRPr="00EB2477" w14:paraId="0AF9D647" w14:textId="77777777" w:rsidTr="00D2436D">
        <w:trPr>
          <w:trHeight w:val="144"/>
        </w:trPr>
        <w:tc>
          <w:tcPr>
            <w:tcW w:w="1556" w:type="dxa"/>
            <w:hideMark/>
          </w:tcPr>
          <w:p w14:paraId="59E43186" w14:textId="77777777" w:rsidR="00EB2477" w:rsidRPr="00EB2477" w:rsidRDefault="00EB2477" w:rsidP="00EB2477">
            <w:pPr>
              <w:spacing w:line="240" w:lineRule="auto"/>
              <w:jc w:val="left"/>
              <w:textboxTightWrap w:val="none"/>
            </w:pPr>
            <w:r w:rsidRPr="00EB2477">
              <w:t>Noise and vibration</w:t>
            </w:r>
          </w:p>
        </w:tc>
        <w:tc>
          <w:tcPr>
            <w:tcW w:w="1557" w:type="dxa"/>
            <w:vAlign w:val="center"/>
            <w:hideMark/>
          </w:tcPr>
          <w:p w14:paraId="224CBD9E" w14:textId="77777777" w:rsidR="00EB2477" w:rsidRPr="00EB2477" w:rsidRDefault="00EB2477" w:rsidP="00D2436D">
            <w:pPr>
              <w:spacing w:line="240" w:lineRule="auto"/>
              <w:jc w:val="center"/>
              <w:textboxTightWrap w:val="none"/>
            </w:pPr>
            <w:r w:rsidRPr="00EB2477">
              <w:t>Good</w:t>
            </w:r>
          </w:p>
        </w:tc>
        <w:tc>
          <w:tcPr>
            <w:tcW w:w="1557" w:type="dxa"/>
            <w:vAlign w:val="center"/>
            <w:hideMark/>
          </w:tcPr>
          <w:p w14:paraId="75132B5D" w14:textId="77777777" w:rsidR="00EB2477" w:rsidRPr="00EB2477" w:rsidRDefault="00EB2477" w:rsidP="00D2436D">
            <w:pPr>
              <w:spacing w:line="240" w:lineRule="auto"/>
              <w:jc w:val="center"/>
              <w:textboxTightWrap w:val="none"/>
            </w:pPr>
            <w:r w:rsidRPr="00EB2477">
              <w:t>Good</w:t>
            </w:r>
          </w:p>
        </w:tc>
        <w:tc>
          <w:tcPr>
            <w:tcW w:w="1556" w:type="dxa"/>
            <w:shd w:val="clear" w:color="auto" w:fill="F2DBDB" w:themeFill="accent2" w:themeFillTint="33"/>
            <w:vAlign w:val="center"/>
            <w:hideMark/>
          </w:tcPr>
          <w:p w14:paraId="7B738E3C" w14:textId="77777777" w:rsidR="00EB2477" w:rsidRPr="00EB2477" w:rsidRDefault="00EB2477" w:rsidP="00D2436D">
            <w:pPr>
              <w:spacing w:line="240" w:lineRule="auto"/>
              <w:jc w:val="center"/>
              <w:textboxTightWrap w:val="none"/>
            </w:pPr>
            <w:r w:rsidRPr="00EB2477">
              <w:t>Challenging</w:t>
            </w:r>
          </w:p>
        </w:tc>
        <w:tc>
          <w:tcPr>
            <w:tcW w:w="1684" w:type="dxa"/>
            <w:vAlign w:val="center"/>
            <w:hideMark/>
          </w:tcPr>
          <w:p w14:paraId="1B2492F4" w14:textId="77777777" w:rsidR="00EB2477" w:rsidRPr="00EB2477" w:rsidRDefault="00EB2477" w:rsidP="00D2436D">
            <w:pPr>
              <w:spacing w:line="240" w:lineRule="auto"/>
              <w:jc w:val="center"/>
              <w:textboxTightWrap w:val="none"/>
            </w:pPr>
            <w:r w:rsidRPr="00EB2477">
              <w:t>Good</w:t>
            </w:r>
          </w:p>
        </w:tc>
        <w:tc>
          <w:tcPr>
            <w:tcW w:w="1430" w:type="dxa"/>
            <w:shd w:val="clear" w:color="auto" w:fill="F2DBDB" w:themeFill="accent2" w:themeFillTint="33"/>
            <w:vAlign w:val="center"/>
            <w:hideMark/>
          </w:tcPr>
          <w:p w14:paraId="6526578E" w14:textId="77777777" w:rsidR="00EB2477" w:rsidRPr="00EB2477" w:rsidRDefault="00EB2477" w:rsidP="00D2436D">
            <w:pPr>
              <w:spacing w:line="240" w:lineRule="auto"/>
              <w:jc w:val="center"/>
              <w:textboxTightWrap w:val="none"/>
            </w:pPr>
            <w:r w:rsidRPr="00EB2477">
              <w:t>Challenging</w:t>
            </w:r>
          </w:p>
        </w:tc>
      </w:tr>
      <w:tr w:rsidR="00D2436D" w:rsidRPr="00EB2477" w14:paraId="25352FB1" w14:textId="77777777" w:rsidTr="00D2436D">
        <w:trPr>
          <w:trHeight w:val="144"/>
        </w:trPr>
        <w:tc>
          <w:tcPr>
            <w:tcW w:w="1556" w:type="dxa"/>
            <w:hideMark/>
          </w:tcPr>
          <w:p w14:paraId="2D9E26A7" w14:textId="77777777" w:rsidR="00EB2477" w:rsidRPr="00EB2477" w:rsidRDefault="00EB2477" w:rsidP="00EB2477">
            <w:pPr>
              <w:spacing w:line="240" w:lineRule="auto"/>
              <w:jc w:val="left"/>
              <w:textboxTightWrap w:val="none"/>
            </w:pPr>
            <w:r w:rsidRPr="00EB2477">
              <w:t>Manufacturability</w:t>
            </w:r>
          </w:p>
        </w:tc>
        <w:tc>
          <w:tcPr>
            <w:tcW w:w="1557" w:type="dxa"/>
            <w:vAlign w:val="center"/>
            <w:hideMark/>
          </w:tcPr>
          <w:p w14:paraId="273DABBD" w14:textId="77777777" w:rsidR="00EB2477" w:rsidRPr="00EB2477" w:rsidRDefault="00EB2477" w:rsidP="00D2436D">
            <w:pPr>
              <w:spacing w:line="240" w:lineRule="auto"/>
              <w:jc w:val="center"/>
              <w:textboxTightWrap w:val="none"/>
            </w:pPr>
            <w:r w:rsidRPr="00EB2477">
              <w:t>Mature</w:t>
            </w:r>
          </w:p>
        </w:tc>
        <w:tc>
          <w:tcPr>
            <w:tcW w:w="1557" w:type="dxa"/>
            <w:shd w:val="clear" w:color="auto" w:fill="D6E3BC" w:themeFill="accent3" w:themeFillTint="66"/>
            <w:vAlign w:val="center"/>
            <w:hideMark/>
          </w:tcPr>
          <w:p w14:paraId="03F227B0" w14:textId="77777777" w:rsidR="00EB2477" w:rsidRPr="00EB2477" w:rsidRDefault="00EB2477" w:rsidP="00D2436D">
            <w:pPr>
              <w:spacing w:line="240" w:lineRule="auto"/>
              <w:jc w:val="center"/>
              <w:textboxTightWrap w:val="none"/>
            </w:pPr>
            <w:r w:rsidRPr="00EB2477">
              <w:t>Mature</w:t>
            </w:r>
          </w:p>
        </w:tc>
        <w:tc>
          <w:tcPr>
            <w:tcW w:w="1556" w:type="dxa"/>
            <w:shd w:val="clear" w:color="auto" w:fill="D6E3BC" w:themeFill="accent3" w:themeFillTint="66"/>
            <w:vAlign w:val="center"/>
            <w:hideMark/>
          </w:tcPr>
          <w:p w14:paraId="7BE93CFC" w14:textId="77777777" w:rsidR="00EB2477" w:rsidRPr="00EB2477" w:rsidRDefault="00EB2477" w:rsidP="00D2436D">
            <w:pPr>
              <w:spacing w:line="240" w:lineRule="auto"/>
              <w:jc w:val="center"/>
              <w:textboxTightWrap w:val="none"/>
            </w:pPr>
            <w:r w:rsidRPr="00EB2477">
              <w:t>Easy</w:t>
            </w:r>
          </w:p>
        </w:tc>
        <w:tc>
          <w:tcPr>
            <w:tcW w:w="1684" w:type="dxa"/>
            <w:shd w:val="clear" w:color="auto" w:fill="D6E3BC" w:themeFill="accent3" w:themeFillTint="66"/>
            <w:vAlign w:val="center"/>
            <w:hideMark/>
          </w:tcPr>
          <w:p w14:paraId="3DD59CA3" w14:textId="77777777" w:rsidR="00EB2477" w:rsidRPr="00EB2477" w:rsidRDefault="00EB2477" w:rsidP="00D2436D">
            <w:pPr>
              <w:spacing w:line="240" w:lineRule="auto"/>
              <w:jc w:val="center"/>
              <w:textboxTightWrap w:val="none"/>
            </w:pPr>
            <w:r w:rsidRPr="00EB2477">
              <w:t>Moderate</w:t>
            </w:r>
          </w:p>
        </w:tc>
        <w:tc>
          <w:tcPr>
            <w:tcW w:w="1430" w:type="dxa"/>
            <w:shd w:val="clear" w:color="auto" w:fill="D6E3BC" w:themeFill="accent3" w:themeFillTint="66"/>
            <w:vAlign w:val="center"/>
            <w:hideMark/>
          </w:tcPr>
          <w:p w14:paraId="46E6F441" w14:textId="77777777" w:rsidR="00EB2477" w:rsidRPr="00EB2477" w:rsidRDefault="00EB2477" w:rsidP="00D2436D">
            <w:pPr>
              <w:spacing w:line="240" w:lineRule="auto"/>
              <w:jc w:val="center"/>
              <w:textboxTightWrap w:val="none"/>
            </w:pPr>
            <w:r w:rsidRPr="00EB2477">
              <w:t>Difficult</w:t>
            </w:r>
          </w:p>
        </w:tc>
      </w:tr>
      <w:tr w:rsidR="00D2436D" w:rsidRPr="00EB2477" w14:paraId="1A09CCFF" w14:textId="77777777" w:rsidTr="00D2436D">
        <w:trPr>
          <w:trHeight w:val="144"/>
        </w:trPr>
        <w:tc>
          <w:tcPr>
            <w:tcW w:w="1556" w:type="dxa"/>
            <w:hideMark/>
          </w:tcPr>
          <w:p w14:paraId="0473571F" w14:textId="77777777" w:rsidR="00EB2477" w:rsidRPr="00EB2477" w:rsidRDefault="00EB2477" w:rsidP="00EB2477">
            <w:pPr>
              <w:spacing w:line="240" w:lineRule="auto"/>
              <w:jc w:val="left"/>
              <w:textboxTightWrap w:val="none"/>
            </w:pPr>
            <w:r w:rsidRPr="00EB2477">
              <w:t>Inverter and Controls Requirements</w:t>
            </w:r>
          </w:p>
        </w:tc>
        <w:tc>
          <w:tcPr>
            <w:tcW w:w="1557" w:type="dxa"/>
            <w:shd w:val="clear" w:color="auto" w:fill="D6E3BC" w:themeFill="accent3" w:themeFillTint="66"/>
            <w:vAlign w:val="center"/>
            <w:hideMark/>
          </w:tcPr>
          <w:p w14:paraId="57E1EE1E" w14:textId="77777777" w:rsidR="00EB2477" w:rsidRPr="00EB2477" w:rsidRDefault="00EB2477" w:rsidP="00D2436D">
            <w:pPr>
              <w:spacing w:line="240" w:lineRule="auto"/>
              <w:jc w:val="center"/>
              <w:textboxTightWrap w:val="none"/>
            </w:pPr>
            <w:r w:rsidRPr="00EB2477">
              <w:t>Conventional</w:t>
            </w:r>
          </w:p>
        </w:tc>
        <w:tc>
          <w:tcPr>
            <w:tcW w:w="1557" w:type="dxa"/>
            <w:shd w:val="clear" w:color="auto" w:fill="D6E3BC" w:themeFill="accent3" w:themeFillTint="66"/>
            <w:vAlign w:val="center"/>
            <w:hideMark/>
          </w:tcPr>
          <w:p w14:paraId="1178D509" w14:textId="77777777" w:rsidR="00EB2477" w:rsidRPr="00EB2477" w:rsidRDefault="00EB2477" w:rsidP="00D2436D">
            <w:pPr>
              <w:spacing w:line="240" w:lineRule="auto"/>
              <w:jc w:val="center"/>
              <w:textboxTightWrap w:val="none"/>
            </w:pPr>
            <w:r w:rsidRPr="00EB2477">
              <w:t>Conventional</w:t>
            </w:r>
          </w:p>
        </w:tc>
        <w:tc>
          <w:tcPr>
            <w:tcW w:w="1556" w:type="dxa"/>
            <w:shd w:val="clear" w:color="auto" w:fill="F2DBDB" w:themeFill="accent2" w:themeFillTint="33"/>
            <w:vAlign w:val="center"/>
            <w:hideMark/>
          </w:tcPr>
          <w:p w14:paraId="63916F77" w14:textId="57549C2E" w:rsidR="00EB2477" w:rsidRPr="00EB2477" w:rsidRDefault="00EB2477" w:rsidP="00D2436D">
            <w:pPr>
              <w:spacing w:line="240" w:lineRule="auto"/>
              <w:jc w:val="center"/>
              <w:textboxTightWrap w:val="none"/>
            </w:pPr>
            <w:proofErr w:type="spellStart"/>
            <w:r w:rsidRPr="00EB2477">
              <w:t>Unconven</w:t>
            </w:r>
            <w:proofErr w:type="spellEnd"/>
            <w:r w:rsidR="00D2436D">
              <w:t>.</w:t>
            </w:r>
          </w:p>
        </w:tc>
        <w:tc>
          <w:tcPr>
            <w:tcW w:w="1684" w:type="dxa"/>
            <w:shd w:val="clear" w:color="auto" w:fill="D6E3BC" w:themeFill="accent3" w:themeFillTint="66"/>
            <w:vAlign w:val="center"/>
            <w:hideMark/>
          </w:tcPr>
          <w:p w14:paraId="5D6E2715" w14:textId="77777777" w:rsidR="00EB2477" w:rsidRPr="00EB2477" w:rsidRDefault="00EB2477" w:rsidP="00D2436D">
            <w:pPr>
              <w:spacing w:line="240" w:lineRule="auto"/>
              <w:jc w:val="center"/>
              <w:textboxTightWrap w:val="none"/>
            </w:pPr>
            <w:r w:rsidRPr="00EB2477">
              <w:t>Conventional</w:t>
            </w:r>
          </w:p>
        </w:tc>
        <w:tc>
          <w:tcPr>
            <w:tcW w:w="1430" w:type="dxa"/>
            <w:shd w:val="clear" w:color="auto" w:fill="F2DBDB" w:themeFill="accent2" w:themeFillTint="33"/>
            <w:vAlign w:val="center"/>
            <w:hideMark/>
          </w:tcPr>
          <w:p w14:paraId="65DE3E52" w14:textId="24958AD4" w:rsidR="00EB2477" w:rsidRPr="00EB2477" w:rsidRDefault="00EB2477" w:rsidP="00D2436D">
            <w:pPr>
              <w:spacing w:line="240" w:lineRule="auto"/>
              <w:jc w:val="center"/>
              <w:textboxTightWrap w:val="none"/>
            </w:pPr>
            <w:proofErr w:type="spellStart"/>
            <w:r w:rsidRPr="00EB2477">
              <w:t>Unconven</w:t>
            </w:r>
            <w:proofErr w:type="spellEnd"/>
            <w:r w:rsidR="00D2436D">
              <w:t>.</w:t>
            </w:r>
          </w:p>
        </w:tc>
      </w:tr>
      <w:tr w:rsidR="00D2436D" w:rsidRPr="00EB2477" w14:paraId="767A9A51" w14:textId="77777777" w:rsidTr="00D2436D">
        <w:trPr>
          <w:trHeight w:val="144"/>
        </w:trPr>
        <w:tc>
          <w:tcPr>
            <w:tcW w:w="1556" w:type="dxa"/>
            <w:hideMark/>
          </w:tcPr>
          <w:p w14:paraId="050A1A1F" w14:textId="77777777" w:rsidR="00EB2477" w:rsidRPr="00EB2477" w:rsidRDefault="00EB2477" w:rsidP="00EB2477">
            <w:pPr>
              <w:spacing w:line="240" w:lineRule="auto"/>
              <w:jc w:val="left"/>
              <w:textboxTightWrap w:val="none"/>
            </w:pPr>
            <w:r w:rsidRPr="00EB2477">
              <w:t>Potential for improvement for automotive applications</w:t>
            </w:r>
          </w:p>
        </w:tc>
        <w:tc>
          <w:tcPr>
            <w:tcW w:w="1557" w:type="dxa"/>
            <w:vAlign w:val="center"/>
            <w:hideMark/>
          </w:tcPr>
          <w:p w14:paraId="6F98D5AD" w14:textId="77777777" w:rsidR="00EB2477" w:rsidRPr="00EB2477" w:rsidRDefault="00EB2477" w:rsidP="00D2436D">
            <w:pPr>
              <w:spacing w:line="240" w:lineRule="auto"/>
              <w:jc w:val="center"/>
              <w:textboxTightWrap w:val="none"/>
            </w:pPr>
            <w:r w:rsidRPr="00EB2477">
              <w:t>Moderate</w:t>
            </w:r>
          </w:p>
        </w:tc>
        <w:tc>
          <w:tcPr>
            <w:tcW w:w="1557" w:type="dxa"/>
            <w:shd w:val="clear" w:color="auto" w:fill="F2DBDB" w:themeFill="accent2" w:themeFillTint="33"/>
            <w:vAlign w:val="center"/>
            <w:hideMark/>
          </w:tcPr>
          <w:p w14:paraId="554A3373" w14:textId="77777777" w:rsidR="00EB2477" w:rsidRPr="00EB2477" w:rsidRDefault="00EB2477" w:rsidP="00D2436D">
            <w:pPr>
              <w:spacing w:line="240" w:lineRule="auto"/>
              <w:jc w:val="center"/>
              <w:textboxTightWrap w:val="none"/>
            </w:pPr>
            <w:r w:rsidRPr="00EB2477">
              <w:t>Minimal</w:t>
            </w:r>
          </w:p>
        </w:tc>
        <w:tc>
          <w:tcPr>
            <w:tcW w:w="1556" w:type="dxa"/>
            <w:shd w:val="clear" w:color="auto" w:fill="D6E3BC" w:themeFill="accent3" w:themeFillTint="66"/>
            <w:vAlign w:val="center"/>
            <w:hideMark/>
          </w:tcPr>
          <w:p w14:paraId="1AA4A84F" w14:textId="77777777" w:rsidR="00EB2477" w:rsidRPr="00EB2477" w:rsidRDefault="00EB2477" w:rsidP="00D2436D">
            <w:pPr>
              <w:spacing w:line="240" w:lineRule="auto"/>
              <w:jc w:val="center"/>
              <w:textboxTightWrap w:val="none"/>
            </w:pPr>
            <w:r w:rsidRPr="00EB2477">
              <w:t>Significant</w:t>
            </w:r>
          </w:p>
        </w:tc>
        <w:tc>
          <w:tcPr>
            <w:tcW w:w="1684" w:type="dxa"/>
            <w:shd w:val="clear" w:color="auto" w:fill="D6E3BC" w:themeFill="accent3" w:themeFillTint="66"/>
            <w:vAlign w:val="center"/>
            <w:hideMark/>
          </w:tcPr>
          <w:p w14:paraId="39D996E5" w14:textId="77777777" w:rsidR="00EB2477" w:rsidRPr="00EB2477" w:rsidRDefault="00EB2477" w:rsidP="00D2436D">
            <w:pPr>
              <w:spacing w:line="240" w:lineRule="auto"/>
              <w:jc w:val="center"/>
              <w:textboxTightWrap w:val="none"/>
            </w:pPr>
            <w:r w:rsidRPr="00EB2477">
              <w:t>Significant</w:t>
            </w:r>
          </w:p>
        </w:tc>
        <w:tc>
          <w:tcPr>
            <w:tcW w:w="1430" w:type="dxa"/>
            <w:shd w:val="clear" w:color="auto" w:fill="D6E3BC" w:themeFill="accent3" w:themeFillTint="66"/>
            <w:vAlign w:val="center"/>
            <w:hideMark/>
          </w:tcPr>
          <w:p w14:paraId="6B7EB1DF" w14:textId="77777777" w:rsidR="00EB2477" w:rsidRPr="00EB2477" w:rsidRDefault="00EB2477" w:rsidP="00D2436D">
            <w:pPr>
              <w:spacing w:line="240" w:lineRule="auto"/>
              <w:jc w:val="center"/>
              <w:textboxTightWrap w:val="none"/>
            </w:pPr>
            <w:r w:rsidRPr="00EB2477">
              <w:t>Significant</w:t>
            </w:r>
          </w:p>
        </w:tc>
      </w:tr>
    </w:tbl>
    <w:p w14:paraId="6189FDE6" w14:textId="09D89E06" w:rsidR="00EB2477" w:rsidRDefault="00EB2477">
      <w:pPr>
        <w:spacing w:line="240" w:lineRule="auto"/>
        <w:jc w:val="left"/>
        <w:textboxTightWrap w:val="none"/>
      </w:pPr>
    </w:p>
    <w:p w14:paraId="5632FD42" w14:textId="77777777" w:rsidR="00EB2477" w:rsidRDefault="00EB2477">
      <w:pPr>
        <w:spacing w:line="240" w:lineRule="auto"/>
        <w:jc w:val="left"/>
        <w:textboxTightWrap w:val="none"/>
      </w:pPr>
    </w:p>
    <w:p w14:paraId="4CE8BE81" w14:textId="2973FBA7" w:rsidR="003F6AD1" w:rsidRDefault="003F6AD1">
      <w:pPr>
        <w:spacing w:line="240" w:lineRule="auto"/>
        <w:jc w:val="left"/>
        <w:textboxTightWrap w:val="none"/>
      </w:pPr>
      <w:r>
        <w:br w:type="page"/>
      </w:r>
    </w:p>
    <w:p w14:paraId="6F10F891" w14:textId="1AC32ED7" w:rsidR="00585150" w:rsidRDefault="003F6AD1" w:rsidP="003A77CD">
      <w:r>
        <w:lastRenderedPageBreak/>
        <w:t>extraction/processing, earth moving equipment, and electrified agricultural equipment and implements. The focus of this dissertation proposal is on the establishment and demonstration of a design framework for co-optimization of geometric features, windings, and control of SRM that minimize torque ripple and maximize efficiency.</w:t>
      </w:r>
    </w:p>
    <w:p w14:paraId="2970D8B4" w14:textId="77777777" w:rsidR="004D02F2" w:rsidRDefault="004D02F2" w:rsidP="0089501B">
      <w:pPr>
        <w:numPr>
          <w:ilvl w:val="12"/>
          <w:numId w:val="0"/>
        </w:numPr>
      </w:pPr>
    </w:p>
    <w:p w14:paraId="5111618D" w14:textId="201F7CD3" w:rsidR="00256A1E" w:rsidRDefault="004D02F2" w:rsidP="00CF6F3D">
      <w:pPr>
        <w:numPr>
          <w:ilvl w:val="12"/>
          <w:numId w:val="0"/>
        </w:numPr>
      </w:pPr>
      <w:r>
        <w:t xml:space="preserve">Fundamentals of SRM design, operation, and control methods </w:t>
      </w:r>
      <w:r w:rsidR="002608E2">
        <w:t>are</w:t>
      </w:r>
      <w:r>
        <w:t xml:space="preserve"> </w:t>
      </w:r>
      <w:r w:rsidR="006848C8">
        <w:t>discussed</w:t>
      </w:r>
      <w:r>
        <w:t xml:space="preserve"> in Chapter 2 along with a detailed review of new and advanced design and control optimization methods. A </w:t>
      </w:r>
      <w:r w:rsidR="006848C8">
        <w:t>novel</w:t>
      </w:r>
      <w:r>
        <w:t xml:space="preserve"> optimization and modeling approach is presented in Chapter 3 that </w:t>
      </w:r>
      <w:r w:rsidR="006848C8">
        <w:t xml:space="preserve">uses a </w:t>
      </w:r>
      <w:r>
        <w:t xml:space="preserve">unique </w:t>
      </w:r>
      <w:r w:rsidR="006848C8">
        <w:t>method to perform co-optimization of both SRM design and control</w:t>
      </w:r>
      <w:r w:rsidR="00FF0023">
        <w:t xml:space="preserve"> by determining control conditions at low and high speeds without extensive </w:t>
      </w:r>
      <w:r w:rsidR="0033534C">
        <w:t xml:space="preserve">FEA </w:t>
      </w:r>
      <w:r w:rsidR="00FF0023">
        <w:t>time domain simulations. In Chapter 4, t</w:t>
      </w:r>
      <w:r w:rsidR="00256A1E">
        <w:t xml:space="preserve">his SRM optimization technique </w:t>
      </w:r>
      <w:r w:rsidR="001F21AD">
        <w:t>i</w:t>
      </w:r>
      <w:r w:rsidR="00C80F2F">
        <w:t>s</w:t>
      </w:r>
      <w:r w:rsidR="003A77CD">
        <w:t xml:space="preserve"> implemented </w:t>
      </w:r>
      <w:r w:rsidR="00C80F2F">
        <w:t>with consideration of the</w:t>
      </w:r>
      <w:r w:rsidR="003A77CD">
        <w:t xml:space="preserve"> entire torque-speed </w:t>
      </w:r>
      <w:r w:rsidR="00C80F2F">
        <w:t xml:space="preserve">operation </w:t>
      </w:r>
      <w:r w:rsidR="003A77CD">
        <w:t>range</w:t>
      </w:r>
      <w:r w:rsidR="00FF0023">
        <w:t xml:space="preserve"> as a detailed design process is proposed and demonstrated</w:t>
      </w:r>
      <w:r w:rsidR="0033534C">
        <w:t xml:space="preserve"> and a final design is selected for testing</w:t>
      </w:r>
      <w:r w:rsidR="00FF0023">
        <w:t xml:space="preserve">. </w:t>
      </w:r>
      <w:r w:rsidR="002608E2">
        <w:t>In Chapter 5,</w:t>
      </w:r>
      <w:r w:rsidR="0033534C">
        <w:t xml:space="preserve"> the process of scaling, fabricating, and testing the final design is discussed. A summary and conclusions </w:t>
      </w:r>
      <w:r w:rsidR="000F78EA">
        <w:t>are</w:t>
      </w:r>
      <w:r w:rsidR="0033534C">
        <w:t xml:space="preserve"> provided in Chapter 6 along with a discuss</w:t>
      </w:r>
      <w:r w:rsidR="006B74C5">
        <w:t>ion</w:t>
      </w:r>
      <w:r w:rsidR="0033534C">
        <w:t xml:space="preserve"> of the applicability and limitations of the proposed design and control co-optimization method.</w:t>
      </w:r>
    </w:p>
    <w:p w14:paraId="00515171" w14:textId="4AAE0FE7" w:rsidR="0033534C" w:rsidRDefault="0033534C">
      <w:pPr>
        <w:spacing w:line="240" w:lineRule="auto"/>
        <w:jc w:val="left"/>
        <w:textboxTightWrap w:val="none"/>
      </w:pPr>
      <w:r>
        <w:br w:type="page"/>
      </w:r>
    </w:p>
    <w:p w14:paraId="05D326EF" w14:textId="0F5EF8D1" w:rsidR="00AF60C9" w:rsidRDefault="003A6B33" w:rsidP="00B70FAE">
      <w:pPr>
        <w:pStyle w:val="Heading2"/>
      </w:pPr>
      <w:bookmarkStart w:id="33" w:name="_Toc102602574"/>
      <w:bookmarkStart w:id="34" w:name="_Toc132894193"/>
      <w:r>
        <w:lastRenderedPageBreak/>
        <w:t>References</w:t>
      </w:r>
      <w:bookmarkEnd w:id="33"/>
      <w:bookmarkEnd w:id="34"/>
    </w:p>
    <w:tbl>
      <w:tblPr>
        <w:tblW w:w="9307" w:type="dxa"/>
        <w:tblLook w:val="04A0" w:firstRow="1" w:lastRow="0" w:firstColumn="1" w:lastColumn="0" w:noHBand="0" w:noVBand="1"/>
      </w:tblPr>
      <w:tblGrid>
        <w:gridCol w:w="9307"/>
      </w:tblGrid>
      <w:tr w:rsidR="003A6B33" w14:paraId="68EBE662" w14:textId="77777777" w:rsidTr="003F09CA">
        <w:trPr>
          <w:trHeight w:val="235"/>
        </w:trPr>
        <w:tc>
          <w:tcPr>
            <w:tcW w:w="9307" w:type="dxa"/>
            <w:tcBorders>
              <w:top w:val="nil"/>
              <w:left w:val="nil"/>
              <w:bottom w:val="nil"/>
              <w:right w:val="nil"/>
            </w:tcBorders>
            <w:shd w:val="clear" w:color="auto" w:fill="auto"/>
            <w:noWrap/>
            <w:vAlign w:val="center"/>
            <w:hideMark/>
          </w:tcPr>
          <w:p w14:paraId="6ECA5097" w14:textId="24C70A06" w:rsidR="003D0735" w:rsidRPr="003D0735" w:rsidRDefault="003D0735" w:rsidP="00CC090D">
            <w:pPr>
              <w:pStyle w:val="TimReferences"/>
              <w:rPr>
                <w:rFonts w:cs="Calibri"/>
              </w:rPr>
            </w:pPr>
            <w:r>
              <w:t>International Energy Agency, (2022, March 22), “</w:t>
            </w:r>
            <w:r w:rsidRPr="000D5044">
              <w:t>Electric Vehicles Initiative</w:t>
            </w:r>
            <w:r>
              <w:rPr>
                <w:i/>
                <w:iCs/>
              </w:rPr>
              <w:t>”</w:t>
            </w:r>
            <w:r>
              <w:t xml:space="preserve">, </w:t>
            </w:r>
            <w:r w:rsidRPr="00BF0CE8">
              <w:t>https://www.iea.org/areas-of-work/programmes-and-partnerships/electric-vehicles-initiative</w:t>
            </w:r>
            <w:r>
              <w:t>.</w:t>
            </w:r>
            <w:r w:rsidRPr="003A6B33">
              <w:t xml:space="preserve"> </w:t>
            </w:r>
          </w:p>
          <w:p w14:paraId="34EB1047" w14:textId="722F21B1" w:rsidR="003D0735" w:rsidRPr="003D0735" w:rsidRDefault="003D0735" w:rsidP="00CC090D">
            <w:pPr>
              <w:pStyle w:val="TimReferences"/>
              <w:rPr>
                <w:rFonts w:cs="Calibri"/>
              </w:rPr>
            </w:pPr>
            <w:r>
              <w:t xml:space="preserve">D. Shepardson and B. </w:t>
            </w:r>
            <w:proofErr w:type="spellStart"/>
            <w:r>
              <w:t>Klayman</w:t>
            </w:r>
            <w:proofErr w:type="spellEnd"/>
            <w:r>
              <w:t>, Reuters, (2021, December 8), “</w:t>
            </w:r>
            <w:r w:rsidRPr="000D5044">
              <w:t xml:space="preserve">U.S. government to end gas-powered vehicle </w:t>
            </w:r>
            <w:r w:rsidR="009E3755" w:rsidRPr="000D5044">
              <w:t>purchases</w:t>
            </w:r>
            <w:r w:rsidRPr="000D5044">
              <w:t xml:space="preserve"> by 2035 under Biden order</w:t>
            </w:r>
            <w:r>
              <w:rPr>
                <w:i/>
                <w:iCs/>
              </w:rPr>
              <w:t>”</w:t>
            </w:r>
            <w:r>
              <w:t xml:space="preserve">, </w:t>
            </w:r>
            <w:hyperlink r:id="rId98" w:history="1">
              <w:r w:rsidRPr="007B15C9">
                <w:rPr>
                  <w:rStyle w:val="Hyperlink"/>
                  <w:rFonts w:ascii="Times New Roman" w:hAnsi="Times New Roman"/>
                </w:rPr>
                <w:t>https://www.reuters.com/world/us/biden-pledges-end-gas-powered-federal-vehicle-purchases-by-2035-2021-12-08/</w:t>
              </w:r>
            </w:hyperlink>
            <w:r>
              <w:t>.</w:t>
            </w:r>
          </w:p>
          <w:p w14:paraId="1AE6C5D7" w14:textId="6581B745" w:rsidR="003D0735" w:rsidRPr="003D0735" w:rsidRDefault="003D0735" w:rsidP="00CC090D">
            <w:pPr>
              <w:pStyle w:val="TimReferences"/>
              <w:rPr>
                <w:rFonts w:cs="Calibri"/>
              </w:rPr>
            </w:pPr>
            <w:r>
              <w:t xml:space="preserve">Department of Energy, (2022, February 10), </w:t>
            </w:r>
            <w:r w:rsidRPr="000D5044">
              <w:t xml:space="preserve">“President Biden, DOE and DOT Announce $5 </w:t>
            </w:r>
            <w:r w:rsidR="009E3755" w:rsidRPr="000D5044">
              <w:t>Billion</w:t>
            </w:r>
            <w:r w:rsidRPr="000D5044">
              <w:t xml:space="preserve"> over Five Years for National EV Charging Network”</w:t>
            </w:r>
            <w:r>
              <w:t xml:space="preserve">, </w:t>
            </w:r>
            <w:hyperlink r:id="rId99" w:history="1">
              <w:r w:rsidRPr="007B15C9">
                <w:rPr>
                  <w:rStyle w:val="Hyperlink"/>
                  <w:rFonts w:ascii="Times New Roman" w:hAnsi="Times New Roman"/>
                </w:rPr>
                <w:t>https://www.energy.gov/articles/president-biden-doe-and-dot-announce-5-billion-over-five-years-national-ev-charging</w:t>
              </w:r>
            </w:hyperlink>
            <w:r>
              <w:t>.</w:t>
            </w:r>
          </w:p>
          <w:p w14:paraId="2F38751F" w14:textId="287018FD" w:rsidR="003D0735" w:rsidRPr="003D0735" w:rsidRDefault="003D0735" w:rsidP="00CC090D">
            <w:pPr>
              <w:pStyle w:val="TimReferences"/>
              <w:rPr>
                <w:rFonts w:cs="Calibri"/>
              </w:rPr>
            </w:pPr>
            <w:r>
              <w:t xml:space="preserve">International Energy Agency, (2021), </w:t>
            </w:r>
            <w:r>
              <w:rPr>
                <w:i/>
                <w:iCs/>
              </w:rPr>
              <w:t>“</w:t>
            </w:r>
            <w:r w:rsidRPr="000D5044">
              <w:t>Global EV Outlook 2021</w:t>
            </w:r>
            <w:r>
              <w:rPr>
                <w:i/>
                <w:iCs/>
              </w:rPr>
              <w:t>”</w:t>
            </w:r>
            <w:r>
              <w:t xml:space="preserve">, Paris, </w:t>
            </w:r>
            <w:r w:rsidRPr="00AA6716">
              <w:t>https://www.iea.org/reports/global-ev-outlook-2021/policies-to-promote-electric-vehicle-deployment</w:t>
            </w:r>
            <w:r>
              <w:t>.</w:t>
            </w:r>
          </w:p>
          <w:p w14:paraId="124A719B" w14:textId="3533AE73" w:rsidR="003D0735" w:rsidRPr="003D0735" w:rsidRDefault="003D0735" w:rsidP="00CC090D">
            <w:pPr>
              <w:pStyle w:val="TimReferences"/>
              <w:rPr>
                <w:rFonts w:cs="Calibri"/>
              </w:rPr>
            </w:pPr>
            <w:r>
              <w:t xml:space="preserve">A. White, </w:t>
            </w:r>
            <w:proofErr w:type="gramStart"/>
            <w:r>
              <w:t>Car</w:t>
            </w:r>
            <w:proofErr w:type="gramEnd"/>
            <w:r>
              <w:t xml:space="preserve"> and Driver, (2021, June 26), </w:t>
            </w:r>
            <w:r w:rsidRPr="000D5044">
              <w:t>“Here are All the Promises Automakers Have Made about Electric Cars”,</w:t>
            </w:r>
            <w:r>
              <w:t xml:space="preserve"> </w:t>
            </w:r>
            <w:r w:rsidRPr="003D0735">
              <w:t>https://www.caranddriver.com/news/g35562831/ev-plans-automakers-timeline/</w:t>
            </w:r>
            <w:r>
              <w:t>.</w:t>
            </w:r>
          </w:p>
          <w:p w14:paraId="6BFCA17F" w14:textId="5C9F6FB7" w:rsidR="003D0735" w:rsidRPr="003D0735" w:rsidRDefault="003D0735" w:rsidP="00CC090D">
            <w:pPr>
              <w:pStyle w:val="TimReferences"/>
              <w:rPr>
                <w:rFonts w:cs="Calibri"/>
              </w:rPr>
            </w:pPr>
            <w:r>
              <w:t xml:space="preserve">J. </w:t>
            </w:r>
            <w:proofErr w:type="spellStart"/>
            <w:r>
              <w:t>Motavalli</w:t>
            </w:r>
            <w:proofErr w:type="spellEnd"/>
            <w:r>
              <w:t xml:space="preserve">, Forbes, (2021, October 4), </w:t>
            </w:r>
            <w:r w:rsidRPr="000D5044">
              <w:t>“Every Automaker’s EV Plans Through 2035 and Beyond”,</w:t>
            </w:r>
            <w:r>
              <w:rPr>
                <w:i/>
                <w:iCs/>
              </w:rPr>
              <w:t xml:space="preserve"> </w:t>
            </w:r>
            <w:hyperlink r:id="rId100" w:history="1">
              <w:r w:rsidRPr="007B15C9">
                <w:rPr>
                  <w:rStyle w:val="Hyperlink"/>
                  <w:rFonts w:ascii="Times New Roman" w:hAnsi="Times New Roman"/>
                </w:rPr>
                <w:t>https://www.forbes.com/wheels/news/automaker-ev-plans/</w:t>
              </w:r>
            </w:hyperlink>
            <w:r>
              <w:t>.</w:t>
            </w:r>
          </w:p>
          <w:p w14:paraId="20EADA87" w14:textId="28622495" w:rsidR="003D0735" w:rsidRPr="003D0735" w:rsidRDefault="003D0735" w:rsidP="00CC090D">
            <w:pPr>
              <w:pStyle w:val="TimReferences"/>
              <w:rPr>
                <w:rFonts w:cs="Calibri"/>
              </w:rPr>
            </w:pPr>
            <w:r>
              <w:t xml:space="preserve">J. O’Dell, Forbes, (2021, November 17), </w:t>
            </w:r>
            <w:r w:rsidRPr="000D5044">
              <w:t>“2023 Toyota bZ4X Kicks Off the Company’s Electrical Parade”</w:t>
            </w:r>
            <w:r>
              <w:t xml:space="preserve">, </w:t>
            </w:r>
            <w:r w:rsidRPr="00AF60C9">
              <w:t>https://www.forbes.com/wheels/news/2023-toyota-bz4x/</w:t>
            </w:r>
            <w:r>
              <w:t>.</w:t>
            </w:r>
          </w:p>
          <w:p w14:paraId="216CE077" w14:textId="55CC7D2C" w:rsidR="003A6B33" w:rsidRPr="003A6B33" w:rsidRDefault="003A6B33" w:rsidP="00CC090D">
            <w:pPr>
              <w:pStyle w:val="TimReferences"/>
              <w:rPr>
                <w:rFonts w:cs="Calibri"/>
              </w:rPr>
            </w:pPr>
            <w:r w:rsidRPr="003A6B33">
              <w:t>“</w:t>
            </w:r>
            <w:r w:rsidRPr="00E03854">
              <w:t>Hybrid Electric and Electric Cars -</w:t>
            </w:r>
            <w:r w:rsidRPr="003A6B33">
              <w:t xml:space="preserve"> Electromobility driven by Semiconductor Innovations”, Infineon Technologies AG, 2014.</w:t>
            </w:r>
          </w:p>
        </w:tc>
      </w:tr>
      <w:tr w:rsidR="003A6B33" w14:paraId="2F601161" w14:textId="77777777" w:rsidTr="003F09CA">
        <w:trPr>
          <w:trHeight w:val="235"/>
        </w:trPr>
        <w:tc>
          <w:tcPr>
            <w:tcW w:w="9307" w:type="dxa"/>
            <w:tcBorders>
              <w:top w:val="nil"/>
              <w:left w:val="nil"/>
              <w:bottom w:val="nil"/>
              <w:right w:val="nil"/>
            </w:tcBorders>
            <w:shd w:val="clear" w:color="auto" w:fill="auto"/>
            <w:noWrap/>
            <w:vAlign w:val="center"/>
            <w:hideMark/>
          </w:tcPr>
          <w:p w14:paraId="3CF21D6F" w14:textId="23784820" w:rsidR="003A6B33" w:rsidRPr="003A6B33" w:rsidRDefault="003A6B33" w:rsidP="00CC090D">
            <w:pPr>
              <w:pStyle w:val="TimReferences"/>
              <w:rPr>
                <w:rFonts w:cs="Calibri"/>
              </w:rPr>
            </w:pPr>
            <w:r w:rsidRPr="003A6B33">
              <w:t xml:space="preserve">S. Constantinides, </w:t>
            </w:r>
            <w:r w:rsidRPr="000D5044">
              <w:t>“Rare Earth Elements in Transportation”,</w:t>
            </w:r>
            <w:r w:rsidRPr="003A6B33">
              <w:t xml:space="preserve"> Arnold Magnetic Technologies, 2013.</w:t>
            </w:r>
          </w:p>
        </w:tc>
      </w:tr>
      <w:tr w:rsidR="003A6B33" w14:paraId="4F340907" w14:textId="77777777" w:rsidTr="003F09CA">
        <w:trPr>
          <w:trHeight w:val="235"/>
        </w:trPr>
        <w:tc>
          <w:tcPr>
            <w:tcW w:w="9307" w:type="dxa"/>
            <w:tcBorders>
              <w:top w:val="nil"/>
              <w:left w:val="nil"/>
              <w:bottom w:val="nil"/>
              <w:right w:val="nil"/>
            </w:tcBorders>
            <w:shd w:val="clear" w:color="auto" w:fill="auto"/>
            <w:noWrap/>
            <w:vAlign w:val="center"/>
            <w:hideMark/>
          </w:tcPr>
          <w:p w14:paraId="70E28AAC" w14:textId="60BF3DCB" w:rsidR="003D0735" w:rsidRPr="003D0735" w:rsidRDefault="003D0735" w:rsidP="00CC090D">
            <w:pPr>
              <w:pStyle w:val="TimReferences"/>
              <w:rPr>
                <w:rFonts w:cs="Calibri"/>
              </w:rPr>
            </w:pPr>
            <w:r w:rsidRPr="003A6B33">
              <w:t>T. Burress, et. al., “Evaluation of the 2010 Toyota Prius Hybrid Synergy Drive System”, ORNL/TM-2010/253.</w:t>
            </w:r>
          </w:p>
          <w:p w14:paraId="23B2794D" w14:textId="23D5DDA5" w:rsidR="003D0735" w:rsidRPr="003D0735" w:rsidRDefault="003D0735" w:rsidP="00CC090D">
            <w:pPr>
              <w:pStyle w:val="TimReferences"/>
              <w:rPr>
                <w:rFonts w:cs="Calibri"/>
              </w:rPr>
            </w:pPr>
            <w:r w:rsidRPr="003A6B33">
              <w:t>T. Burress, “Evaluation of the 2008 Lexus LS 600h Hybrid Synergy Drive System”, ORNL/TM-2008/185.</w:t>
            </w:r>
          </w:p>
          <w:p w14:paraId="5EA4CACC" w14:textId="7304D55D" w:rsidR="003D0735" w:rsidRPr="003D0735" w:rsidRDefault="003D0735" w:rsidP="00CC090D">
            <w:pPr>
              <w:pStyle w:val="TimReferences"/>
              <w:rPr>
                <w:rFonts w:cs="Calibri"/>
              </w:rPr>
            </w:pPr>
            <w:r w:rsidRPr="003A6B33">
              <w:t>T. Burress, “Evaluation of the 2007 Toyota Camry Hybrid Synergy Drive System”, ORNL/TM-2007/190.</w:t>
            </w:r>
          </w:p>
          <w:p w14:paraId="138778DA" w14:textId="14F0B1D2" w:rsidR="003A6B33" w:rsidRPr="003A6B33" w:rsidRDefault="003A6B33" w:rsidP="00CC090D">
            <w:pPr>
              <w:pStyle w:val="TimReferences"/>
              <w:rPr>
                <w:rFonts w:cs="Calibri"/>
              </w:rPr>
            </w:pPr>
            <w:r w:rsidRPr="003A6B33">
              <w:t xml:space="preserve">K. Kiyota, H. Sugimoto, and A. Chiba, </w:t>
            </w:r>
            <w:r w:rsidRPr="000D5044">
              <w:t>“Comparing electric motors: An analysis using four standard driving schedules,”</w:t>
            </w:r>
            <w:r w:rsidRPr="003A6B33">
              <w:t xml:space="preserve"> </w:t>
            </w:r>
            <w:r w:rsidRPr="000D5044">
              <w:rPr>
                <w:i/>
                <w:iCs/>
              </w:rPr>
              <w:t>IEEE Ind. Appl. Mag</w:t>
            </w:r>
            <w:r w:rsidRPr="003A6B33">
              <w:t>., vol. 20, no. 4, pp. 12–20, Jul./Aug. 2014.</w:t>
            </w:r>
          </w:p>
        </w:tc>
      </w:tr>
      <w:tr w:rsidR="003A6B33" w14:paraId="52758D22" w14:textId="77777777" w:rsidTr="003F09CA">
        <w:trPr>
          <w:trHeight w:val="235"/>
        </w:trPr>
        <w:tc>
          <w:tcPr>
            <w:tcW w:w="9307" w:type="dxa"/>
            <w:tcBorders>
              <w:top w:val="nil"/>
              <w:left w:val="nil"/>
              <w:bottom w:val="nil"/>
              <w:right w:val="nil"/>
            </w:tcBorders>
            <w:shd w:val="clear" w:color="auto" w:fill="auto"/>
            <w:noWrap/>
            <w:vAlign w:val="center"/>
            <w:hideMark/>
          </w:tcPr>
          <w:p w14:paraId="1A4B3679" w14:textId="7A1C4C86" w:rsidR="003A6B33" w:rsidRPr="003A6B33" w:rsidRDefault="003A6B33" w:rsidP="00CC090D">
            <w:pPr>
              <w:pStyle w:val="TimReferences"/>
              <w:rPr>
                <w:rFonts w:cs="Calibri"/>
              </w:rPr>
            </w:pPr>
            <w:r w:rsidRPr="003A6B33">
              <w:t xml:space="preserve">D. G. Dorrell, A. M. Knight, M. Popescu, L. Evans, and D. A. </w:t>
            </w:r>
            <w:proofErr w:type="spellStart"/>
            <w:r w:rsidRPr="003A6B33">
              <w:t>Staton</w:t>
            </w:r>
            <w:proofErr w:type="spellEnd"/>
            <w:r w:rsidRPr="003A6B33">
              <w:t xml:space="preserve">, </w:t>
            </w:r>
            <w:r w:rsidRPr="000D5044">
              <w:t>“Comparison of different motor design drives for hybrid electric vehicles,”</w:t>
            </w:r>
            <w:r w:rsidRPr="003A6B33">
              <w:t xml:space="preserve"> in </w:t>
            </w:r>
            <w:r w:rsidRPr="000D5044">
              <w:rPr>
                <w:i/>
                <w:iCs/>
              </w:rPr>
              <w:t>Proc. IEEE ECCE</w:t>
            </w:r>
            <w:r w:rsidRPr="003A6B33">
              <w:t>, Sep. 2010, pp. 3352–3359.</w:t>
            </w:r>
          </w:p>
        </w:tc>
      </w:tr>
      <w:tr w:rsidR="003A6B33" w14:paraId="556E0286" w14:textId="77777777" w:rsidTr="003F09CA">
        <w:trPr>
          <w:trHeight w:val="235"/>
        </w:trPr>
        <w:tc>
          <w:tcPr>
            <w:tcW w:w="9307" w:type="dxa"/>
            <w:tcBorders>
              <w:top w:val="nil"/>
              <w:left w:val="nil"/>
              <w:bottom w:val="nil"/>
              <w:right w:val="nil"/>
            </w:tcBorders>
            <w:shd w:val="clear" w:color="auto" w:fill="auto"/>
            <w:noWrap/>
            <w:vAlign w:val="center"/>
            <w:hideMark/>
          </w:tcPr>
          <w:p w14:paraId="02B42EA4" w14:textId="1B3D809B" w:rsidR="003A6B33" w:rsidRPr="003A6B33" w:rsidRDefault="003A6B33" w:rsidP="00CC090D">
            <w:pPr>
              <w:pStyle w:val="TimReferences"/>
              <w:rPr>
                <w:rFonts w:cs="Calibri"/>
              </w:rPr>
            </w:pPr>
            <w:r w:rsidRPr="003A6B33">
              <w:lastRenderedPageBreak/>
              <w:t>P. Campbell, “System Cost Analysis for an Interior Permanent Magnet Motor”, AMES Laboratory, 2008.</w:t>
            </w:r>
          </w:p>
        </w:tc>
      </w:tr>
      <w:tr w:rsidR="003A6B33" w14:paraId="2289DBE4" w14:textId="77777777" w:rsidTr="003F09CA">
        <w:trPr>
          <w:trHeight w:val="235"/>
        </w:trPr>
        <w:tc>
          <w:tcPr>
            <w:tcW w:w="9307" w:type="dxa"/>
            <w:tcBorders>
              <w:top w:val="nil"/>
              <w:left w:val="nil"/>
              <w:bottom w:val="nil"/>
              <w:right w:val="nil"/>
            </w:tcBorders>
            <w:shd w:val="clear" w:color="auto" w:fill="auto"/>
            <w:noWrap/>
            <w:vAlign w:val="center"/>
            <w:hideMark/>
          </w:tcPr>
          <w:p w14:paraId="7863AA51" w14:textId="65C93CC4" w:rsidR="003A6B33" w:rsidRPr="003A6B33" w:rsidRDefault="003A6B33" w:rsidP="00CC090D">
            <w:pPr>
              <w:pStyle w:val="TimReferences"/>
              <w:rPr>
                <w:rFonts w:cs="Calibri"/>
              </w:rPr>
            </w:pPr>
            <w:r w:rsidRPr="003A6B33">
              <w:t xml:space="preserve">S. Constantinides, “The Demand for Rare Earth Materials </w:t>
            </w:r>
            <w:r w:rsidR="009E3755" w:rsidRPr="003A6B33">
              <w:t>in</w:t>
            </w:r>
            <w:r w:rsidRPr="003A6B33">
              <w:t xml:space="preserve"> Permanent Magnets”, Arnold Magnetic Technologies, 2015.</w:t>
            </w:r>
          </w:p>
        </w:tc>
      </w:tr>
      <w:tr w:rsidR="003A6B33" w14:paraId="3B01CF5E" w14:textId="77777777" w:rsidTr="003F09CA">
        <w:trPr>
          <w:trHeight w:val="235"/>
        </w:trPr>
        <w:tc>
          <w:tcPr>
            <w:tcW w:w="9307" w:type="dxa"/>
            <w:tcBorders>
              <w:top w:val="nil"/>
              <w:left w:val="nil"/>
              <w:bottom w:val="nil"/>
              <w:right w:val="nil"/>
            </w:tcBorders>
            <w:shd w:val="clear" w:color="auto" w:fill="auto"/>
            <w:noWrap/>
            <w:vAlign w:val="center"/>
            <w:hideMark/>
          </w:tcPr>
          <w:p w14:paraId="1DC5740D" w14:textId="72D5F2E3" w:rsidR="003A6B33" w:rsidRPr="003A6B33" w:rsidRDefault="003A6B33" w:rsidP="00CC090D">
            <w:pPr>
              <w:pStyle w:val="TimReferences"/>
              <w:rPr>
                <w:rFonts w:cs="Calibri"/>
              </w:rPr>
            </w:pPr>
            <w:r w:rsidRPr="003A6B33">
              <w:t xml:space="preserve">M. Rahman, “Status Review of Advances in Hybrid Electric Vehicles”, </w:t>
            </w:r>
            <w:r w:rsidRPr="000D5044">
              <w:rPr>
                <w:i/>
                <w:iCs/>
              </w:rPr>
              <w:t>IEEE PES General Meeting</w:t>
            </w:r>
            <w:r w:rsidRPr="003A6B33">
              <w:t>, 2014.</w:t>
            </w:r>
          </w:p>
        </w:tc>
      </w:tr>
      <w:tr w:rsidR="003A6B33" w14:paraId="108B8060" w14:textId="77777777" w:rsidTr="003F09CA">
        <w:trPr>
          <w:trHeight w:val="235"/>
        </w:trPr>
        <w:tc>
          <w:tcPr>
            <w:tcW w:w="9307" w:type="dxa"/>
            <w:tcBorders>
              <w:top w:val="nil"/>
              <w:left w:val="nil"/>
              <w:bottom w:val="nil"/>
              <w:right w:val="nil"/>
            </w:tcBorders>
            <w:shd w:val="clear" w:color="auto" w:fill="auto"/>
            <w:noWrap/>
            <w:vAlign w:val="center"/>
            <w:hideMark/>
          </w:tcPr>
          <w:p w14:paraId="4F7D2F46" w14:textId="61E3CF04" w:rsidR="003A6B33" w:rsidRPr="003A6B33" w:rsidRDefault="003A6B33" w:rsidP="00CC090D">
            <w:pPr>
              <w:pStyle w:val="TimReferences"/>
              <w:rPr>
                <w:rFonts w:ascii="Times" w:hAnsi="Times" w:cs="Calibri"/>
              </w:rPr>
            </w:pPr>
            <w:r w:rsidRPr="003A6B33">
              <w:t>Nakada, T., Ishikawa, S., and Oki, S., "</w:t>
            </w:r>
            <w:r w:rsidRPr="000D5044">
              <w:t>Development of an Electric Motor for a Newly Developed Electric Vehicle</w:t>
            </w:r>
            <w:r w:rsidRPr="003A6B33">
              <w:t xml:space="preserve">," </w:t>
            </w:r>
            <w:r w:rsidRPr="000D5044">
              <w:rPr>
                <w:i/>
                <w:iCs/>
              </w:rPr>
              <w:t>SAE Technical Paper 2014-01-1879</w:t>
            </w:r>
            <w:r w:rsidRPr="003A6B33">
              <w:t>, 2014, doi:10.4271/2014-01-1879.</w:t>
            </w:r>
          </w:p>
        </w:tc>
      </w:tr>
      <w:tr w:rsidR="003A6B33" w14:paraId="5E0D778C" w14:textId="77777777" w:rsidTr="003F09CA">
        <w:trPr>
          <w:trHeight w:val="235"/>
        </w:trPr>
        <w:tc>
          <w:tcPr>
            <w:tcW w:w="9307" w:type="dxa"/>
            <w:tcBorders>
              <w:top w:val="nil"/>
              <w:left w:val="nil"/>
              <w:bottom w:val="nil"/>
              <w:right w:val="nil"/>
            </w:tcBorders>
            <w:shd w:val="clear" w:color="auto" w:fill="auto"/>
            <w:noWrap/>
            <w:vAlign w:val="center"/>
            <w:hideMark/>
          </w:tcPr>
          <w:p w14:paraId="6D07C495" w14:textId="5010AA4C" w:rsidR="003A6B33" w:rsidRPr="003A6B33" w:rsidRDefault="003A6B33" w:rsidP="00CC090D">
            <w:pPr>
              <w:pStyle w:val="TimReferences"/>
              <w:rPr>
                <w:rFonts w:cs="Calibri"/>
              </w:rPr>
            </w:pPr>
            <w:r w:rsidRPr="003A6B33">
              <w:t>S. Constantinides, “The Important Role of Dysprosium in Modern Permanent Magnets”, Arnold Magnetic Technologies, 2012.</w:t>
            </w:r>
          </w:p>
        </w:tc>
      </w:tr>
      <w:tr w:rsidR="003A6B33" w14:paraId="0EEC90FA" w14:textId="77777777" w:rsidTr="003F09CA">
        <w:trPr>
          <w:trHeight w:val="235"/>
        </w:trPr>
        <w:tc>
          <w:tcPr>
            <w:tcW w:w="9307" w:type="dxa"/>
            <w:tcBorders>
              <w:top w:val="nil"/>
              <w:left w:val="nil"/>
              <w:bottom w:val="nil"/>
              <w:right w:val="nil"/>
            </w:tcBorders>
            <w:shd w:val="clear" w:color="auto" w:fill="auto"/>
            <w:noWrap/>
            <w:vAlign w:val="center"/>
            <w:hideMark/>
          </w:tcPr>
          <w:p w14:paraId="45B01398" w14:textId="4B26D5D9" w:rsidR="003A6B33" w:rsidRPr="003A6B33" w:rsidRDefault="00530E9F" w:rsidP="00CC090D">
            <w:pPr>
              <w:pStyle w:val="TimReferences"/>
              <w:rPr>
                <w:rFonts w:cs="Calibri"/>
              </w:rPr>
            </w:pPr>
            <w:r>
              <w:t>SDM Magnetics website, “</w:t>
            </w:r>
            <w:r w:rsidRPr="00561C71">
              <w:t>https://www.magnet-sdm.com/raw-material-price-trend/</w:t>
            </w:r>
            <w:r>
              <w:t>”, accessed April 28, 2022</w:t>
            </w:r>
          </w:p>
        </w:tc>
      </w:tr>
      <w:tr w:rsidR="003A6B33" w14:paraId="3EEAACA4" w14:textId="77777777" w:rsidTr="003F09CA">
        <w:trPr>
          <w:trHeight w:val="235"/>
        </w:trPr>
        <w:tc>
          <w:tcPr>
            <w:tcW w:w="9307" w:type="dxa"/>
            <w:tcBorders>
              <w:top w:val="nil"/>
              <w:left w:val="nil"/>
              <w:bottom w:val="nil"/>
              <w:right w:val="nil"/>
            </w:tcBorders>
            <w:shd w:val="clear" w:color="auto" w:fill="auto"/>
            <w:noWrap/>
            <w:vAlign w:val="center"/>
            <w:hideMark/>
          </w:tcPr>
          <w:p w14:paraId="248289BC" w14:textId="77777777" w:rsidR="003A6B33" w:rsidRPr="003A6B33" w:rsidRDefault="003A6B33" w:rsidP="00CC090D">
            <w:pPr>
              <w:pStyle w:val="TimReferences"/>
              <w:rPr>
                <w:rFonts w:cs="Calibri"/>
              </w:rPr>
            </w:pPr>
            <w:r w:rsidRPr="003A6B33">
              <w:t xml:space="preserve">T. Burress, </w:t>
            </w:r>
            <w:r w:rsidRPr="000D5044">
              <w:t>“Benchmarking EV and HEV Technologies”</w:t>
            </w:r>
            <w:r w:rsidRPr="003A6B33">
              <w:t>, FY14 DOE Vehicle Technologies Kickoff Meeting, 2013.</w:t>
            </w:r>
          </w:p>
        </w:tc>
      </w:tr>
      <w:tr w:rsidR="003A6B33" w14:paraId="005188DC" w14:textId="77777777" w:rsidTr="003F09CA">
        <w:trPr>
          <w:trHeight w:val="235"/>
        </w:trPr>
        <w:tc>
          <w:tcPr>
            <w:tcW w:w="9307" w:type="dxa"/>
            <w:tcBorders>
              <w:top w:val="nil"/>
              <w:left w:val="nil"/>
              <w:bottom w:val="nil"/>
              <w:right w:val="nil"/>
            </w:tcBorders>
            <w:shd w:val="clear" w:color="auto" w:fill="auto"/>
            <w:noWrap/>
            <w:vAlign w:val="center"/>
            <w:hideMark/>
          </w:tcPr>
          <w:p w14:paraId="4BEDE406" w14:textId="77777777" w:rsidR="003A6B33" w:rsidRPr="003A6B33" w:rsidRDefault="003A6B33" w:rsidP="00CC090D">
            <w:pPr>
              <w:pStyle w:val="TimReferences"/>
              <w:rPr>
                <w:rFonts w:cs="Calibri"/>
              </w:rPr>
            </w:pPr>
            <w:r w:rsidRPr="003A6B33">
              <w:t xml:space="preserve">K. </w:t>
            </w:r>
            <w:proofErr w:type="spellStart"/>
            <w:r w:rsidRPr="003A6B33">
              <w:t>Hirota</w:t>
            </w:r>
            <w:proofErr w:type="spellEnd"/>
            <w:r w:rsidRPr="003A6B33">
              <w:t xml:space="preserve">, et. al., “Coercivity enhancement by the grain boundary diffusion process to Nd–Fe–B sintered magnets,” </w:t>
            </w:r>
            <w:r w:rsidRPr="000D5044">
              <w:rPr>
                <w:i/>
                <w:iCs/>
              </w:rPr>
              <w:t xml:space="preserve">IEEE Trans. </w:t>
            </w:r>
            <w:proofErr w:type="spellStart"/>
            <w:r w:rsidRPr="000D5044">
              <w:rPr>
                <w:i/>
                <w:iCs/>
              </w:rPr>
              <w:t>Magn</w:t>
            </w:r>
            <w:proofErr w:type="spellEnd"/>
            <w:r w:rsidRPr="003A6B33">
              <w:t>., vol. 42, no. 10, pp. 2909–2911, Oct. 2006.</w:t>
            </w:r>
          </w:p>
        </w:tc>
      </w:tr>
      <w:tr w:rsidR="003A6B33" w14:paraId="29E8D418" w14:textId="77777777" w:rsidTr="003F09CA">
        <w:trPr>
          <w:trHeight w:val="235"/>
        </w:trPr>
        <w:tc>
          <w:tcPr>
            <w:tcW w:w="9307" w:type="dxa"/>
            <w:tcBorders>
              <w:top w:val="nil"/>
              <w:left w:val="nil"/>
              <w:bottom w:val="nil"/>
              <w:right w:val="nil"/>
            </w:tcBorders>
            <w:shd w:val="clear" w:color="auto" w:fill="auto"/>
            <w:noWrap/>
            <w:vAlign w:val="center"/>
            <w:hideMark/>
          </w:tcPr>
          <w:p w14:paraId="52FC08C2" w14:textId="03546D0E" w:rsidR="003A6B33" w:rsidRPr="003A6B33" w:rsidRDefault="003A6B33" w:rsidP="00CC090D">
            <w:pPr>
              <w:pStyle w:val="TimReferences"/>
              <w:rPr>
                <w:rFonts w:cs="Calibri"/>
              </w:rPr>
            </w:pPr>
            <w:r w:rsidRPr="003A6B33">
              <w:t xml:space="preserve">L. </w:t>
            </w:r>
            <w:proofErr w:type="spellStart"/>
            <w:r w:rsidRPr="003A6B33">
              <w:t>Ferarris</w:t>
            </w:r>
            <w:proofErr w:type="spellEnd"/>
            <w:r w:rsidRPr="003A6B33">
              <w:t>, “PM fractional machines adopting bonded magnets: Effect of different magnetizations on the energetic performance</w:t>
            </w:r>
            <w:r w:rsidR="009E3755" w:rsidRPr="003A6B33">
              <w:t xml:space="preserve">”, </w:t>
            </w:r>
            <w:r w:rsidR="009E3755" w:rsidRPr="000D5044">
              <w:rPr>
                <w:i/>
                <w:iCs/>
              </w:rPr>
              <w:t>IEEE</w:t>
            </w:r>
            <w:r w:rsidRPr="000D5044">
              <w:rPr>
                <w:i/>
                <w:iCs/>
              </w:rPr>
              <w:t xml:space="preserve"> ENERGYCON Conference &amp; Exhibition</w:t>
            </w:r>
            <w:r w:rsidRPr="003A6B33">
              <w:t>, 2012.</w:t>
            </w:r>
          </w:p>
        </w:tc>
      </w:tr>
      <w:tr w:rsidR="003A6B33" w14:paraId="5726B6F8" w14:textId="77777777" w:rsidTr="003F09CA">
        <w:trPr>
          <w:trHeight w:val="235"/>
        </w:trPr>
        <w:tc>
          <w:tcPr>
            <w:tcW w:w="9307" w:type="dxa"/>
            <w:tcBorders>
              <w:top w:val="nil"/>
              <w:left w:val="nil"/>
              <w:bottom w:val="nil"/>
              <w:right w:val="nil"/>
            </w:tcBorders>
            <w:shd w:val="clear" w:color="auto" w:fill="auto"/>
            <w:noWrap/>
            <w:vAlign w:val="center"/>
            <w:hideMark/>
          </w:tcPr>
          <w:p w14:paraId="641D67DF" w14:textId="238C3F74" w:rsidR="003A6B33" w:rsidRPr="003A6B33" w:rsidRDefault="003A6B33" w:rsidP="00CC090D">
            <w:pPr>
              <w:pStyle w:val="TimReferences"/>
              <w:rPr>
                <w:rFonts w:cs="Calibri"/>
              </w:rPr>
            </w:pPr>
            <w:r w:rsidRPr="003A6B33">
              <w:t xml:space="preserve">“Permanent Magnets Materials and Magnet Systems”, IBS Magnet, </w:t>
            </w:r>
            <w:hyperlink r:id="rId101" w:history="1">
              <w:r w:rsidR="000D5044" w:rsidRPr="00695F97">
                <w:rPr>
                  <w:rStyle w:val="Hyperlink"/>
                  <w:rFonts w:ascii="Times New Roman" w:hAnsi="Times New Roman"/>
                </w:rPr>
                <w:t>www.ibsmagnet.com</w:t>
              </w:r>
            </w:hyperlink>
            <w:r w:rsidR="000D5044">
              <w:t xml:space="preserve">, </w:t>
            </w:r>
            <w:r w:rsidRPr="003A6B33">
              <w:t>2007.</w:t>
            </w:r>
          </w:p>
        </w:tc>
      </w:tr>
      <w:tr w:rsidR="003A6B33" w14:paraId="34CFDCA7" w14:textId="77777777" w:rsidTr="003F09CA">
        <w:trPr>
          <w:trHeight w:val="235"/>
        </w:trPr>
        <w:tc>
          <w:tcPr>
            <w:tcW w:w="9307" w:type="dxa"/>
            <w:tcBorders>
              <w:top w:val="nil"/>
              <w:left w:val="nil"/>
              <w:bottom w:val="nil"/>
              <w:right w:val="nil"/>
            </w:tcBorders>
            <w:shd w:val="clear" w:color="auto" w:fill="auto"/>
            <w:noWrap/>
            <w:vAlign w:val="center"/>
            <w:hideMark/>
          </w:tcPr>
          <w:p w14:paraId="03462396" w14:textId="50341630" w:rsidR="003A6B33" w:rsidRPr="003A6B33" w:rsidRDefault="003A6B33" w:rsidP="00CC090D">
            <w:pPr>
              <w:pStyle w:val="TimReferences"/>
              <w:rPr>
                <w:rFonts w:cs="Calibri"/>
              </w:rPr>
            </w:pPr>
            <w:r w:rsidRPr="003A6B33">
              <w:t xml:space="preserve">“Magnet Guide and Tutorial”, Alliance LLC, </w:t>
            </w:r>
            <w:hyperlink r:id="rId102" w:history="1">
              <w:r w:rsidR="00DE1C5C" w:rsidRPr="00695F97">
                <w:rPr>
                  <w:rStyle w:val="Hyperlink"/>
                  <w:rFonts w:ascii="Times New Roman" w:hAnsi="Times New Roman"/>
                </w:rPr>
                <w:t>https://studylib.net/doc/8298999/magnet-guide-and-tutorial</w:t>
              </w:r>
            </w:hyperlink>
            <w:r w:rsidR="00DE1C5C">
              <w:t xml:space="preserve">, </w:t>
            </w:r>
            <w:r w:rsidRPr="003A6B33">
              <w:t>2009.</w:t>
            </w:r>
          </w:p>
        </w:tc>
      </w:tr>
      <w:tr w:rsidR="003A6B33" w14:paraId="259A98BC" w14:textId="77777777" w:rsidTr="003F09CA">
        <w:trPr>
          <w:trHeight w:val="235"/>
        </w:trPr>
        <w:tc>
          <w:tcPr>
            <w:tcW w:w="9307" w:type="dxa"/>
            <w:tcBorders>
              <w:top w:val="nil"/>
              <w:left w:val="nil"/>
              <w:bottom w:val="nil"/>
              <w:right w:val="nil"/>
            </w:tcBorders>
            <w:shd w:val="clear" w:color="auto" w:fill="auto"/>
            <w:noWrap/>
            <w:vAlign w:val="center"/>
            <w:hideMark/>
          </w:tcPr>
          <w:p w14:paraId="2550BE20" w14:textId="77777777" w:rsidR="003A6B33" w:rsidRPr="003A6B33" w:rsidRDefault="003A6B33" w:rsidP="00CC090D">
            <w:pPr>
              <w:pStyle w:val="TimReferences"/>
              <w:rPr>
                <w:rFonts w:cs="Calibri"/>
              </w:rPr>
            </w:pPr>
            <w:r w:rsidRPr="003A6B33">
              <w:t>S. Constantinides, “Measurement and Evaluation of (Neodymium-Iron-Boron) Magnets”, Magnetics 2007.</w:t>
            </w:r>
          </w:p>
        </w:tc>
      </w:tr>
      <w:tr w:rsidR="003A6B33" w14:paraId="1CE19FA5" w14:textId="77777777" w:rsidTr="003F09CA">
        <w:trPr>
          <w:trHeight w:val="235"/>
        </w:trPr>
        <w:tc>
          <w:tcPr>
            <w:tcW w:w="9307" w:type="dxa"/>
            <w:tcBorders>
              <w:top w:val="nil"/>
              <w:left w:val="nil"/>
              <w:bottom w:val="nil"/>
              <w:right w:val="nil"/>
            </w:tcBorders>
            <w:shd w:val="clear" w:color="auto" w:fill="auto"/>
            <w:noWrap/>
            <w:vAlign w:val="center"/>
            <w:hideMark/>
          </w:tcPr>
          <w:p w14:paraId="36E2263C" w14:textId="66F49FAE" w:rsidR="003A6B33" w:rsidRPr="003A6B33" w:rsidRDefault="003A6B33" w:rsidP="00CC090D">
            <w:pPr>
              <w:pStyle w:val="TimReferences"/>
              <w:rPr>
                <w:rFonts w:cs="Calibri"/>
              </w:rPr>
            </w:pPr>
            <w:r w:rsidRPr="003A6B33">
              <w:t>T.</w:t>
            </w:r>
            <w:r w:rsidR="00731A7E">
              <w:t xml:space="preserve"> </w:t>
            </w:r>
            <w:r w:rsidRPr="003A6B33">
              <w:t>Jahns, "</w:t>
            </w:r>
            <w:r w:rsidRPr="000D5044">
              <w:t>Interior</w:t>
            </w:r>
            <w:r w:rsidR="009E3755" w:rsidRPr="000D5044">
              <w:t xml:space="preserve"> </w:t>
            </w:r>
            <w:r w:rsidRPr="000D5044">
              <w:t>permanent magnet synchronous motors for adjustable-speed drives,"</w:t>
            </w:r>
            <w:r w:rsidRPr="003A6B33">
              <w:t xml:space="preserve"> </w:t>
            </w:r>
            <w:r w:rsidRPr="000D5044">
              <w:rPr>
                <w:i/>
                <w:iCs/>
              </w:rPr>
              <w:t>IEEE Trans. Ind. Appl.</w:t>
            </w:r>
            <w:r w:rsidRPr="003A6B33">
              <w:t>, vol. IA-22, pp. 738-747, July/Aug. 1986.</w:t>
            </w:r>
          </w:p>
        </w:tc>
      </w:tr>
      <w:tr w:rsidR="003A6B33" w14:paraId="67E4D999" w14:textId="77777777" w:rsidTr="003F09CA">
        <w:trPr>
          <w:trHeight w:val="235"/>
        </w:trPr>
        <w:tc>
          <w:tcPr>
            <w:tcW w:w="9307" w:type="dxa"/>
            <w:tcBorders>
              <w:top w:val="nil"/>
              <w:left w:val="nil"/>
              <w:bottom w:val="nil"/>
              <w:right w:val="nil"/>
            </w:tcBorders>
            <w:shd w:val="clear" w:color="auto" w:fill="auto"/>
            <w:noWrap/>
            <w:vAlign w:val="center"/>
            <w:hideMark/>
          </w:tcPr>
          <w:p w14:paraId="16B63A3C" w14:textId="48701B19" w:rsidR="003A6B33" w:rsidRPr="003A6B33" w:rsidRDefault="003A6B33" w:rsidP="00CC090D">
            <w:pPr>
              <w:pStyle w:val="TimReferences"/>
              <w:rPr>
                <w:rFonts w:cs="Calibri"/>
              </w:rPr>
            </w:pPr>
            <w:r w:rsidRPr="003A6B33">
              <w:t>T.</w:t>
            </w:r>
            <w:r w:rsidR="00731A7E">
              <w:t xml:space="preserve"> </w:t>
            </w:r>
            <w:r w:rsidRPr="003A6B33">
              <w:t>M. Jahns, “Flux-weakening regime operation of</w:t>
            </w:r>
            <w:r w:rsidR="009E3755">
              <w:t xml:space="preserve"> </w:t>
            </w:r>
            <w:r w:rsidRPr="003A6B33">
              <w:t xml:space="preserve">an interior </w:t>
            </w:r>
            <w:r w:rsidR="009E3755" w:rsidRPr="003A6B33">
              <w:t>permanent</w:t>
            </w:r>
            <w:r w:rsidRPr="003A6B33">
              <w:t xml:space="preserve"> magnet synchronous motor drive</w:t>
            </w:r>
            <w:r w:rsidRPr="000D5044">
              <w:rPr>
                <w:i/>
                <w:iCs/>
              </w:rPr>
              <w:t>”, IEEE trans. on Ind.</w:t>
            </w:r>
            <w:r w:rsidR="009E3755" w:rsidRPr="000D5044">
              <w:rPr>
                <w:i/>
                <w:iCs/>
              </w:rPr>
              <w:t xml:space="preserve"> </w:t>
            </w:r>
            <w:r w:rsidRPr="000D5044">
              <w:rPr>
                <w:i/>
                <w:iCs/>
              </w:rPr>
              <w:t>Appl</w:t>
            </w:r>
            <w:r w:rsidRPr="003A6B33">
              <w:t xml:space="preserve">, </w:t>
            </w:r>
            <w:r w:rsidR="009E3755" w:rsidRPr="003A6B33">
              <w:t>vol. IA</w:t>
            </w:r>
            <w:r w:rsidRPr="003A6B33">
              <w:t>-23. pp.681-689, 1987.</w:t>
            </w:r>
          </w:p>
        </w:tc>
      </w:tr>
      <w:tr w:rsidR="003A6B33" w14:paraId="39CDD041" w14:textId="77777777" w:rsidTr="003F09CA">
        <w:trPr>
          <w:trHeight w:val="235"/>
        </w:trPr>
        <w:tc>
          <w:tcPr>
            <w:tcW w:w="9307" w:type="dxa"/>
            <w:tcBorders>
              <w:top w:val="nil"/>
              <w:left w:val="nil"/>
              <w:bottom w:val="nil"/>
              <w:right w:val="nil"/>
            </w:tcBorders>
            <w:shd w:val="clear" w:color="auto" w:fill="auto"/>
            <w:noWrap/>
            <w:vAlign w:val="center"/>
            <w:hideMark/>
          </w:tcPr>
          <w:p w14:paraId="517CBF90" w14:textId="77777777" w:rsidR="003A6B33" w:rsidRPr="003A6B33" w:rsidRDefault="003A6B33" w:rsidP="00CC090D">
            <w:pPr>
              <w:pStyle w:val="TimReferences"/>
              <w:rPr>
                <w:rFonts w:cs="Calibri"/>
              </w:rPr>
            </w:pPr>
            <w:r w:rsidRPr="003A6B33">
              <w:t>J. S. Hsu, et. al., “</w:t>
            </w:r>
            <w:r w:rsidRPr="000D5044">
              <w:t>16,000-rpm Interior Permanent Magnet Reluctance Machine with Brushless Field Excitation,</w:t>
            </w:r>
            <w:r w:rsidRPr="003A6B33">
              <w:t>” ORNL/TM-2007/167, Oak Ridge National Laboratory, Oak Ridge, Tennessee, 2007.</w:t>
            </w:r>
          </w:p>
        </w:tc>
      </w:tr>
      <w:tr w:rsidR="003A6B33" w14:paraId="4FA398CE" w14:textId="77777777" w:rsidTr="003F09CA">
        <w:trPr>
          <w:trHeight w:val="235"/>
        </w:trPr>
        <w:tc>
          <w:tcPr>
            <w:tcW w:w="9307" w:type="dxa"/>
            <w:tcBorders>
              <w:top w:val="nil"/>
              <w:left w:val="nil"/>
              <w:bottom w:val="nil"/>
              <w:right w:val="nil"/>
            </w:tcBorders>
            <w:shd w:val="clear" w:color="auto" w:fill="auto"/>
            <w:noWrap/>
            <w:vAlign w:val="center"/>
            <w:hideMark/>
          </w:tcPr>
          <w:p w14:paraId="27BB1865" w14:textId="2F92B628" w:rsidR="003A6B33" w:rsidRPr="003A6B33" w:rsidRDefault="003A6B33" w:rsidP="00CC090D">
            <w:pPr>
              <w:pStyle w:val="TimReferences"/>
              <w:rPr>
                <w:rFonts w:cs="Calibri"/>
              </w:rPr>
            </w:pPr>
            <w:r w:rsidRPr="003A6B33">
              <w:lastRenderedPageBreak/>
              <w:t xml:space="preserve">I. </w:t>
            </w:r>
            <w:proofErr w:type="spellStart"/>
            <w:r w:rsidRPr="003A6B33">
              <w:t>Boldea</w:t>
            </w:r>
            <w:proofErr w:type="spellEnd"/>
            <w:r w:rsidRPr="003A6B33">
              <w:t>, “</w:t>
            </w:r>
            <w:r w:rsidRPr="000D5044">
              <w:t xml:space="preserve">Automotive Electric Propulsion Systems </w:t>
            </w:r>
            <w:r w:rsidR="009E3755" w:rsidRPr="000D5044">
              <w:t>with</w:t>
            </w:r>
            <w:r w:rsidRPr="000D5044">
              <w:t xml:space="preserve"> Reduced or No Permanent Magnets: An Overview</w:t>
            </w:r>
            <w:r w:rsidRPr="003A6B33">
              <w:t xml:space="preserve">”, </w:t>
            </w:r>
            <w:r w:rsidRPr="000D5044">
              <w:rPr>
                <w:i/>
                <w:iCs/>
              </w:rPr>
              <w:t>IEEE Transactions on Industrial Electronics</w:t>
            </w:r>
            <w:r w:rsidRPr="003A6B33">
              <w:t>, VOL. 61, NO. 10, OCTOBER 2014.</w:t>
            </w:r>
          </w:p>
        </w:tc>
      </w:tr>
      <w:tr w:rsidR="003A6B33" w14:paraId="3158A81C" w14:textId="77777777" w:rsidTr="003F09CA">
        <w:trPr>
          <w:trHeight w:val="235"/>
        </w:trPr>
        <w:tc>
          <w:tcPr>
            <w:tcW w:w="9307" w:type="dxa"/>
            <w:tcBorders>
              <w:top w:val="nil"/>
              <w:left w:val="nil"/>
              <w:bottom w:val="nil"/>
              <w:right w:val="nil"/>
            </w:tcBorders>
            <w:shd w:val="clear" w:color="auto" w:fill="auto"/>
            <w:noWrap/>
            <w:vAlign w:val="center"/>
            <w:hideMark/>
          </w:tcPr>
          <w:p w14:paraId="522A06EE" w14:textId="4B678A24" w:rsidR="003A6B33" w:rsidRPr="003A6B33" w:rsidRDefault="003A6B33" w:rsidP="00CC090D">
            <w:pPr>
              <w:pStyle w:val="TimReferences"/>
              <w:rPr>
                <w:rFonts w:cs="Calibri"/>
              </w:rPr>
            </w:pPr>
            <w:r w:rsidRPr="003A6B33">
              <w:t xml:space="preserve">D. G. Dorrell, A. M. Knight, M. Popescu, L. Evans, and D. A. </w:t>
            </w:r>
            <w:proofErr w:type="spellStart"/>
            <w:r w:rsidRPr="003A6B33">
              <w:t>Staton</w:t>
            </w:r>
            <w:proofErr w:type="spellEnd"/>
            <w:r w:rsidRPr="003A6B33">
              <w:t xml:space="preserve">, </w:t>
            </w:r>
            <w:r w:rsidRPr="000D5044">
              <w:t>“</w:t>
            </w:r>
            <w:r w:rsidR="009E3755" w:rsidRPr="000D5044">
              <w:t>Comparison of different motor design</w:t>
            </w:r>
            <w:r w:rsidRPr="000D5044">
              <w:t xml:space="preserve"> drives for hybrid electric vehicles,”</w:t>
            </w:r>
            <w:r w:rsidRPr="003A6B33">
              <w:t xml:space="preserve"> </w:t>
            </w:r>
            <w:r w:rsidRPr="000D5044">
              <w:rPr>
                <w:i/>
                <w:iCs/>
              </w:rPr>
              <w:t>in Proc. IEEE ECCE</w:t>
            </w:r>
            <w:r w:rsidRPr="003A6B33">
              <w:t>, Sep. 2010, pp. 3352–3359.</w:t>
            </w:r>
          </w:p>
        </w:tc>
      </w:tr>
      <w:tr w:rsidR="003A6B33" w14:paraId="03262334" w14:textId="77777777" w:rsidTr="003F09CA">
        <w:trPr>
          <w:trHeight w:val="235"/>
        </w:trPr>
        <w:tc>
          <w:tcPr>
            <w:tcW w:w="9307" w:type="dxa"/>
            <w:tcBorders>
              <w:top w:val="nil"/>
              <w:left w:val="nil"/>
              <w:bottom w:val="nil"/>
              <w:right w:val="nil"/>
            </w:tcBorders>
            <w:shd w:val="clear" w:color="auto" w:fill="auto"/>
            <w:noWrap/>
            <w:vAlign w:val="center"/>
            <w:hideMark/>
          </w:tcPr>
          <w:p w14:paraId="3136173C" w14:textId="24965E2B" w:rsidR="003A6B33" w:rsidRPr="003A6B33" w:rsidRDefault="003A6B33" w:rsidP="00CC090D">
            <w:pPr>
              <w:pStyle w:val="TimReferences"/>
              <w:rPr>
                <w:rFonts w:cs="Calibri"/>
              </w:rPr>
            </w:pPr>
            <w:r w:rsidRPr="003A6B33">
              <w:t xml:space="preserve">“Introduction to Premium Efficiency Motors”, </w:t>
            </w:r>
            <w:r w:rsidR="009E3755" w:rsidRPr="003A6B33">
              <w:t>www.copper.org, July</w:t>
            </w:r>
            <w:r w:rsidRPr="003A6B33">
              <w:t xml:space="preserve"> 2015.</w:t>
            </w:r>
          </w:p>
        </w:tc>
      </w:tr>
      <w:tr w:rsidR="003A6B33" w14:paraId="3C287061" w14:textId="77777777" w:rsidTr="003F09CA">
        <w:trPr>
          <w:trHeight w:val="235"/>
        </w:trPr>
        <w:tc>
          <w:tcPr>
            <w:tcW w:w="9307" w:type="dxa"/>
            <w:tcBorders>
              <w:top w:val="nil"/>
              <w:left w:val="nil"/>
              <w:bottom w:val="nil"/>
              <w:right w:val="nil"/>
            </w:tcBorders>
            <w:shd w:val="clear" w:color="auto" w:fill="auto"/>
            <w:noWrap/>
            <w:vAlign w:val="center"/>
            <w:hideMark/>
          </w:tcPr>
          <w:p w14:paraId="69214387" w14:textId="77777777" w:rsidR="003A6B33" w:rsidRPr="003A6B33" w:rsidRDefault="003A6B33" w:rsidP="00CC090D">
            <w:pPr>
              <w:pStyle w:val="TimReferences"/>
              <w:rPr>
                <w:rFonts w:cs="Calibri"/>
              </w:rPr>
            </w:pPr>
            <w:r w:rsidRPr="003A6B33">
              <w:t xml:space="preserve">C. Shumei, L. Chen, S. Liwei, </w:t>
            </w:r>
            <w:r w:rsidRPr="000D5044">
              <w:t>“Study on efficiency calculation model of induction motors for electric vehicles,”</w:t>
            </w:r>
            <w:r w:rsidRPr="003A6B33">
              <w:t xml:space="preserve"> </w:t>
            </w:r>
            <w:r w:rsidRPr="000D5044">
              <w:rPr>
                <w:i/>
                <w:iCs/>
              </w:rPr>
              <w:t>Vehicle Power and Propulsion Conf.</w:t>
            </w:r>
            <w:r w:rsidRPr="003A6B33">
              <w:t>, Harbin, 2008, pp.: 1-5.</w:t>
            </w:r>
          </w:p>
        </w:tc>
      </w:tr>
      <w:tr w:rsidR="003A6B33" w14:paraId="2CC8650F" w14:textId="77777777" w:rsidTr="003F09CA">
        <w:trPr>
          <w:trHeight w:val="235"/>
        </w:trPr>
        <w:tc>
          <w:tcPr>
            <w:tcW w:w="9307" w:type="dxa"/>
            <w:tcBorders>
              <w:top w:val="nil"/>
              <w:left w:val="nil"/>
              <w:bottom w:val="nil"/>
              <w:right w:val="nil"/>
            </w:tcBorders>
            <w:shd w:val="clear" w:color="auto" w:fill="auto"/>
            <w:noWrap/>
            <w:vAlign w:val="center"/>
            <w:hideMark/>
          </w:tcPr>
          <w:p w14:paraId="766C1E04" w14:textId="77777777" w:rsidR="003A6B33" w:rsidRPr="003A6B33" w:rsidRDefault="003A6B33" w:rsidP="00CC090D">
            <w:pPr>
              <w:pStyle w:val="TimReferences"/>
              <w:rPr>
                <w:rFonts w:cs="Calibri"/>
              </w:rPr>
            </w:pPr>
            <w:r w:rsidRPr="003A6B33">
              <w:t xml:space="preserve">T.J.E. Miller, </w:t>
            </w:r>
            <w:r w:rsidRPr="000D5044">
              <w:t>“Switched Reluctance Motors and Their Control”,</w:t>
            </w:r>
            <w:r w:rsidRPr="003A6B33">
              <w:t xml:space="preserve"> Magna Physics Publishing, 1993.</w:t>
            </w:r>
          </w:p>
        </w:tc>
      </w:tr>
      <w:tr w:rsidR="003A6B33" w14:paraId="2032F899" w14:textId="77777777" w:rsidTr="003F09CA">
        <w:trPr>
          <w:trHeight w:val="235"/>
        </w:trPr>
        <w:tc>
          <w:tcPr>
            <w:tcW w:w="9307" w:type="dxa"/>
            <w:tcBorders>
              <w:top w:val="nil"/>
              <w:left w:val="nil"/>
              <w:bottom w:val="nil"/>
              <w:right w:val="nil"/>
            </w:tcBorders>
            <w:shd w:val="clear" w:color="auto" w:fill="auto"/>
            <w:noWrap/>
            <w:vAlign w:val="center"/>
            <w:hideMark/>
          </w:tcPr>
          <w:p w14:paraId="1ED9AF9E" w14:textId="77777777" w:rsidR="003A6B33" w:rsidRPr="003A6B33" w:rsidRDefault="003A6B33" w:rsidP="00CC090D">
            <w:pPr>
              <w:pStyle w:val="TimReferences"/>
              <w:rPr>
                <w:rFonts w:cs="Calibri"/>
              </w:rPr>
            </w:pPr>
            <w:r w:rsidRPr="003A6B33">
              <w:t>R. Krishnan, “Switched Reluctance Motor Drives: Modeling, Simulation, Analysis, Design, and Applications”, CRC Press, 2001.</w:t>
            </w:r>
          </w:p>
        </w:tc>
      </w:tr>
      <w:tr w:rsidR="003A6B33" w14:paraId="335676DD" w14:textId="77777777" w:rsidTr="003F09CA">
        <w:trPr>
          <w:trHeight w:val="235"/>
        </w:trPr>
        <w:tc>
          <w:tcPr>
            <w:tcW w:w="9307" w:type="dxa"/>
            <w:tcBorders>
              <w:top w:val="nil"/>
              <w:left w:val="nil"/>
              <w:bottom w:val="nil"/>
              <w:right w:val="nil"/>
            </w:tcBorders>
            <w:shd w:val="clear" w:color="auto" w:fill="auto"/>
            <w:noWrap/>
            <w:vAlign w:val="center"/>
            <w:hideMark/>
          </w:tcPr>
          <w:p w14:paraId="5E77C1E6" w14:textId="77777777" w:rsidR="003A6B33" w:rsidRPr="003A6B33" w:rsidRDefault="003A6B33" w:rsidP="00CC090D">
            <w:pPr>
              <w:pStyle w:val="TimReferences"/>
              <w:rPr>
                <w:rFonts w:cs="Calibri"/>
              </w:rPr>
            </w:pPr>
            <w:r w:rsidRPr="003A6B33">
              <w:t xml:space="preserve">Z. Azar, Z. Q. Zhu, and G. </w:t>
            </w:r>
            <w:proofErr w:type="spellStart"/>
            <w:r w:rsidRPr="003A6B33">
              <w:t>Ombach</w:t>
            </w:r>
            <w:proofErr w:type="spellEnd"/>
            <w:r w:rsidRPr="003A6B33">
              <w:t xml:space="preserve">, “Influence of electric loading and magnetic saturation on cogging torque, back-EMF and torque ripple of PM machines,” </w:t>
            </w:r>
            <w:r w:rsidRPr="00DE1C5C">
              <w:rPr>
                <w:i/>
                <w:iCs/>
              </w:rPr>
              <w:t xml:space="preserve">IEEE Trans. </w:t>
            </w:r>
            <w:proofErr w:type="spellStart"/>
            <w:r w:rsidRPr="00DE1C5C">
              <w:rPr>
                <w:i/>
                <w:iCs/>
              </w:rPr>
              <w:t>Magn</w:t>
            </w:r>
            <w:proofErr w:type="spellEnd"/>
            <w:r w:rsidRPr="00DE1C5C">
              <w:rPr>
                <w:i/>
                <w:iCs/>
              </w:rPr>
              <w:t>.</w:t>
            </w:r>
            <w:r w:rsidRPr="003A6B33">
              <w:t>, vol. 48, no. 10, pp. 2650–2658, Oct. 2012,</w:t>
            </w:r>
          </w:p>
        </w:tc>
      </w:tr>
      <w:tr w:rsidR="003A6B33" w14:paraId="77A188D1" w14:textId="77777777" w:rsidTr="003F09CA">
        <w:trPr>
          <w:trHeight w:val="235"/>
        </w:trPr>
        <w:tc>
          <w:tcPr>
            <w:tcW w:w="9307" w:type="dxa"/>
            <w:tcBorders>
              <w:top w:val="nil"/>
              <w:left w:val="nil"/>
              <w:bottom w:val="nil"/>
              <w:right w:val="nil"/>
            </w:tcBorders>
            <w:shd w:val="clear" w:color="auto" w:fill="auto"/>
            <w:noWrap/>
            <w:vAlign w:val="center"/>
            <w:hideMark/>
          </w:tcPr>
          <w:p w14:paraId="171ABBC1" w14:textId="3FFA3836" w:rsidR="003A6B33" w:rsidRPr="003A6B33" w:rsidRDefault="003A6B33" w:rsidP="00CC090D">
            <w:pPr>
              <w:pStyle w:val="TimReferences"/>
            </w:pPr>
            <w:r w:rsidRPr="003A6B33">
              <w:t xml:space="preserve">W.  </w:t>
            </w:r>
            <w:proofErr w:type="spellStart"/>
            <w:r w:rsidR="009E3755" w:rsidRPr="003A6B33">
              <w:t>Suppharangsan</w:t>
            </w:r>
            <w:proofErr w:type="spellEnd"/>
            <w:r w:rsidR="009E3755" w:rsidRPr="003A6B33">
              <w:t xml:space="preserve"> and J.</w:t>
            </w:r>
            <w:r w:rsidRPr="003A6B33">
              <w:t xml:space="preserve">  </w:t>
            </w:r>
            <w:r w:rsidR="009E3755" w:rsidRPr="003A6B33">
              <w:t>Wang, “</w:t>
            </w:r>
            <w:r w:rsidRPr="003A6B33">
              <w:t xml:space="preserve">Experimental validation </w:t>
            </w:r>
            <w:r w:rsidR="009E3755" w:rsidRPr="003A6B33">
              <w:t>of a new</w:t>
            </w:r>
            <w:r w:rsidRPr="003A6B33">
              <w:t xml:space="preserve"> switching technique for DC-link capacitor minimization in switched reluctance   </w:t>
            </w:r>
            <w:r w:rsidR="009E3755" w:rsidRPr="003A6B33">
              <w:t>machine drives</w:t>
            </w:r>
            <w:r w:rsidRPr="003A6B33">
              <w:t xml:space="preserve">,"   </w:t>
            </w:r>
            <w:r w:rsidR="00DE1C5C" w:rsidRPr="00DE1C5C">
              <w:rPr>
                <w:i/>
                <w:iCs/>
              </w:rPr>
              <w:t>I</w:t>
            </w:r>
            <w:r w:rsidRPr="00DE1C5C">
              <w:rPr>
                <w:i/>
                <w:iCs/>
              </w:rPr>
              <w:t>n</w:t>
            </w:r>
            <w:r w:rsidR="00DE1C5C" w:rsidRPr="00DE1C5C">
              <w:rPr>
                <w:i/>
                <w:iCs/>
              </w:rPr>
              <w:t>ternational</w:t>
            </w:r>
            <w:r w:rsidRPr="00DE1C5C">
              <w:rPr>
                <w:i/>
                <w:iCs/>
              </w:rPr>
              <w:t xml:space="preserve"> Electric Machines &amp; Drives </w:t>
            </w:r>
            <w:r w:rsidR="009E3755" w:rsidRPr="00DE1C5C">
              <w:rPr>
                <w:i/>
                <w:iCs/>
              </w:rPr>
              <w:t>Conference (</w:t>
            </w:r>
            <w:r w:rsidRPr="00DE1C5C">
              <w:rPr>
                <w:i/>
                <w:iCs/>
              </w:rPr>
              <w:t>IEMDC</w:t>
            </w:r>
            <w:r w:rsidR="00C93FAB" w:rsidRPr="00DE1C5C">
              <w:rPr>
                <w:i/>
                <w:iCs/>
              </w:rPr>
              <w:t>)</w:t>
            </w:r>
            <w:r w:rsidR="00C93FAB" w:rsidRPr="003A6B33">
              <w:t>, 013 IEEE</w:t>
            </w:r>
            <w:r w:rsidRPr="003A6B33">
              <w:t xml:space="preserve"> </w:t>
            </w:r>
            <w:r w:rsidR="00C93FAB" w:rsidRPr="003A6B33">
              <w:t>International, 2013, pp.</w:t>
            </w:r>
            <w:r w:rsidRPr="003A6B33">
              <w:t xml:space="preserve">  1031-1036.</w:t>
            </w:r>
          </w:p>
        </w:tc>
      </w:tr>
      <w:tr w:rsidR="003A6B33" w14:paraId="346E22ED" w14:textId="77777777" w:rsidTr="003F09CA">
        <w:trPr>
          <w:trHeight w:val="235"/>
        </w:trPr>
        <w:tc>
          <w:tcPr>
            <w:tcW w:w="9307" w:type="dxa"/>
            <w:tcBorders>
              <w:top w:val="nil"/>
              <w:left w:val="nil"/>
              <w:bottom w:val="nil"/>
              <w:right w:val="nil"/>
            </w:tcBorders>
            <w:shd w:val="clear" w:color="auto" w:fill="auto"/>
            <w:noWrap/>
            <w:vAlign w:val="center"/>
            <w:hideMark/>
          </w:tcPr>
          <w:p w14:paraId="0B0AB27D" w14:textId="3E6F8090" w:rsidR="003A6B33" w:rsidRPr="003A6B33" w:rsidRDefault="003A6B33" w:rsidP="00CC090D">
            <w:pPr>
              <w:pStyle w:val="TimReferences"/>
            </w:pPr>
            <w:r w:rsidRPr="003A6B33">
              <w:t>L.</w:t>
            </w:r>
            <w:r w:rsidR="00C93FAB">
              <w:t xml:space="preserve"> </w:t>
            </w:r>
            <w:proofErr w:type="spellStart"/>
            <w:r w:rsidRPr="003A6B33">
              <w:t>Zhengyu</w:t>
            </w:r>
            <w:proofErr w:type="spellEnd"/>
            <w:r w:rsidRPr="003A6B33">
              <w:t>, S.R.</w:t>
            </w:r>
            <w:r w:rsidR="00C93FAB">
              <w:t xml:space="preserve"> </w:t>
            </w:r>
            <w:r w:rsidRPr="003A6B33">
              <w:t>Donald, W.W.</w:t>
            </w:r>
            <w:r w:rsidR="00C93FAB">
              <w:t xml:space="preserve"> </w:t>
            </w:r>
            <w:r w:rsidRPr="003A6B33">
              <w:t>Barry, and H.</w:t>
            </w:r>
            <w:r w:rsidR="00C93FAB">
              <w:t xml:space="preserve"> </w:t>
            </w:r>
            <w:proofErr w:type="spellStart"/>
            <w:r w:rsidRPr="003A6B33">
              <w:t>Xiangning</w:t>
            </w:r>
            <w:proofErr w:type="spellEnd"/>
            <w:r w:rsidRPr="003A6B33">
              <w:t>, “</w:t>
            </w:r>
            <w:r w:rsidRPr="003A6B33">
              <w:rPr>
                <w:i/>
                <w:iCs/>
              </w:rPr>
              <w:t>Torque ripple reduction in switched reluctance motor drives using B-Spline neural networks</w:t>
            </w:r>
            <w:r w:rsidRPr="003A6B33">
              <w:t xml:space="preserve">,” </w:t>
            </w:r>
            <w:r w:rsidRPr="00DE1C5C">
              <w:rPr>
                <w:i/>
                <w:iCs/>
              </w:rPr>
              <w:t>IEEE Trans. Industry Appl.</w:t>
            </w:r>
            <w:r w:rsidRPr="003A6B33">
              <w:t>, Vol. 42, No. 6, Nov./Dec. 2006.</w:t>
            </w:r>
          </w:p>
        </w:tc>
      </w:tr>
      <w:tr w:rsidR="003A6B33" w14:paraId="01DE1B75" w14:textId="77777777" w:rsidTr="003F09CA">
        <w:trPr>
          <w:trHeight w:val="235"/>
        </w:trPr>
        <w:tc>
          <w:tcPr>
            <w:tcW w:w="9307" w:type="dxa"/>
            <w:tcBorders>
              <w:top w:val="nil"/>
              <w:left w:val="nil"/>
              <w:bottom w:val="nil"/>
              <w:right w:val="nil"/>
            </w:tcBorders>
            <w:shd w:val="clear" w:color="auto" w:fill="auto"/>
            <w:noWrap/>
            <w:vAlign w:val="center"/>
            <w:hideMark/>
          </w:tcPr>
          <w:p w14:paraId="003EBCD0" w14:textId="77777777" w:rsidR="003A6B33" w:rsidRPr="003A6B33" w:rsidRDefault="003A6B33" w:rsidP="00CC090D">
            <w:pPr>
              <w:pStyle w:val="TimReferences"/>
            </w:pPr>
            <w:r w:rsidRPr="003A6B33">
              <w:t xml:space="preserve">T. Nonaka, “Inverter Improving Motor Efficiency of Switched Reluctance Motor for Electric Vehicle”, </w:t>
            </w:r>
            <w:r w:rsidRPr="00DE1C5C">
              <w:rPr>
                <w:i/>
                <w:iCs/>
              </w:rPr>
              <w:t>Power Electronics and Applications (EPE)</w:t>
            </w:r>
            <w:r w:rsidRPr="003A6B33">
              <w:t>, 2013.</w:t>
            </w:r>
          </w:p>
        </w:tc>
      </w:tr>
      <w:tr w:rsidR="003A6B33" w14:paraId="084ABED8" w14:textId="77777777" w:rsidTr="003F09CA">
        <w:trPr>
          <w:trHeight w:val="235"/>
        </w:trPr>
        <w:tc>
          <w:tcPr>
            <w:tcW w:w="9307" w:type="dxa"/>
            <w:tcBorders>
              <w:top w:val="nil"/>
              <w:left w:val="nil"/>
              <w:bottom w:val="nil"/>
              <w:right w:val="nil"/>
            </w:tcBorders>
            <w:shd w:val="clear" w:color="auto" w:fill="auto"/>
            <w:noWrap/>
            <w:vAlign w:val="center"/>
            <w:hideMark/>
          </w:tcPr>
          <w:p w14:paraId="40D00B35" w14:textId="760CF4BC" w:rsidR="003A6B33" w:rsidRPr="003A6B33" w:rsidRDefault="003A6B33" w:rsidP="00CC090D">
            <w:pPr>
              <w:pStyle w:val="TimReferences"/>
            </w:pPr>
            <w:r w:rsidRPr="003A6B33">
              <w:t xml:space="preserve">J. Kim, “Non-Linear Calculation of </w:t>
            </w:r>
            <w:r w:rsidR="00C93FAB" w:rsidRPr="003A6B33">
              <w:t>High-Power</w:t>
            </w:r>
            <w:r w:rsidRPr="003A6B33">
              <w:t xml:space="preserve"> Density and </w:t>
            </w:r>
            <w:r w:rsidR="00C93FAB" w:rsidRPr="003A6B33">
              <w:t>High-Speed</w:t>
            </w:r>
            <w:r w:rsidRPr="003A6B33">
              <w:t xml:space="preserve"> Permanent Magnet DC Motor Including Demagnetization Effects”, </w:t>
            </w:r>
            <w:r w:rsidRPr="00DE1C5C">
              <w:rPr>
                <w:i/>
                <w:iCs/>
              </w:rPr>
              <w:t>Electromagnetic Field Computation</w:t>
            </w:r>
            <w:r w:rsidRPr="003A6B33">
              <w:t>, 2006.</w:t>
            </w:r>
          </w:p>
        </w:tc>
      </w:tr>
      <w:tr w:rsidR="003A6B33" w14:paraId="212A8CA3" w14:textId="77777777" w:rsidTr="003F09CA">
        <w:trPr>
          <w:trHeight w:val="235"/>
        </w:trPr>
        <w:tc>
          <w:tcPr>
            <w:tcW w:w="9307" w:type="dxa"/>
            <w:tcBorders>
              <w:top w:val="nil"/>
              <w:left w:val="nil"/>
              <w:bottom w:val="nil"/>
              <w:right w:val="nil"/>
            </w:tcBorders>
            <w:shd w:val="clear" w:color="auto" w:fill="auto"/>
            <w:noWrap/>
            <w:vAlign w:val="center"/>
            <w:hideMark/>
          </w:tcPr>
          <w:p w14:paraId="36882CC7" w14:textId="01981ED9" w:rsidR="003A6B33" w:rsidRPr="003A6B33" w:rsidRDefault="003A6B33" w:rsidP="00CC090D">
            <w:pPr>
              <w:pStyle w:val="TimReferences"/>
            </w:pPr>
            <w:r w:rsidRPr="003A6B33">
              <w:t xml:space="preserve">“Synchronous reluctance motor-drive package for machine builders”, </w:t>
            </w:r>
            <w:r w:rsidR="00C768FA" w:rsidRPr="00C768FA">
              <w:t>https://library.abb.com</w:t>
            </w:r>
            <w:r w:rsidRPr="003A6B33">
              <w:t xml:space="preserve">, </w:t>
            </w:r>
            <w:r w:rsidR="00C768FA">
              <w:t xml:space="preserve">May </w:t>
            </w:r>
            <w:r w:rsidRPr="003A6B33">
              <w:t>20</w:t>
            </w:r>
            <w:r w:rsidR="00C768FA">
              <w:t>23</w:t>
            </w:r>
            <w:r w:rsidRPr="003A6B33">
              <w:t>.</w:t>
            </w:r>
          </w:p>
        </w:tc>
      </w:tr>
      <w:tr w:rsidR="003A6B33" w14:paraId="62DFDBB2" w14:textId="77777777" w:rsidTr="003F09CA">
        <w:trPr>
          <w:trHeight w:val="235"/>
        </w:trPr>
        <w:tc>
          <w:tcPr>
            <w:tcW w:w="9307" w:type="dxa"/>
            <w:tcBorders>
              <w:top w:val="nil"/>
              <w:left w:val="nil"/>
              <w:bottom w:val="nil"/>
              <w:right w:val="nil"/>
            </w:tcBorders>
            <w:shd w:val="clear" w:color="auto" w:fill="auto"/>
            <w:noWrap/>
            <w:vAlign w:val="center"/>
            <w:hideMark/>
          </w:tcPr>
          <w:p w14:paraId="7862017C" w14:textId="10AC487A" w:rsidR="003A6B33" w:rsidRPr="003A6B33" w:rsidRDefault="003A6B33" w:rsidP="00CC090D">
            <w:pPr>
              <w:pStyle w:val="TimReferences"/>
            </w:pPr>
            <w:r w:rsidRPr="003A6B33">
              <w:t xml:space="preserve">T.  A.  </w:t>
            </w:r>
            <w:proofErr w:type="spellStart"/>
            <w:r w:rsidRPr="003A6B33">
              <w:t>Lipo</w:t>
            </w:r>
            <w:proofErr w:type="spellEnd"/>
            <w:r w:rsidRPr="003A6B33">
              <w:t xml:space="preserve">, T. J. Miller, A. </w:t>
            </w:r>
            <w:proofErr w:type="spellStart"/>
            <w:r w:rsidR="00C93FAB" w:rsidRPr="003A6B33">
              <w:t>Vagati</w:t>
            </w:r>
            <w:proofErr w:type="spellEnd"/>
            <w:r w:rsidR="00C93FAB" w:rsidRPr="003A6B33">
              <w:t>, I.</w:t>
            </w:r>
            <w:r w:rsidRPr="003A6B33">
              <w:t xml:space="preserve"> </w:t>
            </w:r>
            <w:proofErr w:type="spellStart"/>
            <w:r w:rsidR="00C93FAB" w:rsidRPr="003A6B33">
              <w:t>Boldea</w:t>
            </w:r>
            <w:proofErr w:type="spellEnd"/>
            <w:r w:rsidR="00C93FAB" w:rsidRPr="003A6B33">
              <w:t>, L.</w:t>
            </w:r>
            <w:r w:rsidRPr="003A6B33">
              <w:t xml:space="preserve"> </w:t>
            </w:r>
            <w:proofErr w:type="spellStart"/>
            <w:r w:rsidRPr="003A6B33">
              <w:t>Malesani</w:t>
            </w:r>
            <w:proofErr w:type="spellEnd"/>
            <w:r w:rsidRPr="003A6B33">
              <w:t xml:space="preserve">, and T. </w:t>
            </w:r>
            <w:proofErr w:type="spellStart"/>
            <w:r w:rsidR="00C93FAB" w:rsidRPr="003A6B33">
              <w:t>Fukao</w:t>
            </w:r>
            <w:proofErr w:type="spellEnd"/>
            <w:r w:rsidR="00C93FAB" w:rsidRPr="003A6B33">
              <w:t>, “Synchronous reluctance drives</w:t>
            </w:r>
            <w:r w:rsidRPr="003A6B33">
              <w:t xml:space="preserve">," </w:t>
            </w:r>
            <w:r w:rsidR="00C93FAB" w:rsidRPr="00DE1C5C">
              <w:rPr>
                <w:i/>
                <w:iCs/>
              </w:rPr>
              <w:t>Tutorial Presented</w:t>
            </w:r>
            <w:r w:rsidRPr="00DE1C5C">
              <w:rPr>
                <w:i/>
                <w:iCs/>
              </w:rPr>
              <w:t xml:space="preserve"> at IEEE IAS Annual Meeting</w:t>
            </w:r>
            <w:r w:rsidRPr="003A6B33">
              <w:t>, Denver, Co, Oct. 1994.</w:t>
            </w:r>
          </w:p>
        </w:tc>
      </w:tr>
      <w:tr w:rsidR="003A6B33" w14:paraId="227E3FC7" w14:textId="77777777" w:rsidTr="003F09CA">
        <w:trPr>
          <w:trHeight w:val="235"/>
        </w:trPr>
        <w:tc>
          <w:tcPr>
            <w:tcW w:w="9307" w:type="dxa"/>
            <w:tcBorders>
              <w:top w:val="nil"/>
              <w:left w:val="nil"/>
              <w:bottom w:val="nil"/>
              <w:right w:val="nil"/>
            </w:tcBorders>
            <w:shd w:val="clear" w:color="auto" w:fill="auto"/>
            <w:noWrap/>
            <w:vAlign w:val="center"/>
            <w:hideMark/>
          </w:tcPr>
          <w:p w14:paraId="40FC1A00" w14:textId="0AC54A5B" w:rsidR="003A6B33" w:rsidRPr="003A6B33" w:rsidRDefault="003A6B33" w:rsidP="00CC090D">
            <w:pPr>
              <w:pStyle w:val="TimReferences"/>
            </w:pPr>
            <w:r w:rsidRPr="003A6B33">
              <w:lastRenderedPageBreak/>
              <w:t xml:space="preserve">S. </w:t>
            </w:r>
            <w:proofErr w:type="spellStart"/>
            <w:r w:rsidRPr="003A6B33">
              <w:t>Taghavi</w:t>
            </w:r>
            <w:proofErr w:type="spellEnd"/>
            <w:r w:rsidRPr="003A6B33">
              <w:t xml:space="preserve">, “A Mechanically Robust Rotor with Transverse-Laminations for a Wide Speed Range Synchronous Reluctance Traction Motor”, </w:t>
            </w:r>
            <w:r w:rsidRPr="00DE1C5C">
              <w:rPr>
                <w:i/>
                <w:iCs/>
              </w:rPr>
              <w:t>IEEE Transactions on Industry Applications</w:t>
            </w:r>
            <w:r w:rsidRPr="003A6B33">
              <w:t>, 2015.</w:t>
            </w:r>
          </w:p>
        </w:tc>
      </w:tr>
      <w:tr w:rsidR="003A6B33" w14:paraId="171C3B4A" w14:textId="77777777" w:rsidTr="003F09CA">
        <w:trPr>
          <w:trHeight w:val="235"/>
        </w:trPr>
        <w:tc>
          <w:tcPr>
            <w:tcW w:w="9307" w:type="dxa"/>
            <w:tcBorders>
              <w:top w:val="nil"/>
              <w:left w:val="nil"/>
              <w:bottom w:val="nil"/>
              <w:right w:val="nil"/>
            </w:tcBorders>
            <w:shd w:val="clear" w:color="auto" w:fill="auto"/>
            <w:noWrap/>
            <w:vAlign w:val="center"/>
            <w:hideMark/>
          </w:tcPr>
          <w:p w14:paraId="60617D99" w14:textId="77777777" w:rsidR="003A6B33" w:rsidRPr="003A6B33" w:rsidRDefault="003A6B33" w:rsidP="00CC090D">
            <w:pPr>
              <w:pStyle w:val="TimReferences"/>
            </w:pPr>
            <w:r w:rsidRPr="003A6B33">
              <w:t xml:space="preserve">M. Palmieri, “High-speed scalability of synchronous reluctance machines considering different lamination materials”, </w:t>
            </w:r>
            <w:r w:rsidRPr="00DE1C5C">
              <w:rPr>
                <w:i/>
                <w:iCs/>
              </w:rPr>
              <w:t>Industrial Electronics Society</w:t>
            </w:r>
            <w:r w:rsidRPr="003A6B33">
              <w:t>, IECON 2014.</w:t>
            </w:r>
          </w:p>
        </w:tc>
      </w:tr>
      <w:tr w:rsidR="003A6B33" w14:paraId="7D2C47D0" w14:textId="77777777" w:rsidTr="003F09CA">
        <w:trPr>
          <w:trHeight w:val="235"/>
        </w:trPr>
        <w:tc>
          <w:tcPr>
            <w:tcW w:w="9307" w:type="dxa"/>
            <w:tcBorders>
              <w:top w:val="nil"/>
              <w:left w:val="nil"/>
              <w:bottom w:val="nil"/>
              <w:right w:val="nil"/>
            </w:tcBorders>
            <w:shd w:val="clear" w:color="auto" w:fill="auto"/>
            <w:noWrap/>
            <w:vAlign w:val="center"/>
            <w:hideMark/>
          </w:tcPr>
          <w:p w14:paraId="311B3E28" w14:textId="77777777" w:rsidR="003A6B33" w:rsidRPr="003A6B33" w:rsidRDefault="003A6B33" w:rsidP="00CC090D">
            <w:pPr>
              <w:pStyle w:val="TimReferences"/>
              <w:rPr>
                <w:rFonts w:cs="Calibri"/>
              </w:rPr>
            </w:pPr>
            <w:r w:rsidRPr="003A6B33">
              <w:t xml:space="preserve">X. Feng, “Reluctance motor with a </w:t>
            </w:r>
            <w:proofErr w:type="gramStart"/>
            <w:r w:rsidRPr="003A6B33">
              <w:t>radially-laminated</w:t>
            </w:r>
            <w:proofErr w:type="gramEnd"/>
            <w:r w:rsidRPr="003A6B33">
              <w:t xml:space="preserve"> rotor using anisotropic material”, </w:t>
            </w:r>
            <w:r w:rsidRPr="00DE1C5C">
              <w:rPr>
                <w:i/>
                <w:iCs/>
              </w:rPr>
              <w:t>Electrical Machines and Drives</w:t>
            </w:r>
            <w:r w:rsidRPr="003A6B33">
              <w:t>, 1993.</w:t>
            </w:r>
          </w:p>
        </w:tc>
      </w:tr>
      <w:tr w:rsidR="003A6B33" w14:paraId="7A6D4772" w14:textId="77777777" w:rsidTr="003F09CA">
        <w:trPr>
          <w:trHeight w:val="235"/>
        </w:trPr>
        <w:tc>
          <w:tcPr>
            <w:tcW w:w="9307" w:type="dxa"/>
            <w:tcBorders>
              <w:top w:val="nil"/>
              <w:left w:val="nil"/>
              <w:bottom w:val="nil"/>
              <w:right w:val="nil"/>
            </w:tcBorders>
            <w:shd w:val="clear" w:color="auto" w:fill="auto"/>
            <w:noWrap/>
            <w:vAlign w:val="center"/>
            <w:hideMark/>
          </w:tcPr>
          <w:p w14:paraId="26CBFB1D" w14:textId="3D3D8CFD" w:rsidR="003A6B33" w:rsidRPr="003A6B33" w:rsidRDefault="003A6B33" w:rsidP="00CC090D">
            <w:pPr>
              <w:pStyle w:val="TimReferences"/>
              <w:rPr>
                <w:rFonts w:cs="Calibri"/>
              </w:rPr>
            </w:pPr>
            <w:r w:rsidRPr="003A6B33">
              <w:t xml:space="preserve">Matsuo, T.; </w:t>
            </w:r>
            <w:proofErr w:type="spellStart"/>
            <w:r w:rsidRPr="003A6B33">
              <w:t>Lipo</w:t>
            </w:r>
            <w:proofErr w:type="spellEnd"/>
            <w:r w:rsidRPr="003A6B33">
              <w:t>, T.A. "</w:t>
            </w:r>
            <w:r w:rsidRPr="003A6B33">
              <w:rPr>
                <w:i/>
                <w:iCs/>
              </w:rPr>
              <w:t>Rotor design optimization of synchronous reluctance machine</w:t>
            </w:r>
            <w:r w:rsidR="00C93FAB" w:rsidRPr="003A6B33">
              <w:t xml:space="preserve">”, </w:t>
            </w:r>
            <w:r w:rsidRPr="00DE1C5C">
              <w:rPr>
                <w:i/>
                <w:iCs/>
              </w:rPr>
              <w:t>IEEE Transactions on</w:t>
            </w:r>
            <w:r w:rsidR="00DE1C5C" w:rsidRPr="00DE1C5C">
              <w:rPr>
                <w:i/>
                <w:iCs/>
              </w:rPr>
              <w:t xml:space="preserve"> Energy Conversion</w:t>
            </w:r>
            <w:r w:rsidRPr="003A6B33">
              <w:t>, On page(s): 359 - 365 Volume: 9, Issue: 2, Jun 1994.</w:t>
            </w:r>
          </w:p>
        </w:tc>
      </w:tr>
      <w:tr w:rsidR="003A6B33" w14:paraId="320EC315" w14:textId="77777777" w:rsidTr="003F09CA">
        <w:trPr>
          <w:trHeight w:val="235"/>
        </w:trPr>
        <w:tc>
          <w:tcPr>
            <w:tcW w:w="9307" w:type="dxa"/>
            <w:tcBorders>
              <w:top w:val="nil"/>
              <w:left w:val="nil"/>
              <w:bottom w:val="nil"/>
              <w:right w:val="nil"/>
            </w:tcBorders>
            <w:shd w:val="clear" w:color="auto" w:fill="auto"/>
            <w:noWrap/>
            <w:vAlign w:val="center"/>
            <w:hideMark/>
          </w:tcPr>
          <w:p w14:paraId="4D5ADE4B" w14:textId="462457B4" w:rsidR="003A6B33" w:rsidRPr="003A6B33" w:rsidRDefault="00DE1C5C" w:rsidP="00CC090D">
            <w:pPr>
              <w:pStyle w:val="TimReferences"/>
              <w:rPr>
                <w:rFonts w:cs="Calibri"/>
              </w:rPr>
            </w:pPr>
            <w:r w:rsidRPr="00DE1C5C">
              <w:t xml:space="preserve">S. </w:t>
            </w:r>
            <w:proofErr w:type="spellStart"/>
            <w:r w:rsidRPr="00DE1C5C">
              <w:t>Jurkovic</w:t>
            </w:r>
            <w:proofErr w:type="spellEnd"/>
            <w:r w:rsidRPr="00DE1C5C">
              <w:t xml:space="preserve">, K. Rahman, B. Bae, N. </w:t>
            </w:r>
            <w:proofErr w:type="gramStart"/>
            <w:r w:rsidRPr="00DE1C5C">
              <w:t>Patel</w:t>
            </w:r>
            <w:proofErr w:type="gramEnd"/>
            <w:r w:rsidRPr="00DE1C5C">
              <w:t xml:space="preserve"> and P. Savagian, "Next generation chevy volt electric machines; design, optimization and control for performance and rare-earth mitigation," </w:t>
            </w:r>
            <w:r w:rsidRPr="00DE1C5C">
              <w:rPr>
                <w:i/>
                <w:iCs/>
              </w:rPr>
              <w:t>2015 IEEE Energy Conversion Congress and Exposition (ECCE)</w:t>
            </w:r>
            <w:r w:rsidRPr="00DE1C5C">
              <w:t>, Montreal, QC, Canada, 2015, pp. 5219-5226, doi: 10.1109/ECCE.2015.7310394.</w:t>
            </w:r>
          </w:p>
        </w:tc>
      </w:tr>
      <w:tr w:rsidR="003A6B33" w14:paraId="7C6B5866" w14:textId="77777777" w:rsidTr="003F09CA">
        <w:trPr>
          <w:trHeight w:val="235"/>
        </w:trPr>
        <w:tc>
          <w:tcPr>
            <w:tcW w:w="9307" w:type="dxa"/>
            <w:tcBorders>
              <w:top w:val="nil"/>
              <w:left w:val="nil"/>
              <w:bottom w:val="nil"/>
              <w:right w:val="nil"/>
            </w:tcBorders>
            <w:shd w:val="clear" w:color="auto" w:fill="auto"/>
            <w:noWrap/>
            <w:vAlign w:val="center"/>
            <w:hideMark/>
          </w:tcPr>
          <w:p w14:paraId="7B5EBC51" w14:textId="45D835F7" w:rsidR="003A6B33" w:rsidRPr="003A6B33" w:rsidRDefault="00DE1C5C" w:rsidP="00CC090D">
            <w:pPr>
              <w:pStyle w:val="TimReferences"/>
              <w:rPr>
                <w:rFonts w:cs="Calibri"/>
              </w:rPr>
            </w:pPr>
            <w:r w:rsidRPr="00DE1C5C">
              <w:t xml:space="preserve">Y. Wang, D. M. </w:t>
            </w:r>
            <w:proofErr w:type="spellStart"/>
            <w:r w:rsidRPr="00DE1C5C">
              <w:t>Ionel</w:t>
            </w:r>
            <w:proofErr w:type="spellEnd"/>
            <w:r w:rsidRPr="00DE1C5C">
              <w:t xml:space="preserve"> and D. </w:t>
            </w:r>
            <w:proofErr w:type="spellStart"/>
            <w:r w:rsidRPr="00DE1C5C">
              <w:t>Staton</w:t>
            </w:r>
            <w:proofErr w:type="spellEnd"/>
            <w:r w:rsidRPr="00DE1C5C">
              <w:t xml:space="preserve">, "Ultrafast steady-state multi-physics model for PM and synchronous reluctance machines," </w:t>
            </w:r>
            <w:r w:rsidRPr="00DE1C5C">
              <w:rPr>
                <w:i/>
                <w:iCs/>
              </w:rPr>
              <w:t>2014 IEEE Energy Conversion Congress and Exposition (ECCE)</w:t>
            </w:r>
            <w:r w:rsidRPr="00DE1C5C">
              <w:t>, Pittsburgh, PA, USA, 2014, pp. 5152-5159, doi: 10.1109/ECCE.2014.6954108.</w:t>
            </w:r>
          </w:p>
        </w:tc>
      </w:tr>
      <w:tr w:rsidR="003A6B33" w14:paraId="3C76B520" w14:textId="77777777" w:rsidTr="003F09CA">
        <w:trPr>
          <w:trHeight w:val="235"/>
        </w:trPr>
        <w:tc>
          <w:tcPr>
            <w:tcW w:w="9307" w:type="dxa"/>
            <w:tcBorders>
              <w:top w:val="nil"/>
              <w:left w:val="nil"/>
              <w:bottom w:val="nil"/>
              <w:right w:val="nil"/>
            </w:tcBorders>
            <w:shd w:val="clear" w:color="auto" w:fill="auto"/>
            <w:noWrap/>
            <w:vAlign w:val="center"/>
            <w:hideMark/>
          </w:tcPr>
          <w:p w14:paraId="3D2B2D54" w14:textId="6821C505" w:rsidR="003A6B33" w:rsidRPr="003A6B33" w:rsidRDefault="00DE1C5C" w:rsidP="00CC090D">
            <w:pPr>
              <w:pStyle w:val="TimReferences"/>
              <w:rPr>
                <w:rFonts w:cs="Calibri"/>
              </w:rPr>
            </w:pPr>
            <w:r w:rsidRPr="00DE1C5C">
              <w:t xml:space="preserve">R. </w:t>
            </w:r>
            <w:proofErr w:type="spellStart"/>
            <w:r w:rsidRPr="00DE1C5C">
              <w:t>Vartanian</w:t>
            </w:r>
            <w:proofErr w:type="spellEnd"/>
            <w:r w:rsidRPr="00DE1C5C">
              <w:t xml:space="preserve">, Y. Deshpande and H. A. </w:t>
            </w:r>
            <w:proofErr w:type="spellStart"/>
            <w:r w:rsidRPr="00DE1C5C">
              <w:t>Toliyat</w:t>
            </w:r>
            <w:proofErr w:type="spellEnd"/>
            <w:r w:rsidRPr="00DE1C5C">
              <w:t xml:space="preserve">, "Performance analysis of a rare earth magnet based NEMA frame Permanent Magnet assisted Synchronous Reluctance Machine with different magnet type and quantity," </w:t>
            </w:r>
            <w:r w:rsidRPr="00DE1C5C">
              <w:rPr>
                <w:i/>
                <w:iCs/>
              </w:rPr>
              <w:t>2013 International Electric Machines &amp; Drives Conference</w:t>
            </w:r>
            <w:r w:rsidRPr="00DE1C5C">
              <w:t>, Chicago, IL, USA, 2013, pp. 476-483, doi: 10.1109/IEMDC.2013.6556139.</w:t>
            </w:r>
          </w:p>
        </w:tc>
      </w:tr>
      <w:tr w:rsidR="003A6B33" w14:paraId="356225D8" w14:textId="77777777" w:rsidTr="003F09CA">
        <w:trPr>
          <w:trHeight w:val="235"/>
        </w:trPr>
        <w:tc>
          <w:tcPr>
            <w:tcW w:w="9307" w:type="dxa"/>
            <w:tcBorders>
              <w:top w:val="nil"/>
              <w:left w:val="nil"/>
              <w:bottom w:val="nil"/>
              <w:right w:val="nil"/>
            </w:tcBorders>
            <w:shd w:val="clear" w:color="auto" w:fill="auto"/>
            <w:noWrap/>
            <w:vAlign w:val="center"/>
            <w:hideMark/>
          </w:tcPr>
          <w:p w14:paraId="310F5CA6" w14:textId="32520D6D" w:rsidR="003A6B33" w:rsidRPr="003A6B33" w:rsidRDefault="009133C0" w:rsidP="00CC090D">
            <w:pPr>
              <w:pStyle w:val="TimReferences"/>
              <w:rPr>
                <w:rFonts w:cs="Calibri"/>
              </w:rPr>
            </w:pPr>
            <w:r w:rsidRPr="009133C0">
              <w:t xml:space="preserve">S. Yamamoto, H. Hirahara, A. Tanaka, T. </w:t>
            </w:r>
            <w:proofErr w:type="gramStart"/>
            <w:r w:rsidRPr="009133C0">
              <w:t>Ara</w:t>
            </w:r>
            <w:proofErr w:type="gramEnd"/>
            <w:r w:rsidRPr="009133C0">
              <w:t xml:space="preserve"> and K. </w:t>
            </w:r>
            <w:proofErr w:type="spellStart"/>
            <w:r w:rsidRPr="009133C0">
              <w:t>Matsuse</w:t>
            </w:r>
            <w:proofErr w:type="spellEnd"/>
            <w:r w:rsidRPr="009133C0">
              <w:t xml:space="preserve">, "Maximum efficiency drives of Synchronous Reluctance Motors with on-line stator resistance estimator," </w:t>
            </w:r>
            <w:r w:rsidRPr="009133C0">
              <w:rPr>
                <w:i/>
                <w:iCs/>
              </w:rPr>
              <w:t>2013 IEEE Energy Conversion Congress and Exposition</w:t>
            </w:r>
            <w:r w:rsidRPr="009133C0">
              <w:t>, Denver, CO, USA, 2013, pp. 3140-3145, doi: 10.1109/ECCE.2013.6647111.</w:t>
            </w:r>
          </w:p>
        </w:tc>
      </w:tr>
      <w:tr w:rsidR="003A6B33" w14:paraId="2B8F295D" w14:textId="77777777" w:rsidTr="003F09CA">
        <w:trPr>
          <w:trHeight w:val="235"/>
        </w:trPr>
        <w:tc>
          <w:tcPr>
            <w:tcW w:w="9307" w:type="dxa"/>
            <w:tcBorders>
              <w:top w:val="nil"/>
              <w:left w:val="nil"/>
              <w:bottom w:val="nil"/>
              <w:right w:val="nil"/>
            </w:tcBorders>
            <w:shd w:val="clear" w:color="auto" w:fill="auto"/>
            <w:noWrap/>
            <w:vAlign w:val="center"/>
            <w:hideMark/>
          </w:tcPr>
          <w:p w14:paraId="1152ABA2" w14:textId="1C8ED602" w:rsidR="003A6B33" w:rsidRPr="003A6B33" w:rsidRDefault="003A6B33" w:rsidP="00CC090D">
            <w:pPr>
              <w:pStyle w:val="TimReferences"/>
              <w:rPr>
                <w:rFonts w:cs="Calibri"/>
              </w:rPr>
            </w:pPr>
            <w:proofErr w:type="spellStart"/>
            <w:r w:rsidRPr="003A6B33">
              <w:t>Bomela</w:t>
            </w:r>
            <w:proofErr w:type="spellEnd"/>
            <w:r w:rsidRPr="003A6B33">
              <w:t xml:space="preserve">, X.B.; </w:t>
            </w:r>
            <w:proofErr w:type="spellStart"/>
            <w:r w:rsidRPr="003A6B33">
              <w:t>Kamper</w:t>
            </w:r>
            <w:proofErr w:type="spellEnd"/>
            <w:r w:rsidRPr="003A6B33">
              <w:t>, M.J. "Effect of stator chording and rotor skewing on average torque and torque ripple of reluctance synchronous machine</w:t>
            </w:r>
            <w:r w:rsidR="00C93FAB" w:rsidRPr="003A6B33">
              <w:t xml:space="preserve">”, </w:t>
            </w:r>
            <w:proofErr w:type="spellStart"/>
            <w:r w:rsidR="00C93FAB" w:rsidRPr="009133C0">
              <w:rPr>
                <w:i/>
                <w:iCs/>
              </w:rPr>
              <w:t>Africon</w:t>
            </w:r>
            <w:proofErr w:type="spellEnd"/>
            <w:r w:rsidRPr="009133C0">
              <w:rPr>
                <w:i/>
                <w:iCs/>
              </w:rPr>
              <w:t>, 1999 IEEE</w:t>
            </w:r>
            <w:r w:rsidRPr="003A6B33">
              <w:t>, On page(s): 687 - 690 vol.2 Volume: 2, 1999.</w:t>
            </w:r>
          </w:p>
        </w:tc>
      </w:tr>
      <w:tr w:rsidR="003A6B33" w14:paraId="676AF86D" w14:textId="77777777" w:rsidTr="003F09CA">
        <w:trPr>
          <w:trHeight w:val="235"/>
        </w:trPr>
        <w:tc>
          <w:tcPr>
            <w:tcW w:w="9307" w:type="dxa"/>
            <w:tcBorders>
              <w:top w:val="nil"/>
              <w:left w:val="nil"/>
              <w:bottom w:val="nil"/>
              <w:right w:val="nil"/>
            </w:tcBorders>
            <w:shd w:val="clear" w:color="auto" w:fill="auto"/>
            <w:noWrap/>
            <w:vAlign w:val="center"/>
            <w:hideMark/>
          </w:tcPr>
          <w:p w14:paraId="2E32A183" w14:textId="11A8F91F" w:rsidR="003A6B33" w:rsidRPr="003A6B33" w:rsidRDefault="009133C0" w:rsidP="00CC090D">
            <w:pPr>
              <w:pStyle w:val="TimReferences"/>
              <w:rPr>
                <w:rFonts w:cs="Calibri"/>
              </w:rPr>
            </w:pPr>
            <w:r w:rsidRPr="009133C0">
              <w:t xml:space="preserve">R. -R. Moghaddam, F. Magnussen and C. </w:t>
            </w:r>
            <w:proofErr w:type="spellStart"/>
            <w:r w:rsidRPr="009133C0">
              <w:t>Sadarangani</w:t>
            </w:r>
            <w:proofErr w:type="spellEnd"/>
            <w:r w:rsidRPr="009133C0">
              <w:t xml:space="preserve">, "Novel rotor design optimization of Synchronous Reluctance Machine for low torque ripple," </w:t>
            </w:r>
            <w:proofErr w:type="gramStart"/>
            <w:r w:rsidRPr="009133C0">
              <w:rPr>
                <w:i/>
                <w:iCs/>
              </w:rPr>
              <w:t>2012  International</w:t>
            </w:r>
            <w:proofErr w:type="gramEnd"/>
            <w:r w:rsidRPr="009133C0">
              <w:rPr>
                <w:i/>
                <w:iCs/>
              </w:rPr>
              <w:t xml:space="preserve"> Conference on Electrical Machines</w:t>
            </w:r>
            <w:r w:rsidRPr="009133C0">
              <w:t>, Marseille, France, 2012, pp. 720-724, doi: 10.1109/ICElMach.2012.6349952.</w:t>
            </w:r>
          </w:p>
        </w:tc>
      </w:tr>
      <w:tr w:rsidR="003A6B33" w14:paraId="024CD13F" w14:textId="77777777" w:rsidTr="003F09CA">
        <w:trPr>
          <w:trHeight w:val="235"/>
        </w:trPr>
        <w:tc>
          <w:tcPr>
            <w:tcW w:w="9307" w:type="dxa"/>
            <w:tcBorders>
              <w:top w:val="nil"/>
              <w:left w:val="nil"/>
              <w:bottom w:val="nil"/>
              <w:right w:val="nil"/>
            </w:tcBorders>
            <w:shd w:val="clear" w:color="auto" w:fill="auto"/>
            <w:noWrap/>
            <w:vAlign w:val="center"/>
            <w:hideMark/>
          </w:tcPr>
          <w:p w14:paraId="0DC965A3" w14:textId="741F970B" w:rsidR="003A6B33" w:rsidRPr="003A6B33" w:rsidRDefault="009133C0" w:rsidP="00CC090D">
            <w:pPr>
              <w:pStyle w:val="TimReferences"/>
              <w:rPr>
                <w:rFonts w:cs="Calibri"/>
              </w:rPr>
            </w:pPr>
            <w:r w:rsidRPr="009133C0">
              <w:t xml:space="preserve">T. </w:t>
            </w:r>
            <w:proofErr w:type="spellStart"/>
            <w:r w:rsidRPr="009133C0">
              <w:t>Kosaka</w:t>
            </w:r>
            <w:proofErr w:type="spellEnd"/>
            <w:r w:rsidRPr="009133C0">
              <w:t xml:space="preserve">, T. </w:t>
            </w:r>
            <w:proofErr w:type="gramStart"/>
            <w:r w:rsidRPr="009133C0">
              <w:t>Hirose</w:t>
            </w:r>
            <w:proofErr w:type="gramEnd"/>
            <w:r w:rsidRPr="009133C0">
              <w:t xml:space="preserve"> and N. Matsui, "Brushless synchronous machines with wound-field excitation using SMC core designed for HEV drives," </w:t>
            </w:r>
            <w:r w:rsidRPr="009133C0">
              <w:rPr>
                <w:i/>
                <w:iCs/>
              </w:rPr>
              <w:t>The 2010 International Power Electronics Conference - ECCE ASIA</w:t>
            </w:r>
            <w:r w:rsidRPr="009133C0">
              <w:t>, Sapporo, Japan, 2010, pp. 1794-1800, doi: 10.1109/IPEC.2010.5543569.</w:t>
            </w:r>
          </w:p>
        </w:tc>
      </w:tr>
      <w:tr w:rsidR="003A6B33" w14:paraId="2D5D6282" w14:textId="77777777" w:rsidTr="003F09CA">
        <w:trPr>
          <w:trHeight w:val="235"/>
        </w:trPr>
        <w:tc>
          <w:tcPr>
            <w:tcW w:w="9307" w:type="dxa"/>
            <w:tcBorders>
              <w:top w:val="nil"/>
              <w:left w:val="nil"/>
              <w:bottom w:val="nil"/>
              <w:right w:val="nil"/>
            </w:tcBorders>
            <w:shd w:val="clear" w:color="auto" w:fill="auto"/>
            <w:noWrap/>
            <w:vAlign w:val="center"/>
            <w:hideMark/>
          </w:tcPr>
          <w:p w14:paraId="580405BF" w14:textId="27691AEB" w:rsidR="003A6B33" w:rsidRPr="003A6B33" w:rsidRDefault="009133C0" w:rsidP="00CC090D">
            <w:pPr>
              <w:pStyle w:val="TimReferences"/>
              <w:rPr>
                <w:rFonts w:cs="Calibri"/>
              </w:rPr>
            </w:pPr>
            <w:r w:rsidRPr="009133C0">
              <w:lastRenderedPageBreak/>
              <w:t xml:space="preserve">J. S. Hsu et al., "16,000-RPM Interior Permanent Magnet Reluctance Machine with Brushless Field Excitation," </w:t>
            </w:r>
            <w:r w:rsidRPr="009133C0">
              <w:rPr>
                <w:i/>
                <w:iCs/>
              </w:rPr>
              <w:t>2008 IEEE Industry Applications Society Annual Meeting</w:t>
            </w:r>
            <w:r w:rsidRPr="009133C0">
              <w:t>, Edmonton, AB, Canada, 2008, pp. 1-6, doi: 10.1109/08IAS.2008.67.</w:t>
            </w:r>
          </w:p>
        </w:tc>
      </w:tr>
      <w:tr w:rsidR="003A6B33" w14:paraId="6BB72348" w14:textId="77777777" w:rsidTr="003F09CA">
        <w:trPr>
          <w:trHeight w:val="235"/>
        </w:trPr>
        <w:tc>
          <w:tcPr>
            <w:tcW w:w="9307" w:type="dxa"/>
            <w:tcBorders>
              <w:top w:val="nil"/>
              <w:left w:val="nil"/>
              <w:bottom w:val="nil"/>
              <w:right w:val="nil"/>
            </w:tcBorders>
            <w:shd w:val="clear" w:color="auto" w:fill="auto"/>
            <w:noWrap/>
            <w:vAlign w:val="center"/>
            <w:hideMark/>
          </w:tcPr>
          <w:p w14:paraId="7298D1D7" w14:textId="17A17FD2" w:rsidR="003A6B33" w:rsidRPr="003A6B33" w:rsidRDefault="009133C0" w:rsidP="00CC090D">
            <w:pPr>
              <w:pStyle w:val="TimReferences"/>
              <w:rPr>
                <w:rFonts w:cs="Calibri"/>
              </w:rPr>
            </w:pPr>
            <w:r w:rsidRPr="009133C0">
              <w:t xml:space="preserve">T. </w:t>
            </w:r>
            <w:proofErr w:type="spellStart"/>
            <w:r w:rsidRPr="009133C0">
              <w:t>Raminosoa</w:t>
            </w:r>
            <w:proofErr w:type="spellEnd"/>
            <w:r w:rsidRPr="009133C0">
              <w:t xml:space="preserve"> et al., "Reduced Rare-Earth Flux-Switching Machines for Traction Applications,"</w:t>
            </w:r>
            <w:r w:rsidRPr="009133C0">
              <w:rPr>
                <w:i/>
                <w:iCs/>
              </w:rPr>
              <w:t xml:space="preserve"> in IEEE Transactions on Industry Applications</w:t>
            </w:r>
            <w:r w:rsidRPr="009133C0">
              <w:t>, vol. 51, no. 4, pp. 2959-2971, July-Aug. 2015, doi: 10.1109/TIA.2015.2397173.</w:t>
            </w:r>
          </w:p>
        </w:tc>
      </w:tr>
      <w:tr w:rsidR="003A6B33" w14:paraId="5EAFFFED" w14:textId="77777777" w:rsidTr="003F09CA">
        <w:trPr>
          <w:trHeight w:val="235"/>
        </w:trPr>
        <w:tc>
          <w:tcPr>
            <w:tcW w:w="9307" w:type="dxa"/>
            <w:tcBorders>
              <w:top w:val="nil"/>
              <w:left w:val="nil"/>
              <w:bottom w:val="nil"/>
              <w:right w:val="nil"/>
            </w:tcBorders>
            <w:shd w:val="clear" w:color="auto" w:fill="auto"/>
            <w:noWrap/>
            <w:vAlign w:val="center"/>
            <w:hideMark/>
          </w:tcPr>
          <w:p w14:paraId="6BD17CDC" w14:textId="3AA96A42" w:rsidR="003A6B33" w:rsidRPr="003A6B33" w:rsidRDefault="009133C0" w:rsidP="00CC090D">
            <w:pPr>
              <w:pStyle w:val="TimReferences"/>
              <w:rPr>
                <w:rFonts w:cs="Calibri"/>
              </w:rPr>
            </w:pPr>
            <w:r w:rsidRPr="009133C0">
              <w:t xml:space="preserve">X. Liu, D. Wu, Z. Q. Zhu, A. Pride, R. P. </w:t>
            </w:r>
            <w:proofErr w:type="spellStart"/>
            <w:proofErr w:type="gramStart"/>
            <w:r w:rsidRPr="009133C0">
              <w:t>Deodhar</w:t>
            </w:r>
            <w:proofErr w:type="spellEnd"/>
            <w:proofErr w:type="gramEnd"/>
            <w:r w:rsidRPr="009133C0">
              <w:t xml:space="preserve"> and T. Sasaki, "Efficiency Improvement of Switched Flux PM Memory Machine Over Interior PM Machine for EV/HEV Applications," </w:t>
            </w:r>
            <w:r w:rsidRPr="009133C0">
              <w:rPr>
                <w:i/>
                <w:iCs/>
              </w:rPr>
              <w:t>in IEEE Transactions on Magnetics</w:t>
            </w:r>
            <w:r w:rsidRPr="009133C0">
              <w:t>, vol. 50, no. 11, pp. 1-4, Nov. 2014, Art no. 8202104, doi: 10.1109/TMAG.2014.2323556.</w:t>
            </w:r>
          </w:p>
        </w:tc>
      </w:tr>
    </w:tbl>
    <w:p w14:paraId="644073E7" w14:textId="77777777" w:rsidR="007B4F7A" w:rsidRDefault="007B4F7A">
      <w:pPr>
        <w:spacing w:line="240" w:lineRule="auto"/>
        <w:jc w:val="left"/>
      </w:pPr>
    </w:p>
    <w:p w14:paraId="2FFB0E10" w14:textId="5DD58AF3" w:rsidR="009727B2" w:rsidRDefault="009727B2">
      <w:pPr>
        <w:spacing w:line="240" w:lineRule="auto"/>
        <w:jc w:val="left"/>
      </w:pPr>
      <w:r>
        <w:br w:type="page"/>
      </w:r>
    </w:p>
    <w:p w14:paraId="4F34953E" w14:textId="10E85DD8" w:rsidR="007B4F7A" w:rsidRPr="005F2B0B" w:rsidRDefault="007B4F7A" w:rsidP="00B70FAE">
      <w:pPr>
        <w:pStyle w:val="AltHeading1"/>
      </w:pPr>
      <w:bookmarkStart w:id="35" w:name="_Toc132894194"/>
      <w:r w:rsidRPr="009355B7">
        <w:lastRenderedPageBreak/>
        <w:t>C</w:t>
      </w:r>
      <w:r w:rsidR="0087450B">
        <w:t>HAPTER TWO: FUNDAMENTALS OF SRMS, CONVERTERS, AND CONTROL METHODS</w:t>
      </w:r>
      <w:bookmarkEnd w:id="35"/>
    </w:p>
    <w:p w14:paraId="68DED16C" w14:textId="6CBDB5F9" w:rsidR="001D47C8" w:rsidRDefault="001D47C8">
      <w:pPr>
        <w:spacing w:line="240" w:lineRule="auto"/>
        <w:jc w:val="left"/>
        <w:textboxTightWrap w:val="none"/>
      </w:pPr>
      <w:r>
        <w:br w:type="page"/>
      </w:r>
    </w:p>
    <w:p w14:paraId="44FAF231" w14:textId="0A37AF91" w:rsidR="007B4F7A" w:rsidRDefault="001D47C8" w:rsidP="00B70FAE">
      <w:pPr>
        <w:pStyle w:val="Heading2"/>
      </w:pPr>
      <w:bookmarkStart w:id="36" w:name="_Toc132894195"/>
      <w:r>
        <w:lastRenderedPageBreak/>
        <w:t>Abstract</w:t>
      </w:r>
      <w:bookmarkEnd w:id="36"/>
    </w:p>
    <w:p w14:paraId="4AA46DA7" w14:textId="79901458" w:rsidR="00862F3E" w:rsidRDefault="00862F3E" w:rsidP="001D47C8">
      <w:r>
        <w:t xml:space="preserve">After a brief historical background of the SRM is provided, fundamentals of SRM operation including the physical principles on which it operates, basic equations, converter topologies, and control techniques are discussed. A review of both new and </w:t>
      </w:r>
      <w:proofErr w:type="gramStart"/>
      <w:r>
        <w:t>well established</w:t>
      </w:r>
      <w:proofErr w:type="gramEnd"/>
      <w:r>
        <w:t xml:space="preserve"> methods for design and control optimization is given, and the deficiencies of existing methods are identified.</w:t>
      </w:r>
    </w:p>
    <w:p w14:paraId="7FD7E9AE" w14:textId="77777777" w:rsidR="00862F3E" w:rsidRDefault="00862F3E" w:rsidP="001D47C8"/>
    <w:p w14:paraId="0AEEC00B" w14:textId="458A8C08" w:rsidR="007B4F7A" w:rsidRDefault="007B4F7A" w:rsidP="00D80C7C">
      <w:pPr>
        <w:pStyle w:val="Heading2"/>
      </w:pPr>
      <w:bookmarkStart w:id="37" w:name="_Ref58331665"/>
      <w:bookmarkStart w:id="38" w:name="_Toc132894196"/>
      <w:r>
        <w:t>SRM History and Usage</w:t>
      </w:r>
      <w:bookmarkEnd w:id="37"/>
      <w:bookmarkEnd w:id="38"/>
    </w:p>
    <w:p w14:paraId="044A1594" w14:textId="5C283CE9" w:rsidR="007B4F7A" w:rsidRDefault="007B4F7A" w:rsidP="007B4F7A">
      <w:r>
        <w:t xml:space="preserve">The SRM </w:t>
      </w:r>
      <w:r w:rsidR="00C93FAB">
        <w:t>dates to</w:t>
      </w:r>
      <w:r>
        <w:t xml:space="preserve"> the 19</w:t>
      </w:r>
      <w:r w:rsidRPr="00CF7BA8">
        <w:rPr>
          <w:vertAlign w:val="superscript"/>
        </w:rPr>
        <w:t>th</w:t>
      </w:r>
      <w:r>
        <w:t xml:space="preserve"> century</w:t>
      </w:r>
      <w:r w:rsidR="00047FDB">
        <w:t xml:space="preserve"> and</w:t>
      </w:r>
      <w:r>
        <w:t xml:space="preserve"> </w:t>
      </w:r>
      <w:r w:rsidR="002F7EA4">
        <w:t>its</w:t>
      </w:r>
      <w:r>
        <w:t xml:space="preserve"> first documented use was for locomotive propulsion in Scotland in 1838. To achieve reasonable performance, SRMs must have position and speed dependent commutation and current regulation. Therefore, the SRM only began to be a viable motor technology in the late 1970s and 1980s when microprocessors and power electronics started becoming commercially available. Due to their simple construction, SRMs have been used in </w:t>
      </w:r>
      <w:r w:rsidR="002F7EA4">
        <w:t xml:space="preserve">a wide range of </w:t>
      </w:r>
      <w:r w:rsidR="00C93FAB">
        <w:t>low-cost</w:t>
      </w:r>
      <w:r>
        <w:t xml:space="preserve"> applications such as vending machine dispensers and parking brake engagement</w:t>
      </w:r>
      <w:r w:rsidR="002F7EA4">
        <w:t xml:space="preserve"> for passenger vehicles</w:t>
      </w:r>
      <w:r>
        <w:t xml:space="preserve">. Since SRM rotors do not contain magnets or windings, they have the simplest construction and are the most mechanically robust of all electric machines, and this facilitated their use in high-speed applications such as commercial hand dryers and vacuum cleaners. Furthermore, due to the ability of many SRM configurations to continue to operate with a fault in one of the phases, they have been used </w:t>
      </w:r>
      <w:r w:rsidR="000D1A22">
        <w:t xml:space="preserve">in </w:t>
      </w:r>
      <w:r>
        <w:t>rugged applications</w:t>
      </w:r>
      <w:r w:rsidR="000D1A22">
        <w:t xml:space="preserve"> such as</w:t>
      </w:r>
      <w:r>
        <w:t xml:space="preserve"> agriculture, mining, earth moving, or deep-well drilling where there is a need for the machine to continue to operate after a phase fault occurs.</w:t>
      </w:r>
    </w:p>
    <w:p w14:paraId="1D98839E" w14:textId="77777777" w:rsidR="000D1A22" w:rsidRDefault="000D1A22" w:rsidP="007B4F7A"/>
    <w:p w14:paraId="60CA5F90" w14:textId="1C3BA965" w:rsidR="007B4F7A" w:rsidRPr="00610DED" w:rsidRDefault="007B4F7A" w:rsidP="00B70FAE">
      <w:pPr>
        <w:pStyle w:val="Heading2"/>
      </w:pPr>
      <w:bookmarkStart w:id="39" w:name="_Ref58331652"/>
      <w:bookmarkStart w:id="40" w:name="_Toc132894197"/>
      <w:r>
        <w:t>Fundamentals of SR</w:t>
      </w:r>
      <w:r w:rsidR="0042433A">
        <w:t>M</w:t>
      </w:r>
      <w:r>
        <w:t xml:space="preserve"> Operation</w:t>
      </w:r>
      <w:bookmarkEnd w:id="39"/>
      <w:bookmarkEnd w:id="40"/>
    </w:p>
    <w:p w14:paraId="6ED07D1C" w14:textId="1E45C445" w:rsidR="00281F7D" w:rsidRDefault="007B4F7A" w:rsidP="007B4F7A">
      <w:r w:rsidRPr="00610DED">
        <w:t>Torque production in SR</w:t>
      </w:r>
      <w:r>
        <w:t>Ms</w:t>
      </w:r>
      <w:r w:rsidRPr="00610DED">
        <w:t xml:space="preserve"> is based on reluctance torque which is developed by </w:t>
      </w:r>
      <w:r>
        <w:t xml:space="preserve">magnetically </w:t>
      </w:r>
      <w:r w:rsidRPr="00610DED">
        <w:t xml:space="preserve">salient teeth </w:t>
      </w:r>
      <w:r>
        <w:t xml:space="preserve">made of soft-magnetic material </w:t>
      </w:r>
      <w:r w:rsidRPr="00610DED">
        <w:t>on both the rotor and the stator. The magnitude of the torque is directly related to magnetic saliency, and stator teeth are energized to attract the nearest rotor tooth</w:t>
      </w:r>
      <w:r>
        <w:t>,</w:t>
      </w:r>
      <w:r w:rsidRPr="00610DED">
        <w:t xml:space="preserve"> and they must be de-energized upon alignment to avoid negative torque. </w:t>
      </w:r>
      <w:r>
        <w:t>Conventional SRM windings are referred to as concentrated windings, as each stator pole is formed by a single coil wrapped around a single stator tooth, as opposed to distributed windings that are common in multi-phase machines, which span multiple teeth to form a stator pole. An example of an SRM</w:t>
      </w:r>
    </w:p>
    <w:p w14:paraId="4EC0F86B" w14:textId="6273F547" w:rsidR="007B4F7A" w:rsidRDefault="00281F7D" w:rsidP="007B4F7A">
      <w:r>
        <w:lastRenderedPageBreak/>
        <w:t>with 12 stator teeth and 8 rotor poles (referred to as 12-8) is provided in Figure 2.1. Three rotor</w:t>
      </w:r>
      <w:r w:rsidR="009B74AD">
        <w:t xml:space="preserve"> </w:t>
      </w:r>
      <w:r w:rsidR="007B4F7A">
        <w:t xml:space="preserve">positions are shown beginning with the four stator teeth and </w:t>
      </w:r>
      <w:r w:rsidR="005F31A6">
        <w:t>orange</w:t>
      </w:r>
      <w:r w:rsidR="007B4F7A">
        <w:t xml:space="preserve"> windings of phase ‘a’ being unaligned with the </w:t>
      </w:r>
      <w:r w:rsidR="005F31A6">
        <w:t>rotor</w:t>
      </w:r>
      <w:r w:rsidR="007B4F7A">
        <w:t xml:space="preserve"> teeth. With the positive angular speed defined to be in the </w:t>
      </w:r>
      <w:r w:rsidR="00C93FAB">
        <w:t>counterclockwise</w:t>
      </w:r>
      <w:r w:rsidR="007B4F7A">
        <w:t xml:space="preserve"> direction, current applied to phase ‘c’, indicated by the blue windings, produces positive torque at this position. As rotor position incre</w:t>
      </w:r>
      <w:r w:rsidR="005F31A6">
        <w:t xml:space="preserve">ments </w:t>
      </w:r>
      <w:r w:rsidR="00C93FAB">
        <w:t>counterclockwise</w:t>
      </w:r>
      <w:r w:rsidR="007B4F7A">
        <w:t xml:space="preserve"> </w:t>
      </w:r>
      <w:r w:rsidR="005F31A6">
        <w:t>from</w:t>
      </w:r>
      <w:r w:rsidR="007B4F7A">
        <w:t xml:space="preserve"> the unaligned position</w:t>
      </w:r>
      <w:r w:rsidR="005F31A6">
        <w:t xml:space="preserve"> shown in Figure 2.1(a)</w:t>
      </w:r>
      <w:r w:rsidR="007B4F7A">
        <w:t>, phase ‘a’ current produces positive torque until the rotor teeth are in alignment with the stator teeth of phase ‘a’</w:t>
      </w:r>
      <w:r w:rsidR="005F31A6">
        <w:t xml:space="preserve"> as shown in Figure 2.1(c)</w:t>
      </w:r>
      <w:r w:rsidR="007B4F7A">
        <w:t xml:space="preserve">. An intermediate position is shown </w:t>
      </w:r>
      <w:r w:rsidR="005F31A6">
        <w:t xml:space="preserve">in Figure 2.1(b) </w:t>
      </w:r>
      <w:r w:rsidR="007B4F7A">
        <w:t>where stator and rotor teeth corresponding to phase ‘a’ are overlapping and positive torque is being produced by phase ‘a’, but rotor teeth corresponding with phase ‘c’ are past alignment and negative torque is produced by phase ‘c’ if current is applied.</w:t>
      </w:r>
    </w:p>
    <w:p w14:paraId="5C070A4B" w14:textId="1410D5B1" w:rsidR="007B4F7A" w:rsidRDefault="007B4F7A" w:rsidP="007B4F7A">
      <w:r>
        <w:t>Torque production and operational characteristics of the SRM can be derived by applying Faraday’s law. If mutual coupling between phases is neglected, the phase voltage can be expressed by</w:t>
      </w:r>
    </w:p>
    <w:tbl>
      <w:tblPr>
        <w:tblStyle w:val="TableGrid"/>
        <w:tblW w:w="9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501"/>
        <w:gridCol w:w="980"/>
      </w:tblGrid>
      <w:tr w:rsidR="007B4F7A" w14:paraId="3FEBC9CC" w14:textId="77777777" w:rsidTr="009D6514">
        <w:trPr>
          <w:cantSplit/>
          <w:trHeight w:val="3202"/>
        </w:trPr>
        <w:tc>
          <w:tcPr>
            <w:tcW w:w="980" w:type="dxa"/>
          </w:tcPr>
          <w:p w14:paraId="7367CD07" w14:textId="77777777" w:rsidR="007B4F7A" w:rsidRDefault="007B4F7A" w:rsidP="00C83CA3"/>
        </w:tc>
        <w:tc>
          <w:tcPr>
            <w:tcW w:w="7501" w:type="dxa"/>
          </w:tcPr>
          <w:p w14:paraId="70317B54" w14:textId="77777777" w:rsidR="007B4F7A" w:rsidRPr="0095594C" w:rsidRDefault="007B4F7A" w:rsidP="00C83CA3">
            <w:pPr>
              <w:jc w:val="center"/>
              <w:rPr>
                <w:iCs/>
                <w:color w:val="000000"/>
                <w:kern w:val="24"/>
                <w:szCs w:val="30"/>
              </w:rPr>
            </w:pPr>
            <m:oMathPara>
              <m:oMathParaPr>
                <m:jc m:val="centerGroup"/>
              </m:oMathParaPr>
              <m:oMath>
                <m:r>
                  <w:rPr>
                    <w:rFonts w:ascii="Cambria Math" w:hAnsi="Cambria Math"/>
                    <w:color w:val="000000"/>
                    <w:kern w:val="24"/>
                    <w:szCs w:val="30"/>
                  </w:rPr>
                  <m:t>v=Ri+</m:t>
                </m:r>
                <m:f>
                  <m:fPr>
                    <m:ctrlPr>
                      <w:rPr>
                        <w:rFonts w:ascii="Cambria Math" w:hAnsi="Cambria Math"/>
                        <w:i/>
                        <w:iCs/>
                        <w:color w:val="000000"/>
                        <w:kern w:val="24"/>
                        <w:szCs w:val="30"/>
                      </w:rPr>
                    </m:ctrlPr>
                  </m:fPr>
                  <m:num>
                    <m:r>
                      <w:rPr>
                        <w:rFonts w:ascii="Cambria Math" w:hAnsi="Cambria Math"/>
                        <w:color w:val="000000"/>
                        <w:kern w:val="24"/>
                        <w:szCs w:val="30"/>
                      </w:rPr>
                      <m:t>dψ(i,θ)</m:t>
                    </m:r>
                  </m:num>
                  <m:den>
                    <m:r>
                      <w:rPr>
                        <w:rFonts w:ascii="Cambria Math" w:hAnsi="Cambria Math"/>
                        <w:color w:val="000000"/>
                        <w:kern w:val="24"/>
                        <w:szCs w:val="30"/>
                      </w:rPr>
                      <m:t>dt</m:t>
                    </m:r>
                  </m:den>
                </m:f>
              </m:oMath>
            </m:oMathPara>
          </w:p>
          <w:p w14:paraId="35553409" w14:textId="77777777" w:rsidR="007B4F7A" w:rsidRPr="00701DFA" w:rsidRDefault="007B4F7A" w:rsidP="00C83CA3">
            <w:pPr>
              <w:jc w:val="center"/>
              <w:rPr>
                <w:iCs/>
                <w:color w:val="000000"/>
                <w:kern w:val="24"/>
                <w:szCs w:val="30"/>
              </w:rPr>
            </w:pPr>
          </w:p>
          <w:p w14:paraId="20BA141D" w14:textId="6D5C682C" w:rsidR="007B4F7A" w:rsidRPr="0095594C" w:rsidRDefault="007B4F7A" w:rsidP="00C83CA3">
            <w:pPr>
              <w:jc w:val="center"/>
            </w:pPr>
            <m:oMathPara>
              <m:oMath>
                <m:r>
                  <w:rPr>
                    <w:rFonts w:ascii="Cambria Math" w:hAnsi="Cambria Math"/>
                  </w:rPr>
                  <m:t>=Ri+ </m:t>
                </m:r>
                <m:f>
                  <m:fPr>
                    <m:ctrlPr>
                      <w:rPr>
                        <w:rFonts w:ascii="Cambria Math" w:hAnsi="Cambria Math"/>
                        <w:i/>
                        <w:iCs/>
                      </w:rPr>
                    </m:ctrlPr>
                  </m:fPr>
                  <m:num>
                    <m:r>
                      <w:rPr>
                        <w:rFonts w:ascii="Cambria Math" w:hAnsi="Cambria Math"/>
                      </w:rPr>
                      <m:t>dψ</m:t>
                    </m:r>
                  </m:num>
                  <m:den>
                    <m:r>
                      <w:rPr>
                        <w:rFonts w:ascii="Cambria Math" w:hAnsi="Cambria Math"/>
                      </w:rPr>
                      <m:t>di</m:t>
                    </m:r>
                  </m:den>
                </m:f>
                <m:r>
                  <w:rPr>
                    <w:rFonts w:ascii="Cambria Math" w:hAnsi="Cambria Math"/>
                  </w:rPr>
                  <m:t>∙</m:t>
                </m:r>
                <m:f>
                  <m:fPr>
                    <m:ctrlPr>
                      <w:rPr>
                        <w:rFonts w:ascii="Cambria Math" w:hAnsi="Cambria Math"/>
                        <w:i/>
                        <w:iCs/>
                      </w:rPr>
                    </m:ctrlPr>
                  </m:fPr>
                  <m:num>
                    <m:r>
                      <w:rPr>
                        <w:rFonts w:ascii="Cambria Math" w:hAnsi="Cambria Math"/>
                      </w:rPr>
                      <m:t>di</m:t>
                    </m:r>
                  </m:num>
                  <m:den>
                    <m:r>
                      <w:rPr>
                        <w:rFonts w:ascii="Cambria Math" w:hAnsi="Cambria Math"/>
                      </w:rPr>
                      <m:t>dt</m:t>
                    </m:r>
                  </m:den>
                </m:f>
                <m:r>
                  <w:rPr>
                    <w:rFonts w:ascii="Cambria Math" w:hAnsi="Cambria Math"/>
                  </w:rPr>
                  <m:t>+ </m:t>
                </m:r>
                <m:f>
                  <m:fPr>
                    <m:ctrlPr>
                      <w:rPr>
                        <w:rFonts w:ascii="Cambria Math" w:hAnsi="Cambria Math"/>
                        <w:i/>
                        <w:iCs/>
                      </w:rPr>
                    </m:ctrlPr>
                  </m:fPr>
                  <m:num>
                    <m:r>
                      <w:rPr>
                        <w:rFonts w:ascii="Cambria Math" w:hAnsi="Cambria Math"/>
                      </w:rPr>
                      <m:t>dψ</m:t>
                    </m:r>
                  </m:num>
                  <m:den>
                    <m:r>
                      <w:rPr>
                        <w:rFonts w:ascii="Cambria Math" w:hAnsi="Cambria Math"/>
                      </w:rPr>
                      <m:t>dθ</m:t>
                    </m:r>
                  </m:den>
                </m:f>
                <m:r>
                  <w:rPr>
                    <w:rFonts w:ascii="Cambria Math" w:hAnsi="Cambria Math"/>
                  </w:rPr>
                  <m:t>∙</m:t>
                </m:r>
                <m:f>
                  <m:fPr>
                    <m:ctrlPr>
                      <w:rPr>
                        <w:rFonts w:ascii="Cambria Math" w:hAnsi="Cambria Math"/>
                        <w:i/>
                        <w:iCs/>
                      </w:rPr>
                    </m:ctrlPr>
                  </m:fPr>
                  <m:num>
                    <m:r>
                      <w:rPr>
                        <w:rFonts w:ascii="Cambria Math" w:hAnsi="Cambria Math"/>
                      </w:rPr>
                      <m:t>dθ</m:t>
                    </m:r>
                  </m:num>
                  <m:den>
                    <m:r>
                      <w:rPr>
                        <w:rFonts w:ascii="Cambria Math" w:hAnsi="Cambria Math"/>
                      </w:rPr>
                      <m:t>dt</m:t>
                    </m:r>
                  </m:den>
                </m:f>
              </m:oMath>
            </m:oMathPara>
          </w:p>
          <w:p w14:paraId="1DA26405" w14:textId="77777777" w:rsidR="007B4F7A" w:rsidRDefault="007B4F7A" w:rsidP="00C83CA3">
            <w:pPr>
              <w:jc w:val="center"/>
            </w:pPr>
          </w:p>
          <w:p w14:paraId="79E3D23A" w14:textId="11BD1170" w:rsidR="007B4F7A" w:rsidRDefault="007B4F7A" w:rsidP="00C83CA3">
            <w:pPr>
              <w:jc w:val="center"/>
            </w:pPr>
            <m:oMathPara>
              <m:oMath>
                <m:r>
                  <w:rPr>
                    <w:rFonts w:ascii="Cambria Math" w:hAnsi="Cambria Math"/>
                  </w:rPr>
                  <m:t>=Ri+</m:t>
                </m:r>
                <m:sSub>
                  <m:sSubPr>
                    <m:ctrlPr>
                      <w:rPr>
                        <w:rFonts w:ascii="Cambria Math" w:hAnsi="Cambria Math"/>
                        <w:i/>
                        <w:iCs/>
                      </w:rPr>
                    </m:ctrlPr>
                  </m:sSubPr>
                  <m:e>
                    <m:r>
                      <w:rPr>
                        <w:rFonts w:ascii="Cambria Math" w:hAnsi="Cambria Math"/>
                      </w:rPr>
                      <m:t>L</m:t>
                    </m:r>
                  </m:e>
                  <m:sub>
                    <m:r>
                      <w:rPr>
                        <w:rFonts w:ascii="Cambria Math" w:hAnsi="Cambria Math"/>
                      </w:rPr>
                      <m:t>inc</m:t>
                    </m:r>
                  </m:sub>
                </m:sSub>
                <m:r>
                  <w:rPr>
                    <w:rFonts w:ascii="Cambria Math" w:hAnsi="Cambria Math"/>
                  </w:rPr>
                  <m:t>∙</m:t>
                </m:r>
                <m:f>
                  <m:fPr>
                    <m:ctrlPr>
                      <w:rPr>
                        <w:rFonts w:ascii="Cambria Math" w:hAnsi="Cambria Math"/>
                        <w:i/>
                        <w:iCs/>
                      </w:rPr>
                    </m:ctrlPr>
                  </m:fPr>
                  <m:num>
                    <m:r>
                      <w:rPr>
                        <w:rFonts w:ascii="Cambria Math" w:hAnsi="Cambria Math"/>
                      </w:rPr>
                      <m:t>di</m:t>
                    </m:r>
                  </m:num>
                  <m:den>
                    <m:r>
                      <w:rPr>
                        <w:rFonts w:ascii="Cambria Math" w:hAnsi="Cambria Math"/>
                      </w:rPr>
                      <m:t>dt</m:t>
                    </m:r>
                  </m:den>
                </m:f>
                <m:r>
                  <w:rPr>
                    <w:rFonts w:ascii="Cambria Math" w:hAnsi="Cambria Math"/>
                  </w:rPr>
                  <m:t>+e∙ω</m:t>
                </m:r>
              </m:oMath>
            </m:oMathPara>
          </w:p>
        </w:tc>
        <w:tc>
          <w:tcPr>
            <w:tcW w:w="980" w:type="dxa"/>
            <w:vAlign w:val="center"/>
          </w:tcPr>
          <w:p w14:paraId="3405070A" w14:textId="54681F07" w:rsidR="007B4F7A" w:rsidRDefault="007B4F7A" w:rsidP="007B4F7A">
            <w:pPr>
              <w:jc w:val="right"/>
            </w:pPr>
            <w:r>
              <w:t>(2.</w:t>
            </w:r>
            <w:fldSimple w:instr=" SEQ TimEq \* MERGEFORMAT ">
              <w:r w:rsidR="000C6CB0">
                <w:rPr>
                  <w:noProof/>
                </w:rPr>
                <w:t>1</w:t>
              </w:r>
            </w:fldSimple>
            <w:r>
              <w:t>)</w:t>
            </w:r>
          </w:p>
        </w:tc>
      </w:tr>
    </w:tbl>
    <w:p w14:paraId="53A975AB" w14:textId="77777777" w:rsidR="007B4F7A" w:rsidRDefault="007B4F7A" w:rsidP="007B4F7A">
      <w:pPr>
        <w:rPr>
          <w:iCs/>
        </w:rPr>
      </w:pPr>
    </w:p>
    <w:p w14:paraId="271403CE" w14:textId="4DFBB387" w:rsidR="007B4F7A" w:rsidRDefault="007B4F7A" w:rsidP="007B4F7A">
      <w:pPr>
        <w:rPr>
          <w:iCs/>
        </w:rPr>
      </w:pPr>
      <w:r>
        <w:rPr>
          <w:iCs/>
        </w:rPr>
        <w:t xml:space="preserve">where </w:t>
      </w:r>
      <w:proofErr w:type="spellStart"/>
      <w:r w:rsidRPr="00121BC5">
        <w:rPr>
          <w:i/>
        </w:rPr>
        <w:t>i</w:t>
      </w:r>
      <w:proofErr w:type="spellEnd"/>
      <w:r>
        <w:rPr>
          <w:iCs/>
        </w:rPr>
        <w:t xml:space="preserve"> is the current, </w:t>
      </w:r>
      <w:r w:rsidRPr="00573D29">
        <w:rPr>
          <w:i/>
        </w:rPr>
        <w:t>R</w:t>
      </w:r>
      <w:r>
        <w:rPr>
          <w:iCs/>
        </w:rPr>
        <w:t xml:space="preserve"> is the resistance, </w:t>
      </w:r>
      <w:r w:rsidRPr="00573D29">
        <w:rPr>
          <w:i/>
        </w:rPr>
        <w:t>ψ</w:t>
      </w:r>
      <w:r>
        <w:rPr>
          <w:iCs/>
        </w:rPr>
        <w:t xml:space="preserve"> is the flux linkage, and </w:t>
      </w:r>
      <w:r w:rsidRPr="00573D29">
        <w:rPr>
          <w:i/>
        </w:rPr>
        <w:t>L</w:t>
      </w:r>
      <w:r w:rsidRPr="00573D29">
        <w:rPr>
          <w:i/>
          <w:vertAlign w:val="subscript"/>
        </w:rPr>
        <w:t>inc</w:t>
      </w:r>
      <w:r>
        <w:rPr>
          <w:iCs/>
        </w:rPr>
        <w:t xml:space="preserve"> is the incremental inductance associated with coils in a phase. Angular position and angular speed are represented by theta and omega, respectively. In the last term, </w:t>
      </w:r>
      <w:r w:rsidRPr="00121BC5">
        <w:rPr>
          <w:i/>
        </w:rPr>
        <w:t>e</w:t>
      </w:r>
      <w:r>
        <w:rPr>
          <w:iCs/>
        </w:rPr>
        <w:t xml:space="preserve"> represents what is referred to as the pseudo back-emf. Flux linkage and </w:t>
      </w:r>
      <w:r w:rsidRPr="00121BC5">
        <w:rPr>
          <w:i/>
        </w:rPr>
        <w:t>L</w:t>
      </w:r>
      <w:r w:rsidRPr="00121BC5">
        <w:rPr>
          <w:i/>
          <w:vertAlign w:val="subscript"/>
        </w:rPr>
        <w:t>inc</w:t>
      </w:r>
      <w:r>
        <w:rPr>
          <w:iCs/>
        </w:rPr>
        <w:t xml:space="preserve"> are dependent on both phase current and rotor position. An example of flux linkages at various current levels versus rotor position for three phases is shown in Figure 2.2. The flux linkage plot for phase ‘a’ is labeled according to the alignment of the phase </w:t>
      </w:r>
      <w:r w:rsidR="00896193">
        <w:rPr>
          <w:iCs/>
        </w:rPr>
        <w:t>‘</w:t>
      </w:r>
      <w:r>
        <w:rPr>
          <w:iCs/>
        </w:rPr>
        <w:t>a</w:t>
      </w:r>
      <w:r w:rsidR="00896193">
        <w:rPr>
          <w:iCs/>
        </w:rPr>
        <w:t>’</w:t>
      </w:r>
      <w:r>
        <w:rPr>
          <w:iCs/>
        </w:rPr>
        <w:t xml:space="preserve"> stator teeth and corresponding rotor teeth. In the aligned position, flux linkage is higher because the rotor has high magnetic permeability and completes the magnetic circuit, whereas a low level of flux linkage is associated with the unaligned position.</w:t>
      </w:r>
    </w:p>
    <w:p w14:paraId="45E2B1C7" w14:textId="3AD7DED3" w:rsidR="007B4F7A" w:rsidRDefault="009B74AD" w:rsidP="007B4F7A">
      <w:pPr>
        <w:rPr>
          <w:iCs/>
        </w:rPr>
      </w:pPr>
      <w:r>
        <w:rPr>
          <w:noProof/>
        </w:rPr>
        <w:lastRenderedPageBreak/>
        <mc:AlternateContent>
          <mc:Choice Requires="wps">
            <w:drawing>
              <wp:inline distT="0" distB="0" distL="0" distR="0" wp14:anchorId="068C05FE" wp14:editId="44CEA3BC">
                <wp:extent cx="5886450" cy="3115945"/>
                <wp:effectExtent l="0" t="0" r="0" b="635"/>
                <wp:docPr id="1361" name="Text Box 1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1159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60F9C3" w14:textId="77777777" w:rsidR="009B74AD" w:rsidRDefault="009B74AD" w:rsidP="009B74AD">
                            <w:pPr>
                              <w:pStyle w:val="NormalCentered"/>
                            </w:pPr>
                            <w:r w:rsidRPr="005900B0">
                              <w:drawing>
                                <wp:inline distT="0" distB="0" distL="0" distR="0" wp14:anchorId="22E8B46B" wp14:editId="545E25AA">
                                  <wp:extent cx="5697220" cy="2272855"/>
                                  <wp:effectExtent l="0" t="0" r="508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6668"/>
                                          <a:stretch/>
                                        </pic:blipFill>
                                        <pic:spPr bwMode="auto">
                                          <a:xfrm>
                                            <a:off x="0" y="0"/>
                                            <a:ext cx="5697220" cy="227285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9"/>
                              <w:gridCol w:w="2952"/>
                            </w:tblGrid>
                            <w:tr w:rsidR="009B74AD" w14:paraId="54E0CA9B" w14:textId="77777777" w:rsidTr="005900B0">
                              <w:trPr>
                                <w:trHeight w:hRule="exact" w:val="342"/>
                                <w:jc w:val="center"/>
                              </w:trPr>
                              <w:tc>
                                <w:tcPr>
                                  <w:tcW w:w="3016" w:type="dxa"/>
                                  <w:tcMar>
                                    <w:left w:w="115" w:type="dxa"/>
                                    <w:right w:w="115" w:type="dxa"/>
                                  </w:tcMar>
                                </w:tcPr>
                                <w:p w14:paraId="445A6763" w14:textId="77777777" w:rsidR="009B74AD" w:rsidRDefault="009B74AD" w:rsidP="005900B0">
                                  <w:pPr>
                                    <w:pStyle w:val="NormCent10"/>
                                  </w:pPr>
                                  <w:r>
                                    <w:t>(a)</w:t>
                                  </w:r>
                                </w:p>
                              </w:tc>
                              <w:tc>
                                <w:tcPr>
                                  <w:tcW w:w="3019" w:type="dxa"/>
                                  <w:tcMar>
                                    <w:left w:w="115" w:type="dxa"/>
                                    <w:right w:w="115" w:type="dxa"/>
                                  </w:tcMar>
                                </w:tcPr>
                                <w:p w14:paraId="5B3D079F" w14:textId="77777777" w:rsidR="009B74AD" w:rsidRDefault="009B74AD" w:rsidP="005900B0">
                                  <w:pPr>
                                    <w:pStyle w:val="NormCent10"/>
                                  </w:pPr>
                                  <w:r>
                                    <w:t>(b)</w:t>
                                  </w:r>
                                </w:p>
                              </w:tc>
                              <w:tc>
                                <w:tcPr>
                                  <w:tcW w:w="2952" w:type="dxa"/>
                                </w:tcPr>
                                <w:p w14:paraId="4F5A439D" w14:textId="77777777" w:rsidR="009B74AD" w:rsidRDefault="009B74AD" w:rsidP="005900B0">
                                  <w:pPr>
                                    <w:pStyle w:val="NormCent10"/>
                                  </w:pPr>
                                  <w:r>
                                    <w:t>(c)</w:t>
                                  </w:r>
                                </w:p>
                              </w:tc>
                            </w:tr>
                          </w:tbl>
                          <w:p w14:paraId="4EC97DB7" w14:textId="1DE54441" w:rsidR="009B74AD" w:rsidRDefault="009B74AD" w:rsidP="009B74AD">
                            <w:pPr>
                              <w:pStyle w:val="Caption"/>
                            </w:pPr>
                            <w:bookmarkStart w:id="41" w:name="_Toc132896555"/>
                            <w:r w:rsidRPr="00CA3304">
                              <w:t xml:space="preserve">Figure </w:t>
                            </w:r>
                            <w:r>
                              <w:t>2</w:t>
                            </w:r>
                            <w:r w:rsidRPr="00CA3304">
                              <w:t>.</w:t>
                            </w:r>
                            <w:r>
                              <w:t>1</w:t>
                            </w:r>
                            <w:r w:rsidRPr="00CA3304">
                              <w:t xml:space="preserve"> </w:t>
                            </w:r>
                            <w:r>
                              <w:t>SRM simulation showing flux density vectors and contours of magnetic vector potential for phase-a (a) unaligned, (b) intermediate, and (c) aligned rotor positions.</w:t>
                            </w:r>
                            <w:bookmarkEnd w:id="41"/>
                          </w:p>
                        </w:txbxContent>
                      </wps:txbx>
                      <wps:bodyPr rot="0" vert="horz" wrap="square" lIns="91440" tIns="45720" rIns="91440" bIns="45720" anchor="t" anchorCtr="0" upright="1">
                        <a:noAutofit/>
                      </wps:bodyPr>
                    </wps:wsp>
                  </a:graphicData>
                </a:graphic>
              </wp:inline>
            </w:drawing>
          </mc:Choice>
          <mc:Fallback>
            <w:pict>
              <v:shape w14:anchorId="068C05FE" id="Text Box 1361" o:spid="_x0000_s1030" type="#_x0000_t202" style="width:463.5pt;height:2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shEQIAAAkEAAAOAAAAZHJzL2Uyb0RvYy54bWysU8GO0zAQvSPxD5bvNE1Jl27UdLV0tQhp&#10;WZAWPsBxnMbC8Zix26R8PWOn2y1wQ+Rg2TPxezNvntc3Y2/YQaHXYCuez+acKSuh0XZX8W9f79+s&#10;OPNB2EYYsKriR+X5zeb1q/XgSrWADkyjkBGI9eXgKt6F4Mos87JTvfAzcMpSsgXsRaAj7rIGxUDo&#10;vckW8/lVNgA2DkEq7yl6NyX5JuG3rZLhc9t6FZipONUW0oppreOabdai3KFwnZanMsQ/VNELbYn0&#10;DHUngmB71H9B9VoieGjDTEKfQdtqqVIP1E0+/6Obp044lXohcbw7y+T/H6x8PDy5L8jC+B5GGmBq&#10;wrsHkN89s7DthN2pW0QYOiUaIs6jZNngfHm6GqX2pY8g9fAJGhqy2AdIQGOLfVSF+mSETgM4nkVX&#10;Y2CSgsvV6qpYUkpS7m2eL6+LZeIQ5fN1hz58UNCzuKk40lQTvDg8+BDLEeXzL5HNg9HNvTYmHaKT&#10;1NYgOwjygAlTi2bfU61TLJ/Hb7ICxckwUzyFCDuZMUIkpt/QjY0cFiLbVEiMJHmiIpM2YaxHppuK&#10;F5EjqlVDcyS9ECY/0vuhTQf4k7OBvFhx/2MvUHFmPlrS/DovimjedCiW7xZ0wMtMfZkRVhJUxQNn&#10;03YbJsPvHepdR0yTBBZuaU6tTgq+VHUqn/yW2j29jWjoy3P66+UFb34BAAD//wMAUEsDBBQABgAI&#10;AAAAIQCUa3W03QAAAAUBAAAPAAAAZHJzL2Rvd25yZXYueG1sTI9BS8NAEIXvgv9hGcGLtBtbbWzM&#10;poioBW9t1NLbNjsmwexsyG6T+O8dvdjLg8cb3vsmXY22ET12vnak4HoagUAqnKmpVPCWP0/uQPig&#10;yejGESr4Rg+r7Pws1YlxA22w34ZScAn5RCuoQmgTKX1RodV+6lokzj5dZ3Vg25XSdHrgctvIWRQt&#10;pNU18UKlW3yssPjaHq2C/VW5e/Xjy/swv523T+s+jz9MrtTlxfhwDyLgGP6P4Ref0SFjpoM7kvGi&#10;UcCPhD/lbDmL2R4U3CyjGGSWylP67AcAAP//AwBQSwECLQAUAAYACAAAACEAtoM4kv4AAADhAQAA&#10;EwAAAAAAAAAAAAAAAAAAAAAAW0NvbnRlbnRfVHlwZXNdLnhtbFBLAQItABQABgAIAAAAIQA4/SH/&#10;1gAAAJQBAAALAAAAAAAAAAAAAAAAAC8BAABfcmVscy8ucmVsc1BLAQItABQABgAIAAAAIQDKlQsh&#10;EQIAAAkEAAAOAAAAAAAAAAAAAAAAAC4CAABkcnMvZTJvRG9jLnhtbFBLAQItABQABgAIAAAAIQCU&#10;a3W03QAAAAUBAAAPAAAAAAAAAAAAAAAAAGsEAABkcnMvZG93bnJldi54bWxQSwUGAAAAAAQABADz&#10;AAAAdQUAAAAA&#10;" fillcolor="white [3201]" stroked="f" strokeweight=".5pt">
                <v:textbox>
                  <w:txbxContent>
                    <w:p w14:paraId="1560F9C3" w14:textId="77777777" w:rsidR="009B74AD" w:rsidRDefault="009B74AD" w:rsidP="009B74AD">
                      <w:pPr>
                        <w:pStyle w:val="NormalCentered"/>
                      </w:pPr>
                      <w:r w:rsidRPr="005900B0">
                        <w:drawing>
                          <wp:inline distT="0" distB="0" distL="0" distR="0" wp14:anchorId="22E8B46B" wp14:editId="545E25AA">
                            <wp:extent cx="5697220" cy="2272855"/>
                            <wp:effectExtent l="0" t="0" r="508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6668"/>
                                    <a:stretch/>
                                  </pic:blipFill>
                                  <pic:spPr bwMode="auto">
                                    <a:xfrm>
                                      <a:off x="0" y="0"/>
                                      <a:ext cx="5697220" cy="227285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9"/>
                        <w:gridCol w:w="2952"/>
                      </w:tblGrid>
                      <w:tr w:rsidR="009B74AD" w14:paraId="54E0CA9B" w14:textId="77777777" w:rsidTr="005900B0">
                        <w:trPr>
                          <w:trHeight w:hRule="exact" w:val="342"/>
                          <w:jc w:val="center"/>
                        </w:trPr>
                        <w:tc>
                          <w:tcPr>
                            <w:tcW w:w="3016" w:type="dxa"/>
                            <w:tcMar>
                              <w:left w:w="115" w:type="dxa"/>
                              <w:right w:w="115" w:type="dxa"/>
                            </w:tcMar>
                          </w:tcPr>
                          <w:p w14:paraId="445A6763" w14:textId="77777777" w:rsidR="009B74AD" w:rsidRDefault="009B74AD" w:rsidP="005900B0">
                            <w:pPr>
                              <w:pStyle w:val="NormCent10"/>
                            </w:pPr>
                            <w:r>
                              <w:t>(a)</w:t>
                            </w:r>
                          </w:p>
                        </w:tc>
                        <w:tc>
                          <w:tcPr>
                            <w:tcW w:w="3019" w:type="dxa"/>
                            <w:tcMar>
                              <w:left w:w="115" w:type="dxa"/>
                              <w:right w:w="115" w:type="dxa"/>
                            </w:tcMar>
                          </w:tcPr>
                          <w:p w14:paraId="5B3D079F" w14:textId="77777777" w:rsidR="009B74AD" w:rsidRDefault="009B74AD" w:rsidP="005900B0">
                            <w:pPr>
                              <w:pStyle w:val="NormCent10"/>
                            </w:pPr>
                            <w:r>
                              <w:t>(b)</w:t>
                            </w:r>
                          </w:p>
                        </w:tc>
                        <w:tc>
                          <w:tcPr>
                            <w:tcW w:w="2952" w:type="dxa"/>
                          </w:tcPr>
                          <w:p w14:paraId="4F5A439D" w14:textId="77777777" w:rsidR="009B74AD" w:rsidRDefault="009B74AD" w:rsidP="005900B0">
                            <w:pPr>
                              <w:pStyle w:val="NormCent10"/>
                            </w:pPr>
                            <w:r>
                              <w:t>(c)</w:t>
                            </w:r>
                          </w:p>
                        </w:tc>
                      </w:tr>
                    </w:tbl>
                    <w:p w14:paraId="4EC97DB7" w14:textId="1DE54441" w:rsidR="009B74AD" w:rsidRDefault="009B74AD" w:rsidP="009B74AD">
                      <w:pPr>
                        <w:pStyle w:val="Caption"/>
                      </w:pPr>
                      <w:bookmarkStart w:id="42" w:name="_Toc132896555"/>
                      <w:r w:rsidRPr="00CA3304">
                        <w:t xml:space="preserve">Figure </w:t>
                      </w:r>
                      <w:r>
                        <w:t>2</w:t>
                      </w:r>
                      <w:r w:rsidRPr="00CA3304">
                        <w:t>.</w:t>
                      </w:r>
                      <w:r>
                        <w:t>1</w:t>
                      </w:r>
                      <w:r w:rsidRPr="00CA3304">
                        <w:t xml:space="preserve"> </w:t>
                      </w:r>
                      <w:r>
                        <w:t>SRM simulation showing flux density vectors and contours of magnetic vector potential for phase-a (a) unaligned, (b) intermediate, and (c) aligned rotor positions.</w:t>
                      </w:r>
                      <w:bookmarkEnd w:id="42"/>
                    </w:p>
                  </w:txbxContent>
                </v:textbox>
                <w10:anchorlock/>
              </v:shape>
            </w:pict>
          </mc:Fallback>
        </mc:AlternateContent>
      </w:r>
    </w:p>
    <w:p w14:paraId="09BC3C46" w14:textId="77777777" w:rsidR="009B74AD" w:rsidRPr="00701DFA" w:rsidRDefault="009B74AD" w:rsidP="007B4F7A">
      <w:pPr>
        <w:rPr>
          <w:iCs/>
        </w:rPr>
      </w:pPr>
    </w:p>
    <w:p w14:paraId="699B7661" w14:textId="111068D3" w:rsidR="00281F7D" w:rsidRDefault="00281F7D">
      <w:pPr>
        <w:spacing w:line="240" w:lineRule="auto"/>
        <w:jc w:val="left"/>
        <w:textboxTightWrap w:val="none"/>
      </w:pPr>
      <w:r>
        <w:rPr>
          <w:noProof/>
        </w:rPr>
        <w:lastRenderedPageBreak/>
        <mc:AlternateContent>
          <mc:Choice Requires="wps">
            <w:drawing>
              <wp:anchor distT="0" distB="0" distL="114300" distR="114300" simplePos="0" relativeHeight="251700224" behindDoc="0" locked="0" layoutInCell="1" allowOverlap="1" wp14:anchorId="3D921DF3" wp14:editId="6BC9D275">
                <wp:simplePos x="0" y="0"/>
                <wp:positionH relativeFrom="column">
                  <wp:posOffset>0</wp:posOffset>
                </wp:positionH>
                <wp:positionV relativeFrom="paragraph">
                  <wp:posOffset>163517</wp:posOffset>
                </wp:positionV>
                <wp:extent cx="5829300" cy="5188585"/>
                <wp:effectExtent l="0" t="0" r="0" b="0"/>
                <wp:wrapTopAndBottom/>
                <wp:docPr id="1360" name="Text Box 1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5188585"/>
                        </a:xfrm>
                        <a:prstGeom prst="rect">
                          <a:avLst/>
                        </a:prstGeom>
                        <a:solidFill>
                          <a:schemeClr val="lt1"/>
                        </a:solidFill>
                        <a:ln w="6350">
                          <a:noFill/>
                        </a:ln>
                      </wps:spPr>
                      <wps:txbx>
                        <w:txbxContent>
                          <w:p w14:paraId="0C19565C" w14:textId="77777777" w:rsidR="00281F7D" w:rsidRDefault="00281F7D" w:rsidP="00281F7D">
                            <w:pPr>
                              <w:pStyle w:val="NormalCentered"/>
                            </w:pPr>
                            <w:r w:rsidRPr="00EA7B64">
                              <w:drawing>
                                <wp:inline distT="0" distB="0" distL="0" distR="0" wp14:anchorId="42BDE287" wp14:editId="09A81A94">
                                  <wp:extent cx="4614530" cy="4614530"/>
                                  <wp:effectExtent l="0" t="0" r="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634281" cy="4634281"/>
                                          </a:xfrm>
                                          <a:prstGeom prst="rect">
                                            <a:avLst/>
                                          </a:prstGeom>
                                        </pic:spPr>
                                      </pic:pic>
                                    </a:graphicData>
                                  </a:graphic>
                                </wp:inline>
                              </w:drawing>
                            </w:r>
                          </w:p>
                          <w:p w14:paraId="4312C936" w14:textId="77777777" w:rsidR="00281F7D" w:rsidRDefault="00281F7D" w:rsidP="00281F7D">
                            <w:pPr>
                              <w:pStyle w:val="Caption"/>
                            </w:pPr>
                            <w:bookmarkStart w:id="43" w:name="_Toc132896556"/>
                            <w:r w:rsidRPr="00CA3304">
                              <w:t xml:space="preserve">Figure </w:t>
                            </w:r>
                            <w:r>
                              <w:t>2</w:t>
                            </w:r>
                            <w:r w:rsidRPr="00CA3304">
                              <w:t>.</w:t>
                            </w:r>
                            <w:r>
                              <w:t>2</w:t>
                            </w:r>
                            <w:r w:rsidRPr="00CA3304">
                              <w:t xml:space="preserve"> </w:t>
                            </w:r>
                            <w:r>
                              <w:t>Flux linkage versus position for various currents for three phase SRM.</w:t>
                            </w:r>
                            <w:bookmarkEnd w:id="4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21DF3" id="Text Box 1360" o:spid="_x0000_s1031" type="#_x0000_t202" style="position:absolute;margin-left:0;margin-top:12.9pt;width:459pt;height:408.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0PPQIAAHUEAAAOAAAAZHJzL2Uyb0RvYy54bWysVE1v2zAMvQ/YfxB0X2yncZcacYosRYYB&#10;QVsgLXpWZDk2JouapMTOfv0o2flYt9OwiyyKFMX3HunZfddIchDG1qBymoxiSoTiUNRql9PXl9Wn&#10;KSXWMVUwCUrk9CgsvZ9//DBrdSbGUIEshCGYRNms1TmtnNNZFFleiYbZEWih0FmCaZhD0+yiwrAW&#10;szcyGsfxbdSCKbQBLqzF04feSechf1kK7p7K0gpHZE6xNhdWE9atX6P5jGU7w3RV86EM9g9VNKxW&#10;+Og51QNzjOxN/UeqpuYGLJRuxKGJoCxrLgIGRJPE79BsKqZFwILkWH2myf6/tPzxsNHPhrjuC3Qo&#10;YABh9Rr4d4vcRK222RDjObWZxWgPtCtN478IgeBF5PZ45lN0jnA8TKfju5sYXRx9aTKdptPUMx5d&#10;rmtj3VcBDfGbnBoULJTADmvr+tBTiH/NgqyLVS1lMHyTiKU05MBQXumSIflvUVKRNqe3N2kcEivw&#10;1/vMUg0Ie1Aenuu2HakLLNfn8idbKI5IkIG+d6zmqxprXTPrnpnBZkF8OADuCZdSAr4Fw46SCszP&#10;v537eNQQvZS02Hw5tT/2zAhK5DeF6t4lk4nv1mBM0s9jNMy1Z3vtUftmCUhAgqOmedj6eCdP29JA&#10;84ZzsvCvoospjm/n1J22S9ePBM4ZF4tFCML+1Myt1UbzU194JV66N2b0IJdDpR/h1KYse6daH+ul&#10;UrDYOyjrIOmF1YF+7O3QFMMc+uG5tkPU5W8x/wUAAP//AwBQSwMEFAAGAAgAAAAhANOQ33DgAAAA&#10;BwEAAA8AAABkcnMvZG93bnJldi54bWxMj0tPwzAQhO9I/Q/WVuKCqNOUQhqyqRDiIfXWhoe4ubFJ&#10;IuJ1FLtJ+PcsJzjuzGjm22w72VYMpveNI4TlIgJhqHS6oQrhpXi8TED4oEir1pFB+DYetvnsLFOp&#10;diPtzXAIleAS8qlCqEPoUil9WRur/MJ1htj7dL1Vgc++krpXI5fbVsZRdC2taogXatWZ+9qUX4eT&#10;Rfi4qN53fnp6HVfrVffwPBQ3b7pAPJ9Pd7cggpnCXxh+8RkdcmY6uhNpL1oEfiQgxGvmZ3ezTFg4&#10;IiRX8QZknsn//PkPAAAA//8DAFBLAQItABQABgAIAAAAIQC2gziS/gAAAOEBAAATAAAAAAAAAAAA&#10;AAAAAAAAAABbQ29udGVudF9UeXBlc10ueG1sUEsBAi0AFAAGAAgAAAAhADj9If/WAAAAlAEAAAsA&#10;AAAAAAAAAAAAAAAALwEAAF9yZWxzLy5yZWxzUEsBAi0AFAAGAAgAAAAhAGRBnQ89AgAAdQQAAA4A&#10;AAAAAAAAAAAAAAAALgIAAGRycy9lMm9Eb2MueG1sUEsBAi0AFAAGAAgAAAAhANOQ33DgAAAABwEA&#10;AA8AAAAAAAAAAAAAAAAAlwQAAGRycy9kb3ducmV2LnhtbFBLBQYAAAAABAAEAPMAAACkBQAAAAA=&#10;" fillcolor="white [3201]" stroked="f" strokeweight=".5pt">
                <v:textbox>
                  <w:txbxContent>
                    <w:p w14:paraId="0C19565C" w14:textId="77777777" w:rsidR="00281F7D" w:rsidRDefault="00281F7D" w:rsidP="00281F7D">
                      <w:pPr>
                        <w:pStyle w:val="NormalCentered"/>
                      </w:pPr>
                      <w:r w:rsidRPr="00EA7B64">
                        <w:drawing>
                          <wp:inline distT="0" distB="0" distL="0" distR="0" wp14:anchorId="42BDE287" wp14:editId="09A81A94">
                            <wp:extent cx="4614530" cy="4614530"/>
                            <wp:effectExtent l="0" t="0" r="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634281" cy="4634281"/>
                                    </a:xfrm>
                                    <a:prstGeom prst="rect">
                                      <a:avLst/>
                                    </a:prstGeom>
                                  </pic:spPr>
                                </pic:pic>
                              </a:graphicData>
                            </a:graphic>
                          </wp:inline>
                        </w:drawing>
                      </w:r>
                    </w:p>
                    <w:p w14:paraId="4312C936" w14:textId="77777777" w:rsidR="00281F7D" w:rsidRDefault="00281F7D" w:rsidP="00281F7D">
                      <w:pPr>
                        <w:pStyle w:val="Caption"/>
                      </w:pPr>
                      <w:bookmarkStart w:id="46" w:name="_Toc132896556"/>
                      <w:r w:rsidRPr="00CA3304">
                        <w:t xml:space="preserve">Figure </w:t>
                      </w:r>
                      <w:r>
                        <w:t>2</w:t>
                      </w:r>
                      <w:r w:rsidRPr="00CA3304">
                        <w:t>.</w:t>
                      </w:r>
                      <w:r>
                        <w:t>2</w:t>
                      </w:r>
                      <w:r w:rsidRPr="00CA3304">
                        <w:t xml:space="preserve"> </w:t>
                      </w:r>
                      <w:r>
                        <w:t>Flux linkage versus position for various currents for three phase SRM.</w:t>
                      </w:r>
                      <w:bookmarkEnd w:id="46"/>
                    </w:p>
                  </w:txbxContent>
                </v:textbox>
                <w10:wrap type="topAndBottom"/>
              </v:shape>
            </w:pict>
          </mc:Fallback>
        </mc:AlternateContent>
      </w:r>
    </w:p>
    <w:p w14:paraId="2D2017AF" w14:textId="1A4BD0F1" w:rsidR="00281F7D" w:rsidRDefault="00281F7D">
      <w:pPr>
        <w:spacing w:line="240" w:lineRule="auto"/>
        <w:jc w:val="left"/>
        <w:textboxTightWrap w:val="none"/>
      </w:pPr>
      <w:r>
        <w:br w:type="page"/>
      </w:r>
    </w:p>
    <w:p w14:paraId="24CB051F" w14:textId="3D8B8953" w:rsidR="007B4F7A" w:rsidRDefault="007B4F7A" w:rsidP="00281F7D">
      <w:r>
        <w:lastRenderedPageBreak/>
        <w:t xml:space="preserve">Torque production in SRMs can be analyzed by using a co-energy method, which as shown in Figure 2.3 </w:t>
      </w:r>
      <w:r w:rsidR="005F31A6">
        <w:t>can be</w:t>
      </w:r>
      <w:r>
        <w:t xml:space="preserve"> visually represented by graphing flux linkage versus current for each phase for various rotor positions. The energy stored in the system from the phase is obtained by integrating current with respect to the flux linkage, and mutual coupling between phases is neglected, the stored energy associated with a single phase </w:t>
      </w:r>
      <w:proofErr w:type="gramStart"/>
      <w:r>
        <w:t>is</w:t>
      </w:r>
      <w:proofErr w:type="gramEnd"/>
      <w:r>
        <w:t xml:space="preserve"> </w:t>
      </w:r>
    </w:p>
    <w:tbl>
      <w:tblPr>
        <w:tblStyle w:val="TableGrid"/>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484"/>
        <w:gridCol w:w="980"/>
      </w:tblGrid>
      <w:tr w:rsidR="007B4F7A" w14:paraId="5E0CFC7E" w14:textId="77777777" w:rsidTr="009D6514">
        <w:trPr>
          <w:trHeight w:val="817"/>
        </w:trPr>
        <w:tc>
          <w:tcPr>
            <w:tcW w:w="980" w:type="dxa"/>
          </w:tcPr>
          <w:p w14:paraId="1B904A55" w14:textId="77777777" w:rsidR="007B4F7A" w:rsidRDefault="007B4F7A" w:rsidP="00C83CA3"/>
        </w:tc>
        <w:tc>
          <w:tcPr>
            <w:tcW w:w="7484" w:type="dxa"/>
          </w:tcPr>
          <w:p w14:paraId="09807114" w14:textId="77777777" w:rsidR="007B4F7A" w:rsidRPr="000246EB" w:rsidRDefault="00000000" w:rsidP="00C83CA3">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stored</m:t>
                    </m:r>
                  </m:sub>
                </m:sSub>
                <m:r>
                  <w:rPr>
                    <w:rFonts w:ascii="Cambria Math" w:hAnsi="Cambria Math"/>
                    <w:color w:val="000000"/>
                    <w:kern w:val="24"/>
                    <w:szCs w:val="30"/>
                  </w:rPr>
                  <m:t xml:space="preserve">= </m:t>
                </m:r>
                <m:nary>
                  <m:naryPr>
                    <m:limLoc m:val="subSup"/>
                    <m:ctrlPr>
                      <w:rPr>
                        <w:rFonts w:ascii="Cambria Math" w:hAnsi="Cambria Math"/>
                        <w:i/>
                        <w:iCs/>
                        <w:color w:val="000000"/>
                        <w:kern w:val="24"/>
                        <w:szCs w:val="30"/>
                      </w:rPr>
                    </m:ctrlPr>
                  </m:naryPr>
                  <m:sub>
                    <m:r>
                      <w:rPr>
                        <w:rFonts w:ascii="Cambria Math" w:hAnsi="Cambria Math"/>
                        <w:color w:val="000000"/>
                        <w:kern w:val="24"/>
                        <w:szCs w:val="30"/>
                      </w:rPr>
                      <m:t>0</m:t>
                    </m:r>
                  </m:sub>
                  <m:sup>
                    <m:r>
                      <m:rPr>
                        <m:sty m:val="p"/>
                      </m:rPr>
                      <w:rPr>
                        <w:rFonts w:ascii="Cambria Math" w:hAnsi="Cambria Math"/>
                        <w:color w:val="000000"/>
                        <w:kern w:val="24"/>
                        <w:szCs w:val="30"/>
                      </w:rPr>
                      <m:t>Ψ</m:t>
                    </m:r>
                  </m:sup>
                  <m:e>
                    <m:r>
                      <w:rPr>
                        <w:rFonts w:ascii="Cambria Math" w:hAnsi="Cambria Math"/>
                        <w:color w:val="000000"/>
                        <w:kern w:val="24"/>
                        <w:szCs w:val="30"/>
                      </w:rPr>
                      <m:t>i</m:t>
                    </m:r>
                    <m:d>
                      <m:dPr>
                        <m:ctrlPr>
                          <w:rPr>
                            <w:rFonts w:ascii="Cambria Math" w:hAnsi="Cambria Math"/>
                            <w:i/>
                            <w:iCs/>
                            <w:color w:val="000000"/>
                            <w:kern w:val="24"/>
                            <w:szCs w:val="30"/>
                          </w:rPr>
                        </m:ctrlPr>
                      </m:dPr>
                      <m:e>
                        <m:r>
                          <w:rPr>
                            <w:rFonts w:ascii="Cambria Math" w:hAnsi="Cambria Math"/>
                            <w:color w:val="000000"/>
                            <w:kern w:val="24"/>
                            <w:szCs w:val="30"/>
                          </w:rPr>
                          <m:t>ψ,θ</m:t>
                        </m:r>
                      </m:e>
                    </m:d>
                  </m:e>
                </m:nary>
                <m:r>
                  <w:rPr>
                    <w:rFonts w:ascii="Cambria Math" w:hAnsi="Cambria Math"/>
                    <w:color w:val="000000"/>
                    <w:kern w:val="24"/>
                    <w:szCs w:val="30"/>
                  </w:rPr>
                  <m:t xml:space="preserve"> dψ</m:t>
                </m:r>
              </m:oMath>
            </m:oMathPara>
          </w:p>
        </w:tc>
        <w:tc>
          <w:tcPr>
            <w:tcW w:w="980" w:type="dxa"/>
            <w:vAlign w:val="center"/>
          </w:tcPr>
          <w:p w14:paraId="1F7EC9B6" w14:textId="77777777" w:rsidR="007B4F7A" w:rsidRDefault="007B4F7A" w:rsidP="00C83CA3">
            <w:pPr>
              <w:jc w:val="right"/>
            </w:pPr>
            <w:r>
              <w:t>(2.2)</w:t>
            </w:r>
          </w:p>
        </w:tc>
      </w:tr>
    </w:tbl>
    <w:p w14:paraId="333F6283" w14:textId="5B0CB356" w:rsidR="007B4F7A" w:rsidRDefault="007B4F7A" w:rsidP="007B4F7A">
      <w:r>
        <w:t>The co</w:t>
      </w:r>
      <w:r w:rsidR="00C93FAB">
        <w:t>-</w:t>
      </w:r>
      <w:r>
        <w:t>energy in the system is defined by</w:t>
      </w:r>
      <w:r w:rsidRPr="00CE05F6">
        <w:t xml:space="preserve"> </w:t>
      </w:r>
      <w:r>
        <w:t>integrating flux linkage with respect to current:</w:t>
      </w:r>
    </w:p>
    <w:tbl>
      <w:tblPr>
        <w:tblStyle w:val="TableGrid"/>
        <w:tblW w:w="9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7483"/>
        <w:gridCol w:w="991"/>
      </w:tblGrid>
      <w:tr w:rsidR="007B4F7A" w14:paraId="327BF66B" w14:textId="77777777" w:rsidTr="009D6514">
        <w:trPr>
          <w:trHeight w:val="889"/>
        </w:trPr>
        <w:tc>
          <w:tcPr>
            <w:tcW w:w="978" w:type="dxa"/>
          </w:tcPr>
          <w:p w14:paraId="21B31548" w14:textId="77777777" w:rsidR="007B4F7A" w:rsidRDefault="007B4F7A" w:rsidP="00C83CA3"/>
        </w:tc>
        <w:tc>
          <w:tcPr>
            <w:tcW w:w="7483" w:type="dxa"/>
          </w:tcPr>
          <w:p w14:paraId="6E442EE4" w14:textId="77777777" w:rsidR="007B4F7A" w:rsidRPr="000246EB" w:rsidRDefault="00000000" w:rsidP="00C83CA3">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c</m:t>
                    </m:r>
                  </m:sub>
                </m:sSub>
                <m:r>
                  <w:rPr>
                    <w:rFonts w:ascii="Cambria Math" w:hAnsi="Cambria Math"/>
                    <w:color w:val="000000"/>
                    <w:kern w:val="24"/>
                    <w:szCs w:val="30"/>
                  </w:rPr>
                  <m:t xml:space="preserve">= </m:t>
                </m:r>
                <m:nary>
                  <m:naryPr>
                    <m:limLoc m:val="subSup"/>
                    <m:ctrlPr>
                      <w:rPr>
                        <w:rFonts w:ascii="Cambria Math" w:hAnsi="Cambria Math"/>
                        <w:i/>
                        <w:iCs/>
                        <w:color w:val="000000"/>
                        <w:kern w:val="24"/>
                        <w:szCs w:val="30"/>
                      </w:rPr>
                    </m:ctrlPr>
                  </m:naryPr>
                  <m:sub>
                    <m:r>
                      <w:rPr>
                        <w:rFonts w:ascii="Cambria Math" w:hAnsi="Cambria Math"/>
                        <w:color w:val="000000"/>
                        <w:kern w:val="24"/>
                        <w:szCs w:val="30"/>
                      </w:rPr>
                      <m:t>0</m:t>
                    </m:r>
                  </m:sub>
                  <m:sup>
                    <m:r>
                      <w:rPr>
                        <w:rFonts w:ascii="Cambria Math" w:hAnsi="Cambria Math"/>
                        <w:color w:val="000000"/>
                        <w:kern w:val="24"/>
                        <w:szCs w:val="30"/>
                      </w:rPr>
                      <m:t>I</m:t>
                    </m:r>
                  </m:sup>
                  <m:e>
                    <m:r>
                      <w:rPr>
                        <w:rFonts w:ascii="Cambria Math" w:hAnsi="Cambria Math"/>
                        <w:color w:val="000000"/>
                        <w:kern w:val="24"/>
                        <w:szCs w:val="30"/>
                      </w:rPr>
                      <m:t>ψ</m:t>
                    </m:r>
                    <m:d>
                      <m:dPr>
                        <m:ctrlPr>
                          <w:rPr>
                            <w:rFonts w:ascii="Cambria Math" w:hAnsi="Cambria Math"/>
                            <w:i/>
                            <w:iCs/>
                            <w:color w:val="000000"/>
                            <w:kern w:val="24"/>
                            <w:szCs w:val="30"/>
                          </w:rPr>
                        </m:ctrlPr>
                      </m:dPr>
                      <m:e>
                        <m:r>
                          <w:rPr>
                            <w:rFonts w:ascii="Cambria Math" w:hAnsi="Cambria Math"/>
                            <w:color w:val="000000"/>
                            <w:kern w:val="24"/>
                            <w:szCs w:val="30"/>
                          </w:rPr>
                          <m:t>i,θ</m:t>
                        </m:r>
                      </m:e>
                    </m:d>
                  </m:e>
                </m:nary>
                <m:r>
                  <w:rPr>
                    <w:rFonts w:ascii="Cambria Math" w:hAnsi="Cambria Math"/>
                    <w:color w:val="000000"/>
                    <w:kern w:val="24"/>
                    <w:szCs w:val="30"/>
                  </w:rPr>
                  <m:t xml:space="preserve"> di</m:t>
                </m:r>
              </m:oMath>
            </m:oMathPara>
          </w:p>
        </w:tc>
        <w:tc>
          <w:tcPr>
            <w:tcW w:w="991" w:type="dxa"/>
            <w:vAlign w:val="center"/>
          </w:tcPr>
          <w:p w14:paraId="48C7C276" w14:textId="77777777" w:rsidR="007B4F7A" w:rsidRDefault="007B4F7A" w:rsidP="00C83CA3">
            <w:pPr>
              <w:jc w:val="right"/>
            </w:pPr>
            <w:r>
              <w:t>(2.3)</w:t>
            </w:r>
          </w:p>
        </w:tc>
      </w:tr>
    </w:tbl>
    <w:p w14:paraId="26BF5EF4" w14:textId="1148CCB3" w:rsidR="007B4F7A" w:rsidRDefault="007B4F7A" w:rsidP="007B4F7A">
      <w:r>
        <w:t>In a magnetically linear system, the co</w:t>
      </w:r>
      <w:r w:rsidR="00C93FAB">
        <w:t>-</w:t>
      </w:r>
      <w:r>
        <w:t xml:space="preserve">energy is equal to the stored energy in the system, </w:t>
      </w:r>
    </w:p>
    <w:p w14:paraId="16AA85EB" w14:textId="6B44AA7E" w:rsidR="007B4F7A" w:rsidRDefault="007B4F7A" w:rsidP="007B4F7A">
      <w:r>
        <w:t>but in nonlinear systems, they are unequal. Although the co-energy has no direct physical meaning, it can be indirectly used to calculate forces in electromagnetic systems. The relationship between co</w:t>
      </w:r>
      <w:r w:rsidR="00C93FAB">
        <w:t>-</w:t>
      </w:r>
      <w:r>
        <w:t>energy and stored energy encompasses the relationship between the energy applied, stored, and converted in systems capable of electromagnetic and/or electromechanical energy conversion. As an example, the red point represents an operating point of phase ‘a’</w:t>
      </w:r>
      <w:r w:rsidR="002B33CC">
        <w:t>,</w:t>
      </w:r>
      <w:r>
        <w:t xml:space="preserve"> and the co-energy at this point is expressed </w:t>
      </w:r>
      <w:proofErr w:type="gramStart"/>
      <w:r>
        <w:t>by</w:t>
      </w:r>
      <w:proofErr w:type="gramEnd"/>
      <w:r>
        <w:t xml:space="preserve">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7499"/>
        <w:gridCol w:w="987"/>
      </w:tblGrid>
      <w:tr w:rsidR="007B4F7A" w14:paraId="29A53112" w14:textId="77777777" w:rsidTr="009D6514">
        <w:trPr>
          <w:trHeight w:val="1026"/>
        </w:trPr>
        <w:tc>
          <w:tcPr>
            <w:tcW w:w="978" w:type="dxa"/>
          </w:tcPr>
          <w:p w14:paraId="046779DE" w14:textId="77777777" w:rsidR="007B4F7A" w:rsidRDefault="007B4F7A" w:rsidP="00C83CA3"/>
        </w:tc>
        <w:tc>
          <w:tcPr>
            <w:tcW w:w="7499" w:type="dxa"/>
            <w:vAlign w:val="center"/>
          </w:tcPr>
          <w:p w14:paraId="10BAF96A" w14:textId="77777777" w:rsidR="007B4F7A" w:rsidRPr="000246EB" w:rsidRDefault="00000000" w:rsidP="00C83CA3">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a_c1</m:t>
                    </m:r>
                  </m:sub>
                </m:sSub>
                <m:r>
                  <w:rPr>
                    <w:rFonts w:ascii="Cambria Math" w:hAnsi="Cambria Math"/>
                    <w:color w:val="000000"/>
                    <w:kern w:val="24"/>
                    <w:szCs w:val="30"/>
                  </w:rPr>
                  <m:t xml:space="preserve">= </m:t>
                </m:r>
                <m:nary>
                  <m:naryPr>
                    <m:limLoc m:val="subSup"/>
                    <m:ctrlPr>
                      <w:rPr>
                        <w:rFonts w:ascii="Cambria Math" w:hAnsi="Cambria Math"/>
                        <w:i/>
                        <w:iCs/>
                        <w:color w:val="000000"/>
                        <w:kern w:val="24"/>
                        <w:szCs w:val="30"/>
                      </w:rPr>
                    </m:ctrlPr>
                  </m:naryPr>
                  <m:sub>
                    <m:r>
                      <w:rPr>
                        <w:rFonts w:ascii="Cambria Math" w:hAnsi="Cambria Math"/>
                        <w:color w:val="000000"/>
                        <w:kern w:val="24"/>
                        <w:szCs w:val="30"/>
                      </w:rPr>
                      <m:t>0</m:t>
                    </m:r>
                  </m:sub>
                  <m:sup>
                    <m:r>
                      <w:rPr>
                        <w:rFonts w:ascii="Cambria Math" w:hAnsi="Cambria Math"/>
                        <w:color w:val="000000"/>
                        <w:kern w:val="24"/>
                        <w:szCs w:val="30"/>
                      </w:rPr>
                      <m:t>Ia</m:t>
                    </m:r>
                  </m:sup>
                  <m:e>
                    <m:sSub>
                      <m:sSubPr>
                        <m:ctrlPr>
                          <w:rPr>
                            <w:rFonts w:ascii="Cambria Math" w:hAnsi="Cambria Math"/>
                            <w:i/>
                            <w:iCs/>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m:t>
                        </m:r>
                      </m:sub>
                    </m:sSub>
                    <m:d>
                      <m:dPr>
                        <m:ctrlPr>
                          <w:rPr>
                            <w:rFonts w:ascii="Cambria Math" w:hAnsi="Cambria Math"/>
                            <w:i/>
                            <w:iCs/>
                            <w:color w:val="000000"/>
                            <w:kern w:val="24"/>
                            <w:szCs w:val="30"/>
                          </w:rPr>
                        </m:ctrlPr>
                      </m:dPr>
                      <m:e>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a</m:t>
                            </m:r>
                          </m:sub>
                        </m:sSub>
                        <m:r>
                          <w:rPr>
                            <w:rFonts w:ascii="Cambria Math" w:hAnsi="Cambria Math"/>
                            <w:color w:val="000000"/>
                            <w:kern w:val="24"/>
                            <w:szCs w:val="30"/>
                          </w:rPr>
                          <m:t>,θ</m:t>
                        </m:r>
                      </m:e>
                    </m:d>
                  </m:e>
                </m:nary>
                <m:r>
                  <w:rPr>
                    <w:rFonts w:ascii="Cambria Math" w:hAnsi="Cambria Math"/>
                    <w:color w:val="000000"/>
                    <w:kern w:val="24"/>
                    <w:szCs w:val="30"/>
                  </w:rPr>
                  <m:t xml:space="preserve"> d</m:t>
                </m:r>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a</m:t>
                    </m:r>
                  </m:sub>
                </m:sSub>
              </m:oMath>
            </m:oMathPara>
          </w:p>
        </w:tc>
        <w:tc>
          <w:tcPr>
            <w:tcW w:w="987" w:type="dxa"/>
            <w:vAlign w:val="center"/>
          </w:tcPr>
          <w:p w14:paraId="6FFF2116" w14:textId="77777777" w:rsidR="007B4F7A" w:rsidRDefault="007B4F7A" w:rsidP="00C83CA3">
            <w:pPr>
              <w:jc w:val="right"/>
            </w:pPr>
            <w:r>
              <w:t>(2.4)</w:t>
            </w:r>
          </w:p>
        </w:tc>
      </w:tr>
    </w:tbl>
    <w:p w14:paraId="71649E35" w14:textId="77777777" w:rsidR="007B4F7A" w:rsidRDefault="007B4F7A" w:rsidP="007B4F7A">
      <w:r>
        <w:t xml:space="preserve">Similarly, the co-energy at an operation </w:t>
      </w:r>
      <w:proofErr w:type="gramStart"/>
      <w:r>
        <w:t>point</w:t>
      </w:r>
      <w:proofErr w:type="gramEnd"/>
      <w:r>
        <w:t xml:space="preserve"> of a different position is</w:t>
      </w:r>
    </w:p>
    <w:tbl>
      <w:tblPr>
        <w:tblStyle w:val="TableGrid"/>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7483"/>
        <w:gridCol w:w="983"/>
      </w:tblGrid>
      <w:tr w:rsidR="007B4F7A" w14:paraId="4DFCC931" w14:textId="77777777" w:rsidTr="009D6514">
        <w:trPr>
          <w:trHeight w:val="975"/>
        </w:trPr>
        <w:tc>
          <w:tcPr>
            <w:tcW w:w="977" w:type="dxa"/>
          </w:tcPr>
          <w:p w14:paraId="3C16422D" w14:textId="77777777" w:rsidR="007B4F7A" w:rsidRDefault="007B4F7A" w:rsidP="00C83CA3"/>
        </w:tc>
        <w:tc>
          <w:tcPr>
            <w:tcW w:w="7483" w:type="dxa"/>
          </w:tcPr>
          <w:p w14:paraId="3CF599FB" w14:textId="77777777" w:rsidR="007B4F7A" w:rsidRPr="000246EB" w:rsidRDefault="00000000" w:rsidP="00C83CA3">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a_c2</m:t>
                    </m:r>
                  </m:sub>
                </m:sSub>
                <m:r>
                  <w:rPr>
                    <w:rFonts w:ascii="Cambria Math" w:hAnsi="Cambria Math"/>
                    <w:color w:val="000000"/>
                    <w:kern w:val="24"/>
                    <w:szCs w:val="30"/>
                  </w:rPr>
                  <m:t xml:space="preserve">= </m:t>
                </m:r>
                <m:nary>
                  <m:naryPr>
                    <m:limLoc m:val="subSup"/>
                    <m:ctrlPr>
                      <w:rPr>
                        <w:rFonts w:ascii="Cambria Math" w:hAnsi="Cambria Math"/>
                        <w:i/>
                        <w:iCs/>
                        <w:color w:val="000000"/>
                        <w:kern w:val="24"/>
                        <w:szCs w:val="30"/>
                      </w:rPr>
                    </m:ctrlPr>
                  </m:naryPr>
                  <m:sub>
                    <m:r>
                      <w:rPr>
                        <w:rFonts w:ascii="Cambria Math" w:hAnsi="Cambria Math"/>
                        <w:color w:val="000000"/>
                        <w:kern w:val="24"/>
                        <w:szCs w:val="30"/>
                      </w:rPr>
                      <m:t>0</m:t>
                    </m:r>
                  </m:sub>
                  <m:sup>
                    <m:r>
                      <w:rPr>
                        <w:rFonts w:ascii="Cambria Math" w:hAnsi="Cambria Math"/>
                        <w:color w:val="000000"/>
                        <w:kern w:val="24"/>
                        <w:szCs w:val="30"/>
                      </w:rPr>
                      <m:t>Ia</m:t>
                    </m:r>
                  </m:sup>
                  <m:e>
                    <m:sSub>
                      <m:sSubPr>
                        <m:ctrlPr>
                          <w:rPr>
                            <w:rFonts w:ascii="Cambria Math" w:hAnsi="Cambria Math"/>
                            <w:i/>
                            <w:iCs/>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m:t>
                        </m:r>
                      </m:sub>
                    </m:sSub>
                    <m:d>
                      <m:dPr>
                        <m:ctrlPr>
                          <w:rPr>
                            <w:rFonts w:ascii="Cambria Math" w:hAnsi="Cambria Math"/>
                            <w:i/>
                            <w:iCs/>
                            <w:color w:val="000000"/>
                            <w:kern w:val="24"/>
                            <w:szCs w:val="30"/>
                          </w:rPr>
                        </m:ctrlPr>
                      </m:dPr>
                      <m:e>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a</m:t>
                            </m:r>
                          </m:sub>
                        </m:sSub>
                        <m:r>
                          <w:rPr>
                            <w:rFonts w:ascii="Cambria Math" w:hAnsi="Cambria Math"/>
                            <w:color w:val="000000"/>
                            <w:kern w:val="24"/>
                            <w:szCs w:val="30"/>
                          </w:rPr>
                          <m:t>,θ+∆θ</m:t>
                        </m:r>
                      </m:e>
                    </m:d>
                  </m:e>
                </m:nary>
                <m:r>
                  <w:rPr>
                    <w:rFonts w:ascii="Cambria Math" w:hAnsi="Cambria Math"/>
                    <w:color w:val="000000"/>
                    <w:kern w:val="24"/>
                    <w:szCs w:val="30"/>
                  </w:rPr>
                  <m:t xml:space="preserve"> d</m:t>
                </m:r>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a</m:t>
                    </m:r>
                  </m:sub>
                </m:sSub>
              </m:oMath>
            </m:oMathPara>
          </w:p>
        </w:tc>
        <w:tc>
          <w:tcPr>
            <w:tcW w:w="983" w:type="dxa"/>
            <w:vAlign w:val="center"/>
          </w:tcPr>
          <w:p w14:paraId="3520FFA9" w14:textId="77777777" w:rsidR="007B4F7A" w:rsidRDefault="007B4F7A" w:rsidP="00C83CA3">
            <w:pPr>
              <w:jc w:val="right"/>
            </w:pPr>
            <w:r>
              <w:t>(2.5)</w:t>
            </w:r>
          </w:p>
        </w:tc>
      </w:tr>
    </w:tbl>
    <w:p w14:paraId="75BF2B9F" w14:textId="77777777" w:rsidR="007B4F7A" w:rsidRDefault="007B4F7A" w:rsidP="007B4F7A"/>
    <w:p w14:paraId="41F97643" w14:textId="5F0693C9" w:rsidR="007B4F7A" w:rsidRDefault="007B4F7A" w:rsidP="007B4F7A">
      <w:r>
        <w:t>Instantaneous torque can be defined as the partial derivative of co</w:t>
      </w:r>
      <w:r w:rsidR="00C93FAB">
        <w:t>-</w:t>
      </w:r>
      <w:r>
        <w:t>energy with respect to position:</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486"/>
        <w:gridCol w:w="980"/>
      </w:tblGrid>
      <w:tr w:rsidR="007B4F7A" w14:paraId="038DDFCB" w14:textId="77777777" w:rsidTr="000053BB">
        <w:trPr>
          <w:trHeight w:val="882"/>
        </w:trPr>
        <w:tc>
          <w:tcPr>
            <w:tcW w:w="980" w:type="dxa"/>
          </w:tcPr>
          <w:p w14:paraId="1A3AB9CA" w14:textId="77777777" w:rsidR="007B4F7A" w:rsidRDefault="007B4F7A" w:rsidP="00C83CA3"/>
        </w:tc>
        <w:tc>
          <w:tcPr>
            <w:tcW w:w="7484" w:type="dxa"/>
            <w:vAlign w:val="center"/>
          </w:tcPr>
          <w:p w14:paraId="59F63EDE" w14:textId="77777777" w:rsidR="007B4F7A" w:rsidRPr="000246EB" w:rsidRDefault="007B4F7A" w:rsidP="00C83CA3">
            <w:pPr>
              <w:jc w:val="center"/>
              <w:rPr>
                <w:iCs/>
                <w:color w:val="000000"/>
                <w:kern w:val="24"/>
                <w:szCs w:val="30"/>
              </w:rPr>
            </w:pPr>
            <m:oMathPara>
              <m:oMath>
                <m:r>
                  <w:rPr>
                    <w:rFonts w:ascii="Cambria Math" w:hAnsi="Cambria Math"/>
                    <w:color w:val="000000"/>
                    <w:kern w:val="24"/>
                    <w:szCs w:val="30"/>
                  </w:rPr>
                  <m:t xml:space="preserve">τ= </m:t>
                </m:r>
                <m:f>
                  <m:fPr>
                    <m:ctrlPr>
                      <w:rPr>
                        <w:rFonts w:ascii="Cambria Math" w:hAnsi="Cambria Math"/>
                        <w:i/>
                        <w:iCs/>
                        <w:color w:val="000000"/>
                        <w:kern w:val="24"/>
                        <w:szCs w:val="30"/>
                      </w:rPr>
                    </m:ctrlPr>
                  </m:fPr>
                  <m:num>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c</m:t>
                        </m:r>
                      </m:sub>
                    </m:sSub>
                    <m:r>
                      <w:rPr>
                        <w:rFonts w:ascii="Cambria Math" w:hAnsi="Cambria Math"/>
                        <w:color w:val="000000"/>
                        <w:kern w:val="24"/>
                        <w:szCs w:val="30"/>
                      </w:rPr>
                      <m:t>(i,θ)</m:t>
                    </m:r>
                  </m:num>
                  <m:den>
                    <m:r>
                      <w:rPr>
                        <w:rFonts w:ascii="Cambria Math" w:hAnsi="Cambria Math"/>
                        <w:color w:val="000000"/>
                        <w:kern w:val="24"/>
                        <w:szCs w:val="30"/>
                      </w:rPr>
                      <m:t>∂θ</m:t>
                    </m:r>
                  </m:den>
                </m:f>
              </m:oMath>
            </m:oMathPara>
          </w:p>
        </w:tc>
        <w:tc>
          <w:tcPr>
            <w:tcW w:w="980" w:type="dxa"/>
            <w:vAlign w:val="center"/>
          </w:tcPr>
          <w:p w14:paraId="56D6A53C" w14:textId="77777777" w:rsidR="007B4F7A" w:rsidRDefault="007B4F7A" w:rsidP="00C83CA3">
            <w:pPr>
              <w:jc w:val="right"/>
            </w:pPr>
            <w:r>
              <w:t>(2.6)</w:t>
            </w:r>
          </w:p>
        </w:tc>
      </w:tr>
    </w:tbl>
    <w:p w14:paraId="74CF1EEC" w14:textId="77777777" w:rsidR="007B4F7A" w:rsidRDefault="007B4F7A" w:rsidP="007B4F7A">
      <w:r>
        <w:t>Using equations (2.4) and (2.5), (2.6) can be discretely evaluated:</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
        <w:gridCol w:w="7482"/>
        <w:gridCol w:w="985"/>
      </w:tblGrid>
      <w:tr w:rsidR="007B4F7A" w14:paraId="6F03A04B" w14:textId="77777777" w:rsidTr="000053BB">
        <w:trPr>
          <w:trHeight w:val="643"/>
        </w:trPr>
        <w:tc>
          <w:tcPr>
            <w:tcW w:w="970" w:type="dxa"/>
          </w:tcPr>
          <w:p w14:paraId="2A274D97" w14:textId="77777777" w:rsidR="007B4F7A" w:rsidRDefault="007B4F7A" w:rsidP="00C83CA3"/>
        </w:tc>
        <w:tc>
          <w:tcPr>
            <w:tcW w:w="7414" w:type="dxa"/>
          </w:tcPr>
          <w:p w14:paraId="40D86589" w14:textId="77777777" w:rsidR="007B4F7A" w:rsidRPr="000246EB" w:rsidRDefault="00000000" w:rsidP="00C83CA3">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a</m:t>
                    </m:r>
                  </m:sub>
                </m:sSub>
                <m:r>
                  <w:rPr>
                    <w:rFonts w:ascii="Cambria Math" w:hAnsi="Cambria Math"/>
                    <w:color w:val="000000"/>
                    <w:kern w:val="24"/>
                    <w:szCs w:val="30"/>
                  </w:rPr>
                  <m:t xml:space="preserve">= </m:t>
                </m:r>
                <m:f>
                  <m:fPr>
                    <m:ctrlPr>
                      <w:rPr>
                        <w:rFonts w:ascii="Cambria Math" w:hAnsi="Cambria Math"/>
                        <w:i/>
                        <w:iCs/>
                        <w:color w:val="000000"/>
                        <w:kern w:val="24"/>
                        <w:szCs w:val="30"/>
                      </w:rPr>
                    </m:ctrlPr>
                  </m:fPr>
                  <m:num>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a_c2</m:t>
                        </m:r>
                      </m:sub>
                    </m:sSub>
                    <m:r>
                      <w:rPr>
                        <w:rFonts w:ascii="Cambria Math" w:hAnsi="Cambria Math"/>
                        <w:color w:val="000000"/>
                        <w:kern w:val="24"/>
                        <w:szCs w:val="30"/>
                      </w:rPr>
                      <m:t xml:space="preserve">- </m:t>
                    </m:r>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a_c1</m:t>
                        </m:r>
                      </m:sub>
                    </m:sSub>
                  </m:num>
                  <m:den>
                    <m:r>
                      <w:rPr>
                        <w:rFonts w:ascii="Cambria Math" w:hAnsi="Cambria Math"/>
                        <w:color w:val="000000"/>
                        <w:kern w:val="24"/>
                        <w:szCs w:val="30"/>
                      </w:rPr>
                      <m:t>∆θ</m:t>
                    </m:r>
                  </m:den>
                </m:f>
              </m:oMath>
            </m:oMathPara>
          </w:p>
        </w:tc>
        <w:tc>
          <w:tcPr>
            <w:tcW w:w="976" w:type="dxa"/>
            <w:vAlign w:val="center"/>
          </w:tcPr>
          <w:p w14:paraId="48BBFDC7" w14:textId="77777777" w:rsidR="007B4F7A" w:rsidRDefault="007B4F7A" w:rsidP="00C83CA3">
            <w:pPr>
              <w:jc w:val="right"/>
            </w:pPr>
            <w:r>
              <w:t>(2.7)</w:t>
            </w:r>
          </w:p>
        </w:tc>
      </w:tr>
    </w:tbl>
    <w:p w14:paraId="792957C0" w14:textId="77777777" w:rsidR="007B4F7A" w:rsidRDefault="007B4F7A" w:rsidP="007B4F7A"/>
    <w:p w14:paraId="7538C5FD" w14:textId="6E5397CB" w:rsidR="00281F7D" w:rsidRDefault="00281F7D">
      <w:pPr>
        <w:spacing w:line="240" w:lineRule="auto"/>
        <w:jc w:val="left"/>
        <w:textboxTightWrap w:val="none"/>
      </w:pPr>
      <w:r>
        <w:br w:type="page"/>
      </w:r>
      <w:r>
        <w:rPr>
          <w:noProof/>
        </w:rPr>
        <w:lastRenderedPageBreak/>
        <mc:AlternateContent>
          <mc:Choice Requires="wps">
            <w:drawing>
              <wp:inline distT="0" distB="0" distL="0" distR="0" wp14:anchorId="4151F460" wp14:editId="5403F9AC">
                <wp:extent cx="5972175" cy="3875964"/>
                <wp:effectExtent l="0" t="0" r="9525" b="0"/>
                <wp:docPr id="1359" name="Text 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3875964"/>
                        </a:xfrm>
                        <a:prstGeom prst="rect">
                          <a:avLst/>
                        </a:prstGeom>
                        <a:solidFill>
                          <a:schemeClr val="lt1"/>
                        </a:solidFill>
                        <a:ln w="6350">
                          <a:noFill/>
                        </a:ln>
                      </wps:spPr>
                      <wps:txbx>
                        <w:txbxContent>
                          <w:p w14:paraId="1E107C50" w14:textId="77777777" w:rsidR="00281F7D" w:rsidRDefault="00281F7D" w:rsidP="00281F7D">
                            <w:pPr>
                              <w:pStyle w:val="NormalCentered"/>
                            </w:pPr>
                            <w:r w:rsidRPr="00357053">
                              <w:drawing>
                                <wp:inline distT="0" distB="0" distL="0" distR="0" wp14:anchorId="6BB61DC3" wp14:editId="4B5158D7">
                                  <wp:extent cx="5523413" cy="3379623"/>
                                  <wp:effectExtent l="0" t="0" r="127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569441" cy="3407786"/>
                                          </a:xfrm>
                                          <a:prstGeom prst="rect">
                                            <a:avLst/>
                                          </a:prstGeom>
                                        </pic:spPr>
                                      </pic:pic>
                                    </a:graphicData>
                                  </a:graphic>
                                </wp:inline>
                              </w:drawing>
                            </w:r>
                          </w:p>
                          <w:p w14:paraId="797DD736" w14:textId="77777777" w:rsidR="00281F7D" w:rsidRDefault="00281F7D" w:rsidP="00281F7D">
                            <w:pPr>
                              <w:pStyle w:val="Caption"/>
                            </w:pPr>
                            <w:bookmarkStart w:id="44" w:name="_Toc132896557"/>
                            <w:r w:rsidRPr="00CA3304">
                              <w:t xml:space="preserve">Figure </w:t>
                            </w:r>
                            <w:r>
                              <w:t>2</w:t>
                            </w:r>
                            <w:r w:rsidRPr="00CA3304">
                              <w:t>.</w:t>
                            </w:r>
                            <w:r>
                              <w:t>3</w:t>
                            </w:r>
                            <w:r w:rsidRPr="00CA3304">
                              <w:t xml:space="preserve"> </w:t>
                            </w:r>
                            <w:r>
                              <w:t>Flux linkage vs. current for various rotor positions.</w:t>
                            </w:r>
                            <w:bookmarkEnd w:id="44"/>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51F460" id="Text Box 1359" o:spid="_x0000_s1032" type="#_x0000_t202" style="width:470.25pt;height:30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FcPgIAAHUEAAAOAAAAZHJzL2Uyb0RvYy54bWysVE1v2zAMvQ/YfxB0Xxyn+WiMOEWWIsOA&#10;oC2QDj0rspQYk0VNUmJnv36U7Hys22nYRZZEiuR7j/TsoakUOQrrStA5TXt9SoTmUJR6l9Nvr6tP&#10;95Q4z3TBFGiR05Nw9GH+8cOsNpkYwB5UISzBINpltcnp3nuTJYnje1Ex1wMjNBol2Ip5PNpdUlhW&#10;Y/RKJYN+f5zUYAtjgQvn8PaxNdJ5jC+l4P5ZSic8UTnF2nxcbVy3YU3mM5btLDP7kndlsH+oomKl&#10;xqSXUI/MM3Kw5R+hqpJbcCB9j0OVgJQlFxEDokn779Bs9syIiAXJceZCk/t/YfnTcWNeLPHNZ2hQ&#10;wAjCmTXw7w65SWrjss4ncOoyh94BaCNtFb4IgeBD5PZ04VM0nnC8HE0ng3QyooSj7e5+MpqOh4Hx&#10;5PrcWOe/CKhI2OTUomCxBHZcO9+6nl1CNgeqLFalUvEQmkQslSVHhvIqn3bBf/NSmtQ5Hd+N+jGw&#10;hvC8jax0h7AFFeD5ZtuQssAHIVa42UJxQoIstL3jDF+VWOuaOf/CLDYLQscB8M+4SAWYC7odJXuw&#10;P/92H/xRQ7RSUmPz5dT9ODArKFFfNao7TYfD0K3xMBxNBniwt5btrUUfqiUgASmOmuFxG/y9Om+l&#10;heoN52QRsqKJaY65c+rP26VvRwLnjIvFIjphfxrm13pj+LkvghKvzRuzppPLo9JPcG5Tlr1TrfUN&#10;UmlYHDzIMkp6ZbWjH3s7NkU3h2F4bs/R6/q3mP8CAAD//wMAUEsDBBQABgAIAAAAIQAvZ8dg3gAA&#10;AAUBAAAPAAAAZHJzL2Rvd25yZXYueG1sTI9LT8MwEITvSPwHa5G4IGqXPqAhmwohHlJvbXioNzde&#10;koh4HcVuEv49hgtcVhrNaObbdD3aRvTU+doxwnSiQBAXztRcIrzkj5c3IHzQbHTjmBC+yMM6Oz1J&#10;dWLcwFvqd6EUsYR9ohGqENpESl9UZLWfuJY4eh+uszpE2ZXSdHqI5baRV0otpdU1x4VKt3RfUfG5&#10;O1qE/UX5vvHj0+swW8zah+c+v34zOeL52Xh3CyLQGP7C8IMf0SGLTAd3ZONFgxAfCb83equ5WoA4&#10;ICynag4yS+V/+uwbAAD//wMAUEsBAi0AFAAGAAgAAAAhALaDOJL+AAAA4QEAABMAAAAAAAAAAAAA&#10;AAAAAAAAAFtDb250ZW50X1R5cGVzXS54bWxQSwECLQAUAAYACAAAACEAOP0h/9YAAACUAQAACwAA&#10;AAAAAAAAAAAAAAAvAQAAX3JlbHMvLnJlbHNQSwECLQAUAAYACAAAACEAkrExXD4CAAB1BAAADgAA&#10;AAAAAAAAAAAAAAAuAgAAZHJzL2Uyb0RvYy54bWxQSwECLQAUAAYACAAAACEAL2fHYN4AAAAFAQAA&#10;DwAAAAAAAAAAAAAAAACYBAAAZHJzL2Rvd25yZXYueG1sUEsFBgAAAAAEAAQA8wAAAKMFAAAAAA==&#10;" fillcolor="white [3201]" stroked="f" strokeweight=".5pt">
                <v:textbox>
                  <w:txbxContent>
                    <w:p w14:paraId="1E107C50" w14:textId="77777777" w:rsidR="00281F7D" w:rsidRDefault="00281F7D" w:rsidP="00281F7D">
                      <w:pPr>
                        <w:pStyle w:val="NormalCentered"/>
                      </w:pPr>
                      <w:r w:rsidRPr="00357053">
                        <w:drawing>
                          <wp:inline distT="0" distB="0" distL="0" distR="0" wp14:anchorId="6BB61DC3" wp14:editId="4B5158D7">
                            <wp:extent cx="5523413" cy="3379623"/>
                            <wp:effectExtent l="0" t="0" r="127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569441" cy="3407786"/>
                                    </a:xfrm>
                                    <a:prstGeom prst="rect">
                                      <a:avLst/>
                                    </a:prstGeom>
                                  </pic:spPr>
                                </pic:pic>
                              </a:graphicData>
                            </a:graphic>
                          </wp:inline>
                        </w:drawing>
                      </w:r>
                    </w:p>
                    <w:p w14:paraId="797DD736" w14:textId="77777777" w:rsidR="00281F7D" w:rsidRDefault="00281F7D" w:rsidP="00281F7D">
                      <w:pPr>
                        <w:pStyle w:val="Caption"/>
                      </w:pPr>
                      <w:bookmarkStart w:id="48" w:name="_Toc132896557"/>
                      <w:r w:rsidRPr="00CA3304">
                        <w:t xml:space="preserve">Figure </w:t>
                      </w:r>
                      <w:r>
                        <w:t>2</w:t>
                      </w:r>
                      <w:r w:rsidRPr="00CA3304">
                        <w:t>.</w:t>
                      </w:r>
                      <w:r>
                        <w:t>3</w:t>
                      </w:r>
                      <w:r w:rsidRPr="00CA3304">
                        <w:t xml:space="preserve"> </w:t>
                      </w:r>
                      <w:r>
                        <w:t>Flux linkage vs. current for various rotor positions.</w:t>
                      </w:r>
                      <w:bookmarkEnd w:id="48"/>
                      <w:r>
                        <w:t xml:space="preserve"> </w:t>
                      </w:r>
                    </w:p>
                  </w:txbxContent>
                </v:textbox>
                <w10:anchorlock/>
              </v:shape>
            </w:pict>
          </mc:Fallback>
        </mc:AlternateContent>
      </w:r>
    </w:p>
    <w:p w14:paraId="24922529" w14:textId="15A85104" w:rsidR="00281F7D" w:rsidRDefault="00281F7D">
      <w:pPr>
        <w:spacing w:line="240" w:lineRule="auto"/>
        <w:jc w:val="left"/>
        <w:textboxTightWrap w:val="none"/>
      </w:pPr>
      <w:r>
        <w:br w:type="page"/>
      </w:r>
    </w:p>
    <w:p w14:paraId="4218605A" w14:textId="7C2EA58E" w:rsidR="007B4F7A" w:rsidRDefault="007B4F7A" w:rsidP="007B4F7A">
      <w:r>
        <w:lastRenderedPageBreak/>
        <w:t>An example of an SRM torque profile is provided in Figure 2.4. Phase ‘a’ produces positive torque across rotor angles between 0 and 180 degrees, and the torque produced by applying a constant current to phase ‘a’ over this range is indicated by the red trace. Phase ‘b’ produces positive torque between 120 and 300 degrees, and the combined torque with constant current applied to phases ‘a’ and ‘b’ is indicated by the green trace. Similarly, phase ‘c’ produces positive torque between 240 and 60 degrees, and the total torque resulting from constant current applied to phases ‘a’ and ‘c’ is indicated by the blue trace. This example illustrates the reason why torque ripple is difficult to avoid in SRMs. The challenge is that in addition to the torque profile being irregular for a given current, this profile changes with current amplitude, especially for saturable designs at higher currents when considerable portions of the steel laminations operate in regions of nonlinear permeability.</w:t>
      </w:r>
    </w:p>
    <w:p w14:paraId="3C35436C" w14:textId="77777777" w:rsidR="007B4F7A" w:rsidRDefault="007B4F7A" w:rsidP="007B4F7A"/>
    <w:p w14:paraId="62686132" w14:textId="7EE63678" w:rsidR="007B4F7A" w:rsidRDefault="007B4F7A" w:rsidP="007B4F7A">
      <w:r>
        <w:t>T</w:t>
      </w:r>
      <w:r w:rsidRPr="00610DED">
        <w:t>orque ripple propagate</w:t>
      </w:r>
      <w:r>
        <w:t>s</w:t>
      </w:r>
      <w:r w:rsidRPr="00610DED">
        <w:t xml:space="preserve"> t</w:t>
      </w:r>
      <w:r>
        <w:t>o</w:t>
      </w:r>
      <w:r w:rsidRPr="00610DED">
        <w:t xml:space="preserve"> the</w:t>
      </w:r>
      <w:r>
        <w:t xml:space="preserve"> components connected to the SRM, and in many applications, it is desirable for it to be minimized. Vibrations occur as a result of the forces </w:t>
      </w:r>
      <w:r w:rsidRPr="00610DED">
        <w:t>contribut</w:t>
      </w:r>
      <w:r>
        <w:t xml:space="preserve">ing to torque production as well as strong radial magnetic forces that coincide with the interaction between stator and rotor teeth. </w:t>
      </w:r>
      <w:r w:rsidRPr="00610DED">
        <w:t>These vibrations are one of the main contributors to the acoustic noise of an SR</w:t>
      </w:r>
      <w:r>
        <w:t xml:space="preserve">M. </w:t>
      </w:r>
      <w:r w:rsidR="009D166D">
        <w:t>Another</w:t>
      </w:r>
      <w:r>
        <w:t xml:space="preserve"> contributor to acoustic noise is related to a phenomenon called the </w:t>
      </w:r>
      <w:proofErr w:type="spellStart"/>
      <w:r>
        <w:t>Barkhausen</w:t>
      </w:r>
      <w:proofErr w:type="spellEnd"/>
      <w:r>
        <w:t xml:space="preserve"> effect, which is produced by steel laminations as varying fields are applied to the rotor and stator. </w:t>
      </w:r>
    </w:p>
    <w:p w14:paraId="5965A8A2" w14:textId="7388CEF9" w:rsidR="007B4F7A" w:rsidRDefault="007B4F7A" w:rsidP="007B4F7A"/>
    <w:p w14:paraId="2C033727" w14:textId="00C17ECF" w:rsidR="007B4F7A" w:rsidRDefault="007B4F7A" w:rsidP="007B4F7A">
      <w:pPr>
        <w:rPr>
          <w:iCs/>
        </w:rPr>
      </w:pPr>
      <w:r>
        <w:t>Dynamic operation of SRMs is generally similar to that of all electric machines as it relates to the maximum torque versus speed profile shown in Figure 2.5. At low speeds, a torque limit is associated with the maximum current capability (</w:t>
      </w:r>
      <w:proofErr w:type="spellStart"/>
      <w:r>
        <w:t>a.k.a</w:t>
      </w:r>
      <w:proofErr w:type="spellEnd"/>
      <w:r>
        <w:t xml:space="preserve"> rated current), </w:t>
      </w:r>
      <w:proofErr w:type="spellStart"/>
      <w:r w:rsidRPr="00201360">
        <w:rPr>
          <w:i/>
          <w:iCs/>
        </w:rPr>
        <w:t>i</w:t>
      </w:r>
      <w:r w:rsidRPr="00201360">
        <w:rPr>
          <w:i/>
          <w:iCs/>
          <w:vertAlign w:val="subscript"/>
        </w:rPr>
        <w:t>rated</w:t>
      </w:r>
      <w:proofErr w:type="spellEnd"/>
      <w:r>
        <w:t xml:space="preserve"> that is </w:t>
      </w:r>
      <w:r w:rsidR="009D166D">
        <w:t xml:space="preserve">largely </w:t>
      </w:r>
      <w:r>
        <w:t>based on the resistive losses generated in the windings and the characteristics of the thermal management system that transfers heat from the system. For dynamic operation, t</w:t>
      </w:r>
      <w:r>
        <w:rPr>
          <w:iCs/>
        </w:rPr>
        <w:t>he second and third terms in the voltage equation (2.1) are the incremental inductance and pseudo back-emf components</w:t>
      </w:r>
      <w:r w:rsidR="002B33CC">
        <w:rPr>
          <w:iCs/>
        </w:rPr>
        <w:t>,</w:t>
      </w:r>
      <w:r>
        <w:rPr>
          <w:iCs/>
        </w:rPr>
        <w:t xml:space="preserve"> and they are dependent on partial derivatives of flux linkage with respect to current and position, respectively. </w:t>
      </w:r>
      <w:r w:rsidR="00C93FAB">
        <w:rPr>
          <w:iCs/>
        </w:rPr>
        <w:t>Both</w:t>
      </w:r>
      <w:r>
        <w:rPr>
          <w:iCs/>
        </w:rPr>
        <w:t xml:space="preserve"> terms reflect an increase in the voltage required to achieve a given current as rotational speed increases. The pseudo back-emf term increases directly with speed, and the inductance term increases indirectly with speed due to the </w:t>
      </w:r>
      <w:r w:rsidR="009D166D">
        <w:rPr>
          <w:iCs/>
        </w:rPr>
        <w:t xml:space="preserve">partial </w:t>
      </w:r>
      <w:r>
        <w:rPr>
          <w:iCs/>
        </w:rPr>
        <w:t>derivative</w:t>
      </w:r>
      <w:r w:rsidR="009D166D">
        <w:rPr>
          <w:iCs/>
        </w:rPr>
        <w:t xml:space="preserve"> of current</w:t>
      </w:r>
      <w:r>
        <w:rPr>
          <w:iCs/>
        </w:rPr>
        <w:t xml:space="preserve">.  At a certain speed, the rated current and therefore maximum torque is no longer achievable due to the maximum supply voltage available, and this is referred to as base speed. </w:t>
      </w:r>
    </w:p>
    <w:p w14:paraId="3DF4EF8A" w14:textId="22BD2D92" w:rsidR="00281F7D" w:rsidRDefault="00281F7D" w:rsidP="007B4F7A">
      <w:r>
        <w:rPr>
          <w:noProof/>
        </w:rPr>
        <w:lastRenderedPageBreak/>
        <mc:AlternateContent>
          <mc:Choice Requires="wps">
            <w:drawing>
              <wp:inline distT="0" distB="0" distL="0" distR="0" wp14:anchorId="4E89FB14" wp14:editId="6AD6394C">
                <wp:extent cx="5871845" cy="3359888"/>
                <wp:effectExtent l="0" t="0" r="0" b="0"/>
                <wp:docPr id="1358" name="Text 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845" cy="3359888"/>
                        </a:xfrm>
                        <a:prstGeom prst="rect">
                          <a:avLst/>
                        </a:prstGeom>
                        <a:solidFill>
                          <a:schemeClr val="lt1"/>
                        </a:solidFill>
                        <a:ln w="6350">
                          <a:noFill/>
                        </a:ln>
                      </wps:spPr>
                      <wps:txbx>
                        <w:txbxContent>
                          <w:p w14:paraId="789663A9" w14:textId="77777777" w:rsidR="00281F7D" w:rsidRDefault="00281F7D" w:rsidP="00281F7D">
                            <w:pPr>
                              <w:pStyle w:val="NormalCentered"/>
                            </w:pPr>
                            <w:r w:rsidRPr="00D939AC">
                              <w:drawing>
                                <wp:inline distT="0" distB="0" distL="0" distR="0" wp14:anchorId="39BACAD8" wp14:editId="4BB858AB">
                                  <wp:extent cx="5657778" cy="2764465"/>
                                  <wp:effectExtent l="0" t="0" r="635" b="0"/>
                                  <wp:docPr id="1495" name="Picture 149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line chart&#10;&#10;Description automatically generated"/>
                                          <pic:cNvPicPr>
                                            <a:picLocks noChangeAspect="1"/>
                                          </pic:cNvPicPr>
                                        </pic:nvPicPr>
                                        <pic:blipFill rotWithShape="1">
                                          <a:blip r:embed="rId108"/>
                                          <a:srcRect t="7533"/>
                                          <a:stretch/>
                                        </pic:blipFill>
                                        <pic:spPr bwMode="auto">
                                          <a:xfrm>
                                            <a:off x="0" y="0"/>
                                            <a:ext cx="5771719" cy="2820138"/>
                                          </a:xfrm>
                                          <a:prstGeom prst="rect">
                                            <a:avLst/>
                                          </a:prstGeom>
                                          <a:ln>
                                            <a:noFill/>
                                          </a:ln>
                                          <a:extLst>
                                            <a:ext uri="{53640926-AAD7-44D8-BBD7-CCE9431645EC}">
                                              <a14:shadowObscured xmlns:a14="http://schemas.microsoft.com/office/drawing/2010/main"/>
                                            </a:ext>
                                          </a:extLst>
                                        </pic:spPr>
                                      </pic:pic>
                                    </a:graphicData>
                                  </a:graphic>
                                </wp:inline>
                              </w:drawing>
                            </w:r>
                          </w:p>
                          <w:p w14:paraId="3C7A4521" w14:textId="77777777" w:rsidR="00281F7D" w:rsidRDefault="00281F7D" w:rsidP="00281F7D">
                            <w:pPr>
                              <w:pStyle w:val="Caption"/>
                            </w:pPr>
                            <w:bookmarkStart w:id="45" w:name="_Toc132896558"/>
                            <w:r w:rsidRPr="00CA3304">
                              <w:t xml:space="preserve">Figure </w:t>
                            </w:r>
                            <w:r>
                              <w:t>2</w:t>
                            </w:r>
                            <w:r w:rsidRPr="00CA3304">
                              <w:t>.</w:t>
                            </w:r>
                            <w:r>
                              <w:t>4</w:t>
                            </w:r>
                            <w:r w:rsidRPr="00CA3304">
                              <w:t xml:space="preserve"> </w:t>
                            </w:r>
                            <w:r>
                              <w:t>Torque versus rotor position for various current conditions.</w:t>
                            </w:r>
                            <w:bookmarkEnd w:id="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89FB14" id="Text Box 1358" o:spid="_x0000_s1033" type="#_x0000_t202" style="width:462.35pt;height:26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G8PwIAAHUEAAAOAAAAZHJzL2Uyb0RvYy54bWysVE1v2zAMvQ/YfxB0Xxzno3GNOEWWIsOA&#10;oC2QDj0rshwbk0VNUmJnv36U7Hys22nYRaZEiuJ7j/T8oa0lOQpjK1AZjQdDSoTikFdqn9Fvr+tP&#10;CSXWMZUzCUpk9CQsfVh8/DBvdCpGUILMhSGYRNm00RktndNpFFleiprZAWih0FmAqZnDrdlHuWEN&#10;Zq9lNBoO76IGTK4NcGEtnj52TroI+YtCcPdcFFY4IjOKtbmwmrDu/Bot5izdG6bLivdlsH+oomaV&#10;wkcvqR6ZY+Rgqj9S1RU3YKFwAw51BEVRcREwIJp4+A7NtmRaBCxIjtUXmuz/S8ufjlv9YohrP0OL&#10;AgYQVm+Af7fITdRom/YxnlObWoz2QNvC1P6LEAheRG5PFz5F6wjHw2kyi5PJlBKOvvF4ep8kiWc8&#10;ul7XxrovAmrijYwaFCyUwI4b67rQc4h/zYKs8nUlZdj4JhEraciRobzSxX3y36KkIk1G78bTYUis&#10;wF/vMkvVI+xAeXiu3bWkyjM687n8yQ7yExJkoOsdq/m6wlo3zLoXZrBZEDoOgHvGpZCAb0FvUVKC&#10;+fm3cx+PGqKXkgabL6P2x4EZQYn8qlDd+3gy8d0aNpPpbIQbc+vZ3XrUoV4BEhDjqGkeTB/v5Nks&#10;DNRvOCdL/yq6mOL4dkbd2Vy5biRwzrhYLkMQ9qdmbqO2mp/7wivx2r4xo3u5HCr9BOc2Zek71bpY&#10;L5WC5cFBUQVJr6z29GNvh6bo59APz+0+RF3/FotfAAAA//8DAFBLAwQUAAYACAAAACEAGfrQOd4A&#10;AAAFAQAADwAAAGRycy9kb3ducmV2LnhtbEyPQUvDQBCF7wX/wzKCl2I3Ta21MZsioha82ailt212&#10;TILZ2ZDdJvHfO3rRy8DjPd77Jt2MthE9dr52pGA+i0AgFc7UVCp4zR8vb0D4oMnoxhEq+EIPm+xs&#10;kurEuIFesN+FUnAJ+UQrqEJoEyl9UaHVfuZaJPY+XGd1YNmV0nR64HLbyDiKrqXVNfFCpVu8r7D4&#10;3J2sgsO03D/78eltWCwX7cO2z1fvJlfq4ny8uwURcAx/YfjBZ3TImOnoTmS8aBTwI+H3sreOr1Yg&#10;jgqW8XoOMkvlf/rsGwAA//8DAFBLAQItABQABgAIAAAAIQC2gziS/gAAAOEBAAATAAAAAAAAAAAA&#10;AAAAAAAAAABbQ29udGVudF9UeXBlc10ueG1sUEsBAi0AFAAGAAgAAAAhADj9If/WAAAAlAEAAAsA&#10;AAAAAAAAAAAAAAAALwEAAF9yZWxzLy5yZWxzUEsBAi0AFAAGAAgAAAAhAPt4obw/AgAAdQQAAA4A&#10;AAAAAAAAAAAAAAAALgIAAGRycy9lMm9Eb2MueG1sUEsBAi0AFAAGAAgAAAAhABn60DneAAAABQEA&#10;AA8AAAAAAAAAAAAAAAAAmQQAAGRycy9kb3ducmV2LnhtbFBLBQYAAAAABAAEAPMAAACkBQAAAAA=&#10;" fillcolor="white [3201]" stroked="f" strokeweight=".5pt">
                <v:textbox>
                  <w:txbxContent>
                    <w:p w14:paraId="789663A9" w14:textId="77777777" w:rsidR="00281F7D" w:rsidRDefault="00281F7D" w:rsidP="00281F7D">
                      <w:pPr>
                        <w:pStyle w:val="NormalCentered"/>
                      </w:pPr>
                      <w:r w:rsidRPr="00D939AC">
                        <w:drawing>
                          <wp:inline distT="0" distB="0" distL="0" distR="0" wp14:anchorId="39BACAD8" wp14:editId="4BB858AB">
                            <wp:extent cx="5657778" cy="2764465"/>
                            <wp:effectExtent l="0" t="0" r="635" b="0"/>
                            <wp:docPr id="1495" name="Picture 149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line chart&#10;&#10;Description automatically generated"/>
                                    <pic:cNvPicPr>
                                      <a:picLocks noChangeAspect="1"/>
                                    </pic:cNvPicPr>
                                  </pic:nvPicPr>
                                  <pic:blipFill rotWithShape="1">
                                    <a:blip r:embed="rId109"/>
                                    <a:srcRect t="7533"/>
                                    <a:stretch/>
                                  </pic:blipFill>
                                  <pic:spPr bwMode="auto">
                                    <a:xfrm>
                                      <a:off x="0" y="0"/>
                                      <a:ext cx="5771719" cy="2820138"/>
                                    </a:xfrm>
                                    <a:prstGeom prst="rect">
                                      <a:avLst/>
                                    </a:prstGeom>
                                    <a:ln>
                                      <a:noFill/>
                                    </a:ln>
                                    <a:extLst>
                                      <a:ext uri="{53640926-AAD7-44D8-BBD7-CCE9431645EC}">
                                        <a14:shadowObscured xmlns:a14="http://schemas.microsoft.com/office/drawing/2010/main"/>
                                      </a:ext>
                                    </a:extLst>
                                  </pic:spPr>
                                </pic:pic>
                              </a:graphicData>
                            </a:graphic>
                          </wp:inline>
                        </w:drawing>
                      </w:r>
                    </w:p>
                    <w:p w14:paraId="3C7A4521" w14:textId="77777777" w:rsidR="00281F7D" w:rsidRDefault="00281F7D" w:rsidP="00281F7D">
                      <w:pPr>
                        <w:pStyle w:val="Caption"/>
                      </w:pPr>
                      <w:bookmarkStart w:id="50" w:name="_Toc132896558"/>
                      <w:r w:rsidRPr="00CA3304">
                        <w:t xml:space="preserve">Figure </w:t>
                      </w:r>
                      <w:r>
                        <w:t>2</w:t>
                      </w:r>
                      <w:r w:rsidRPr="00CA3304">
                        <w:t>.</w:t>
                      </w:r>
                      <w:r>
                        <w:t>4</w:t>
                      </w:r>
                      <w:r w:rsidRPr="00CA3304">
                        <w:t xml:space="preserve"> </w:t>
                      </w:r>
                      <w:r>
                        <w:t>Torque versus rotor position for various current conditions.</w:t>
                      </w:r>
                      <w:bookmarkEnd w:id="50"/>
                    </w:p>
                  </w:txbxContent>
                </v:textbox>
                <w10:anchorlock/>
              </v:shape>
            </w:pict>
          </mc:Fallback>
        </mc:AlternateContent>
      </w:r>
    </w:p>
    <w:p w14:paraId="1267A704" w14:textId="6BA898A5" w:rsidR="007B4F7A" w:rsidRDefault="00E62281" w:rsidP="007B4F7A">
      <w:r>
        <w:rPr>
          <w:noProof/>
        </w:rPr>
        <mc:AlternateContent>
          <mc:Choice Requires="wps">
            <w:drawing>
              <wp:inline distT="0" distB="0" distL="0" distR="0" wp14:anchorId="277F2072" wp14:editId="192ED259">
                <wp:extent cx="5886450" cy="3870251"/>
                <wp:effectExtent l="0" t="0" r="0" b="0"/>
                <wp:docPr id="1357" name="Text 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0" cy="3870251"/>
                        </a:xfrm>
                        <a:prstGeom prst="rect">
                          <a:avLst/>
                        </a:prstGeom>
                        <a:solidFill>
                          <a:schemeClr val="lt1"/>
                        </a:solidFill>
                        <a:ln w="6350">
                          <a:noFill/>
                        </a:ln>
                      </wps:spPr>
                      <wps:txbx>
                        <w:txbxContent>
                          <w:p w14:paraId="5D0B3154" w14:textId="77777777" w:rsidR="000551C1" w:rsidRDefault="000551C1" w:rsidP="007B4F7A">
                            <w:pPr>
                              <w:pStyle w:val="NormalCentered"/>
                            </w:pPr>
                            <w:r w:rsidRPr="007739F9">
                              <w:drawing>
                                <wp:inline distT="0" distB="0" distL="0" distR="0" wp14:anchorId="08F89918" wp14:editId="37B14E7B">
                                  <wp:extent cx="4613718" cy="3266455"/>
                                  <wp:effectExtent l="0" t="0" r="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b="4529"/>
                                          <a:stretch/>
                                        </pic:blipFill>
                                        <pic:spPr bwMode="auto">
                                          <a:xfrm>
                                            <a:off x="0" y="0"/>
                                            <a:ext cx="4635103" cy="3281595"/>
                                          </a:xfrm>
                                          <a:prstGeom prst="rect">
                                            <a:avLst/>
                                          </a:prstGeom>
                                          <a:ln>
                                            <a:noFill/>
                                          </a:ln>
                                          <a:extLst>
                                            <a:ext uri="{53640926-AAD7-44D8-BBD7-CCE9431645EC}">
                                              <a14:shadowObscured xmlns:a14="http://schemas.microsoft.com/office/drawing/2010/main"/>
                                            </a:ext>
                                          </a:extLst>
                                        </pic:spPr>
                                      </pic:pic>
                                    </a:graphicData>
                                  </a:graphic>
                                </wp:inline>
                              </w:drawing>
                            </w:r>
                          </w:p>
                          <w:p w14:paraId="11705DBA" w14:textId="77777777" w:rsidR="000551C1" w:rsidRDefault="000551C1" w:rsidP="00204ECB">
                            <w:pPr>
                              <w:pStyle w:val="Caption"/>
                            </w:pPr>
                            <w:bookmarkStart w:id="46" w:name="_Toc132896559"/>
                            <w:r w:rsidRPr="00CA3304">
                              <w:t xml:space="preserve">Figure </w:t>
                            </w:r>
                            <w:r>
                              <w:t>2</w:t>
                            </w:r>
                            <w:r w:rsidRPr="00CA3304">
                              <w:t>.</w:t>
                            </w:r>
                            <w:r>
                              <w:t>5</w:t>
                            </w:r>
                            <w:r w:rsidRPr="00CA3304">
                              <w:t xml:space="preserve"> </w:t>
                            </w:r>
                            <w:r>
                              <w:t>Exemplar torque versus speed profile.</w:t>
                            </w:r>
                            <w:bookmarkEnd w:id="4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77F2072" id="Text Box 1357" o:spid="_x0000_s1034" type="#_x0000_t202" style="width:463.5pt;height:30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FbPAIAAHUEAAAOAAAAZHJzL2Uyb0RvYy54bWysVFFv2jAQfp+0/2D5fQQoUBoRKkbFNAm1&#10;lejUZ+PYJJrj82xDwn79zk5SWLenaS/One98d993d1ncN5UiJ2FdCTqjo8GQEqE55KU+ZPTby+bT&#10;nBLnmc6ZAi0yehaO3i8/fljUJhVjKEDlwhIMol1am4wW3ps0SRwvRMXcAIzQaJRgK+ZRtYckt6zG&#10;6JVKxsPhLKnB5sYCF87h7UNrpMsYX0rB/ZOUTniiMoq1+XjaeO7DmSwXLD1YZoqSd2Wwf6iiYqXG&#10;pG+hHphn5GjLP0JVJbfgQPoBhyoBKUsuIgZEMxq+Q7MrmBERC5LjzBtN7v+F5Y+nnXm2xDefocEG&#10;RhDObIF/d8hNUhuXdj6BU5c69A5AG2mr8EUIBB8it+c3PkXjCcfL6Xw+m0zRxNF2M78djqejwHhy&#10;eW6s818EVCQIGbXYsFgCO22db117l5DNgSrzTalUVMKQiLWy5MSwvcr3wX/zUprUGZ3dYB3hkYbw&#10;vI2sdIewBRXg+WbfkDLP6DwUGm72kJ+RIAvt7DjDNyXWumXOPzOLw4L4cAH8Ex5SAeaCTqKkAPvz&#10;b/fBH3uIVkpqHL6Muh9HZgUl6qvG7t6NJpMwrVGZTG/HqNhry/7aoo/VGpCAEa6a4VEM/l71orRQ&#10;veKerEJWNDHNMXdGfS+ufbsSuGdcrFbRCefTML/VO8P7uQideGlemTVduzx2+hH6MWXpu661vi3r&#10;q6MHWcaWXljt6MfZjkPR7WFYnms9el3+FstfAAAA//8DAFBLAwQUAAYACAAAACEA+cMFrN0AAAAF&#10;AQAADwAAAGRycy9kb3ducmV2LnhtbEyPzUvDQBDF74L/wzKCF7EbW9ramE0R8QO82fiBt2l2TILZ&#10;2ZDdJvG/d/SilwePN7z3m2w7uVYN1IfGs4GLWQKKuPS24crAc3F3fgkqRGSLrWcy8EUBtvnxUYap&#10;9SM/0bCLlZISDikaqGPsUq1DWZPDMPMdsWQfvncYxfaVtj2OUu5aPU+SlXbYsCzU2NFNTeXn7uAM&#10;vJ9Vb49hun8ZF8tFd/swFOtXWxhzejJdX4GKNMW/Y/jBF3TIhWnvD2yDag3II/FXJdvM12L3BlbJ&#10;Zgk6z/R/+vwbAAD//wMAUEsBAi0AFAAGAAgAAAAhALaDOJL+AAAA4QEAABMAAAAAAAAAAAAAAAAA&#10;AAAAAFtDb250ZW50X1R5cGVzXS54bWxQSwECLQAUAAYACAAAACEAOP0h/9YAAACUAQAACwAAAAAA&#10;AAAAAAAAAAAvAQAAX3JlbHMvLnJlbHNQSwECLQAUAAYACAAAACEA1p0hWzwCAAB1BAAADgAAAAAA&#10;AAAAAAAAAAAuAgAAZHJzL2Uyb0RvYy54bWxQSwECLQAUAAYACAAAACEA+cMFrN0AAAAFAQAADwAA&#10;AAAAAAAAAAAAAACWBAAAZHJzL2Rvd25yZXYueG1sUEsFBgAAAAAEAAQA8wAAAKAFAAAAAA==&#10;" fillcolor="white [3201]" stroked="f" strokeweight=".5pt">
                <v:textbox>
                  <w:txbxContent>
                    <w:p w14:paraId="5D0B3154" w14:textId="77777777" w:rsidR="000551C1" w:rsidRDefault="000551C1" w:rsidP="007B4F7A">
                      <w:pPr>
                        <w:pStyle w:val="NormalCentered"/>
                      </w:pPr>
                      <w:r w:rsidRPr="007739F9">
                        <w:drawing>
                          <wp:inline distT="0" distB="0" distL="0" distR="0" wp14:anchorId="08F89918" wp14:editId="37B14E7B">
                            <wp:extent cx="4613718" cy="3266455"/>
                            <wp:effectExtent l="0" t="0" r="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b="4529"/>
                                    <a:stretch/>
                                  </pic:blipFill>
                                  <pic:spPr bwMode="auto">
                                    <a:xfrm>
                                      <a:off x="0" y="0"/>
                                      <a:ext cx="4635103" cy="3281595"/>
                                    </a:xfrm>
                                    <a:prstGeom prst="rect">
                                      <a:avLst/>
                                    </a:prstGeom>
                                    <a:ln>
                                      <a:noFill/>
                                    </a:ln>
                                    <a:extLst>
                                      <a:ext uri="{53640926-AAD7-44D8-BBD7-CCE9431645EC}">
                                        <a14:shadowObscured xmlns:a14="http://schemas.microsoft.com/office/drawing/2010/main"/>
                                      </a:ext>
                                    </a:extLst>
                                  </pic:spPr>
                                </pic:pic>
                              </a:graphicData>
                            </a:graphic>
                          </wp:inline>
                        </w:drawing>
                      </w:r>
                    </w:p>
                    <w:p w14:paraId="11705DBA" w14:textId="77777777" w:rsidR="000551C1" w:rsidRDefault="000551C1" w:rsidP="00204ECB">
                      <w:pPr>
                        <w:pStyle w:val="Caption"/>
                      </w:pPr>
                      <w:bookmarkStart w:id="52" w:name="_Toc132896559"/>
                      <w:r w:rsidRPr="00CA3304">
                        <w:t xml:space="preserve">Figure </w:t>
                      </w:r>
                      <w:r>
                        <w:t>2</w:t>
                      </w:r>
                      <w:r w:rsidRPr="00CA3304">
                        <w:t>.</w:t>
                      </w:r>
                      <w:r>
                        <w:t>5</w:t>
                      </w:r>
                      <w:r w:rsidRPr="00CA3304">
                        <w:t xml:space="preserve"> </w:t>
                      </w:r>
                      <w:r>
                        <w:t>Exemplar torque versus speed profile.</w:t>
                      </w:r>
                      <w:bookmarkEnd w:id="52"/>
                    </w:p>
                  </w:txbxContent>
                </v:textbox>
                <w10:anchorlock/>
              </v:shape>
            </w:pict>
          </mc:Fallback>
        </mc:AlternateContent>
      </w:r>
    </w:p>
    <w:p w14:paraId="03865619" w14:textId="77777777" w:rsidR="00281F7D" w:rsidRDefault="00281F7D">
      <w:pPr>
        <w:spacing w:line="240" w:lineRule="auto"/>
        <w:jc w:val="left"/>
        <w:textboxTightWrap w:val="none"/>
      </w:pPr>
      <w:r>
        <w:br w:type="page"/>
      </w:r>
    </w:p>
    <w:p w14:paraId="2D7F01BF" w14:textId="611E1A72" w:rsidR="007B4F7A" w:rsidRDefault="007B4F7A" w:rsidP="007B4F7A">
      <w:r>
        <w:lastRenderedPageBreak/>
        <w:t>As opposed to most multiphase electric machines, the phase windings in conventional SRMs are not connected in a wye or delta configuration. The phases are powered individually since current does not typically flow in alternating directions through the winding as it does in most electric machines.  Therefore, SRMs are compatible with a wide range of converter technologies, and many examples are shown in the diagram in Figure 2.6 [2.1]. The most commonly used converter in SRMs is the asymmetric half bridge converter shown in Figure 2.7. Similar to conventional voltage source inverters, it has two switching devices and two diode components per phase. Since the phase windings are not interconnected in SRMs, there is no alternate path for current to flow when the conventional phase leg with anti-parallel diodes is considered. Therefore, diodes are asymmetrically situated such that current in each phase can flow to the DC-link when both switches transition from an on to off state.</w:t>
      </w:r>
    </w:p>
    <w:p w14:paraId="5AE96D3E" w14:textId="77777777" w:rsidR="00CE1B82" w:rsidRDefault="00CE1B82" w:rsidP="007B4F7A"/>
    <w:p w14:paraId="0599927F" w14:textId="442476CE" w:rsidR="00CE1B82" w:rsidRDefault="00CE1B82" w:rsidP="007B4F7A">
      <w:r>
        <w:t>The asymmetric half-bridge converter allows for the three primary operation states shown in Figure 2.8. With both upper and lower switching devices on, the DC-link voltage is applied to the phase winding. When both switching devices are in an off state and current is still present in the winding, a negative voltage with a magnitude matching the DC-link voltage is effectively applied to the windings until current reduces to zero and the diodes are no longer forward biased. A free-wheeling state is possible when one switching device is on and the other is off. This is sometimes referred to as a zero-volt loop as approximately zero volts is applied to the winding. When the free-wheeling mode is incorporated into a switching scheme, it is referred to as soft chopping. When the switching scheme only involves both switching states being on or off, it is referred to as hard chopping. The exemplar waveforms in Figure 2.8 [2.1] indicate that soft chopping can lead to reduced current ripple, as the free-wheeling state allows for the phase current to be more readily maintained once a target current is reached.</w:t>
      </w:r>
    </w:p>
    <w:p w14:paraId="45EE8B36" w14:textId="6B5F704E" w:rsidR="00CE1B82" w:rsidRDefault="00CE1B82" w:rsidP="007B4F7A"/>
    <w:p w14:paraId="47644A6F" w14:textId="0C626489" w:rsidR="00CE1B82" w:rsidRDefault="00CE1B82" w:rsidP="007B4F7A">
      <w:r>
        <w:t>The most commonly used control techniques used with SRMs are hysteresis band current control and voltage duty cycle control. Current control is particularly applicable at low and moderate speeds when the motor impedance is low and current quickly changes as a result of commutation. It consists of a target current and current band above and below the target current that the measured current is allowed to deviate,</w:t>
      </w:r>
      <w:r w:rsidRPr="004329DC">
        <w:t xml:space="preserve"> </w:t>
      </w:r>
      <w:r>
        <w:t xml:space="preserve">as shown in Figure 2.9. Both techniques involve the use of on and </w:t>
      </w:r>
      <w:r>
        <w:br/>
      </w:r>
    </w:p>
    <w:p w14:paraId="7C72C630" w14:textId="6B2A7131" w:rsidR="007B4F7A" w:rsidRDefault="00E62281" w:rsidP="007B4F7A">
      <w:r>
        <w:rPr>
          <w:noProof/>
        </w:rPr>
        <w:lastRenderedPageBreak/>
        <mc:AlternateContent>
          <mc:Choice Requires="wps">
            <w:drawing>
              <wp:inline distT="0" distB="0" distL="0" distR="0" wp14:anchorId="46F7C84F" wp14:editId="393671A5">
                <wp:extent cx="5915025" cy="3406140"/>
                <wp:effectExtent l="0" t="0" r="9525" b="3810"/>
                <wp:docPr id="1356" name="Text 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3406140"/>
                        </a:xfrm>
                        <a:prstGeom prst="rect">
                          <a:avLst/>
                        </a:prstGeom>
                        <a:solidFill>
                          <a:schemeClr val="lt1"/>
                        </a:solidFill>
                        <a:ln w="6350">
                          <a:noFill/>
                        </a:ln>
                      </wps:spPr>
                      <wps:txbx>
                        <w:txbxContent>
                          <w:p w14:paraId="15F17266" w14:textId="1FBFBF12" w:rsidR="000551C1" w:rsidRDefault="000551C1" w:rsidP="007B4F7A">
                            <w:pPr>
                              <w:pStyle w:val="NormalCentered"/>
                            </w:pPr>
                            <w:r w:rsidRPr="009D166D">
                              <w:drawing>
                                <wp:inline distT="0" distB="0" distL="0" distR="0" wp14:anchorId="1A11D7B4" wp14:editId="05DA07EA">
                                  <wp:extent cx="5725795" cy="3016885"/>
                                  <wp:effectExtent l="0" t="0" r="1905" b="5715"/>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25795" cy="3016885"/>
                                          </a:xfrm>
                                          <a:prstGeom prst="rect">
                                            <a:avLst/>
                                          </a:prstGeom>
                                        </pic:spPr>
                                      </pic:pic>
                                    </a:graphicData>
                                  </a:graphic>
                                </wp:inline>
                              </w:drawing>
                            </w:r>
                          </w:p>
                          <w:p w14:paraId="6ABE7DD5" w14:textId="77777777" w:rsidR="000551C1" w:rsidRDefault="000551C1" w:rsidP="00204ECB">
                            <w:pPr>
                              <w:pStyle w:val="Caption"/>
                            </w:pPr>
                            <w:bookmarkStart w:id="47" w:name="_Toc132896560"/>
                            <w:r w:rsidRPr="00CA3304">
                              <w:t xml:space="preserve">Figure </w:t>
                            </w:r>
                            <w:r>
                              <w:t>2</w:t>
                            </w:r>
                            <w:r w:rsidRPr="00CA3304">
                              <w:t>.</w:t>
                            </w:r>
                            <w:r>
                              <w:t>6</w:t>
                            </w:r>
                            <w:r w:rsidRPr="00CA3304">
                              <w:t xml:space="preserve"> </w:t>
                            </w:r>
                            <w:r>
                              <w:t>Converter technologies applicable to SRMs [2.1].</w:t>
                            </w:r>
                            <w:bookmarkEnd w:id="4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F7C84F" id="Text Box 1356" o:spid="_x0000_s1035" type="#_x0000_t202" style="width:465.75pt;height:2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StQAIAAHUEAAAOAAAAZHJzL2Uyb0RvYy54bWysVE2P2jAQvVfqf7B8L0lYoCUirCgrqkpo&#10;dyW22rNxbIjqeFzbkNBf37ETPrrtqerFsT3jmXnvzWR239aKHIV1FeiCZoOUEqE5lJXeFfTby+rD&#10;J0qcZ7pkCrQo6Ek4ej9//27WmFwMYQ+qFJZgEO3yxhR0773Jk8TxvaiZG4ARGo0SbM08Hu0uKS1r&#10;MHqtkmGaTpIGbGkscOEc3j50RjqP8aUU3D9J6YQnqqBYm4+rjes2rMl8xvKdZWZf8b4M9g9V1KzS&#10;mPQS6oF5Rg62+iNUXXELDqQfcKgTkLLiImJANFn6Bs1mz4yIWJAcZy40uf8Xlj8eN+bZEt9+hhYF&#10;jCCcWQP/7pCbpDEu730Cpy536B2AttLW4YsQCD5Ebk8XPkXrCcfL8TQbp8MxJRxtd6N0ko0i48n1&#10;ubHOfxFQk7ApqEXBYgnsuHY+FMDys0vI5kBV5apSKh5Ck4ilsuTIUF7lsyAnvvjNS2nSFHRyN05j&#10;YA3heeendI+wAxXg+Xbbkqos6DTECjdbKE9IkIWud5zhqwprXTPnn5nFZkHoOAD+CRepAHNBv6Nk&#10;D/bn3+6DP2qIVkoabL6Cuh8HZgUl6qtGdafZCJkiPh5G449DPNhby/bWog/1EpCADEfN8LgN/l6d&#10;t9JC/YpzsghZ0cQ0x9wF9eft0ncjgXPGxWIRnbA/DfNrvTH83BdBiZf2lVnTy+VR6Uc4tynL36jW&#10;+QapNCwOHmQVJb2y2tOPvR116+cwDM/tOXpd/xbzXwAAAP//AwBQSwMEFAAGAAgAAAAhANsmfe/e&#10;AAAABQEAAA8AAABkcnMvZG93bnJldi54bWxMj0FLw0AQhe+C/2GZghexmxpTa8ymiKgFbzZa8bbN&#10;TpNgdjZkt0n8945e9DLweI/3vsnWk23FgL1vHClYzCMQSKUzDVUKXovHixUIHzQZ3TpCBV/oYZ2f&#10;nmQ6NW6kFxy2oRJcQj7VCuoQulRKX9ZotZ+7Dom9g+utDiz7Sppej1xuW3kZRUtpdUO8UOsO72ss&#10;P7dHq+DjvHp/9tPT2xgncfewGYrrnSmUOptNd7cgAk7hLww/+IwOOTPt3ZGMF60CfiT8XvZu4kUC&#10;Yq8giZdXIPNM/qfPvwEAAP//AwBQSwECLQAUAAYACAAAACEAtoM4kv4AAADhAQAAEwAAAAAAAAAA&#10;AAAAAAAAAAAAW0NvbnRlbnRfVHlwZXNdLnhtbFBLAQItABQABgAIAAAAIQA4/SH/1gAAAJQBAAAL&#10;AAAAAAAAAAAAAAAAAC8BAABfcmVscy8ucmVsc1BLAQItABQABgAIAAAAIQBZibStQAIAAHUEAAAO&#10;AAAAAAAAAAAAAAAAAC4CAABkcnMvZTJvRG9jLnhtbFBLAQItABQABgAIAAAAIQDbJn3v3gAAAAUB&#10;AAAPAAAAAAAAAAAAAAAAAJoEAABkcnMvZG93bnJldi54bWxQSwUGAAAAAAQABADzAAAApQUAAAAA&#10;" fillcolor="white [3201]" stroked="f" strokeweight=".5pt">
                <v:textbox>
                  <w:txbxContent>
                    <w:p w14:paraId="15F17266" w14:textId="1FBFBF12" w:rsidR="000551C1" w:rsidRDefault="000551C1" w:rsidP="007B4F7A">
                      <w:pPr>
                        <w:pStyle w:val="NormalCentered"/>
                      </w:pPr>
                      <w:r w:rsidRPr="009D166D">
                        <w:drawing>
                          <wp:inline distT="0" distB="0" distL="0" distR="0" wp14:anchorId="1A11D7B4" wp14:editId="05DA07EA">
                            <wp:extent cx="5725795" cy="3016885"/>
                            <wp:effectExtent l="0" t="0" r="1905" b="5715"/>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25795" cy="3016885"/>
                                    </a:xfrm>
                                    <a:prstGeom prst="rect">
                                      <a:avLst/>
                                    </a:prstGeom>
                                  </pic:spPr>
                                </pic:pic>
                              </a:graphicData>
                            </a:graphic>
                          </wp:inline>
                        </w:drawing>
                      </w:r>
                    </w:p>
                    <w:p w14:paraId="6ABE7DD5" w14:textId="77777777" w:rsidR="000551C1" w:rsidRDefault="000551C1" w:rsidP="00204ECB">
                      <w:pPr>
                        <w:pStyle w:val="Caption"/>
                      </w:pPr>
                      <w:bookmarkStart w:id="54" w:name="_Toc132896560"/>
                      <w:r w:rsidRPr="00CA3304">
                        <w:t xml:space="preserve">Figure </w:t>
                      </w:r>
                      <w:r>
                        <w:t>2</w:t>
                      </w:r>
                      <w:r w:rsidRPr="00CA3304">
                        <w:t>.</w:t>
                      </w:r>
                      <w:r>
                        <w:t>6</w:t>
                      </w:r>
                      <w:r w:rsidRPr="00CA3304">
                        <w:t xml:space="preserve"> </w:t>
                      </w:r>
                      <w:r>
                        <w:t>Converter technologies applicable to SRMs [2.1].</w:t>
                      </w:r>
                      <w:bookmarkEnd w:id="54"/>
                      <w:r>
                        <w:t xml:space="preserve"> </w:t>
                      </w:r>
                    </w:p>
                  </w:txbxContent>
                </v:textbox>
                <w10:anchorlock/>
              </v:shape>
            </w:pict>
          </mc:Fallback>
        </mc:AlternateContent>
      </w:r>
    </w:p>
    <w:p w14:paraId="5A2A1C6B" w14:textId="77777777" w:rsidR="007B4F7A" w:rsidRDefault="007B4F7A" w:rsidP="007B4F7A"/>
    <w:p w14:paraId="03CBAF58" w14:textId="4A71F233" w:rsidR="007B4F7A" w:rsidRDefault="00E62281" w:rsidP="007B4F7A">
      <w:r>
        <w:rPr>
          <w:noProof/>
        </w:rPr>
        <mc:AlternateContent>
          <mc:Choice Requires="wps">
            <w:drawing>
              <wp:inline distT="0" distB="0" distL="0" distR="0" wp14:anchorId="4601B581" wp14:editId="1AE987B1">
                <wp:extent cx="5900420" cy="3048000"/>
                <wp:effectExtent l="0" t="0" r="5080" b="0"/>
                <wp:docPr id="1355"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0420" cy="3048000"/>
                        </a:xfrm>
                        <a:prstGeom prst="rect">
                          <a:avLst/>
                        </a:prstGeom>
                        <a:solidFill>
                          <a:schemeClr val="lt1"/>
                        </a:solidFill>
                        <a:ln w="6350">
                          <a:noFill/>
                        </a:ln>
                      </wps:spPr>
                      <wps:txbx>
                        <w:txbxContent>
                          <w:p w14:paraId="436C5F7D" w14:textId="4B3F3167" w:rsidR="000551C1" w:rsidRDefault="000551C1" w:rsidP="007B4F7A">
                            <w:pPr>
                              <w:pStyle w:val="NormalCentered"/>
                            </w:pPr>
                            <w:r w:rsidRPr="004848CB">
                              <w:drawing>
                                <wp:inline distT="0" distB="0" distL="0" distR="0" wp14:anchorId="525728D7" wp14:editId="44786F9B">
                                  <wp:extent cx="3594295" cy="2480555"/>
                                  <wp:effectExtent l="0" t="0" r="0" b="0"/>
                                  <wp:docPr id="1498" name="Picture 1498" descr="Schematic&#10;&#10;Description automatically generated with low confidence">
                                    <a:extLst xmlns:a="http://schemas.openxmlformats.org/drawingml/2006/main">
                                      <a:ext uri="{FF2B5EF4-FFF2-40B4-BE49-F238E27FC236}">
                                        <a16:creationId xmlns:a16="http://schemas.microsoft.com/office/drawing/2014/main" id="{BF8E5F38-F1AA-F249-A2F8-E3F62A1AFA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descr="Schematic&#10;&#10;Description automatically generated with low confidence">
                                            <a:extLst>
                                              <a:ext uri="{FF2B5EF4-FFF2-40B4-BE49-F238E27FC236}">
                                                <a16:creationId xmlns:a16="http://schemas.microsoft.com/office/drawing/2014/main" id="{BF8E5F38-F1AA-F249-A2F8-E3F62A1AFA42}"/>
                                              </a:ext>
                                            </a:extLs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08676" cy="2490480"/>
                                          </a:xfrm>
                                          <a:prstGeom prst="rect">
                                            <a:avLst/>
                                          </a:prstGeom>
                                          <a:noFill/>
                                          <a:ln>
                                            <a:noFill/>
                                          </a:ln>
                                          <a:effectLst/>
                                        </pic:spPr>
                                      </pic:pic>
                                    </a:graphicData>
                                  </a:graphic>
                                </wp:inline>
                              </w:drawing>
                            </w:r>
                          </w:p>
                          <w:p w14:paraId="2F9808D1" w14:textId="77777777" w:rsidR="000551C1" w:rsidRDefault="000551C1" w:rsidP="00204ECB">
                            <w:pPr>
                              <w:pStyle w:val="Caption"/>
                            </w:pPr>
                            <w:bookmarkStart w:id="48" w:name="_Toc132896561"/>
                            <w:r w:rsidRPr="00CA3304">
                              <w:t xml:space="preserve">Figure </w:t>
                            </w:r>
                            <w:r>
                              <w:t>2</w:t>
                            </w:r>
                            <w:r w:rsidRPr="00CA3304">
                              <w:t>.</w:t>
                            </w:r>
                            <w:r>
                              <w:t>7</w:t>
                            </w:r>
                            <w:r w:rsidRPr="00CA3304">
                              <w:t xml:space="preserve"> </w:t>
                            </w:r>
                            <w:r>
                              <w:t>Asymmetric half bridge converter for SRMs.</w:t>
                            </w:r>
                            <w:bookmarkEnd w:id="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01B581" id="Text Box 1355" o:spid="_x0000_s1036" type="#_x0000_t202" style="width:464.6pt;height:2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4HpPgIAAHYEAAAOAAAAZHJzL2Uyb0RvYy54bWysVFFv2jAQfp+0/2D5fSRQ6NqIUDEqpkmo&#10;rUSrPhvHBmuOz7MNCfv1OzuhsG5P014c23e+u+/77jK9a2tNDsJ5Baakw0FOiTAcKmW2JX15Xn66&#10;ocQHZiqmwYiSHoWnd7OPH6aNLcQIdqAr4QgGMb5obEl3IdgiyzzfiZr5AVhh0CjB1Szg0W2zyrEG&#10;o9c6G+X5ddaAq6wDLrzH2/vOSGcpvpSCh0cpvQhElxRrC2l1ad3ENZtNWbF1zO4U78tg/1BFzZTB&#10;pG+h7llgZO/UH6FqxR14kGHAoc5ASsVFwoBohvk7NOsdsyJhQXK8faPJ/7+w/OGwtk+OhPYLtChg&#10;AuHtCvh3j9xkjfVF7xM59YVH7wi0la6OX4RA8CFye3zjU7SBcLyc3Ob5eIQmjrarfHyT54nx7Pzc&#10;Oh++CqhJ3JTUoWCpBHZY+RALYMXJJWbzoFW1VFqnQ2wSsdCOHBjKq8MwyokvfvPShjQlvb6a5Cmw&#10;gfi889OmR9iBivBCu2mJqpCJVGm82kB1RIYcdM3jLV8qLHbFfHhiDrsFAeIEhEdcpAZMBv2Okh24&#10;n3+7j/4oIlopabD7Sup/7JkTlOhvBuW9HY7HsV3TYTz5HEl0l5bNpcXs6wUgA0OcNcvTNvoHfdpK&#10;B/UrDso8ZkUTMxxzlzSctovQzQQOGhfzeXLCBrUsrMza8lNjRCme21fmbK9XQKkf4NSnrHgnW+cb&#10;tTIw3weQKml6ZrXnH5s7CdcPYpyey3PyOv8uZr8AAAD//wMAUEsDBBQABgAIAAAAIQBAjEdd3gAA&#10;AAUBAAAPAAAAZHJzL2Rvd25yZXYueG1sTI/NTsMwEITvSLyDtUhcUGuTQmlDNhVCQCVuNPyImxsv&#10;SUS8jmI3CW+P4QKXlUYzmvk220y2FQP1vnGMcD5XIIhLZxquEJ6L+9kKhA+ajW4dE8IXedjkx0eZ&#10;To0b+YmGXahELGGfaoQ6hC6V0pc1We3nriOO3ofrrQ5R9pU0vR5juW1lotRSWt1wXKh1R7c1lZ+7&#10;g0V4P6veHv308DIuLhfd3XYorl5NgXh6Mt1cgwg0hb8w/OBHdMgj094d2HjRIsRHwu+N3jpZJyD2&#10;CBcrpUDmmfxPn38DAAD//wMAUEsBAi0AFAAGAAgAAAAhALaDOJL+AAAA4QEAABMAAAAAAAAAAAAA&#10;AAAAAAAAAFtDb250ZW50X1R5cGVzXS54bWxQSwECLQAUAAYACAAAACEAOP0h/9YAAACUAQAACwAA&#10;AAAAAAAAAAAAAAAvAQAAX3JlbHMvLnJlbHNQSwECLQAUAAYACAAAACEA+EuB6T4CAAB2BAAADgAA&#10;AAAAAAAAAAAAAAAuAgAAZHJzL2Uyb0RvYy54bWxQSwECLQAUAAYACAAAACEAQIxHXd4AAAAFAQAA&#10;DwAAAAAAAAAAAAAAAACYBAAAZHJzL2Rvd25yZXYueG1sUEsFBgAAAAAEAAQA8wAAAKMFAAAAAA==&#10;" fillcolor="white [3201]" stroked="f" strokeweight=".5pt">
                <v:textbox>
                  <w:txbxContent>
                    <w:p w14:paraId="436C5F7D" w14:textId="4B3F3167" w:rsidR="000551C1" w:rsidRDefault="000551C1" w:rsidP="007B4F7A">
                      <w:pPr>
                        <w:pStyle w:val="NormalCentered"/>
                      </w:pPr>
                      <w:r w:rsidRPr="004848CB">
                        <w:drawing>
                          <wp:inline distT="0" distB="0" distL="0" distR="0" wp14:anchorId="525728D7" wp14:editId="44786F9B">
                            <wp:extent cx="3594295" cy="2480555"/>
                            <wp:effectExtent l="0" t="0" r="0" b="0"/>
                            <wp:docPr id="1498" name="Picture 1498" descr="Schematic&#10;&#10;Description automatically generated with low confidence">
                              <a:extLst xmlns:a="http://schemas.openxmlformats.org/drawingml/2006/main">
                                <a:ext uri="{FF2B5EF4-FFF2-40B4-BE49-F238E27FC236}">
                                  <a16:creationId xmlns:a16="http://schemas.microsoft.com/office/drawing/2014/main" id="{BF8E5F38-F1AA-F249-A2F8-E3F62A1AFA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descr="Schematic&#10;&#10;Description automatically generated with low confidence">
                                      <a:extLst>
                                        <a:ext uri="{FF2B5EF4-FFF2-40B4-BE49-F238E27FC236}">
                                          <a16:creationId xmlns:a16="http://schemas.microsoft.com/office/drawing/2014/main" id="{BF8E5F38-F1AA-F249-A2F8-E3F62A1AFA42}"/>
                                        </a:ext>
                                      </a:extLs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08676" cy="2490480"/>
                                    </a:xfrm>
                                    <a:prstGeom prst="rect">
                                      <a:avLst/>
                                    </a:prstGeom>
                                    <a:noFill/>
                                    <a:ln>
                                      <a:noFill/>
                                    </a:ln>
                                    <a:effectLst/>
                                  </pic:spPr>
                                </pic:pic>
                              </a:graphicData>
                            </a:graphic>
                          </wp:inline>
                        </w:drawing>
                      </w:r>
                    </w:p>
                    <w:p w14:paraId="2F9808D1" w14:textId="77777777" w:rsidR="000551C1" w:rsidRDefault="000551C1" w:rsidP="00204ECB">
                      <w:pPr>
                        <w:pStyle w:val="Caption"/>
                      </w:pPr>
                      <w:bookmarkStart w:id="56" w:name="_Toc132896561"/>
                      <w:r w:rsidRPr="00CA3304">
                        <w:t xml:space="preserve">Figure </w:t>
                      </w:r>
                      <w:r>
                        <w:t>2</w:t>
                      </w:r>
                      <w:r w:rsidRPr="00CA3304">
                        <w:t>.</w:t>
                      </w:r>
                      <w:r>
                        <w:t>7</w:t>
                      </w:r>
                      <w:r w:rsidRPr="00CA3304">
                        <w:t xml:space="preserve"> </w:t>
                      </w:r>
                      <w:r>
                        <w:t>Asymmetric half bridge converter for SRMs.</w:t>
                      </w:r>
                      <w:bookmarkEnd w:id="56"/>
                    </w:p>
                  </w:txbxContent>
                </v:textbox>
                <w10:anchorlock/>
              </v:shape>
            </w:pict>
          </mc:Fallback>
        </mc:AlternateContent>
      </w:r>
      <w:r w:rsidR="007B4F7A">
        <w:t xml:space="preserve"> </w:t>
      </w:r>
    </w:p>
    <w:p w14:paraId="635C82A1" w14:textId="23B66BA1" w:rsidR="00CE1B82" w:rsidRDefault="00E62281" w:rsidP="002A1AEA">
      <w:pPr>
        <w:jc w:val="left"/>
      </w:pPr>
      <w:r>
        <w:rPr>
          <w:noProof/>
        </w:rPr>
        <w:lastRenderedPageBreak/>
        <mc:AlternateContent>
          <mc:Choice Requires="wps">
            <w:drawing>
              <wp:inline distT="0" distB="0" distL="0" distR="0" wp14:anchorId="1499D87C" wp14:editId="145F3665">
                <wp:extent cx="5886450" cy="3561907"/>
                <wp:effectExtent l="0" t="0" r="0" b="635"/>
                <wp:docPr id="1354" name="Text Box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5619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D76CCD" w14:textId="77777777" w:rsidR="000551C1" w:rsidRDefault="000551C1" w:rsidP="00C83CA3">
                            <w:pPr>
                              <w:pStyle w:val="NormalCentered"/>
                            </w:pPr>
                            <w:r w:rsidRPr="006C10C6">
                              <w:drawing>
                                <wp:inline distT="0" distB="0" distL="0" distR="0" wp14:anchorId="0D794F85" wp14:editId="12692A1C">
                                  <wp:extent cx="4626627" cy="3043138"/>
                                  <wp:effectExtent l="0" t="0" r="2540" b="5080"/>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642523" cy="3053594"/>
                                          </a:xfrm>
                                          <a:prstGeom prst="rect">
                                            <a:avLst/>
                                          </a:prstGeom>
                                        </pic:spPr>
                                      </pic:pic>
                                    </a:graphicData>
                                  </a:graphic>
                                </wp:inline>
                              </w:drawing>
                            </w:r>
                          </w:p>
                          <w:p w14:paraId="0675FB92" w14:textId="77777777" w:rsidR="000551C1" w:rsidRDefault="000551C1" w:rsidP="00204ECB">
                            <w:pPr>
                              <w:pStyle w:val="Caption"/>
                            </w:pPr>
                            <w:bookmarkStart w:id="49" w:name="_Toc132896562"/>
                            <w:r w:rsidRPr="00CA3304">
                              <w:t xml:space="preserve">Figure </w:t>
                            </w:r>
                            <w:r>
                              <w:t>2</w:t>
                            </w:r>
                            <w:r w:rsidRPr="00CA3304">
                              <w:t>.</w:t>
                            </w:r>
                            <w:r>
                              <w:t>8</w:t>
                            </w:r>
                            <w:r w:rsidRPr="00CA3304">
                              <w:t xml:space="preserve"> </w:t>
                            </w:r>
                            <w:r>
                              <w:t>Converter operation and exemplar waveforms for soft and hard switching modes [2.1].</w:t>
                            </w:r>
                            <w:bookmarkEnd w:id="49"/>
                          </w:p>
                        </w:txbxContent>
                      </wps:txbx>
                      <wps:bodyPr rot="0" vert="horz" wrap="square" lIns="91440" tIns="45720" rIns="91440" bIns="45720" anchor="t" anchorCtr="0" upright="1">
                        <a:noAutofit/>
                      </wps:bodyPr>
                    </wps:wsp>
                  </a:graphicData>
                </a:graphic>
              </wp:inline>
            </w:drawing>
          </mc:Choice>
          <mc:Fallback>
            <w:pict>
              <v:shape w14:anchorId="1499D87C" id="Text Box 1354" o:spid="_x0000_s1037" type="#_x0000_t202" style="width:463.5pt;height:28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f5bEgIAAAoEAAAOAAAAZHJzL2Uyb0RvYy54bWysU9tu2zAMfR+wfxD0vtjOkjQ14hRdig4D&#10;ugvQ9QMUWY6FyaJGKbGzrx8lp2m2vg3TgyCS0iF5eLS6GTrDDgq9BlvxYpJzpqyEWttdxZ++379b&#10;cuaDsLUwYFXFj8rzm/XbN6velWoKLZhaISMQ68veVbwNwZVZ5mWrOuEn4JSlYAPYiUAm7rIaRU/o&#10;ncmmeb7IesDaIUjlPXnvxiBfJ/ymUTJ8bRqvAjMVp9pC2jHt27hn65Uodyhcq+WpDPEPVXRCW0p6&#10;hroTQbA96ldQnZYIHpowkdBl0DRaqtQDdVPkf3Xz2AqnUi9Ejndnmvz/g5VfDo/uG7IwfICBBpia&#10;8O4B5A/PLGxaYXfqFhH6VomaEheRsqx3vjw9jVT70keQbf8Zahqy2AdIQEODXWSF+mSETgM4nklX&#10;Q2CSnPPlcjGbU0hS7P18UVznVymHKJ+fO/Tho4KOxUPFkaaa4MXhwYdYjiifr8RsHoyu77UxyYhK&#10;UhuD7CBIAyaMLZp9R7WOviKPa5QC+Ukwoz+5CDuJMUKkTH+gGxtzWIjZxkKiJ9ETGRm5CcN2YLom&#10;7hJ5ka4t1EciDGEUJH0gOrSAvzjrSYwV9z/3AhVn5pMl0q+L2SyqNxmz+dWUDLyMbC8jwkqCqnjg&#10;bDxuwqj4vUO9aynTyIGFWxpUoxOFL1Wd6ifBpX5PnyMq+tJOt16+8Po3AAAA//8DAFBLAwQUAAYA&#10;CAAAACEA7JY1e90AAAAFAQAADwAAAGRycy9kb3ducmV2LnhtbEyPzUvDQBDF74L/wzKCF7EbW9ra&#10;mE0R8QO82fiBt2l2TILZ2ZDdJvG/d/SilwePN7z3m2w7uVYN1IfGs4GLWQKKuPS24crAc3F3fgkq&#10;RGSLrWcy8EUBtvnxUYap9SM/0bCLlZISDikaqGPsUq1DWZPDMPMdsWQfvncYxfaVtj2OUu5aPU+S&#10;lXbYsCzU2NFNTeXn7uAMvJ9Vb49hun8ZF8tFd/swFOtXWxhzejJdX4GKNMW/Y/jBF3TIhWnvD2yD&#10;ag3II/FXJdvM12L3BparZAM6z/R/+vwbAAD//wMAUEsBAi0AFAAGAAgAAAAhALaDOJL+AAAA4QEA&#10;ABMAAAAAAAAAAAAAAAAAAAAAAFtDb250ZW50X1R5cGVzXS54bWxQSwECLQAUAAYACAAAACEAOP0h&#10;/9YAAACUAQAACwAAAAAAAAAAAAAAAAAvAQAAX3JlbHMvLnJlbHNQSwECLQAUAAYACAAAACEASX3+&#10;WxICAAAKBAAADgAAAAAAAAAAAAAAAAAuAgAAZHJzL2Uyb0RvYy54bWxQSwECLQAUAAYACAAAACEA&#10;7JY1e90AAAAFAQAADwAAAAAAAAAAAAAAAABsBAAAZHJzL2Rvd25yZXYueG1sUEsFBgAAAAAEAAQA&#10;8wAAAHYFAAAAAA==&#10;" fillcolor="white [3201]" stroked="f" strokeweight=".5pt">
                <v:textbox>
                  <w:txbxContent>
                    <w:p w14:paraId="7FD76CCD" w14:textId="77777777" w:rsidR="000551C1" w:rsidRDefault="000551C1" w:rsidP="00C83CA3">
                      <w:pPr>
                        <w:pStyle w:val="NormalCentered"/>
                      </w:pPr>
                      <w:r w:rsidRPr="006C10C6">
                        <w:drawing>
                          <wp:inline distT="0" distB="0" distL="0" distR="0" wp14:anchorId="0D794F85" wp14:editId="12692A1C">
                            <wp:extent cx="4626627" cy="3043138"/>
                            <wp:effectExtent l="0" t="0" r="2540" b="5080"/>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642523" cy="3053594"/>
                                    </a:xfrm>
                                    <a:prstGeom prst="rect">
                                      <a:avLst/>
                                    </a:prstGeom>
                                  </pic:spPr>
                                </pic:pic>
                              </a:graphicData>
                            </a:graphic>
                          </wp:inline>
                        </w:drawing>
                      </w:r>
                    </w:p>
                    <w:p w14:paraId="0675FB92" w14:textId="77777777" w:rsidR="000551C1" w:rsidRDefault="000551C1" w:rsidP="00204ECB">
                      <w:pPr>
                        <w:pStyle w:val="Caption"/>
                      </w:pPr>
                      <w:bookmarkStart w:id="58" w:name="_Toc132896562"/>
                      <w:r w:rsidRPr="00CA3304">
                        <w:t xml:space="preserve">Figure </w:t>
                      </w:r>
                      <w:r>
                        <w:t>2</w:t>
                      </w:r>
                      <w:r w:rsidRPr="00CA3304">
                        <w:t>.</w:t>
                      </w:r>
                      <w:r>
                        <w:t>8</w:t>
                      </w:r>
                      <w:r w:rsidRPr="00CA3304">
                        <w:t xml:space="preserve"> </w:t>
                      </w:r>
                      <w:r>
                        <w:t>Converter operation and exemplar waveforms for soft and hard switching modes [2.1].</w:t>
                      </w:r>
                      <w:bookmarkEnd w:id="58"/>
                    </w:p>
                  </w:txbxContent>
                </v:textbox>
                <w10:anchorlock/>
              </v:shape>
            </w:pict>
          </mc:Fallback>
        </mc:AlternateContent>
      </w:r>
      <w:r w:rsidR="007B4F7A">
        <w:t xml:space="preserve"> </w:t>
      </w:r>
    </w:p>
    <w:p w14:paraId="284BB60A" w14:textId="21A47541" w:rsidR="00CE1B82" w:rsidRDefault="00CE1B82" w:rsidP="002A1AEA">
      <w:pPr>
        <w:jc w:val="left"/>
      </w:pPr>
      <w:r>
        <w:rPr>
          <w:noProof/>
        </w:rPr>
        <mc:AlternateContent>
          <mc:Choice Requires="wps">
            <w:drawing>
              <wp:inline distT="0" distB="0" distL="0" distR="0" wp14:anchorId="3D330D4A" wp14:editId="6A919F14">
                <wp:extent cx="5930900" cy="3890645"/>
                <wp:effectExtent l="0" t="0" r="3175" b="0"/>
                <wp:docPr id="1353" name="Text Box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8906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468AE3" w14:textId="77777777" w:rsidR="00CE1B82" w:rsidRDefault="00CE1B82" w:rsidP="00CE1B82">
                            <w:pPr>
                              <w:pStyle w:val="NormalCentered"/>
                            </w:pPr>
                            <w:r w:rsidRPr="00C93FAB">
                              <w:drawing>
                                <wp:inline distT="0" distB="0" distL="0" distR="0" wp14:anchorId="12AD929F" wp14:editId="27DE991B">
                                  <wp:extent cx="4265837" cy="3498111"/>
                                  <wp:effectExtent l="0" t="0" r="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rotWithShape="1">
                                          <a:blip r:embed="rId118">
                                            <a:extLst>
                                              <a:ext uri="{28A0092B-C50C-407E-A947-70E740481C1C}">
                                                <a14:useLocalDpi xmlns:a14="http://schemas.microsoft.com/office/drawing/2010/main" val="0"/>
                                              </a:ext>
                                            </a:extLst>
                                          </a:blip>
                                          <a:srcRect t="7557" b="2313"/>
                                          <a:stretch/>
                                        </pic:blipFill>
                                        <pic:spPr bwMode="auto">
                                          <a:xfrm>
                                            <a:off x="0" y="0"/>
                                            <a:ext cx="4276114" cy="3506538"/>
                                          </a:xfrm>
                                          <a:prstGeom prst="rect">
                                            <a:avLst/>
                                          </a:prstGeom>
                                          <a:noFill/>
                                          <a:ln>
                                            <a:noFill/>
                                          </a:ln>
                                          <a:extLst>
                                            <a:ext uri="{53640926-AAD7-44D8-BBD7-CCE9431645EC}">
                                              <a14:shadowObscured xmlns:a14="http://schemas.microsoft.com/office/drawing/2010/main"/>
                                            </a:ext>
                                          </a:extLst>
                                        </pic:spPr>
                                      </pic:pic>
                                    </a:graphicData>
                                  </a:graphic>
                                </wp:inline>
                              </w:drawing>
                            </w:r>
                          </w:p>
                          <w:p w14:paraId="0D4B0939" w14:textId="77777777" w:rsidR="00CE1B82" w:rsidRDefault="00CE1B82" w:rsidP="00CE1B82">
                            <w:pPr>
                              <w:pStyle w:val="Caption"/>
                            </w:pPr>
                            <w:bookmarkStart w:id="50" w:name="_Toc132896563"/>
                            <w:r w:rsidRPr="00CA3304">
                              <w:t xml:space="preserve">Figure </w:t>
                            </w:r>
                            <w:r>
                              <w:t>2</w:t>
                            </w:r>
                            <w:r w:rsidRPr="00CA3304">
                              <w:t>.</w:t>
                            </w:r>
                            <w:r>
                              <w:t>9</w:t>
                            </w:r>
                            <w:r w:rsidRPr="00CA3304">
                              <w:t xml:space="preserve"> </w:t>
                            </w:r>
                            <w:r>
                              <w:t>Phase voltage and current associated with SRM hysteresis band control.</w:t>
                            </w:r>
                            <w:bookmarkEnd w:id="50"/>
                          </w:p>
                        </w:txbxContent>
                      </wps:txbx>
                      <wps:bodyPr rot="0" vert="horz" wrap="square" lIns="91440" tIns="45720" rIns="91440" bIns="45720" anchor="t" anchorCtr="0" upright="1">
                        <a:noAutofit/>
                      </wps:bodyPr>
                    </wps:wsp>
                  </a:graphicData>
                </a:graphic>
              </wp:inline>
            </w:drawing>
          </mc:Choice>
          <mc:Fallback>
            <w:pict>
              <v:shape w14:anchorId="3D330D4A" id="Text Box 1353" o:spid="_x0000_s1038" type="#_x0000_t202" style="width:467pt;height:30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SkEgIAAAoEAAAOAAAAZHJzL2Uyb0RvYy54bWysU8tu2zAQvBfoPxC815IdO40Fy0HqIEWB&#10;9AGk/QCaoiyiFJdd0pbcr++SdBy3vRXVgSB3xZnd2eHqduwNOyj0GmzNp5OSM2UlNNruav7t68Ob&#10;G858ELYRBqyq+VF5frt+/Wo1uErNoAPTKGQEYn01uJp3IbiqKLzsVC/8BJyylGwBexHoiLuiQTEQ&#10;em+KWVleFwNg4xCk8p6i9znJ1wm/bZUMn9vWq8BMzam2kFZM6zauxXolqh0K12l5KkP8QxW90JZI&#10;z1D3Igi2R/0XVK8lgoc2TCT0BbStlir1QN1Myz+6eeqEU6kXEse7s0z+/8HKT4cn9wVZGN/BSANM&#10;TXj3CPK7ZxY2nbA7dYcIQ6dEQ8TTKFkxOF+drkapfeUjyHb4CA0NWewDJKCxxT6qQn0yQqcBHM+i&#10;qzEwScHF8qpclpSSlLu6WZbX80XiENXzdYc+vFfQs7ipOdJUE7w4PPoQyxHV8y+RzYPRzYM2Jh2i&#10;k9TGIDsI8oAJuUWz76nWHJuW8ctWoDgZJsdTiLCTGSNEYvoN3djIYSGy5UJiJMkTFcnahHE7Mt2Q&#10;drNIEuXaQnMkwRCyIekB0aYD/MnZQGasuf+xF6g4Mx8sib6czufRvekwX7yd0QEvM9vLjLCSoGoe&#10;OMvbTciO3zvUu46YsgYW7mhQrU4SvlR1qp8Ml/o9PY7o6Mtz+uvlCa9/AQAA//8DAFBLAwQUAAYA&#10;CAAAACEAilVx7N4AAAAFAQAADwAAAGRycy9kb3ducmV2LnhtbEyPzU7DMBCE75V4B2srcamo0wZa&#10;CHEqhPiRuNG0IG5uvE0i4nUUu0l4exYucBlpNKuZb9PNaBvRY+drRwoW8wgEUuFMTaWCXf54cQ3C&#10;B01GN45QwRd62GRnk1Qnxg30iv02lIJLyCdaQRVCm0jpiwqt9nPXInF2dJ3VgW1XStPpgcttI5dR&#10;tJJW18QLlW7xvsLic3uyCj5m5fuLH5/2Q3wVtw/Pfb5+M7lS59Px7hZEwDH8HcMPPqNDxkwHdyLj&#10;RaOAHwm/ytlNfMn2oGC1WK5BZqn8T599AwAA//8DAFBLAQItABQABgAIAAAAIQC2gziS/gAAAOEB&#10;AAATAAAAAAAAAAAAAAAAAAAAAABbQ29udGVudF9UeXBlc10ueG1sUEsBAi0AFAAGAAgAAAAhADj9&#10;If/WAAAAlAEAAAsAAAAAAAAAAAAAAAAALwEAAF9yZWxzLy5yZWxzUEsBAi0AFAAGAAgAAAAhAOuw&#10;dKQSAgAACgQAAA4AAAAAAAAAAAAAAAAALgIAAGRycy9lMm9Eb2MueG1sUEsBAi0AFAAGAAgAAAAh&#10;AIpVcezeAAAABQEAAA8AAAAAAAAAAAAAAAAAbAQAAGRycy9kb3ducmV2LnhtbFBLBQYAAAAABAAE&#10;APMAAAB3BQAAAAA=&#10;" fillcolor="white [3201]" stroked="f" strokeweight=".5pt">
                <v:textbox>
                  <w:txbxContent>
                    <w:p w14:paraId="60468AE3" w14:textId="77777777" w:rsidR="00CE1B82" w:rsidRDefault="00CE1B82" w:rsidP="00CE1B82">
                      <w:pPr>
                        <w:pStyle w:val="NormalCentered"/>
                      </w:pPr>
                      <w:r w:rsidRPr="00C93FAB">
                        <w:drawing>
                          <wp:inline distT="0" distB="0" distL="0" distR="0" wp14:anchorId="12AD929F" wp14:editId="27DE991B">
                            <wp:extent cx="4265837" cy="3498111"/>
                            <wp:effectExtent l="0" t="0" r="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rotWithShape="1">
                                    <a:blip r:embed="rId119">
                                      <a:extLst>
                                        <a:ext uri="{28A0092B-C50C-407E-A947-70E740481C1C}">
                                          <a14:useLocalDpi xmlns:a14="http://schemas.microsoft.com/office/drawing/2010/main" val="0"/>
                                        </a:ext>
                                      </a:extLst>
                                    </a:blip>
                                    <a:srcRect t="7557" b="2313"/>
                                    <a:stretch/>
                                  </pic:blipFill>
                                  <pic:spPr bwMode="auto">
                                    <a:xfrm>
                                      <a:off x="0" y="0"/>
                                      <a:ext cx="4276114" cy="3506538"/>
                                    </a:xfrm>
                                    <a:prstGeom prst="rect">
                                      <a:avLst/>
                                    </a:prstGeom>
                                    <a:noFill/>
                                    <a:ln>
                                      <a:noFill/>
                                    </a:ln>
                                    <a:extLst>
                                      <a:ext uri="{53640926-AAD7-44D8-BBD7-CCE9431645EC}">
                                        <a14:shadowObscured xmlns:a14="http://schemas.microsoft.com/office/drawing/2010/main"/>
                                      </a:ext>
                                    </a:extLst>
                                  </pic:spPr>
                                </pic:pic>
                              </a:graphicData>
                            </a:graphic>
                          </wp:inline>
                        </w:drawing>
                      </w:r>
                    </w:p>
                    <w:p w14:paraId="0D4B0939" w14:textId="77777777" w:rsidR="00CE1B82" w:rsidRDefault="00CE1B82" w:rsidP="00CE1B82">
                      <w:pPr>
                        <w:pStyle w:val="Caption"/>
                      </w:pPr>
                      <w:bookmarkStart w:id="60" w:name="_Toc132896563"/>
                      <w:r w:rsidRPr="00CA3304">
                        <w:t xml:space="preserve">Figure </w:t>
                      </w:r>
                      <w:r>
                        <w:t>2</w:t>
                      </w:r>
                      <w:r w:rsidRPr="00CA3304">
                        <w:t>.</w:t>
                      </w:r>
                      <w:r>
                        <w:t>9</w:t>
                      </w:r>
                      <w:r w:rsidRPr="00CA3304">
                        <w:t xml:space="preserve"> </w:t>
                      </w:r>
                      <w:r>
                        <w:t>Phase voltage and current associated with SRM hysteresis band control.</w:t>
                      </w:r>
                      <w:bookmarkEnd w:id="60"/>
                    </w:p>
                  </w:txbxContent>
                </v:textbox>
                <w10:anchorlock/>
              </v:shape>
            </w:pict>
          </mc:Fallback>
        </mc:AlternateContent>
      </w:r>
    </w:p>
    <w:p w14:paraId="7E239561" w14:textId="77777777" w:rsidR="00CE1B82" w:rsidRDefault="00CE1B82">
      <w:pPr>
        <w:spacing w:line="240" w:lineRule="auto"/>
        <w:jc w:val="left"/>
        <w:textboxTightWrap w:val="none"/>
      </w:pPr>
      <w:r>
        <w:br w:type="page"/>
      </w:r>
    </w:p>
    <w:p w14:paraId="35B78894" w14:textId="79BDB708" w:rsidR="00CE1B82" w:rsidRDefault="00CE1B82" w:rsidP="00CE1B82">
      <w:r>
        <w:lastRenderedPageBreak/>
        <w:t xml:space="preserve">off angles, </w:t>
      </w:r>
      <m:oMath>
        <m:sSub>
          <m:sSubPr>
            <m:ctrlPr>
              <w:rPr>
                <w:rFonts w:ascii="Cambria Math" w:hAnsi="Cambria Math"/>
                <w:i/>
              </w:rPr>
            </m:ctrlPr>
          </m:sSubPr>
          <m:e>
            <m:r>
              <w:rPr>
                <w:rFonts w:ascii="Cambria Math" w:hAnsi="Cambria Math"/>
              </w:rPr>
              <m:t>θ</m:t>
            </m:r>
          </m:e>
          <m:sub>
            <m:r>
              <w:rPr>
                <w:rFonts w:ascii="Cambria Math" w:hAnsi="Cambria Math"/>
              </w:rPr>
              <m:t>on</m:t>
            </m:r>
          </m:sub>
        </m:sSub>
      </m:oMath>
      <w:r>
        <w:t xml:space="preserve"> and </w:t>
      </w:r>
      <m:oMath>
        <m:sSub>
          <m:sSubPr>
            <m:ctrlPr>
              <w:rPr>
                <w:rFonts w:ascii="Cambria Math" w:hAnsi="Cambria Math"/>
                <w:i/>
              </w:rPr>
            </m:ctrlPr>
          </m:sSubPr>
          <m:e>
            <m:r>
              <w:rPr>
                <w:rFonts w:ascii="Cambria Math" w:hAnsi="Cambria Math"/>
              </w:rPr>
              <m:t>θ</m:t>
            </m:r>
          </m:e>
          <m:sub>
            <m:r>
              <w:rPr>
                <w:rFonts w:ascii="Cambria Math" w:hAnsi="Cambria Math"/>
              </w:rPr>
              <m:t>off</m:t>
            </m:r>
          </m:sub>
        </m:sSub>
      </m:oMath>
      <w:r>
        <w:t xml:space="preserve">, which represent when a phase should become active and inactive, respectively. These same angles can also be described by the advance angle, </w:t>
      </w:r>
      <m:oMath>
        <m:sSub>
          <m:sSubPr>
            <m:ctrlPr>
              <w:rPr>
                <w:rFonts w:ascii="Cambria Math" w:hAnsi="Cambria Math"/>
                <w:i/>
              </w:rPr>
            </m:ctrlPr>
          </m:sSubPr>
          <m:e>
            <m:r>
              <w:rPr>
                <w:rFonts w:ascii="Cambria Math" w:hAnsi="Cambria Math"/>
              </w:rPr>
              <m:t>θ</m:t>
            </m:r>
          </m:e>
          <m:sub>
            <m:r>
              <w:rPr>
                <w:rFonts w:ascii="Cambria Math" w:hAnsi="Cambria Math"/>
              </w:rPr>
              <m:t>adv</m:t>
            </m:r>
          </m:sub>
        </m:sSub>
      </m:oMath>
      <w:r>
        <w:t xml:space="preserve"> and the dwell angle, </w:t>
      </w:r>
      <m:oMath>
        <m:sSub>
          <m:sSubPr>
            <m:ctrlPr>
              <w:rPr>
                <w:rFonts w:ascii="Cambria Math" w:hAnsi="Cambria Math"/>
                <w:i/>
              </w:rPr>
            </m:ctrlPr>
          </m:sSubPr>
          <m:e>
            <m:r>
              <w:rPr>
                <w:rFonts w:ascii="Cambria Math" w:hAnsi="Cambria Math"/>
              </w:rPr>
              <m:t>θ</m:t>
            </m:r>
          </m:e>
          <m:sub>
            <m:r>
              <w:rPr>
                <w:rFonts w:ascii="Cambria Math" w:hAnsi="Cambria Math"/>
              </w:rPr>
              <m:t>dw</m:t>
            </m:r>
          </m:sub>
        </m:sSub>
        <m:r>
          <w:rPr>
            <w:rFonts w:ascii="Cambria Math" w:hAnsi="Cambria Math"/>
          </w:rPr>
          <m:t>.</m:t>
        </m:r>
      </m:oMath>
      <w:r>
        <w:t xml:space="preserve"> The advance angle is the angle at which a phase transitions from an “off” to “on” state with respect to the unaligned rotor position, and the dwell angle correlates with the angular range in which a phase is active. The dwell angle remains the same whether the “on” transition is represented directly or indirectly by the advance angle.</w:t>
      </w:r>
    </w:p>
    <w:p w14:paraId="42B06725" w14:textId="77777777" w:rsidR="00CE1B82" w:rsidRDefault="00CE1B82" w:rsidP="002A1AEA">
      <w:pPr>
        <w:jc w:val="left"/>
      </w:pPr>
    </w:p>
    <w:p w14:paraId="38128116" w14:textId="784787D6" w:rsidR="007B4F7A" w:rsidRDefault="007B4F7A" w:rsidP="002A1AEA">
      <w:pPr>
        <w:jc w:val="left"/>
      </w:pPr>
      <w:r>
        <w:t xml:space="preserve">Representing the transition angles with advance and dwell angles can be more intuitive as these angles are defined over the torque and speed operating range since average torque closely correlates with the dwell angle, and the requirement for the advance angle to increase varies considerably with speed. For hysteresis band current control, the target current and current band are often defined over the torque-speed operation region by lookup tables or other representative functions. At moderate and high speeds, </w:t>
      </w:r>
      <w:r w:rsidR="002A1AEA">
        <w:t>t</w:t>
      </w:r>
      <w:r>
        <w:t>he voltage control method is often used as SRM operation becomes voltage limited and the duty cycle of the single pulse waveform is varied to control torque or power output. The advantage of using these control techniques is that the voltage method can be implemented with the same basic control structure as the hysteresis band controller, as lookup tables or other functions are used to define the angles throughout the operating range. This conventional controls approach is suitable for some cases, and it has been implemented in many applications. However, the current profile resulting from hysteresis band control at low speeds and the uncontrolled current profile resulting from a single voltage pulse at high speeds does not facilitate mitigation of torque ripple or acoustic noise. Therefore, a review of advanced torque ripple and acoustic noise mitigation methods was conducted.</w:t>
      </w:r>
      <w:r w:rsidR="002A1AEA" w:rsidRPr="002A1AEA">
        <w:rPr>
          <w:noProof/>
        </w:rPr>
        <w:t xml:space="preserve"> </w:t>
      </w:r>
    </w:p>
    <w:p w14:paraId="275D189F" w14:textId="37DE5159" w:rsidR="007B4F7A" w:rsidRPr="007B4F7A" w:rsidRDefault="007B4F7A" w:rsidP="00B70FAE">
      <w:pPr>
        <w:pStyle w:val="Heading2"/>
      </w:pPr>
      <w:bookmarkStart w:id="51" w:name="_Toc132894198"/>
      <w:r w:rsidRPr="007B4F7A">
        <w:t>SRM Geometries and Control Methods</w:t>
      </w:r>
      <w:bookmarkEnd w:id="51"/>
    </w:p>
    <w:p w14:paraId="3986562B" w14:textId="09B29AC3" w:rsidR="007B4F7A" w:rsidRDefault="007B4F7A" w:rsidP="007B4F7A">
      <w:r>
        <w:t>A</w:t>
      </w:r>
      <w:r w:rsidRPr="00CA3304">
        <w:t xml:space="preserve"> wide range of research has been </w:t>
      </w:r>
      <w:r>
        <w:t xml:space="preserve">conducted </w:t>
      </w:r>
      <w:r w:rsidRPr="00CA3304">
        <w:t xml:space="preserve">to </w:t>
      </w:r>
      <w:r>
        <w:t xml:space="preserve">develop and optimize SRM geometries and control methods to </w:t>
      </w:r>
      <w:r w:rsidRPr="00CA3304">
        <w:t>reduce torque ripple</w:t>
      </w:r>
      <w:r>
        <w:t>,</w:t>
      </w:r>
      <w:r w:rsidRPr="00CA3304">
        <w:t xml:space="preserve"> acoustic noise</w:t>
      </w:r>
      <w:r>
        <w:t>, minimize losses, and other operational characteristics</w:t>
      </w:r>
      <w:r w:rsidRPr="00CA3304">
        <w:t xml:space="preserve">. </w:t>
      </w:r>
      <w:r>
        <w:t>Due to the nonlinearity</w:t>
      </w:r>
      <w:r w:rsidR="002A1AEA">
        <w:t xml:space="preserve"> of the SRM magnetic circuit with respect to both current and position,</w:t>
      </w:r>
      <w:r>
        <w:t xml:space="preserve"> and </w:t>
      </w:r>
      <w:r w:rsidR="002A1AEA">
        <w:t xml:space="preserve">an </w:t>
      </w:r>
      <w:r>
        <w:t>irregular torque profile</w:t>
      </w:r>
      <w:r w:rsidR="002A1AEA">
        <w:t xml:space="preserve"> (Figure 2.4)</w:t>
      </w:r>
      <w:r>
        <w:t>, it is a challenging optimization problem for both SRM design and control techniques. Discussion of SRM research is divided into</w:t>
      </w:r>
      <w:r w:rsidR="009A0672">
        <w:t xml:space="preserve"> the</w:t>
      </w:r>
      <w:r>
        <w:t xml:space="preserve"> following </w:t>
      </w:r>
      <w:r w:rsidR="009A0672">
        <w:t xml:space="preserve">three </w:t>
      </w:r>
      <w:r>
        <w:t>sections: machine design, advanced control methods, and the last section focuses on references that address both machine design and control.</w:t>
      </w:r>
    </w:p>
    <w:p w14:paraId="71A47141" w14:textId="5369EF06" w:rsidR="007B4F7A" w:rsidRDefault="0042433A" w:rsidP="007B4F7A">
      <w:pPr>
        <w:pStyle w:val="Heading3"/>
      </w:pPr>
      <w:bookmarkStart w:id="52" w:name="_Toc132894199"/>
      <w:r>
        <w:lastRenderedPageBreak/>
        <w:t>SRM</w:t>
      </w:r>
      <w:r w:rsidR="007B4F7A">
        <w:t xml:space="preserve"> Design</w:t>
      </w:r>
      <w:bookmarkEnd w:id="52"/>
      <w:r w:rsidR="007B4F7A">
        <w:t xml:space="preserve"> </w:t>
      </w:r>
    </w:p>
    <w:p w14:paraId="4C99CF50" w14:textId="77777777" w:rsidR="007B4F7A" w:rsidRDefault="007B4F7A" w:rsidP="007B4F7A">
      <w:r>
        <w:t>The FEA method is considered the most accurate motor modeling method for most motors, including the SRM. It was not until the 2000’s when computational speeds and memory capacity enabled broad optimization based fully on FEA machine models, and even among recent papers, it is difficult to find publications that involve the optimization of more than 5 machine parameters. Trade-offs and advantages of alternative machine design optimization methods that minimize or eliminate FEA calculations are discussed in the following, and a majority of the references were selected based on the inclusion of FEA results for validation.</w:t>
      </w:r>
    </w:p>
    <w:p w14:paraId="43B2FDEA" w14:textId="77777777" w:rsidR="007B4F7A" w:rsidRDefault="007B4F7A" w:rsidP="007B4F7A"/>
    <w:p w14:paraId="44C3C948" w14:textId="772BFFBA" w:rsidR="007B4F7A" w:rsidRDefault="007B4F7A" w:rsidP="007B4F7A">
      <w:r>
        <w:t xml:space="preserve">Key aspects and features sought out in machine design literature review were the inclusion </w:t>
      </w:r>
      <w:r w:rsidR="00732FBB">
        <w:t>of</w:t>
      </w:r>
      <w:r>
        <w:t xml:space="preserve"> nonlinear magnetics, optimization of multiple parameters or objectives, consideration of voltage limitations, advanced optimization algorithms, and/or methods to reduce computational demand and facilitate broad optimization. References involving optimization of both machine and controls are discussed in the last section of the literature review. </w:t>
      </w:r>
    </w:p>
    <w:p w14:paraId="260DAFBE" w14:textId="77777777" w:rsidR="007B4F7A" w:rsidRDefault="007B4F7A" w:rsidP="007B4F7A"/>
    <w:p w14:paraId="4071567C" w14:textId="34722A86" w:rsidR="00C16BA3" w:rsidRDefault="00EC34E5" w:rsidP="007B4F7A">
      <w:r>
        <w:t>D</w:t>
      </w:r>
      <w:r w:rsidR="007B4F7A">
        <w:t xml:space="preserve">etailed </w:t>
      </w:r>
      <w:r>
        <w:t xml:space="preserve">analytical and </w:t>
      </w:r>
      <w:r w:rsidR="007B4F7A">
        <w:t>FEA-</w:t>
      </w:r>
      <w:r w:rsidR="007B4F7A" w:rsidRPr="00244B07">
        <w:t xml:space="preserve">based optimization of </w:t>
      </w:r>
      <w:r w:rsidR="007B4F7A">
        <w:t>r</w:t>
      </w:r>
      <w:r w:rsidR="007B4F7A" w:rsidRPr="00244B07">
        <w:t xml:space="preserve">otor and stator tooth widths </w:t>
      </w:r>
      <w:r w:rsidR="007B4F7A">
        <w:t xml:space="preserve">and </w:t>
      </w:r>
      <w:r w:rsidR="007B4F7A" w:rsidRPr="00244B07">
        <w:t>back iron</w:t>
      </w:r>
      <w:r w:rsidR="007B4F7A">
        <w:t xml:space="preserve"> thickness</w:t>
      </w:r>
      <w:r w:rsidR="007B4F7A" w:rsidRPr="00244B07">
        <w:t xml:space="preserve"> for maximization of torque density and minimization of acoustic noise</w:t>
      </w:r>
      <w:r w:rsidR="007B4F7A">
        <w:t xml:space="preserve"> is discussed in [2.2]</w:t>
      </w:r>
      <w:r w:rsidR="007B4F7A" w:rsidRPr="00244B07">
        <w:t xml:space="preserve">. </w:t>
      </w:r>
      <w:r>
        <w:t>Analytical models are used to assess</w:t>
      </w:r>
      <w:r w:rsidR="00EF2B48">
        <w:t xml:space="preserve"> the impact of various </w:t>
      </w:r>
      <w:r w:rsidR="008212CC">
        <w:t xml:space="preserve">input </w:t>
      </w:r>
      <w:r w:rsidR="00EF2B48">
        <w:t xml:space="preserve">design parameters such as rotor radius, stator yoke radius, stack length, and stator pole width </w:t>
      </w:r>
      <w:r w:rsidR="008212CC">
        <w:t>output parameters such as</w:t>
      </w:r>
      <w:r w:rsidR="00EF2B48">
        <w:t xml:space="preserve"> </w:t>
      </w:r>
      <w:r>
        <w:t>rotor hoop stress</w:t>
      </w:r>
      <w:r w:rsidR="00EF2B48">
        <w:t xml:space="preserve">, current density, inductance overlap ratio, </w:t>
      </w:r>
      <w:r w:rsidR="008212CC">
        <w:t xml:space="preserve">acoustic noise, and torque ripple. </w:t>
      </w:r>
      <w:r w:rsidR="007B4F7A">
        <w:t xml:space="preserve">Amongst all reviewed literature, this is one of the few references that considers mechanical stresses. </w:t>
      </w:r>
      <w:r w:rsidR="006D23C4">
        <w:t>For mitigation of acoustic noise, the paper discusses the importance of decreasing the radial force harmonics acting on the stator and making the natural mode frequencies of the stator geometry as high as possible</w:t>
      </w:r>
      <w:r w:rsidR="00C7608F">
        <w:t>, and if possible, primary modes should be made higher than the audible frequency range (&gt;20kHz)</w:t>
      </w:r>
      <w:r w:rsidR="006D23C4">
        <w:t>.</w:t>
      </w:r>
      <w:r w:rsidR="00C7608F">
        <w:t xml:space="preserve"> It is noted that a thicker stator yoke yields higher modal frequencies, but there is a trade-off between yoke thickness and power density based on iron utilization (from a magnetic standpoint) </w:t>
      </w:r>
      <w:r w:rsidR="00D727E5">
        <w:t xml:space="preserve">and winding thermal considerations. For torque ripple mitigation, the paper discusses the trade-off between decreasing torque ripple and increasing average torque as increasing the number of phases and </w:t>
      </w:r>
      <w:proofErr w:type="gramStart"/>
      <w:r w:rsidR="00D727E5">
        <w:t>poles, and</w:t>
      </w:r>
      <w:proofErr w:type="gramEnd"/>
      <w:r w:rsidR="00D727E5">
        <w:t xml:space="preserve"> increasing rotor and/or stator tooth widths yields lower torque ripple, but also lower average torque. </w:t>
      </w:r>
      <w:r w:rsidR="00C16BA3">
        <w:t>Various geometric d</w:t>
      </w:r>
      <w:r w:rsidR="00D727E5">
        <w:t xml:space="preserve">esign ratios are </w:t>
      </w:r>
      <w:proofErr w:type="gramStart"/>
      <w:r w:rsidR="00C16BA3">
        <w:t>established</w:t>
      </w:r>
      <w:proofErr w:type="gramEnd"/>
      <w:r w:rsidR="00D727E5">
        <w:t xml:space="preserve"> and </w:t>
      </w:r>
      <w:r w:rsidR="00C16BA3">
        <w:t xml:space="preserve">general ranges are provided for achieving low acoustic noise and torque ripple based on analytical models. </w:t>
      </w:r>
    </w:p>
    <w:p w14:paraId="761BC4AB" w14:textId="53C900FC" w:rsidR="007B4F7A" w:rsidRDefault="007B4F7A" w:rsidP="007B4F7A">
      <w:r w:rsidRPr="00244B07">
        <w:lastRenderedPageBreak/>
        <w:t>Optimization</w:t>
      </w:r>
      <w:r w:rsidR="00C16BA3">
        <w:t xml:space="preserve"> is not discussed in detail and the objective function is set to maximize mean torque. The maximum torque versus speed curve </w:t>
      </w:r>
      <w:r w:rsidR="009A0672">
        <w:t xml:space="preserve">for </w:t>
      </w:r>
      <w:r w:rsidR="00C16BA3">
        <w:t>a resulting design is provided.</w:t>
      </w:r>
    </w:p>
    <w:p w14:paraId="2254BA40" w14:textId="77777777" w:rsidR="007B4F7A" w:rsidRDefault="007B4F7A" w:rsidP="007B4F7A"/>
    <w:p w14:paraId="2779F2E8" w14:textId="73CEE673" w:rsidR="007B4F7A" w:rsidRPr="00244B07" w:rsidRDefault="007B4F7A" w:rsidP="007B4F7A">
      <w:r w:rsidRPr="00244B07">
        <w:t xml:space="preserve">Examples of SRMs in </w:t>
      </w:r>
      <w:r>
        <w:t xml:space="preserve">various </w:t>
      </w:r>
      <w:r w:rsidRPr="00244B07">
        <w:t>application</w:t>
      </w:r>
      <w:r>
        <w:t>s are provided in [2.3]</w:t>
      </w:r>
      <w:r w:rsidRPr="00244B07">
        <w:t xml:space="preserve">. </w:t>
      </w:r>
      <w:r>
        <w:t>The authors d</w:t>
      </w:r>
      <w:r w:rsidRPr="00244B07">
        <w:t>escribe</w:t>
      </w:r>
      <w:r>
        <w:t xml:space="preserve"> </w:t>
      </w:r>
      <w:r w:rsidRPr="00244B07">
        <w:t>how aligned indu</w:t>
      </w:r>
      <w:r>
        <w:t>c</w:t>
      </w:r>
      <w:r w:rsidRPr="00244B07">
        <w:t>tance is more straightforward</w:t>
      </w:r>
      <w:r>
        <w:t xml:space="preserve"> to represent with analytical models </w:t>
      </w:r>
      <w:r w:rsidRPr="00244B07">
        <w:t xml:space="preserve">and </w:t>
      </w:r>
      <w:r>
        <w:t>discuss various</w:t>
      </w:r>
      <w:r w:rsidRPr="00244B07">
        <w:t xml:space="preserve"> analytical calculation methods for the unaligned position such as the du</w:t>
      </w:r>
      <w:r>
        <w:t>a</w:t>
      </w:r>
      <w:r w:rsidRPr="00244B07">
        <w:t>l-energy method based on quadrilateral discretization of the slotted region</w:t>
      </w:r>
      <w:r>
        <w:t>. They</w:t>
      </w:r>
      <w:r w:rsidRPr="00244B07">
        <w:t xml:space="preserve"> note that computation</w:t>
      </w:r>
      <w:r>
        <w:t>s</w:t>
      </w:r>
      <w:r w:rsidRPr="00244B07">
        <w:t xml:space="preserve"> should include the partial linkage effect, where all turns of a coil do not link the same flux</w:t>
      </w:r>
      <w:r w:rsidR="009A0672">
        <w:t>,</w:t>
      </w:r>
      <w:r w:rsidRPr="00244B07">
        <w:t xml:space="preserve"> and</w:t>
      </w:r>
      <w:r w:rsidR="009A0672">
        <w:t xml:space="preserve"> by using</w:t>
      </w:r>
      <w:r w:rsidRPr="00244B07">
        <w:t xml:space="preserve"> FEA </w:t>
      </w:r>
      <w:r w:rsidR="009A0672">
        <w:t xml:space="preserve">they </w:t>
      </w:r>
      <w:r w:rsidRPr="00244B07">
        <w:t xml:space="preserve">can be calculated </w:t>
      </w:r>
      <w:r>
        <w:t xml:space="preserve">by </w:t>
      </w:r>
      <m:oMath>
        <m:nary>
          <m:naryPr>
            <m:limLoc m:val="undOvr"/>
            <m:subHide m:val="1"/>
            <m:supHide m:val="1"/>
            <m:ctrlPr>
              <w:rPr>
                <w:rFonts w:ascii="Cambria Math" w:hAnsi="Cambria Math"/>
                <w:i/>
              </w:rPr>
            </m:ctrlPr>
          </m:naryPr>
          <m:sub/>
          <m:sup/>
          <m:e>
            <m:r>
              <w:rPr>
                <w:rFonts w:ascii="Cambria Math" w:hAnsi="Cambria Math"/>
              </w:rPr>
              <m:t>A⋅dl</m:t>
            </m:r>
          </m:e>
        </m:nary>
      </m:oMath>
      <w:r>
        <w:t xml:space="preserve">, where </w:t>
      </w:r>
      <w:r w:rsidRPr="00076A00">
        <w:rPr>
          <w:i/>
          <w:iCs/>
        </w:rPr>
        <w:t>A</w:t>
      </w:r>
      <w:r>
        <w:t xml:space="preserve"> is the average magnetic vector potential across the conductor </w:t>
      </w:r>
      <w:proofErr w:type="gramStart"/>
      <w:r>
        <w:t>cross-section</w:t>
      </w:r>
      <w:proofErr w:type="gramEnd"/>
      <w:r>
        <w:t xml:space="preserve"> and it is integrated along the axial direction of the machine (</w:t>
      </w:r>
      <w:r w:rsidRPr="00C97D59">
        <w:rPr>
          <w:i/>
          <w:iCs/>
        </w:rPr>
        <w:t>dl</w:t>
      </w:r>
      <w:r>
        <w:t xml:space="preserve">). They </w:t>
      </w:r>
      <w:r w:rsidRPr="00244B07">
        <w:t>point out the importance of including end effects</w:t>
      </w:r>
      <w:r>
        <w:t>,</w:t>
      </w:r>
      <w:r w:rsidRPr="00244B07">
        <w:t xml:space="preserve"> particularly at the unaligned position where flux can travel in the axial direction </w:t>
      </w:r>
      <w:r w:rsidR="009A0672">
        <w:t>which</w:t>
      </w:r>
      <w:r w:rsidR="009A0672" w:rsidRPr="00244B07">
        <w:t xml:space="preserve"> </w:t>
      </w:r>
      <w:r w:rsidRPr="00244B07">
        <w:t xml:space="preserve">can increase the unaligned inductance by 20-30 percent. </w:t>
      </w:r>
      <w:r>
        <w:t xml:space="preserve">The paper includes results </w:t>
      </w:r>
      <w:r w:rsidRPr="00244B07">
        <w:t>of unaligned inductance estimation usi</w:t>
      </w:r>
      <w:r>
        <w:t>ng</w:t>
      </w:r>
      <w:r w:rsidRPr="00244B07">
        <w:t xml:space="preserve"> end-effect factors that splits the calculation into two parts: </w:t>
      </w:r>
      <w:r w:rsidRPr="00B06D5A">
        <w:rPr>
          <w:i/>
          <w:iCs/>
        </w:rPr>
        <w:t>L</w:t>
      </w:r>
      <w:r w:rsidRPr="00B06D5A">
        <w:rPr>
          <w:i/>
          <w:iCs/>
          <w:vertAlign w:val="subscript"/>
        </w:rPr>
        <w:t>u</w:t>
      </w:r>
      <w:r w:rsidRPr="00B06D5A">
        <w:rPr>
          <w:i/>
          <w:iCs/>
        </w:rPr>
        <w:t xml:space="preserve"> = L</w:t>
      </w:r>
      <w:r w:rsidRPr="00B06D5A">
        <w:rPr>
          <w:i/>
          <w:iCs/>
          <w:vertAlign w:val="subscript"/>
        </w:rPr>
        <w:t>u0</w:t>
      </w:r>
      <w:r w:rsidRPr="00B06D5A">
        <w:rPr>
          <w:i/>
          <w:iCs/>
        </w:rPr>
        <w:t xml:space="preserve"> x (</w:t>
      </w:r>
      <w:proofErr w:type="spellStart"/>
      <w:r w:rsidRPr="00B06D5A">
        <w:rPr>
          <w:i/>
          <w:iCs/>
        </w:rPr>
        <w:t>e</w:t>
      </w:r>
      <w:r w:rsidRPr="00B06D5A">
        <w:rPr>
          <w:i/>
          <w:iCs/>
          <w:vertAlign w:val="subscript"/>
        </w:rPr>
        <w:t>u</w:t>
      </w:r>
      <w:proofErr w:type="spellEnd"/>
      <w:r w:rsidRPr="00B06D5A">
        <w:rPr>
          <w:i/>
          <w:iCs/>
        </w:rPr>
        <w:t xml:space="preserve"> + f</w:t>
      </w:r>
      <w:r w:rsidRPr="00B06D5A">
        <w:rPr>
          <w:i/>
          <w:iCs/>
          <w:vertAlign w:val="subscript"/>
        </w:rPr>
        <w:t>u</w:t>
      </w:r>
      <w:r w:rsidRPr="00B06D5A">
        <w:rPr>
          <w:i/>
          <w:iCs/>
        </w:rPr>
        <w:t>)</w:t>
      </w:r>
      <w:r w:rsidRPr="00244B07">
        <w:t xml:space="preserve">, where </w:t>
      </w:r>
      <w:proofErr w:type="spellStart"/>
      <w:r w:rsidRPr="00B06D5A">
        <w:rPr>
          <w:i/>
          <w:iCs/>
        </w:rPr>
        <w:t>e</w:t>
      </w:r>
      <w:r w:rsidRPr="00B06D5A">
        <w:rPr>
          <w:i/>
          <w:iCs/>
          <w:vertAlign w:val="subscript"/>
        </w:rPr>
        <w:t>u</w:t>
      </w:r>
      <w:proofErr w:type="spellEnd"/>
      <w:r w:rsidRPr="00B06D5A">
        <w:rPr>
          <w:i/>
          <w:iCs/>
        </w:rPr>
        <w:t xml:space="preserve"> = L</w:t>
      </w:r>
      <w:r w:rsidRPr="00B06D5A">
        <w:rPr>
          <w:i/>
          <w:iCs/>
          <w:vertAlign w:val="subscript"/>
        </w:rPr>
        <w:t>end</w:t>
      </w:r>
      <w:r w:rsidRPr="00B06D5A">
        <w:rPr>
          <w:i/>
          <w:iCs/>
        </w:rPr>
        <w:t>/L</w:t>
      </w:r>
      <w:r w:rsidRPr="00B06D5A">
        <w:rPr>
          <w:i/>
          <w:iCs/>
          <w:vertAlign w:val="subscript"/>
        </w:rPr>
        <w:t>u0</w:t>
      </w:r>
      <w:r w:rsidRPr="00244B07">
        <w:t xml:space="preserve"> represents the self</w:t>
      </w:r>
      <w:r>
        <w:t>-</w:t>
      </w:r>
      <w:r w:rsidRPr="00244B07">
        <w:t>inductance (</w:t>
      </w:r>
      <w:r w:rsidRPr="00B06D5A">
        <w:rPr>
          <w:i/>
          <w:iCs/>
        </w:rPr>
        <w:t>L</w:t>
      </w:r>
      <w:r w:rsidRPr="00B06D5A">
        <w:rPr>
          <w:i/>
          <w:iCs/>
          <w:vertAlign w:val="subscript"/>
        </w:rPr>
        <w:t>end</w:t>
      </w:r>
      <w:r w:rsidRPr="00244B07">
        <w:t>) of the end windings, expressed as a fraction of the uncorrected 2D unaligned inductance</w:t>
      </w:r>
      <w:r>
        <w:t>,</w:t>
      </w:r>
      <w:r w:rsidRPr="00244B07">
        <w:t xml:space="preserve"> </w:t>
      </w:r>
      <w:r w:rsidRPr="00B06D5A">
        <w:rPr>
          <w:i/>
          <w:iCs/>
        </w:rPr>
        <w:t>L</w:t>
      </w:r>
      <w:r w:rsidRPr="00B06D5A">
        <w:rPr>
          <w:i/>
          <w:iCs/>
          <w:vertAlign w:val="subscript"/>
        </w:rPr>
        <w:t>u0</w:t>
      </w:r>
      <w:r w:rsidRPr="00244B07">
        <w:t xml:space="preserve">. </w:t>
      </w:r>
      <w:r w:rsidRPr="00B06D5A">
        <w:rPr>
          <w:i/>
          <w:iCs/>
        </w:rPr>
        <w:t>f</w:t>
      </w:r>
      <w:r w:rsidRPr="00B06D5A">
        <w:rPr>
          <w:i/>
          <w:iCs/>
          <w:vertAlign w:val="subscript"/>
        </w:rPr>
        <w:t>u</w:t>
      </w:r>
      <w:r w:rsidRPr="00244B07">
        <w:t xml:space="preserve"> is a factor that accounts for axial fringing </w:t>
      </w:r>
      <w:r w:rsidRPr="00B06D5A">
        <w:rPr>
          <w:i/>
          <w:iCs/>
        </w:rPr>
        <w:t>f</w:t>
      </w:r>
      <w:r w:rsidRPr="00B06D5A">
        <w:rPr>
          <w:i/>
          <w:iCs/>
          <w:vertAlign w:val="subscript"/>
        </w:rPr>
        <w:t>u</w:t>
      </w:r>
      <w:r w:rsidRPr="00B06D5A">
        <w:rPr>
          <w:i/>
          <w:iCs/>
        </w:rPr>
        <w:t xml:space="preserve"> = (</w:t>
      </w:r>
      <w:proofErr w:type="spellStart"/>
      <w:r w:rsidRPr="00B06D5A">
        <w:rPr>
          <w:i/>
          <w:iCs/>
        </w:rPr>
        <w:t>d</w:t>
      </w:r>
      <w:r w:rsidRPr="00B06D5A">
        <w:rPr>
          <w:i/>
          <w:iCs/>
          <w:vertAlign w:val="subscript"/>
        </w:rPr>
        <w:t>r</w:t>
      </w:r>
      <w:proofErr w:type="spellEnd"/>
      <w:r w:rsidRPr="00B06D5A">
        <w:rPr>
          <w:i/>
          <w:iCs/>
          <w:vertAlign w:val="subscript"/>
        </w:rPr>
        <w:t xml:space="preserve"> </w:t>
      </w:r>
      <w:r w:rsidRPr="00B06D5A">
        <w:rPr>
          <w:i/>
          <w:iCs/>
        </w:rPr>
        <w:t xml:space="preserve">+ </w:t>
      </w:r>
      <w:proofErr w:type="spellStart"/>
      <w:r w:rsidRPr="00B06D5A">
        <w:rPr>
          <w:i/>
          <w:iCs/>
        </w:rPr>
        <w:t>L</w:t>
      </w:r>
      <w:r w:rsidRPr="00B06D5A">
        <w:rPr>
          <w:i/>
          <w:iCs/>
          <w:vertAlign w:val="subscript"/>
        </w:rPr>
        <w:t>stk</w:t>
      </w:r>
      <w:proofErr w:type="spellEnd"/>
      <w:r w:rsidRPr="00B06D5A">
        <w:rPr>
          <w:i/>
          <w:iCs/>
        </w:rPr>
        <w:t>)/</w:t>
      </w:r>
      <w:proofErr w:type="spellStart"/>
      <w:r w:rsidRPr="00B06D5A">
        <w:rPr>
          <w:i/>
          <w:iCs/>
        </w:rPr>
        <w:t>L</w:t>
      </w:r>
      <w:r w:rsidRPr="00B06D5A">
        <w:rPr>
          <w:i/>
          <w:iCs/>
          <w:vertAlign w:val="subscript"/>
        </w:rPr>
        <w:t>stk</w:t>
      </w:r>
      <w:proofErr w:type="spellEnd"/>
      <w:r w:rsidRPr="00244B07">
        <w:t xml:space="preserve">, where </w:t>
      </w:r>
      <w:proofErr w:type="spellStart"/>
      <w:r w:rsidRPr="00B06D5A">
        <w:rPr>
          <w:i/>
          <w:iCs/>
        </w:rPr>
        <w:t>d</w:t>
      </w:r>
      <w:r w:rsidRPr="00B06D5A">
        <w:rPr>
          <w:i/>
          <w:iCs/>
          <w:vertAlign w:val="subscript"/>
        </w:rPr>
        <w:t>r</w:t>
      </w:r>
      <w:proofErr w:type="spellEnd"/>
      <w:r w:rsidRPr="00244B07">
        <w:t xml:space="preserve"> is the rotor slot depth, and with the aligned position, </w:t>
      </w:r>
      <w:r>
        <w:t xml:space="preserve">a similar factor is used </w:t>
      </w:r>
      <w:r w:rsidRPr="00244B07">
        <w:t xml:space="preserve">but air-gap length is substituted for </w:t>
      </w:r>
      <w:r w:rsidRPr="00B06D5A">
        <w:rPr>
          <w:i/>
          <w:iCs/>
        </w:rPr>
        <w:t>d</w:t>
      </w:r>
      <w:r w:rsidRPr="00B06D5A">
        <w:rPr>
          <w:i/>
          <w:iCs/>
          <w:vertAlign w:val="subscript"/>
        </w:rPr>
        <w:t>r</w:t>
      </w:r>
      <w:r w:rsidRPr="00244B07">
        <w:t xml:space="preserve">.  </w:t>
      </w:r>
      <w:r>
        <w:t xml:space="preserve">While these 3D end effects are important for final modeling, they comment that the </w:t>
      </w:r>
      <w:r w:rsidRPr="00244B07">
        <w:t>optimization of stator and rotor lamination shapes with 2D FEA</w:t>
      </w:r>
      <w:r>
        <w:t xml:space="preserve"> is still feasible</w:t>
      </w:r>
      <w:r w:rsidRPr="00244B07">
        <w:t xml:space="preserve"> since end</w:t>
      </w:r>
      <w:r>
        <w:t xml:space="preserve"> </w:t>
      </w:r>
      <w:r w:rsidRPr="00244B07">
        <w:t>effects w</w:t>
      </w:r>
      <w:r>
        <w:t>o</w:t>
      </w:r>
      <w:r w:rsidRPr="00244B07">
        <w:t>uld be comparable for each</w:t>
      </w:r>
      <w:r>
        <w:t xml:space="preserve"> design</w:t>
      </w:r>
      <w:r w:rsidRPr="00244B07">
        <w:t xml:space="preserve">. A key point </w:t>
      </w:r>
      <w:r>
        <w:t xml:space="preserve">they make </w:t>
      </w:r>
      <w:r w:rsidRPr="00244B07">
        <w:t>is that</w:t>
      </w:r>
      <w:r>
        <w:t xml:space="preserve"> for</w:t>
      </w:r>
      <w:r w:rsidRPr="00244B07">
        <w:t xml:space="preserve"> intermediate positions, calculation of the individual magnetization curves is not practical by analytical methods and that FE</w:t>
      </w:r>
      <w:r>
        <w:t>A</w:t>
      </w:r>
      <w:r w:rsidRPr="00244B07">
        <w:t xml:space="preserve"> methods should be used.</w:t>
      </w:r>
    </w:p>
    <w:p w14:paraId="0C6876F7" w14:textId="77777777" w:rsidR="007B4F7A" w:rsidRDefault="007B4F7A" w:rsidP="007B4F7A"/>
    <w:p w14:paraId="70DA0C50" w14:textId="77777777" w:rsidR="00CE1B82" w:rsidRDefault="007B4F7A" w:rsidP="007B4F7A">
      <w:r>
        <w:t xml:space="preserve">The </w:t>
      </w:r>
      <w:r w:rsidRPr="0033121E">
        <w:t xml:space="preserve">effectiveness of </w:t>
      </w:r>
      <w:r>
        <w:t>genetic algorithms (</w:t>
      </w:r>
      <w:r w:rsidRPr="0033121E">
        <w:t>GA</w:t>
      </w:r>
      <w:r>
        <w:t>)</w:t>
      </w:r>
      <w:r w:rsidRPr="0033121E">
        <w:t xml:space="preserve"> vs</w:t>
      </w:r>
      <w:r>
        <w:t>.</w:t>
      </w:r>
      <w:r w:rsidRPr="0033121E">
        <w:t xml:space="preserve"> </w:t>
      </w:r>
      <w:r>
        <w:t>particle swarm optimization (</w:t>
      </w:r>
      <w:r w:rsidRPr="0033121E">
        <w:t>PSO</w:t>
      </w:r>
      <w:r>
        <w:t>) is compared in [2.4]</w:t>
      </w:r>
      <w:r w:rsidRPr="0033121E">
        <w:t xml:space="preserve"> </w:t>
      </w:r>
      <w:r>
        <w:t xml:space="preserve">regarding </w:t>
      </w:r>
      <w:r w:rsidRPr="0033121E">
        <w:t>optimization by maximiz</w:t>
      </w:r>
      <w:r>
        <w:t>ing</w:t>
      </w:r>
      <w:r w:rsidRPr="0033121E">
        <w:t xml:space="preserve"> average torque</w:t>
      </w:r>
      <w:r>
        <w:t xml:space="preserve"> and</w:t>
      </w:r>
      <w:r w:rsidRPr="0033121E">
        <w:t xml:space="preserve"> minimiz</w:t>
      </w:r>
      <w:r>
        <w:t>ing</w:t>
      </w:r>
      <w:r w:rsidRPr="0033121E">
        <w:t xml:space="preserve"> torque ripple</w:t>
      </w:r>
      <w:r>
        <w:t xml:space="preserve"> with</w:t>
      </w:r>
      <w:r w:rsidRPr="0033121E">
        <w:t xml:space="preserve"> two </w:t>
      </w:r>
      <w:r>
        <w:t xml:space="preserve">geometric </w:t>
      </w:r>
      <w:r w:rsidRPr="0033121E">
        <w:t>variables: stator and rotor pole width. An analytical model is used with ANN to determine a reduced solution space prior to FEA modeling used in the PSO and GA optimization. It is shown</w:t>
      </w:r>
      <w:r>
        <w:t xml:space="preserve"> in Figure 2.10</w:t>
      </w:r>
      <w:r w:rsidRPr="0033121E">
        <w:t xml:space="preserve"> that the PSO alg</w:t>
      </w:r>
      <w:r>
        <w:t>o</w:t>
      </w:r>
      <w:r w:rsidRPr="0033121E">
        <w:t>rithm converges much more quickly than that of the GA and yields an optimal solution that has sligh</w:t>
      </w:r>
      <w:r>
        <w:t>t</w:t>
      </w:r>
      <w:r w:rsidRPr="0033121E">
        <w:t>ly higher average torque and lower torque ripple. The optimization is carried out with static FEA without consideration of voltage impacts</w:t>
      </w:r>
      <w:r>
        <w:t>. S</w:t>
      </w:r>
      <w:r w:rsidRPr="0033121E">
        <w:t>ince</w:t>
      </w:r>
      <w:r w:rsidR="00CE1B82">
        <w:br/>
      </w:r>
    </w:p>
    <w:p w14:paraId="0C969AC5" w14:textId="5516B8AE" w:rsidR="00CE1B82" w:rsidRDefault="00CE1B82">
      <w:pPr>
        <w:spacing w:line="240" w:lineRule="auto"/>
        <w:jc w:val="left"/>
        <w:textboxTightWrap w:val="none"/>
      </w:pPr>
      <w:r>
        <w:rPr>
          <w:noProof/>
        </w:rPr>
        <w:lastRenderedPageBreak/>
        <mc:AlternateContent>
          <mc:Choice Requires="wps">
            <w:drawing>
              <wp:inline distT="0" distB="0" distL="0" distR="0" wp14:anchorId="63B7D9BB" wp14:editId="1F28C8B5">
                <wp:extent cx="5772150" cy="3743325"/>
                <wp:effectExtent l="0" t="0" r="0" b="9525"/>
                <wp:docPr id="1352" name="Text 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3743325"/>
                        </a:xfrm>
                        <a:prstGeom prst="rect">
                          <a:avLst/>
                        </a:prstGeom>
                        <a:solidFill>
                          <a:schemeClr val="lt1"/>
                        </a:solidFill>
                        <a:ln w="6350">
                          <a:noFill/>
                        </a:ln>
                      </wps:spPr>
                      <wps:txbx>
                        <w:txbxContent>
                          <w:p w14:paraId="08BC4113" w14:textId="77777777" w:rsidR="00CE1B82" w:rsidRDefault="00CE1B82" w:rsidP="00CE1B82">
                            <w:pPr>
                              <w:pStyle w:val="NormalCentered"/>
                            </w:pPr>
                            <w:r w:rsidRPr="00CE0519">
                              <w:drawing>
                                <wp:inline distT="0" distB="0" distL="0" distR="0" wp14:anchorId="4B2FC66E" wp14:editId="02DC362B">
                                  <wp:extent cx="4134864" cy="3200400"/>
                                  <wp:effectExtent l="0" t="0" r="5715" b="0"/>
                                  <wp:docPr id="1501" name="Picture 1501"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chart&#10;&#10;Description automatically generated"/>
                                          <pic:cNvPicPr/>
                                        </pic:nvPicPr>
                                        <pic:blipFill>
                                          <a:blip r:embed="rId120"/>
                                          <a:stretch>
                                            <a:fillRect/>
                                          </a:stretch>
                                        </pic:blipFill>
                                        <pic:spPr>
                                          <a:xfrm>
                                            <a:off x="0" y="0"/>
                                            <a:ext cx="4147046" cy="3209829"/>
                                          </a:xfrm>
                                          <a:prstGeom prst="rect">
                                            <a:avLst/>
                                          </a:prstGeom>
                                        </pic:spPr>
                                      </pic:pic>
                                    </a:graphicData>
                                  </a:graphic>
                                </wp:inline>
                              </w:drawing>
                            </w:r>
                          </w:p>
                          <w:p w14:paraId="391930A6" w14:textId="7F783259" w:rsidR="00CE1B82" w:rsidRDefault="00CE1B82" w:rsidP="00CE1B82">
                            <w:pPr>
                              <w:pStyle w:val="Caption"/>
                            </w:pPr>
                            <w:bookmarkStart w:id="53" w:name="_Toc132896564"/>
                            <w:r>
                              <w:t>Figure 2.10 Convergence of GA and PSO based methods [2.4].</w:t>
                            </w:r>
                            <w:bookmarkEnd w:id="53"/>
                          </w:p>
                          <w:p w14:paraId="166C135E" w14:textId="77777777" w:rsidR="00CE1B82" w:rsidRDefault="00CE1B82" w:rsidP="00CE1B82">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B7D9BB" id="Text Box 1352" o:spid="_x0000_s1039" type="#_x0000_t202" style="width:454.5pt;height:29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wLPQIAAHYEAAAOAAAAZHJzL2Uyb0RvYy54bWysVEtv2zAMvg/YfxB0Xxzn0WxGnCJLkWFA&#10;0BZIh54VWY6FyaImKbGzXz9Kdh7rdhp2kUmRIvl9JD2/b2tFjsI6CTqn6WBIidAcCqn3Of32sv7w&#10;kRLnmS6YAi1yehKO3i/ev5s3JhMjqEAVwhIMol3WmJxW3pssSRyvRM3cAIzQaCzB1syjavdJYVmD&#10;0WuVjIbDu6QBWxgLXDiHtw+dkS5i/LIU3D+VpROeqJxibT6eNp67cCaLOcv2lplK8r4M9g9V1Exq&#10;THoJ9cA8Iwcr/whVS27BQekHHOoEylJyETEgmnT4Bs22YkZELEiOMxea3P8Lyx+PW/NsiW8/Q4sN&#10;jCCc2QD/7pCbpDEu630Cpy5z6B2AtqWtwxchEHyI3J4ufIrWE46X09lslE7RxNE2nk3G49E0MJ5c&#10;nxvr/BcBNQlCTi02LJbAjhvnO9ezS8jmQMliLZWKShgSsVKWHBm2V/m0D/6bl9KkyendGOsIjzSE&#10;511kpXuEHagAz7e7lsgCmRiHYOFqB8UJGbLQDY8zfC2x2A1z/plZnBYEiBvgn/AoFWAy6CVKKrA/&#10;/3Yf/LGJaKWkwenLqftxYFZQor5qbO+ndDIJ4xqVyXQ2QsXeWna3Fn2oV4AMpLhrhkcx+Ht1FksL&#10;9SsuyjJkRRPTHHPn1J/Fle92AheNi+UyOuGAGuY3emv4eTBCK17aV2ZN3y+PrX6E85yy7E3bOt+O&#10;9uXBQyljT6+s9vzjcMep6BcxbM+tHr2uv4vFLwAAAP//AwBQSwMEFAAGAAgAAAAhAOS08/fdAAAA&#10;BQEAAA8AAABkcnMvZG93bnJldi54bWxMj09Lw0AQxe9Cv8MyghexGy2pTcymiPgHvNm0irdtdkxC&#10;s7Mhu03it3f0Yi8PHm947zfZerKtGLD3jSMF1/MIBFLpTEOVgm3xdLUC4YMmo1tHqOAbPazz2Vmm&#10;U+NGesNhEyrBJeRTraAOoUul9GWNVvu565A4+3K91YFtX0nT65HLbStvomgprW6IF2rd4UON5WFz&#10;tAo+L6uPVz8978ZFvOgeX4bi9t0USl2cT/d3IAJO4f8YfvEZHXJm2rsjGS9aBfxI+FPOkihhu1cQ&#10;r5IYZJ7JU/r8BwAA//8DAFBLAQItABQABgAIAAAAIQC2gziS/gAAAOEBAAATAAAAAAAAAAAAAAAA&#10;AAAAAABbQ29udGVudF9UeXBlc10ueG1sUEsBAi0AFAAGAAgAAAAhADj9If/WAAAAlAEAAAsAAAAA&#10;AAAAAAAAAAAALwEAAF9yZWxzLy5yZWxzUEsBAi0AFAAGAAgAAAAhAPIqDAs9AgAAdgQAAA4AAAAA&#10;AAAAAAAAAAAALgIAAGRycy9lMm9Eb2MueG1sUEsBAi0AFAAGAAgAAAAhAOS08/fdAAAABQEAAA8A&#10;AAAAAAAAAAAAAAAAlwQAAGRycy9kb3ducmV2LnhtbFBLBQYAAAAABAAEAPMAAAChBQAAAAA=&#10;" fillcolor="white [3201]" stroked="f" strokeweight=".5pt">
                <v:textbox>
                  <w:txbxContent>
                    <w:p w14:paraId="08BC4113" w14:textId="77777777" w:rsidR="00CE1B82" w:rsidRDefault="00CE1B82" w:rsidP="00CE1B82">
                      <w:pPr>
                        <w:pStyle w:val="NormalCentered"/>
                      </w:pPr>
                      <w:r w:rsidRPr="00CE0519">
                        <w:drawing>
                          <wp:inline distT="0" distB="0" distL="0" distR="0" wp14:anchorId="4B2FC66E" wp14:editId="02DC362B">
                            <wp:extent cx="4134864" cy="3200400"/>
                            <wp:effectExtent l="0" t="0" r="5715" b="0"/>
                            <wp:docPr id="1501" name="Picture 1501"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chart&#10;&#10;Description automatically generated"/>
                                    <pic:cNvPicPr/>
                                  </pic:nvPicPr>
                                  <pic:blipFill>
                                    <a:blip r:embed="rId121"/>
                                    <a:stretch>
                                      <a:fillRect/>
                                    </a:stretch>
                                  </pic:blipFill>
                                  <pic:spPr>
                                    <a:xfrm>
                                      <a:off x="0" y="0"/>
                                      <a:ext cx="4147046" cy="3209829"/>
                                    </a:xfrm>
                                    <a:prstGeom prst="rect">
                                      <a:avLst/>
                                    </a:prstGeom>
                                  </pic:spPr>
                                </pic:pic>
                              </a:graphicData>
                            </a:graphic>
                          </wp:inline>
                        </w:drawing>
                      </w:r>
                    </w:p>
                    <w:p w14:paraId="391930A6" w14:textId="7F783259" w:rsidR="00CE1B82" w:rsidRDefault="00CE1B82" w:rsidP="00CE1B82">
                      <w:pPr>
                        <w:pStyle w:val="Caption"/>
                      </w:pPr>
                      <w:bookmarkStart w:id="64" w:name="_Toc132896564"/>
                      <w:r>
                        <w:t>Figure 2.10 Convergence of GA and PSO based methods [2.4].</w:t>
                      </w:r>
                      <w:bookmarkEnd w:id="64"/>
                    </w:p>
                    <w:p w14:paraId="166C135E" w14:textId="77777777" w:rsidR="00CE1B82" w:rsidRDefault="00CE1B82" w:rsidP="00CE1B82">
                      <w:pPr>
                        <w:pStyle w:val="Caption"/>
                      </w:pPr>
                    </w:p>
                  </w:txbxContent>
                </v:textbox>
                <w10:anchorlock/>
              </v:shape>
            </w:pict>
          </mc:Fallback>
        </mc:AlternateContent>
      </w:r>
    </w:p>
    <w:p w14:paraId="3249DD24" w14:textId="56B58405" w:rsidR="00CE1B82" w:rsidRDefault="00CE1B82">
      <w:pPr>
        <w:spacing w:line="240" w:lineRule="auto"/>
        <w:jc w:val="left"/>
        <w:textboxTightWrap w:val="none"/>
      </w:pPr>
      <w:r>
        <w:br w:type="page"/>
      </w:r>
    </w:p>
    <w:p w14:paraId="1EA89C8D" w14:textId="781755F7" w:rsidR="007B4F7A" w:rsidRDefault="007B4F7A" w:rsidP="007B4F7A">
      <w:r w:rsidRPr="0033121E">
        <w:lastRenderedPageBreak/>
        <w:t xml:space="preserve"> discussion of control is not provided, it is </w:t>
      </w:r>
      <w:r>
        <w:t>implied</w:t>
      </w:r>
      <w:r w:rsidRPr="0033121E">
        <w:t xml:space="preserve"> that ideal commutation </w:t>
      </w:r>
      <w:r>
        <w:t>was assumed</w:t>
      </w:r>
      <w:r w:rsidRPr="0033121E">
        <w:t xml:space="preserve">, and constant current is assumed for any position where positive torque is </w:t>
      </w:r>
      <w:r w:rsidR="00732FBB" w:rsidRPr="0033121E">
        <w:t>produced</w:t>
      </w:r>
      <w:r w:rsidRPr="0033121E">
        <w:t xml:space="preserve"> by a single phase. This results in a </w:t>
      </w:r>
      <w:r>
        <w:t xml:space="preserve">design </w:t>
      </w:r>
      <w:r w:rsidRPr="0033121E">
        <w:t xml:space="preserve">that is optimized at zero </w:t>
      </w:r>
      <w:r w:rsidR="00732FBB" w:rsidRPr="0033121E">
        <w:t>speed but</w:t>
      </w:r>
      <w:r w:rsidRPr="0033121E">
        <w:t xml:space="preserve"> is not necessarily optimal at other speeds.</w:t>
      </w:r>
    </w:p>
    <w:p w14:paraId="5DEF4181" w14:textId="7705A894" w:rsidR="007B4F7A" w:rsidRDefault="007B4F7A" w:rsidP="007B4F7A">
      <w:r>
        <w:t>A m</w:t>
      </w:r>
      <w:r w:rsidRPr="0033121E">
        <w:t xml:space="preserve">ultiple objective evolutionary algorithm </w:t>
      </w:r>
      <w:r>
        <w:t>is implemented in [2.5], and rotor and stator pole arcs are optimized with the consideration of</w:t>
      </w:r>
      <w:r w:rsidRPr="0033121E">
        <w:t xml:space="preserve"> average torque, torque ripple, and copper loss, using non-dominated sorting GA II </w:t>
      </w:r>
      <w:r>
        <w:t>(</w:t>
      </w:r>
      <w:r w:rsidRPr="0033121E">
        <w:t>NSGA-II</w:t>
      </w:r>
      <w:r>
        <w:t>)</w:t>
      </w:r>
      <w:r w:rsidRPr="0033121E">
        <w:t xml:space="preserve"> with well distributed </w:t>
      </w:r>
      <w:r>
        <w:t>p</w:t>
      </w:r>
      <w:r w:rsidRPr="0033121E">
        <w:t>areto fronts demonstrating trade-offs between objectives</w:t>
      </w:r>
      <w:r>
        <w:t>. Using the</w:t>
      </w:r>
      <w:r w:rsidRPr="0033121E">
        <w:t xml:space="preserve"> same </w:t>
      </w:r>
      <w:r>
        <w:t xml:space="preserve">8/6 </w:t>
      </w:r>
      <w:r w:rsidRPr="0033121E">
        <w:t xml:space="preserve">machine as </w:t>
      </w:r>
      <w:r>
        <w:t>[2.4]</w:t>
      </w:r>
      <w:r w:rsidRPr="0033121E">
        <w:t xml:space="preserve">, PSO </w:t>
      </w:r>
      <w:r>
        <w:t xml:space="preserve">is compared </w:t>
      </w:r>
      <w:r w:rsidRPr="0033121E">
        <w:t>with</w:t>
      </w:r>
      <w:r>
        <w:t xml:space="preserve"> differential evolution</w:t>
      </w:r>
      <w:r w:rsidRPr="0033121E">
        <w:t xml:space="preserve"> </w:t>
      </w:r>
      <w:r>
        <w:t>(</w:t>
      </w:r>
      <w:r w:rsidRPr="0033121E">
        <w:t>DE</w:t>
      </w:r>
      <w:r>
        <w:t>)</w:t>
      </w:r>
      <w:r w:rsidRPr="0033121E">
        <w:t xml:space="preserve"> </w:t>
      </w:r>
      <w:r>
        <w:t xml:space="preserve">methods </w:t>
      </w:r>
      <w:r w:rsidRPr="0033121E">
        <w:t xml:space="preserve">with </w:t>
      </w:r>
      <w:r w:rsidR="00732FBB">
        <w:t xml:space="preserve">a </w:t>
      </w:r>
      <w:r w:rsidRPr="0033121E">
        <w:t xml:space="preserve">nearly </w:t>
      </w:r>
      <w:r>
        <w:t>ten times</w:t>
      </w:r>
      <w:r w:rsidRPr="0033121E">
        <w:t xml:space="preserve"> decrease in execution time for </w:t>
      </w:r>
      <w:r>
        <w:t xml:space="preserve">the </w:t>
      </w:r>
      <w:r w:rsidRPr="0033121E">
        <w:t>PSO to generate the Pareto-optimal front</w:t>
      </w:r>
      <w:r>
        <w:t>.</w:t>
      </w:r>
    </w:p>
    <w:p w14:paraId="3EB0E447" w14:textId="77777777" w:rsidR="007B4F7A" w:rsidRDefault="007B4F7A" w:rsidP="007B4F7A"/>
    <w:p w14:paraId="2D24B141" w14:textId="77777777" w:rsidR="00CE1B82" w:rsidRDefault="007B4F7A" w:rsidP="007B4F7A">
      <w:r>
        <w:t xml:space="preserve">The authors in [2.6] </w:t>
      </w:r>
      <w:r w:rsidRPr="0033121E">
        <w:t xml:space="preserve">use PSO with </w:t>
      </w:r>
      <w:r>
        <w:t>a thi</w:t>
      </w:r>
      <w:r w:rsidRPr="0033121E">
        <w:t>rd order response surface (RS) to</w:t>
      </w:r>
      <w:r w:rsidR="007D7828">
        <w:t xml:space="preserve"> predict the </w:t>
      </w:r>
      <w:r w:rsidR="00403A1B">
        <w:t xml:space="preserve">impact of variations in </w:t>
      </w:r>
      <w:r w:rsidR="007D7828">
        <w:t>7</w:t>
      </w:r>
      <w:r w:rsidRPr="0033121E">
        <w:t xml:space="preserve"> independent design variables</w:t>
      </w:r>
      <w:r w:rsidR="00403A1B">
        <w:t xml:space="preserve"> for multiple objective optimization of various</w:t>
      </w:r>
      <w:r w:rsidR="007D7828">
        <w:t xml:space="preserve"> operational characteristics </w:t>
      </w:r>
      <w:r w:rsidR="00403A1B">
        <w:t xml:space="preserve">with a significant reduction in required FEA simulations compared to other 1st and 2nd order RS methods. </w:t>
      </w:r>
      <w:r>
        <w:t>They r</w:t>
      </w:r>
      <w:r w:rsidRPr="0033121E">
        <w:t>eview vario</w:t>
      </w:r>
      <w:r>
        <w:t>u</w:t>
      </w:r>
      <w:r w:rsidRPr="0033121E">
        <w:t>s design</w:t>
      </w:r>
      <w:r w:rsidR="009A0672">
        <w:t>s</w:t>
      </w:r>
      <w:r w:rsidRPr="0033121E">
        <w:t xml:space="preserve"> of experiment and stochastic evolutionary methods, including a </w:t>
      </w:r>
      <w:r w:rsidR="00403A1B">
        <w:t>1</w:t>
      </w:r>
      <w:r w:rsidR="00403A1B" w:rsidRPr="00403A1B">
        <w:rPr>
          <w:vertAlign w:val="superscript"/>
        </w:rPr>
        <w:t>st</w:t>
      </w:r>
      <w:r w:rsidR="00403A1B">
        <w:t xml:space="preserve"> order RS approach requiring FEA simulation for each variation and a </w:t>
      </w:r>
      <w:r w:rsidRPr="0033121E">
        <w:t xml:space="preserve">2nd order RS </w:t>
      </w:r>
      <w:r w:rsidR="00403A1B">
        <w:t xml:space="preserve">approach </w:t>
      </w:r>
      <w:r w:rsidRPr="0033121E">
        <w:t>that</w:t>
      </w:r>
      <w:r w:rsidR="00403A1B">
        <w:t xml:space="preserve"> has limited</w:t>
      </w:r>
      <w:r w:rsidRPr="0033121E">
        <w:t xml:space="preserve"> </w:t>
      </w:r>
      <w:r w:rsidR="00403A1B">
        <w:t xml:space="preserve">accuracy </w:t>
      </w:r>
      <w:r w:rsidRPr="0033121E">
        <w:t>with increasing number of design variables. Therefore, t</w:t>
      </w:r>
      <w:r>
        <w:t xml:space="preserve">hey </w:t>
      </w:r>
      <w:r w:rsidRPr="0033121E">
        <w:t xml:space="preserve">proposed and demonstrated an approach that uses definitive screening </w:t>
      </w:r>
      <w:r>
        <w:t xml:space="preserve">of </w:t>
      </w:r>
      <w:r w:rsidRPr="0033121E">
        <w:t>designs</w:t>
      </w:r>
      <w:r>
        <w:t xml:space="preserve"> (DSD)</w:t>
      </w:r>
      <w:r w:rsidRPr="0033121E">
        <w:t xml:space="preserve"> to perform sensitivity analyses to identify significant design variables and reduce the number of design variables accordingly. The DSD approach uses FEA to analyze parameter sensitivity</w:t>
      </w:r>
      <w:r>
        <w:t>, as shown in Figure 2.11,</w:t>
      </w:r>
      <w:r w:rsidRPr="0033121E">
        <w:t xml:space="preserve"> with (2N +1 </w:t>
      </w:r>
      <w:r>
        <w:t>=</w:t>
      </w:r>
      <w:r w:rsidRPr="0033121E">
        <w:t xml:space="preserve"> 29 cases) versus (2</w:t>
      </w:r>
      <w:r w:rsidRPr="00687F9A">
        <w:rPr>
          <w:vertAlign w:val="superscript"/>
        </w:rPr>
        <w:t>N</w:t>
      </w:r>
      <w:r w:rsidRPr="0033121E">
        <w:t xml:space="preserve"> + 2N + 1 </w:t>
      </w:r>
      <w:r>
        <w:t xml:space="preserve">= </w:t>
      </w:r>
      <w:r w:rsidRPr="0033121E">
        <w:t>16413</w:t>
      </w:r>
      <w:r>
        <w:t xml:space="preserve"> cases</w:t>
      </w:r>
      <w:r w:rsidRPr="0033121E">
        <w:t xml:space="preserve">) for central composite design (CCD) to construct the RS. Using DSD, the number of variables was reduced from 14 to 7.  To improve the accuracy of the RS models, optimal </w:t>
      </w:r>
      <w:r>
        <w:t>third</w:t>
      </w:r>
      <w:r w:rsidRPr="0033121E">
        <w:t xml:space="preserve"> order RS models </w:t>
      </w:r>
      <w:r>
        <w:t>were</w:t>
      </w:r>
      <w:r w:rsidRPr="0033121E">
        <w:t xml:space="preserve"> constructed with </w:t>
      </w:r>
      <w:proofErr w:type="spellStart"/>
      <w:r w:rsidRPr="0033121E">
        <w:t>Audze-Eglais</w:t>
      </w:r>
      <w:proofErr w:type="spellEnd"/>
      <w:r w:rsidRPr="0033121E">
        <w:t xml:space="preserve"> Latin </w:t>
      </w:r>
      <w:proofErr w:type="spellStart"/>
      <w:r w:rsidRPr="0033121E">
        <w:t>hybpercube</w:t>
      </w:r>
      <w:proofErr w:type="spellEnd"/>
      <w:r w:rsidRPr="0033121E">
        <w:t xml:space="preserve"> </w:t>
      </w:r>
      <w:r w:rsidR="00732FBB" w:rsidRPr="0033121E">
        <w:t>designs</w:t>
      </w:r>
      <w:r w:rsidRPr="0033121E">
        <w:t xml:space="preserve"> (AELHD) using 240 experiments. PSO is used both in the selection of significant regression terms as well as the multiple objective optimization generating a Pareto front based on </w:t>
      </w:r>
      <w:r>
        <w:t>t</w:t>
      </w:r>
      <w:r w:rsidRPr="0033121E">
        <w:t>orque ripple, specific torque</w:t>
      </w:r>
      <w:r>
        <w:t xml:space="preserve"> (Nm/kg)</w:t>
      </w:r>
      <w:r w:rsidRPr="0033121E">
        <w:t>, and efficiency</w:t>
      </w:r>
      <w:r>
        <w:t>, as shown in Figure 2.12</w:t>
      </w:r>
      <w:r w:rsidRPr="0033121E">
        <w:t xml:space="preserve">. </w:t>
      </w:r>
      <w:r>
        <w:t xml:space="preserve">It can be seen that efficiencies above 90% are achieved with torque ripple ranging from 15-20%. Maximum torque density is achieved with efficiencies ranging between 88-90%. </w:t>
      </w:r>
      <w:r w:rsidRPr="0033121E">
        <w:t>The primary ben</w:t>
      </w:r>
      <w:r>
        <w:t>e</w:t>
      </w:r>
      <w:r w:rsidRPr="0033121E">
        <w:t>fit of the approach is that multi-object</w:t>
      </w:r>
      <w:r>
        <w:t>ive</w:t>
      </w:r>
      <w:r w:rsidRPr="0033121E">
        <w:t xml:space="preserve"> mul</w:t>
      </w:r>
      <w:r>
        <w:t>t</w:t>
      </w:r>
      <w:r w:rsidRPr="0033121E">
        <w:t>i-dimensional optimization is perf</w:t>
      </w:r>
      <w:r>
        <w:t>o</w:t>
      </w:r>
      <w:r w:rsidRPr="0033121E">
        <w:t>rmed based on RS formulated by FEA instead of FEA directly, leading to a significant reduction in computational time. This method must be implement</w:t>
      </w:r>
      <w:r>
        <w:t>ed</w:t>
      </w:r>
      <w:r w:rsidRPr="0033121E">
        <w:t xml:space="preserve"> with caution, as the formulation and accuracy of the RS may not be appropriate</w:t>
      </w:r>
      <w:r w:rsidR="00403A1B">
        <w:t xml:space="preserve"> depending on </w:t>
      </w:r>
      <w:r w:rsidR="00075736">
        <w:t xml:space="preserve">the </w:t>
      </w:r>
      <w:proofErr w:type="gramStart"/>
      <w:r w:rsidR="00075736">
        <w:t>characteristics</w:t>
      </w:r>
      <w:proofErr w:type="gramEnd"/>
      <w:r w:rsidR="00075736">
        <w:t xml:space="preserve"> </w:t>
      </w:r>
    </w:p>
    <w:p w14:paraId="58269004" w14:textId="77777777" w:rsidR="00CE1B82" w:rsidRDefault="00CE1B82" w:rsidP="00CE1B82">
      <w:pPr>
        <w:pStyle w:val="NormalCentered"/>
      </w:pPr>
      <w:r w:rsidRPr="00CE0519">
        <w:lastRenderedPageBreak/>
        <w:drawing>
          <wp:inline distT="0" distB="0" distL="0" distR="0" wp14:anchorId="0B8472DB" wp14:editId="7336E4B1">
            <wp:extent cx="5486400" cy="2113280"/>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22"/>
                    <a:stretch>
                      <a:fillRect/>
                    </a:stretch>
                  </pic:blipFill>
                  <pic:spPr>
                    <a:xfrm>
                      <a:off x="0" y="0"/>
                      <a:ext cx="5486400" cy="2113280"/>
                    </a:xfrm>
                    <a:prstGeom prst="rect">
                      <a:avLst/>
                    </a:prstGeom>
                  </pic:spPr>
                </pic:pic>
              </a:graphicData>
            </a:graphic>
          </wp:inline>
        </w:drawing>
      </w:r>
    </w:p>
    <w:p w14:paraId="5A6FBBCC" w14:textId="7C63DDA7" w:rsidR="00CE1B82" w:rsidRDefault="00CE1B82" w:rsidP="00CE1B82">
      <w:pPr>
        <w:pStyle w:val="Caption"/>
      </w:pPr>
      <w:bookmarkStart w:id="54" w:name="_Toc132896565"/>
      <w:r>
        <w:t xml:space="preserve">Figure 2.11 </w:t>
      </w:r>
      <w:r w:rsidRPr="00CE0519">
        <w:t>Sensitivity indices of torque ripple, efficiency, and torque per active mass to the 14 design variables for a 6/10 SRM</w:t>
      </w:r>
      <w:r>
        <w:t xml:space="preserve"> [2.6].</w:t>
      </w:r>
      <w:bookmarkEnd w:id="54"/>
    </w:p>
    <w:p w14:paraId="1CE6AA78" w14:textId="18C58AFE" w:rsidR="00CE1B82" w:rsidRDefault="00CE1B82">
      <w:pPr>
        <w:spacing w:line="240" w:lineRule="auto"/>
        <w:jc w:val="left"/>
        <w:textboxTightWrap w:val="none"/>
      </w:pPr>
    </w:p>
    <w:p w14:paraId="5DF0106C" w14:textId="77777777" w:rsidR="00CE1B82" w:rsidRDefault="00CE1B82" w:rsidP="00CE1B82">
      <w:pPr>
        <w:pStyle w:val="NormalCentered"/>
      </w:pPr>
      <w:r w:rsidRPr="00CE0519">
        <w:drawing>
          <wp:inline distT="0" distB="0" distL="0" distR="0" wp14:anchorId="338EA4EF" wp14:editId="025A3946">
            <wp:extent cx="4594135" cy="3216426"/>
            <wp:effectExtent l="0" t="0" r="3810" b="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123"/>
                    <a:stretch>
                      <a:fillRect/>
                    </a:stretch>
                  </pic:blipFill>
                  <pic:spPr>
                    <a:xfrm>
                      <a:off x="0" y="0"/>
                      <a:ext cx="4600401" cy="3220813"/>
                    </a:xfrm>
                    <a:prstGeom prst="rect">
                      <a:avLst/>
                    </a:prstGeom>
                  </pic:spPr>
                </pic:pic>
              </a:graphicData>
            </a:graphic>
          </wp:inline>
        </w:drawing>
      </w:r>
    </w:p>
    <w:p w14:paraId="5DB2E882" w14:textId="1E3B40D0" w:rsidR="00CE1B82" w:rsidRDefault="00CE1B82" w:rsidP="00CE1B82">
      <w:pPr>
        <w:pStyle w:val="Caption"/>
      </w:pPr>
      <w:bookmarkStart w:id="55" w:name="_Toc132896566"/>
      <w:r>
        <w:t>Figure 2.12 Pareto front of multi-objective optimization obtained from the 3</w:t>
      </w:r>
      <w:r w:rsidRPr="00CE0519">
        <w:rPr>
          <w:vertAlign w:val="superscript"/>
        </w:rPr>
        <w:t>rd</w:t>
      </w:r>
      <w:r>
        <w:t>-order RS method proposed in [2.6].</w:t>
      </w:r>
      <w:bookmarkEnd w:id="55"/>
    </w:p>
    <w:p w14:paraId="6D71EEBD" w14:textId="77777777" w:rsidR="00CE1B82" w:rsidRDefault="00CE1B82">
      <w:pPr>
        <w:spacing w:line="240" w:lineRule="auto"/>
        <w:jc w:val="left"/>
        <w:textboxTightWrap w:val="none"/>
      </w:pPr>
    </w:p>
    <w:p w14:paraId="602E365E" w14:textId="3EB4106B" w:rsidR="00CE1B82" w:rsidRDefault="00CE1B82">
      <w:pPr>
        <w:spacing w:line="240" w:lineRule="auto"/>
        <w:jc w:val="left"/>
        <w:textboxTightWrap w:val="none"/>
      </w:pPr>
      <w:r>
        <w:br w:type="page"/>
      </w:r>
    </w:p>
    <w:p w14:paraId="23325FA5" w14:textId="73B0C97A" w:rsidR="007B4F7A" w:rsidRDefault="00075736" w:rsidP="007B4F7A">
      <w:r>
        <w:lastRenderedPageBreak/>
        <w:t>of the actual response surface and the ability of the 3</w:t>
      </w:r>
      <w:r w:rsidRPr="00075736">
        <w:rPr>
          <w:vertAlign w:val="superscript"/>
        </w:rPr>
        <w:t>rd</w:t>
      </w:r>
      <w:r>
        <w:t xml:space="preserve"> order RS to accurately represent it</w:t>
      </w:r>
      <w:r w:rsidR="007B4F7A" w:rsidRPr="0033121E">
        <w:t xml:space="preserve">. </w:t>
      </w:r>
      <w:r>
        <w:t xml:space="preserve">The </w:t>
      </w:r>
      <w:r w:rsidR="00631C8A">
        <w:t xml:space="preserve">improved </w:t>
      </w:r>
      <w:r>
        <w:t>accuracy of the proposed method is evaluated</w:t>
      </w:r>
      <w:r w:rsidR="00631C8A">
        <w:t xml:space="preserve"> and demonstrated</w:t>
      </w:r>
      <w:r>
        <w:t xml:space="preserve"> against other RS methods by comparing the coeff</w:t>
      </w:r>
      <w:r w:rsidR="00631C8A">
        <w:t>icient of determination (</w:t>
      </w:r>
      <w:r>
        <w:t>R</w:t>
      </w:r>
      <w:r w:rsidRPr="00075736">
        <w:rPr>
          <w:vertAlign w:val="superscript"/>
        </w:rPr>
        <w:t>2</w:t>
      </w:r>
      <w:r w:rsidR="00631C8A">
        <w:t xml:space="preserve">) </w:t>
      </w:r>
      <w:r>
        <w:t>and root-mean-square error values for torque ripple, mean torque, and efficiency</w:t>
      </w:r>
      <w:r w:rsidR="00631C8A">
        <w:t xml:space="preserve"> RSs for each method. D</w:t>
      </w:r>
      <w:r w:rsidR="007B4F7A" w:rsidRPr="0033121E">
        <w:t>ynamic operation was not considered during this optimization, as the only control parameter mentioned is the chopping current, which</w:t>
      </w:r>
      <w:r w:rsidR="007B4F7A">
        <w:t xml:space="preserve"> implies that the </w:t>
      </w:r>
      <w:r w:rsidR="007B4F7A" w:rsidRPr="0033121E">
        <w:t xml:space="preserve">current magnitude </w:t>
      </w:r>
      <w:r w:rsidR="007B4F7A">
        <w:t xml:space="preserve">was assumed to </w:t>
      </w:r>
      <w:r w:rsidR="007B4F7A" w:rsidRPr="0033121E">
        <w:t>rise and fall instantaneously at the unaligned and aligned positions, respectively.</w:t>
      </w:r>
    </w:p>
    <w:p w14:paraId="5E8C0D57" w14:textId="77777777" w:rsidR="007B4F7A" w:rsidRDefault="007B4F7A" w:rsidP="007B4F7A"/>
    <w:p w14:paraId="5BB52E50" w14:textId="77777777" w:rsidR="007B4F7A" w:rsidRDefault="007B4F7A" w:rsidP="007B4F7A">
      <w:bookmarkStart w:id="56" w:name="_Hlk131681346"/>
      <w:r>
        <w:t>A</w:t>
      </w:r>
      <w:r w:rsidRPr="0033121E">
        <w:t xml:space="preserve"> combined magnetic equivalent circuit </w:t>
      </w:r>
      <w:r>
        <w:t xml:space="preserve">(MEC) </w:t>
      </w:r>
      <w:r w:rsidRPr="0033121E">
        <w:t>and FE</w:t>
      </w:r>
      <w:r>
        <w:t>A</w:t>
      </w:r>
      <w:r w:rsidRPr="0033121E">
        <w:t xml:space="preserve"> approach for modeling the SRM</w:t>
      </w:r>
      <w:r>
        <w:t xml:space="preserve"> is presented in [2.7]</w:t>
      </w:r>
      <w:r w:rsidRPr="0033121E">
        <w:t>.</w:t>
      </w:r>
      <w:r>
        <w:t xml:space="preserve"> Comparisons between the MEC-FEA hybrid model and FEA indicate close agreement in flux linkage for low excitation levels, with increasing error in regions where magnetic saturation occurs, and the higher errors occur at an intermediate position (between aligned and unaligned positions) near the aligned position. Mutual coupling is not accounted for, and while this approach is suitable for some design efforts, the MEC model may need to be significantly modified if geometric features vary far from initial assumptions. Further, more fidelity in the flux linkage mapping may be needed in efforts to minimize torque ripple.</w:t>
      </w:r>
    </w:p>
    <w:p w14:paraId="50BEA780" w14:textId="77777777" w:rsidR="007B4F7A" w:rsidRDefault="007B4F7A" w:rsidP="007B4F7A"/>
    <w:p w14:paraId="3D2CBDAE" w14:textId="6356BEB3" w:rsidR="007B4F7A" w:rsidRDefault="007B4F7A" w:rsidP="007B4F7A">
      <w:r>
        <w:t>M</w:t>
      </w:r>
      <w:r w:rsidRPr="00531CB0">
        <w:t>ulti-physics m</w:t>
      </w:r>
      <w:r>
        <w:t>u</w:t>
      </w:r>
      <w:r w:rsidRPr="00531CB0">
        <w:t xml:space="preserve">lti-objective design optimization of </w:t>
      </w:r>
      <w:r>
        <w:t xml:space="preserve">a </w:t>
      </w:r>
      <w:r w:rsidRPr="00531CB0">
        <w:t>bearing</w:t>
      </w:r>
      <w:r w:rsidR="00732FBB">
        <w:t>-</w:t>
      </w:r>
      <w:r w:rsidRPr="00531CB0">
        <w:t>less SRM</w:t>
      </w:r>
      <w:r>
        <w:t xml:space="preserve"> is discussed in [2.8], where</w:t>
      </w:r>
      <w:r w:rsidRPr="00531CB0">
        <w:t xml:space="preserve"> </w:t>
      </w:r>
      <w:r>
        <w:t>six</w:t>
      </w:r>
      <w:r w:rsidRPr="00531CB0">
        <w:t xml:space="preserve"> variables</w:t>
      </w:r>
      <w:r>
        <w:t xml:space="preserve"> are</w:t>
      </w:r>
      <w:r w:rsidRPr="00531CB0">
        <w:t xml:space="preserve"> </w:t>
      </w:r>
      <w:r>
        <w:t xml:space="preserve">optimized: </w:t>
      </w:r>
      <w:r w:rsidRPr="00531CB0">
        <w:t xml:space="preserve">stator </w:t>
      </w:r>
      <w:r>
        <w:t>inner diameter (</w:t>
      </w:r>
      <w:r w:rsidRPr="00531CB0">
        <w:t>ID</w:t>
      </w:r>
      <w:r>
        <w:t>)</w:t>
      </w:r>
      <w:r w:rsidRPr="00531CB0">
        <w:t xml:space="preserve">, stator and rotor pole widths, total air-gap flux density, </w:t>
      </w:r>
      <w:r>
        <w:t xml:space="preserve">and </w:t>
      </w:r>
      <w:r w:rsidRPr="00531CB0">
        <w:t>the ratio of power and flux density generated by motor windings and suspension windings</w:t>
      </w:r>
      <w:r w:rsidR="00631C8A">
        <w:t xml:space="preserve"> that are used to suspend the motor shaft with electromagnetic forces</w:t>
      </w:r>
      <w:r w:rsidRPr="00531CB0">
        <w:t xml:space="preserve">. </w:t>
      </w:r>
      <w:r>
        <w:t xml:space="preserve">During the optimization, </w:t>
      </w:r>
      <w:r w:rsidRPr="00531CB0">
        <w:t>48 particles iterated 180 times to obtain the Pareto front</w:t>
      </w:r>
      <w:r>
        <w:t>,</w:t>
      </w:r>
      <w:r w:rsidRPr="00531CB0">
        <w:t xml:space="preserve"> and convergence was reached at the 175th iteration. Although there is some mention of time transient stepping, there is no mention of the control method used nor is </w:t>
      </w:r>
      <w:proofErr w:type="gramStart"/>
      <w:r w:rsidRPr="00531CB0">
        <w:t>there</w:t>
      </w:r>
      <w:proofErr w:type="gramEnd"/>
      <w:r w:rsidRPr="00531CB0">
        <w:t xml:space="preserve"> detail regarding the impacts of voltage limitations, which is perhaps the most important consideration for SRM operation. A lumped parameter equivalent circuit thermal model is used to model the heat transfer characteristics. There is only a mention of a single speed and power specification, and it is ther</w:t>
      </w:r>
      <w:r>
        <w:t>e</w:t>
      </w:r>
      <w:r w:rsidRPr="00531CB0">
        <w:t xml:space="preserve">fore assumed that the optimization is for only one operation point. Hysteresis and eddy current losses are post processed from the time-domain simulation based on transient iron loss using the flux density of each mesh.  Torque ripple is not addressed in the paper. The </w:t>
      </w:r>
      <w:r>
        <w:t>P</w:t>
      </w:r>
      <w:r w:rsidRPr="00531CB0">
        <w:t>areto front is graphically portrayed</w:t>
      </w:r>
      <w:r>
        <w:t xml:space="preserve"> in Figure </w:t>
      </w:r>
      <w:r>
        <w:lastRenderedPageBreak/>
        <w:t>2.13</w:t>
      </w:r>
      <w:r w:rsidRPr="00531CB0">
        <w:t xml:space="preserve"> with the rec</w:t>
      </w:r>
      <w:r>
        <w:t>i</w:t>
      </w:r>
      <w:r w:rsidRPr="00531CB0">
        <w:t>pr</w:t>
      </w:r>
      <w:r>
        <w:t>o</w:t>
      </w:r>
      <w:r w:rsidRPr="00531CB0">
        <w:t>cal of torque densit</w:t>
      </w:r>
      <w:r>
        <w:t>y</w:t>
      </w:r>
      <w:r w:rsidRPr="00531CB0">
        <w:t xml:space="preserve"> (</w:t>
      </w:r>
      <w:r>
        <w:t>kg/Nm</w:t>
      </w:r>
      <w:r w:rsidRPr="00531CB0">
        <w:t>) v</w:t>
      </w:r>
      <w:r>
        <w:t>er</w:t>
      </w:r>
      <w:r w:rsidRPr="00531CB0">
        <w:t>s</w:t>
      </w:r>
      <w:r>
        <w:t>us</w:t>
      </w:r>
      <w:r w:rsidRPr="00531CB0">
        <w:t xml:space="preserve"> the reciprocal of efficiency</w:t>
      </w:r>
      <w:r>
        <w:t xml:space="preserve">, and a </w:t>
      </w:r>
      <w:r w:rsidRPr="00531CB0">
        <w:t>maximum efficiency of about 70%</w:t>
      </w:r>
      <w:r>
        <w:t xml:space="preserve"> and inverse torque density 22.2 kg/Nm is demonstrated.</w:t>
      </w:r>
    </w:p>
    <w:p w14:paraId="7875906D" w14:textId="5B591A45" w:rsidR="007B4F7A" w:rsidRDefault="007B4F7A" w:rsidP="007B4F7A">
      <w:pPr>
        <w:pStyle w:val="NormalCentered"/>
      </w:pPr>
    </w:p>
    <w:p w14:paraId="19FEB874" w14:textId="2A825E05" w:rsidR="00E1189F" w:rsidRDefault="007B4F7A" w:rsidP="007B4F7A">
      <w:r>
        <w:t>A</w:t>
      </w:r>
      <w:r w:rsidRPr="00531CB0">
        <w:t xml:space="preserve"> comprehensive review of various configurations of mutually coupled SRMs </w:t>
      </w:r>
      <w:r>
        <w:t>(MCSRM) is provided in [2.9]. T</w:t>
      </w:r>
      <w:r w:rsidRPr="00531CB0">
        <w:t xml:space="preserve">his type </w:t>
      </w:r>
      <w:r>
        <w:t xml:space="preserve">of mutually coupled SRM </w:t>
      </w:r>
      <w:r w:rsidRPr="00531CB0">
        <w:t xml:space="preserve">is mainly sought after due to the possibility of being driven by conventional </w:t>
      </w:r>
      <w:r>
        <w:t>voltage source inverter (</w:t>
      </w:r>
      <w:r w:rsidRPr="00531CB0">
        <w:t>VSI</w:t>
      </w:r>
      <w:r>
        <w:t>)</w:t>
      </w:r>
      <w:r w:rsidRPr="00531CB0">
        <w:t xml:space="preserve">. </w:t>
      </w:r>
      <w:r>
        <w:t xml:space="preserve">Various winding configurations, including </w:t>
      </w:r>
      <w:r w:rsidRPr="00531CB0">
        <w:t xml:space="preserve">single </w:t>
      </w:r>
      <w:r>
        <w:t>versus</w:t>
      </w:r>
      <w:r w:rsidRPr="00531CB0">
        <w:t xml:space="preserve"> double layer windings and short pitched </w:t>
      </w:r>
      <w:r>
        <w:t>versus</w:t>
      </w:r>
      <w:r w:rsidRPr="00531CB0">
        <w:t xml:space="preserve"> full pitched</w:t>
      </w:r>
      <w:r>
        <w:t xml:space="preserve"> are discussed.</w:t>
      </w:r>
      <w:r w:rsidRPr="00531CB0">
        <w:t xml:space="preserve"> Copper loss, iron loss, power factor, efficiency, torque ripple, </w:t>
      </w:r>
      <w:r>
        <w:t xml:space="preserve">and </w:t>
      </w:r>
      <w:r w:rsidRPr="00531CB0">
        <w:t>torque density</w:t>
      </w:r>
      <w:r>
        <w:t xml:space="preserve"> are compared </w:t>
      </w:r>
      <w:r w:rsidRPr="00531CB0">
        <w:t xml:space="preserve">for </w:t>
      </w:r>
      <w:r>
        <w:t>these various winding configurations</w:t>
      </w:r>
      <w:r w:rsidRPr="00531CB0">
        <w:t xml:space="preserve">, and iron loss, copper loss, efficiency, torque density, and torque ripple </w:t>
      </w:r>
      <w:r>
        <w:t xml:space="preserve">are compared </w:t>
      </w:r>
      <w:r w:rsidRPr="00531CB0">
        <w:t xml:space="preserve">for various excitation methods. The single layer full pitch MCSRM yielded the highest torque density and lowest torque ripple, </w:t>
      </w:r>
      <w:r>
        <w:t xml:space="preserve">and </w:t>
      </w:r>
      <w:r w:rsidRPr="00531CB0">
        <w:t xml:space="preserve">not the highest iron loss and copper loss.  </w:t>
      </w:r>
    </w:p>
    <w:p w14:paraId="6815B003" w14:textId="77777777" w:rsidR="00CE1B82" w:rsidRDefault="00CE1B82" w:rsidP="007B4F7A">
      <w:pPr>
        <w:rPr>
          <w:iCs/>
          <w:color w:val="000000" w:themeColor="text1"/>
          <w:sz w:val="20"/>
          <w:szCs w:val="18"/>
        </w:rPr>
      </w:pPr>
    </w:p>
    <w:p w14:paraId="2000F05C" w14:textId="75696A08" w:rsidR="007B4F7A" w:rsidRDefault="007B4F7A" w:rsidP="007B4F7A">
      <w:r w:rsidRPr="00531CB0">
        <w:t xml:space="preserve">The </w:t>
      </w:r>
      <w:r>
        <w:t>double layer</w:t>
      </w:r>
      <w:r w:rsidRPr="00531CB0">
        <w:t>,</w:t>
      </w:r>
      <w:r>
        <w:t xml:space="preserve"> short-pitched </w:t>
      </w:r>
      <w:r w:rsidRPr="00531CB0">
        <w:t xml:space="preserve">MCSRM achieved the highest efficiency but also the highest torque ripple, while the </w:t>
      </w:r>
      <w:r>
        <w:t xml:space="preserve">single layer short pitch </w:t>
      </w:r>
      <w:r w:rsidRPr="00531CB0">
        <w:t xml:space="preserve">MCSRM generally resulted in quality metrics between the former two. Regarding excitation methods, bipolar 180 provides the highest torque density, moderate torque ripple, while unipolar 180 provides the lowest torque ripple and highest efficiency. Various modeling methods are discussed including lookup tables and an approach that reduces </w:t>
      </w:r>
      <w:r>
        <w:t>system dimensions</w:t>
      </w:r>
      <w:r w:rsidRPr="00531CB0">
        <w:t xml:space="preserve"> by translating the three phase variables to the rotating frame, resulting in </w:t>
      </w:r>
      <w:proofErr w:type="spellStart"/>
      <w:r w:rsidRPr="00531CB0">
        <w:t>dq</w:t>
      </w:r>
      <w:proofErr w:type="spellEnd"/>
      <w:r w:rsidRPr="00531CB0">
        <w:t xml:space="preserve"> components. Although some parameters for the reference machine are provided, non-no</w:t>
      </w:r>
      <w:r>
        <w:t>r</w:t>
      </w:r>
      <w:r w:rsidRPr="00531CB0">
        <w:t>malized torque metrics are not discussed</w:t>
      </w:r>
      <w:r>
        <w:t>,</w:t>
      </w:r>
      <w:r w:rsidRPr="00531CB0">
        <w:t xml:space="preserve"> and therefore </w:t>
      </w:r>
      <w:r>
        <w:t xml:space="preserve">it </w:t>
      </w:r>
      <w:r w:rsidRPr="00531CB0">
        <w:t>is difficult to compare conventional SRM performance with</w:t>
      </w:r>
      <w:r>
        <w:t xml:space="preserve"> the optimized designs</w:t>
      </w:r>
      <w:r w:rsidRPr="00531CB0">
        <w:t>. Furthermore, the speed or torque level at which the performance and operational metric comparisons a</w:t>
      </w:r>
      <w:r>
        <w:t>re</w:t>
      </w:r>
      <w:r w:rsidRPr="00531CB0">
        <w:t xml:space="preserve"> performed, and the influence of speed upon these metrics is not addressed in detail.</w:t>
      </w:r>
    </w:p>
    <w:p w14:paraId="5F11B284" w14:textId="0516F6A1" w:rsidR="007B4F7A" w:rsidRDefault="0042433A" w:rsidP="007B4F7A">
      <w:pPr>
        <w:pStyle w:val="Heading3"/>
      </w:pPr>
      <w:bookmarkStart w:id="57" w:name="_Toc132894200"/>
      <w:r>
        <w:t>SRM</w:t>
      </w:r>
      <w:r w:rsidR="007B4F7A">
        <w:t xml:space="preserve"> Control</w:t>
      </w:r>
      <w:bookmarkEnd w:id="57"/>
    </w:p>
    <w:p w14:paraId="44FA5B87" w14:textId="7C66088E" w:rsidR="007B4F7A" w:rsidRDefault="007B4F7A" w:rsidP="007B4F7A">
      <w:r>
        <w:t xml:space="preserve">Key aspects and features sought out in a review of SRM control literature </w:t>
      </w:r>
      <w:r w:rsidR="00732FBB">
        <w:t>were</w:t>
      </w:r>
      <w:r>
        <w:t xml:space="preserve"> consideration of nonlinear machine characteristics, optimization of multiple parameters or objectives such as torque ripple, consideration of voltage limitations, predictive control, advanced optimization algorithms, self-learning, online optimization, methods to reduce machine model complexity, and evaluation of controller effectiveness across the entire torque-speed operation region. References involving optimization of both machine and controls are discussed in the last section of the literature review. </w:t>
      </w:r>
    </w:p>
    <w:p w14:paraId="0BD1854C" w14:textId="77777777" w:rsidR="00CE1B82" w:rsidRDefault="00CE1B82">
      <w:pPr>
        <w:spacing w:line="240" w:lineRule="auto"/>
        <w:jc w:val="left"/>
        <w:textboxTightWrap w:val="none"/>
      </w:pPr>
      <w:r>
        <w:rPr>
          <w:noProof/>
        </w:rPr>
        <w:lastRenderedPageBreak/>
        <mc:AlternateContent>
          <mc:Choice Requires="wps">
            <w:drawing>
              <wp:inline distT="0" distB="0" distL="0" distR="0" wp14:anchorId="32C75284" wp14:editId="5E545F92">
                <wp:extent cx="5943600" cy="3769143"/>
                <wp:effectExtent l="0" t="0" r="0" b="3175"/>
                <wp:docPr id="1351"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769143"/>
                        </a:xfrm>
                        <a:prstGeom prst="rect">
                          <a:avLst/>
                        </a:prstGeom>
                        <a:solidFill>
                          <a:schemeClr val="lt1"/>
                        </a:solidFill>
                        <a:ln w="6350">
                          <a:noFill/>
                        </a:ln>
                      </wps:spPr>
                      <wps:txbx>
                        <w:txbxContent>
                          <w:p w14:paraId="2AF7219B" w14:textId="77777777" w:rsidR="00CE1B82" w:rsidRDefault="00CE1B82" w:rsidP="00CE1B82">
                            <w:pPr>
                              <w:pStyle w:val="NormalCentered"/>
                            </w:pPr>
                            <w:r w:rsidRPr="00CE0519">
                              <w:drawing>
                                <wp:inline distT="0" distB="0" distL="0" distR="0" wp14:anchorId="1D19382F" wp14:editId="6B8D1546">
                                  <wp:extent cx="4339084" cy="3318093"/>
                                  <wp:effectExtent l="0" t="0" r="0" b="0"/>
                                  <wp:docPr id="1502" name="Picture 15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24"/>
                                          <a:stretch>
                                            <a:fillRect/>
                                          </a:stretch>
                                        </pic:blipFill>
                                        <pic:spPr>
                                          <a:xfrm>
                                            <a:off x="0" y="0"/>
                                            <a:ext cx="4360341" cy="3334348"/>
                                          </a:xfrm>
                                          <a:prstGeom prst="rect">
                                            <a:avLst/>
                                          </a:prstGeom>
                                        </pic:spPr>
                                      </pic:pic>
                                    </a:graphicData>
                                  </a:graphic>
                                </wp:inline>
                              </w:drawing>
                            </w:r>
                          </w:p>
                          <w:p w14:paraId="65D0FA25" w14:textId="41307E23" w:rsidR="00CE1B82" w:rsidRDefault="00CE1B82" w:rsidP="00CE1B82">
                            <w:pPr>
                              <w:pStyle w:val="Caption"/>
                            </w:pPr>
                            <w:bookmarkStart w:id="58" w:name="_Toc132896567"/>
                            <w:r>
                              <w:t>Figure 2.13 Searched Pareto front after different number of iterations [2.8].</w:t>
                            </w:r>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2C75284" id="Text Box 1351" o:spid="_x0000_s1040" type="#_x0000_t202" style="width:468pt;height:29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TqPQIAAHYEAAAOAAAAZHJzL2Uyb0RvYy54bWysVE1v2zAMvQ/YfxB0X+x8tjXiFFmKDAOC&#10;tkA69KzIcixMFjVJiZ39+lGy02TdTsMuMiVSFN97pOf3ba3IUVgnQed0OEgpEZpDIfU+p99e1p9u&#10;KXGe6YIp0CKnJ+Ho/eLjh3ljMjGCClQhLMEk2mWNyWnlvcmSxPFK1MwNwAiNzhJszTxu7T4pLGsw&#10;e62SUZrOkgZsYSxw4RyePnROuoj5y1Jw/1SWTniicoq1+bjauO7CmizmLNtbZirJ+zLYP1RRM6nx&#10;0bdUD8wzcrDyj1S15BYclH7AoU6gLCUXEQOiGabv0GwrZkTEguQ480aT+39p+eNxa54t8e1naFHA&#10;CMKZDfDvDrlJGuOyPiZw6jKH0QFoW9o6fBECwYvI7emNT9F6wvFwejcZz1J0cfSNb2Z3w8k4MJ5c&#10;rhvr/BcBNQlGTi0KFktgx43zXeg5JLzmQMliLZWKm9AkYqUsOTKUV/lhn/y3KKVJk9PZeJrGxBrC&#10;9S6z0j3CDlSA59tdS2SBTExCsnC0g+KEDFnomscZvpZY7IY5/8wsdgsCxAnwT7iUCvAx6C1KKrA/&#10;/3Ye4lFE9FLSYPfl1P04MCsoUV81yotMTUK7xs1kejPCjb327K49+lCvABkY4qwZHs0Q79XZLC3U&#10;rzgoy/Aqupjm+HZO/dlc+W4mcNC4WC5jEDaoYX6jt4afGyNI8dK+Mmt6vTxK/QjnPmXZO9m62KCV&#10;huXBQymjphdWe/6xuWNX9IMYpud6H6Muv4vFLwAAAP//AwBQSwMEFAAGAAgAAAAhAOr4cYTcAAAA&#10;BQEAAA8AAABkcnMvZG93bnJldi54bWxMj0tLxEAQhO+C/2FowYu4Ew27asxkEfEBe3PjA2+9mTYJ&#10;ZnpCZjaJ/97Wi16aLqqp/ipfz65TIw2h9WzgbJGAIq68bbk28Fzen16CChHZYueZDHxRgHVxeJBj&#10;Zv3ETzRuY60khEOGBpoY+0zrUDXkMCx8Tyzehx8cRpFDre2Ak4S7Tp8nyUo7bFk+NNjTbUPV53bv&#10;DLyf1G+bMD+8TOky7e8ex/Li1ZbGHB/NN9egIs3x7xh+8AUdCmHa+T3boDoDUiT+TvGu0pXInYGl&#10;bKCLXP+nL74BAAD//wMAUEsBAi0AFAAGAAgAAAAhALaDOJL+AAAA4QEAABMAAAAAAAAAAAAAAAAA&#10;AAAAAFtDb250ZW50X1R5cGVzXS54bWxQSwECLQAUAAYACAAAACEAOP0h/9YAAACUAQAACwAAAAAA&#10;AAAAAAAAAAAvAQAAX3JlbHMvLnJlbHNQSwECLQAUAAYACAAAACEA14ZE6j0CAAB2BAAADgAAAAAA&#10;AAAAAAAAAAAuAgAAZHJzL2Uyb0RvYy54bWxQSwECLQAUAAYACAAAACEA6vhxhNwAAAAFAQAADwAA&#10;AAAAAAAAAAAAAACXBAAAZHJzL2Rvd25yZXYueG1sUEsFBgAAAAAEAAQA8wAAAKAFAAAAAA==&#10;" fillcolor="white [3201]" stroked="f" strokeweight=".5pt">
                <v:textbox>
                  <w:txbxContent>
                    <w:p w14:paraId="2AF7219B" w14:textId="77777777" w:rsidR="00CE1B82" w:rsidRDefault="00CE1B82" w:rsidP="00CE1B82">
                      <w:pPr>
                        <w:pStyle w:val="NormalCentered"/>
                      </w:pPr>
                      <w:r w:rsidRPr="00CE0519">
                        <w:drawing>
                          <wp:inline distT="0" distB="0" distL="0" distR="0" wp14:anchorId="1D19382F" wp14:editId="6B8D1546">
                            <wp:extent cx="4339084" cy="3318093"/>
                            <wp:effectExtent l="0" t="0" r="0" b="0"/>
                            <wp:docPr id="1502" name="Picture 15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25"/>
                                    <a:stretch>
                                      <a:fillRect/>
                                    </a:stretch>
                                  </pic:blipFill>
                                  <pic:spPr>
                                    <a:xfrm>
                                      <a:off x="0" y="0"/>
                                      <a:ext cx="4360341" cy="3334348"/>
                                    </a:xfrm>
                                    <a:prstGeom prst="rect">
                                      <a:avLst/>
                                    </a:prstGeom>
                                  </pic:spPr>
                                </pic:pic>
                              </a:graphicData>
                            </a:graphic>
                          </wp:inline>
                        </w:drawing>
                      </w:r>
                    </w:p>
                    <w:p w14:paraId="65D0FA25" w14:textId="41307E23" w:rsidR="00CE1B82" w:rsidRDefault="00CE1B82" w:rsidP="00CE1B82">
                      <w:pPr>
                        <w:pStyle w:val="Caption"/>
                      </w:pPr>
                      <w:bookmarkStart w:id="70" w:name="_Toc132896567"/>
                      <w:r>
                        <w:t>Figure 2.13 Searched Pareto front after different number of iterations [2.8].</w:t>
                      </w:r>
                      <w:bookmarkEnd w:id="70"/>
                    </w:p>
                  </w:txbxContent>
                </v:textbox>
                <w10:anchorlock/>
              </v:shape>
            </w:pict>
          </mc:Fallback>
        </mc:AlternateContent>
      </w:r>
    </w:p>
    <w:p w14:paraId="76C82B29" w14:textId="5C7B935F" w:rsidR="00CE1B82" w:rsidRDefault="00CE1B82">
      <w:pPr>
        <w:spacing w:line="240" w:lineRule="auto"/>
        <w:jc w:val="left"/>
        <w:textboxTightWrap w:val="none"/>
      </w:pPr>
      <w:r>
        <w:br w:type="page"/>
      </w:r>
    </w:p>
    <w:p w14:paraId="4186CB4D" w14:textId="230E4DB7" w:rsidR="007B4F7A" w:rsidRDefault="007B4F7A" w:rsidP="007B4F7A">
      <w:r>
        <w:lastRenderedPageBreak/>
        <w:t xml:space="preserve">The </w:t>
      </w:r>
      <w:r w:rsidRPr="00244B07">
        <w:t xml:space="preserve">limitations of conventional </w:t>
      </w:r>
      <w:r>
        <w:t>proportional-integral-derivative (</w:t>
      </w:r>
      <w:r w:rsidRPr="00244B07">
        <w:t>PID</w:t>
      </w:r>
      <w:r>
        <w:t>) control are discussed in [2.10]</w:t>
      </w:r>
      <w:r w:rsidRPr="00244B07">
        <w:t>,</w:t>
      </w:r>
      <w:r>
        <w:t xml:space="preserve"> and</w:t>
      </w:r>
      <w:r w:rsidRPr="00244B07">
        <w:t xml:space="preserve"> </w:t>
      </w:r>
      <w:r>
        <w:t>f</w:t>
      </w:r>
      <w:r w:rsidRPr="00244B07">
        <w:t>eedback linearization</w:t>
      </w:r>
      <w:r>
        <w:t xml:space="preserve"> is </w:t>
      </w:r>
      <w:r w:rsidR="00732FBB">
        <w:t>used</w:t>
      </w:r>
      <w:r>
        <w:t xml:space="preserve"> to develop expressions of </w:t>
      </w:r>
      <w:r w:rsidRPr="00244B07">
        <w:t>flux linkage and torque with position, speed</w:t>
      </w:r>
      <w:r>
        <w:t>,</w:t>
      </w:r>
      <w:r w:rsidRPr="00244B07">
        <w:t xml:space="preserve"> and current as state variable</w:t>
      </w:r>
      <w:r>
        <w:t>s.</w:t>
      </w:r>
      <w:r w:rsidRPr="00244B07">
        <w:t xml:space="preserve"> This decouples </w:t>
      </w:r>
      <w:r>
        <w:t xml:space="preserve">the </w:t>
      </w:r>
      <w:r w:rsidRPr="00244B07">
        <w:t>effect of voltage on torque to simplify the control problem</w:t>
      </w:r>
      <w:r>
        <w:t>.</w:t>
      </w:r>
      <w:r w:rsidRPr="00244B07">
        <w:t xml:space="preserve"> </w:t>
      </w:r>
      <w:r>
        <w:t xml:space="preserve">In comparison to [2.10], [2.11] </w:t>
      </w:r>
      <w:r w:rsidRPr="00244B07">
        <w:t>applies feedback linearization to a reduced order model</w:t>
      </w:r>
      <w:r>
        <w:t xml:space="preserve"> with</w:t>
      </w:r>
      <w:r w:rsidRPr="00244B07">
        <w:t xml:space="preserve"> two </w:t>
      </w:r>
      <w:r w:rsidR="00732FBB" w:rsidRPr="00244B07">
        <w:t>timescales</w:t>
      </w:r>
      <w:r w:rsidRPr="00244B07">
        <w:t xml:space="preserve"> (mechanical</w:t>
      </w:r>
      <w:r>
        <w:t xml:space="preserve"> and</w:t>
      </w:r>
      <w:r w:rsidRPr="00244B07">
        <w:t xml:space="preserve"> electrical)</w:t>
      </w:r>
      <w:r>
        <w:t>.</w:t>
      </w:r>
      <w:r w:rsidRPr="00244B07">
        <w:t xml:space="preserve"> </w:t>
      </w:r>
      <w:r>
        <w:t>P</w:t>
      </w:r>
      <w:r w:rsidRPr="00244B07">
        <w:t>osition control</w:t>
      </w:r>
      <w:r>
        <w:t xml:space="preserve"> is implemented</w:t>
      </w:r>
      <w:r w:rsidRPr="00244B07">
        <w:t xml:space="preserve"> with PID</w:t>
      </w:r>
      <w:r>
        <w:t xml:space="preserve"> direct torque control (DTC) </w:t>
      </w:r>
      <w:r w:rsidRPr="00244B07">
        <w:t xml:space="preserve">using measured </w:t>
      </w:r>
      <w:r>
        <w:t xml:space="preserve">position and </w:t>
      </w:r>
      <w:r w:rsidRPr="00244B07">
        <w:t>current</w:t>
      </w:r>
      <w:r>
        <w:t>.</w:t>
      </w:r>
      <w:r w:rsidRPr="00244B07">
        <w:t xml:space="preserve"> </w:t>
      </w:r>
      <w:r>
        <w:t>E</w:t>
      </w:r>
      <w:r w:rsidRPr="00244B07">
        <w:t>xperimental results do not show close correlation between simulated and measured position and speed</w:t>
      </w:r>
      <w:r>
        <w:t>. Both [2.10] and [2.11] are</w:t>
      </w:r>
      <w:r w:rsidRPr="00244B07">
        <w:t xml:space="preserve"> particularly </w:t>
      </w:r>
      <w:r>
        <w:t xml:space="preserve">suited for </w:t>
      </w:r>
      <w:r w:rsidRPr="00244B07">
        <w:t>applica</w:t>
      </w:r>
      <w:r>
        <w:t>tions such as</w:t>
      </w:r>
      <w:r w:rsidRPr="00244B07">
        <w:t xml:space="preserve"> direct drive robotics, while applicability over a wide speed and torque range is not addressed.</w:t>
      </w:r>
    </w:p>
    <w:p w14:paraId="6B321925" w14:textId="77777777" w:rsidR="007B4F7A" w:rsidRDefault="007B4F7A" w:rsidP="007B4F7A"/>
    <w:p w14:paraId="7BFB87EA" w14:textId="77777777" w:rsidR="007B4F7A" w:rsidRDefault="007B4F7A" w:rsidP="007B4F7A">
      <w:r>
        <w:t>A method is presented in [2.12] where s</w:t>
      </w:r>
      <w:r w:rsidRPr="000F7D12">
        <w:t>elf-learning of SRM</w:t>
      </w:r>
      <w:r>
        <w:t xml:space="preserve"> characteristics is implemented</w:t>
      </w:r>
      <w:r w:rsidRPr="000F7D12">
        <w:t xml:space="preserve"> before </w:t>
      </w:r>
      <w:r>
        <w:t xml:space="preserve">the controller is </w:t>
      </w:r>
      <w:r w:rsidRPr="000F7D12">
        <w:t>put into service</w:t>
      </w:r>
      <w:r>
        <w:t xml:space="preserve">. The SRM is used </w:t>
      </w:r>
      <w:r w:rsidRPr="000F7D12">
        <w:t>as its own loading machine to characterize torque vs</w:t>
      </w:r>
      <w:r>
        <w:t>.</w:t>
      </w:r>
      <w:r w:rsidRPr="000F7D12">
        <w:t xml:space="preserve"> current and position in static (net-zero torque) and</w:t>
      </w:r>
      <w:r>
        <w:t xml:space="preserve"> </w:t>
      </w:r>
      <w:r w:rsidRPr="00244B07">
        <w:t>dynamic inertia-position tests</w:t>
      </w:r>
      <w:r>
        <w:t>.</w:t>
      </w:r>
      <w:r w:rsidRPr="00244B07">
        <w:t xml:space="preserve"> </w:t>
      </w:r>
      <w:r>
        <w:t>However, mutual coupling is</w:t>
      </w:r>
      <w:r w:rsidRPr="00244B07">
        <w:t xml:space="preserve"> not accounted for</w:t>
      </w:r>
      <w:r>
        <w:t>, and</w:t>
      </w:r>
      <w:r w:rsidRPr="00244B07">
        <w:t xml:space="preserve"> linear assumptions</w:t>
      </w:r>
      <w:r>
        <w:t xml:space="preserve"> are made </w:t>
      </w:r>
      <w:r w:rsidRPr="00244B07">
        <w:t>to determine optimal current in magnetic saturation</w:t>
      </w:r>
      <w:r>
        <w:t xml:space="preserve">. </w:t>
      </w:r>
    </w:p>
    <w:p w14:paraId="7B9A165D" w14:textId="77777777" w:rsidR="007B4F7A" w:rsidRDefault="007B4F7A" w:rsidP="007B4F7A"/>
    <w:p w14:paraId="6158DF73" w14:textId="77777777" w:rsidR="007B4F7A" w:rsidRDefault="007B4F7A" w:rsidP="007B4F7A">
      <w:r>
        <w:t>R</w:t>
      </w:r>
      <w:r w:rsidRPr="000F7D12">
        <w:t>andom pe</w:t>
      </w:r>
      <w:r>
        <w:t>r</w:t>
      </w:r>
      <w:r w:rsidRPr="000F7D12">
        <w:t>tu</w:t>
      </w:r>
      <w:r>
        <w:t>r</w:t>
      </w:r>
      <w:r w:rsidRPr="000F7D12">
        <w:t>bation</w:t>
      </w:r>
      <w:r>
        <w:t xml:space="preserve"> is used</w:t>
      </w:r>
      <w:r w:rsidRPr="000F7D12">
        <w:t xml:space="preserve"> in</w:t>
      </w:r>
      <w:r>
        <w:t xml:space="preserve"> [2.13]</w:t>
      </w:r>
      <w:r w:rsidRPr="000F7D12">
        <w:t xml:space="preserve"> </w:t>
      </w:r>
      <w:r>
        <w:t xml:space="preserve">to modify </w:t>
      </w:r>
      <w:r w:rsidRPr="000F7D12">
        <w:t xml:space="preserve">conventional switching angles </w:t>
      </w:r>
      <w:r>
        <w:t>during online</w:t>
      </w:r>
      <w:r w:rsidRPr="000F7D12">
        <w:t xml:space="preserve"> control to reduce acoustic noise</w:t>
      </w:r>
      <w:r>
        <w:t>. B</w:t>
      </w:r>
      <w:r w:rsidRPr="00244B07">
        <w:t xml:space="preserve">i-cubic spline interpolation </w:t>
      </w:r>
      <w:r>
        <w:t xml:space="preserve">is </w:t>
      </w:r>
      <w:r w:rsidRPr="00244B07">
        <w:t>used</w:t>
      </w:r>
      <w:r>
        <w:t xml:space="preserve"> in [2.14]</w:t>
      </w:r>
      <w:r w:rsidRPr="00244B07">
        <w:t xml:space="preserve"> to </w:t>
      </w:r>
      <w:r>
        <w:t>represent</w:t>
      </w:r>
      <w:r w:rsidRPr="00244B07">
        <w:t xml:space="preserve"> </w:t>
      </w:r>
      <w:r>
        <w:t>nonlinear</w:t>
      </w:r>
      <w:r w:rsidRPr="00244B07">
        <w:t xml:space="preserve"> experimental data for decoupled linear systems for torque ripple minimization</w:t>
      </w:r>
      <w:r>
        <w:t>. In [2.15], o</w:t>
      </w:r>
      <w:r w:rsidRPr="00244B07">
        <w:t>ffline generation of coefficients using bi-cubic spline interpolation of flux linkage vs</w:t>
      </w:r>
      <w:r>
        <w:t>.</w:t>
      </w:r>
      <w:r w:rsidRPr="00244B07">
        <w:t xml:space="preserve"> current mapping </w:t>
      </w:r>
      <w:r>
        <w:t xml:space="preserve">is applied </w:t>
      </w:r>
      <w:r w:rsidRPr="00244B07">
        <w:t xml:space="preserve">for </w:t>
      </w:r>
      <w:r>
        <w:t>online</w:t>
      </w:r>
      <w:r w:rsidRPr="00244B07">
        <w:t xml:space="preserve"> computation of flux linkage and torque using measured voltage and current</w:t>
      </w:r>
      <w:r>
        <w:t>. Results show an</w:t>
      </w:r>
      <w:r w:rsidRPr="00244B07">
        <w:t xml:space="preserve"> increase of 35% and 50% rms current for torque ripple reduction of 60% and 90%</w:t>
      </w:r>
      <w:r>
        <w:t xml:space="preserve"> for a given torque</w:t>
      </w:r>
      <w:r w:rsidRPr="00244B07">
        <w:t>.</w:t>
      </w:r>
      <w:r>
        <w:t xml:space="preserve"> These methods do not consider mutual coupling or </w:t>
      </w:r>
      <w:r w:rsidRPr="00244B07">
        <w:t>voltage</w:t>
      </w:r>
      <w:r>
        <w:t>/speed</w:t>
      </w:r>
      <w:r w:rsidRPr="00244B07">
        <w:t xml:space="preserve"> limit</w:t>
      </w:r>
      <w:r>
        <w:t>ations.</w:t>
      </w:r>
    </w:p>
    <w:p w14:paraId="29812DBF" w14:textId="77777777" w:rsidR="007B4F7A" w:rsidRDefault="007B4F7A" w:rsidP="007B4F7A"/>
    <w:p w14:paraId="5BC4D299" w14:textId="22449A07" w:rsidR="007B4F7A" w:rsidRDefault="007B4F7A" w:rsidP="007B4F7A">
      <w:r>
        <w:t xml:space="preserve">Torque ripple reduction is achieved in [2.16] through current control simplification and improved current tracking by separating the reference current into three sections: rising, falling, and primary. Mutual coupling is </w:t>
      </w:r>
      <w:r w:rsidR="00732FBB">
        <w:t>considered,</w:t>
      </w:r>
      <w:r>
        <w:t xml:space="preserve"> and the impacts are described as having a negative impact on operation. Reference [2.17] e</w:t>
      </w:r>
      <w:r w:rsidRPr="00244B07">
        <w:t xml:space="preserve">xtends </w:t>
      </w:r>
      <w:r>
        <w:t>the current control simplification proposed in [2.16]</w:t>
      </w:r>
      <w:r w:rsidRPr="00244B07">
        <w:t xml:space="preserve"> </w:t>
      </w:r>
      <w:r>
        <w:t xml:space="preserve">to applications needing </w:t>
      </w:r>
      <w:r w:rsidRPr="00244B07">
        <w:t>high performance motion control.</w:t>
      </w:r>
      <w:r>
        <w:t xml:space="preserve">  Components of </w:t>
      </w:r>
      <w:r w:rsidRPr="00244B07">
        <w:t xml:space="preserve">Fourier series </w:t>
      </w:r>
      <w:r>
        <w:t xml:space="preserve">expansion </w:t>
      </w:r>
      <w:r>
        <w:lastRenderedPageBreak/>
        <w:t xml:space="preserve">are used in [2.18] </w:t>
      </w:r>
      <w:r w:rsidRPr="00244B07">
        <w:t xml:space="preserve">to represent </w:t>
      </w:r>
      <w:r>
        <w:t xml:space="preserve">an </w:t>
      </w:r>
      <w:r w:rsidRPr="00244B07">
        <w:t>inductance profile</w:t>
      </w:r>
      <w:r>
        <w:t>.</w:t>
      </w:r>
      <w:r w:rsidRPr="00244B07">
        <w:t xml:space="preserve"> </w:t>
      </w:r>
      <w:r>
        <w:t xml:space="preserve">The method assumes linearity, no mutual coupling, and the limitation of applicability beyond base speed is acknowledged by the authors. </w:t>
      </w:r>
    </w:p>
    <w:p w14:paraId="28D02C19" w14:textId="77777777" w:rsidR="007B4F7A" w:rsidRDefault="007B4F7A" w:rsidP="007B4F7A"/>
    <w:p w14:paraId="55387FDE" w14:textId="49F2171B" w:rsidR="007B4F7A" w:rsidRDefault="007B4F7A" w:rsidP="007B4F7A">
      <w:r>
        <w:t>In [2.19], the s</w:t>
      </w:r>
      <w:r w:rsidRPr="00244B07">
        <w:t xml:space="preserve">imultaneous </w:t>
      </w:r>
      <w:r>
        <w:t>o</w:t>
      </w:r>
      <w:r w:rsidRPr="00244B07">
        <w:t>ptimization of switching angles</w:t>
      </w:r>
      <w:r>
        <w:t xml:space="preserve"> is achieved</w:t>
      </w:r>
      <w:r w:rsidRPr="00244B07">
        <w:t xml:space="preserve"> through brute force calculation of torque, torque ripple coefficient</w:t>
      </w:r>
      <w:r>
        <w:t>,</w:t>
      </w:r>
      <w:r w:rsidRPr="00244B07">
        <w:t xml:space="preserve"> and drive efficiency for all turn-on turn-off angle combinations</w:t>
      </w:r>
      <w:r>
        <w:t>. O</w:t>
      </w:r>
      <w:r w:rsidRPr="00244B07">
        <w:t>ptimization is achieve</w:t>
      </w:r>
      <w:r>
        <w:t>d</w:t>
      </w:r>
      <w:r w:rsidRPr="00244B07">
        <w:t xml:space="preserve"> in a somewhat manual manner as 2D isovalues of these quantities are plotted for various angles for a given speed</w:t>
      </w:r>
      <w:r>
        <w:t>, as shown in Figure 2.14 (a-c).</w:t>
      </w:r>
      <w:r w:rsidRPr="00244B07">
        <w:t xml:space="preserve"> </w:t>
      </w:r>
      <w:r>
        <w:t>While</w:t>
      </w:r>
      <w:r w:rsidRPr="00244B07">
        <w:t xml:space="preserve"> the tradeoff between efficiency and torque ripple is demonstrated, no cost function or optimization function is used in determining optimal conditions, as a weighting method would be needed. A comparison is made between simulation and test data </w:t>
      </w:r>
      <w:r>
        <w:t xml:space="preserve">in Figure 2.14(d) </w:t>
      </w:r>
      <w:r w:rsidRPr="00244B07">
        <w:t>showing simulated efficiency contours and measured efficiency points for a targeted 102 kW for a</w:t>
      </w:r>
      <w:r>
        <w:t>n</w:t>
      </w:r>
      <w:r w:rsidRPr="00244B07">
        <w:t xml:space="preserve"> EV propulsion drive. A peak efficiency of 91.6% was measured versus 93% simulated at about 53 kW and 10,000 rpm</w:t>
      </w:r>
      <w:r w:rsidR="00E1189F">
        <w:t>.</w:t>
      </w:r>
    </w:p>
    <w:bookmarkEnd w:id="56"/>
    <w:p w14:paraId="676D52DA" w14:textId="77777777" w:rsidR="00E1189F" w:rsidRDefault="00E1189F" w:rsidP="007B4F7A"/>
    <w:p w14:paraId="0C34F62D" w14:textId="21B6A38D" w:rsidR="007B4F7A" w:rsidRDefault="007B4F7A" w:rsidP="007B4F7A">
      <w:r w:rsidRPr="00244B07">
        <w:t>Since common</w:t>
      </w:r>
      <w:r>
        <w:t xml:space="preserve"> SRM</w:t>
      </w:r>
      <w:r w:rsidRPr="00244B07">
        <w:t xml:space="preserve"> control methods use either precalculated parameters or direct torque control</w:t>
      </w:r>
      <w:r>
        <w:t>,</w:t>
      </w:r>
      <w:r w:rsidRPr="00244B07">
        <w:t xml:space="preserve"> both of which rely on </w:t>
      </w:r>
      <w:r>
        <w:t xml:space="preserve">torque and </w:t>
      </w:r>
      <w:r w:rsidRPr="00244B07">
        <w:t>flux</w:t>
      </w:r>
      <w:r>
        <w:t xml:space="preserve"> as a function of current and position</w:t>
      </w:r>
      <w:r w:rsidRPr="00244B07">
        <w:t xml:space="preserve">, </w:t>
      </w:r>
      <w:r>
        <w:t>[2.20] c</w:t>
      </w:r>
      <w:r w:rsidRPr="00244B07">
        <w:t>ompares methods for determining flux linkage maps with static FEA and dynamic measurements</w:t>
      </w:r>
      <w:r>
        <w:t>, where p</w:t>
      </w:r>
      <w:r w:rsidRPr="00244B07">
        <w:t>hase inductance an</w:t>
      </w:r>
      <w:r>
        <w:t>d</w:t>
      </w:r>
      <w:r w:rsidRPr="00244B07">
        <w:t xml:space="preserve"> flux-linkage are reduce</w:t>
      </w:r>
      <w:r>
        <w:t>d</w:t>
      </w:r>
      <w:r w:rsidRPr="00244B07">
        <w:t xml:space="preserve"> by eddy current effects in the winding. </w:t>
      </w:r>
      <w:r>
        <w:t xml:space="preserve">Conventional hysteresis current control method is </w:t>
      </w:r>
      <w:r w:rsidRPr="00244B07">
        <w:t>use</w:t>
      </w:r>
      <w:r>
        <w:t>d</w:t>
      </w:r>
      <w:r w:rsidRPr="00244B07">
        <w:t xml:space="preserve"> </w:t>
      </w:r>
      <w:r>
        <w:t xml:space="preserve">while </w:t>
      </w:r>
      <w:r w:rsidRPr="00244B07">
        <w:t>focus</w:t>
      </w:r>
      <w:r>
        <w:t xml:space="preserve"> is placed</w:t>
      </w:r>
      <w:r w:rsidRPr="00244B07">
        <w:t xml:space="preserve"> on the impacts of flux linkage determination by comparing direct transient FEA simulation (considered the baseline), model-based simulation using static FEA flux-linkage mapping, and dynamic flux linkage mapping (emulated measurement in FEA). </w:t>
      </w:r>
      <w:r>
        <w:t>Winding eddy current effects have little direct impact on</w:t>
      </w:r>
      <w:r w:rsidRPr="00244B07">
        <w:t xml:space="preserve"> torque mapping</w:t>
      </w:r>
      <w:r>
        <w:t>; however,</w:t>
      </w:r>
      <w:r w:rsidRPr="00244B07">
        <w:t xml:space="preserve"> the eddy effects on flux-linkage mapping and corresponding current/voltage behavior</w:t>
      </w:r>
      <w:r>
        <w:t xml:space="preserve"> do impact the torque as the controller is implemented</w:t>
      </w:r>
      <w:r w:rsidRPr="00244B07">
        <w:t xml:space="preserve">. Results indicate less than </w:t>
      </w:r>
      <w:r>
        <w:t xml:space="preserve">a </w:t>
      </w:r>
      <w:r w:rsidRPr="00244B07">
        <w:t xml:space="preserve">2% difference in torque from baseline for both static and dynamic characterization methods at low speeds, while estimated torque using static FEA is 15% lower than baseline compared to only 1.5% less than baseline with the FEA emulated dynamically measured flux linkages. Therefore, </w:t>
      </w:r>
      <w:r w:rsidR="00631C8A">
        <w:t>the dynamic flux linkage mapping approach</w:t>
      </w:r>
      <w:r w:rsidR="009925A8">
        <w:t xml:space="preserve"> was shown to be more effective in predicting </w:t>
      </w:r>
      <w:r w:rsidRPr="00244B07">
        <w:t>high-speed</w:t>
      </w:r>
      <w:r w:rsidR="009925A8">
        <w:t xml:space="preserve"> operation than that of direct static FEA flux linkage mapping</w:t>
      </w:r>
      <w:r w:rsidRPr="00244B07">
        <w:t>,</w:t>
      </w:r>
      <w:r w:rsidR="009925A8">
        <w:t xml:space="preserve"> as</w:t>
      </w:r>
      <w:r w:rsidRPr="00244B07">
        <w:t xml:space="preserve"> eddy effects resulting from current displacement yield lower phase inductance and allow current to rise faster</w:t>
      </w:r>
      <w:r>
        <w:t xml:space="preserve">, </w:t>
      </w:r>
      <w:r w:rsidRPr="00244B07">
        <w:t>yie</w:t>
      </w:r>
      <w:r>
        <w:t>l</w:t>
      </w:r>
      <w:r w:rsidRPr="00244B07">
        <w:t>ding higher torque for a given voltage.</w:t>
      </w:r>
    </w:p>
    <w:p w14:paraId="66D4D2F8" w14:textId="7CB25DF0" w:rsidR="007B4F7A" w:rsidRDefault="00CE1B82" w:rsidP="007B4F7A">
      <w:r>
        <w:rPr>
          <w:noProof/>
        </w:rPr>
        <w:lastRenderedPageBreak/>
        <mc:AlternateContent>
          <mc:Choice Requires="wps">
            <w:drawing>
              <wp:inline distT="0" distB="0" distL="0" distR="0" wp14:anchorId="1E2A1182" wp14:editId="1F7DD882">
                <wp:extent cx="5943600" cy="5652655"/>
                <wp:effectExtent l="0" t="0" r="0" b="5715"/>
                <wp:docPr id="1350"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652655"/>
                        </a:xfrm>
                        <a:prstGeom prst="rect">
                          <a:avLst/>
                        </a:prstGeom>
                        <a:solidFill>
                          <a:schemeClr val="lt1"/>
                        </a:solidFill>
                        <a:ln w="6350">
                          <a:noFill/>
                        </a:ln>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CE1B82" w14:paraId="1B76FA35" w14:textId="77777777" w:rsidTr="00C23AE4">
                              <w:trPr>
                                <w:jc w:val="center"/>
                              </w:trPr>
                              <w:tc>
                                <w:tcPr>
                                  <w:tcW w:w="4315" w:type="dxa"/>
                                </w:tcPr>
                                <w:p w14:paraId="76AD1A02" w14:textId="77777777" w:rsidR="00CE1B82" w:rsidRDefault="00CE1B82" w:rsidP="00E1189F">
                                  <w:r w:rsidRPr="00CE0519">
                                    <w:rPr>
                                      <w:noProof/>
                                    </w:rPr>
                                    <w:drawing>
                                      <wp:inline distT="0" distB="0" distL="0" distR="0" wp14:anchorId="0F47950A" wp14:editId="482D6425">
                                        <wp:extent cx="2580238" cy="2025666"/>
                                        <wp:effectExtent l="0" t="0" r="0" b="0"/>
                                        <wp:docPr id="1503" name="Picture 15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a:blip r:embed="rId126"/>
                                                <a:stretch>
                                                  <a:fillRect/>
                                                </a:stretch>
                                              </pic:blipFill>
                                              <pic:spPr>
                                                <a:xfrm>
                                                  <a:off x="0" y="0"/>
                                                  <a:ext cx="2623879" cy="2059927"/>
                                                </a:xfrm>
                                                <a:prstGeom prst="rect">
                                                  <a:avLst/>
                                                </a:prstGeom>
                                              </pic:spPr>
                                            </pic:pic>
                                          </a:graphicData>
                                        </a:graphic>
                                      </wp:inline>
                                    </w:drawing>
                                  </w:r>
                                </w:p>
                                <w:p w14:paraId="69CBAAFF" w14:textId="77777777" w:rsidR="00CE1B82" w:rsidRDefault="00CE1B82" w:rsidP="00E1189F">
                                  <w:pPr>
                                    <w:jc w:val="center"/>
                                  </w:pPr>
                                  <w:r w:rsidRPr="00CE0519">
                                    <w:rPr>
                                      <w:sz w:val="20"/>
                                      <w:szCs w:val="20"/>
                                    </w:rPr>
                                    <w:t>(a)</w:t>
                                  </w:r>
                                </w:p>
                              </w:tc>
                              <w:tc>
                                <w:tcPr>
                                  <w:tcW w:w="4315" w:type="dxa"/>
                                </w:tcPr>
                                <w:p w14:paraId="456BE49C" w14:textId="77777777" w:rsidR="00CE1B82" w:rsidRDefault="00CE1B82" w:rsidP="00E1189F">
                                  <w:r w:rsidRPr="00CE0519">
                                    <w:rPr>
                                      <w:noProof/>
                                    </w:rPr>
                                    <w:drawing>
                                      <wp:inline distT="0" distB="0" distL="0" distR="0" wp14:anchorId="1067AC2C" wp14:editId="7444C775">
                                        <wp:extent cx="2568441" cy="2024134"/>
                                        <wp:effectExtent l="0" t="0" r="0" b="0"/>
                                        <wp:docPr id="1504" name="Picture 150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 schematic&#10;&#10;Description automatically generated"/>
                                                <pic:cNvPicPr/>
                                              </pic:nvPicPr>
                                              <pic:blipFill>
                                                <a:blip r:embed="rId127"/>
                                                <a:stretch>
                                                  <a:fillRect/>
                                                </a:stretch>
                                              </pic:blipFill>
                                              <pic:spPr>
                                                <a:xfrm>
                                                  <a:off x="0" y="0"/>
                                                  <a:ext cx="2586764" cy="2038574"/>
                                                </a:xfrm>
                                                <a:prstGeom prst="rect">
                                                  <a:avLst/>
                                                </a:prstGeom>
                                              </pic:spPr>
                                            </pic:pic>
                                          </a:graphicData>
                                        </a:graphic>
                                      </wp:inline>
                                    </w:drawing>
                                  </w:r>
                                </w:p>
                                <w:p w14:paraId="572E04B2" w14:textId="77777777" w:rsidR="00CE1B82" w:rsidRDefault="00CE1B82" w:rsidP="00E1189F">
                                  <w:pPr>
                                    <w:jc w:val="center"/>
                                  </w:pPr>
                                  <w:r w:rsidRPr="00CE0519">
                                    <w:rPr>
                                      <w:sz w:val="20"/>
                                      <w:szCs w:val="20"/>
                                    </w:rPr>
                                    <w:t>(b)</w:t>
                                  </w:r>
                                </w:p>
                              </w:tc>
                            </w:tr>
                            <w:tr w:rsidR="00CE1B82" w14:paraId="0D8D8ECF" w14:textId="77777777" w:rsidTr="00C23AE4">
                              <w:trPr>
                                <w:jc w:val="center"/>
                              </w:trPr>
                              <w:tc>
                                <w:tcPr>
                                  <w:tcW w:w="4315" w:type="dxa"/>
                                  <w:vAlign w:val="bottom"/>
                                </w:tcPr>
                                <w:p w14:paraId="3E69790E" w14:textId="77777777" w:rsidR="00CE1B82" w:rsidRDefault="00CE1B82" w:rsidP="00E1189F">
                                  <w:pPr>
                                    <w:jc w:val="center"/>
                                  </w:pPr>
                                  <w:r w:rsidRPr="00CE0519">
                                    <w:rPr>
                                      <w:noProof/>
                                    </w:rPr>
                                    <w:drawing>
                                      <wp:inline distT="0" distB="0" distL="0" distR="0" wp14:anchorId="0DA4CB8B" wp14:editId="062146AD">
                                        <wp:extent cx="2544024" cy="2011369"/>
                                        <wp:effectExtent l="0" t="0" r="0" b="0"/>
                                        <wp:docPr id="1505" name="Picture 15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28"/>
                                                <a:stretch>
                                                  <a:fillRect/>
                                                </a:stretch>
                                              </pic:blipFill>
                                              <pic:spPr>
                                                <a:xfrm>
                                                  <a:off x="0" y="0"/>
                                                  <a:ext cx="2587314" cy="2045596"/>
                                                </a:xfrm>
                                                <a:prstGeom prst="rect">
                                                  <a:avLst/>
                                                </a:prstGeom>
                                              </pic:spPr>
                                            </pic:pic>
                                          </a:graphicData>
                                        </a:graphic>
                                      </wp:inline>
                                    </w:drawing>
                                  </w:r>
                                </w:p>
                                <w:p w14:paraId="6F55D198" w14:textId="77777777" w:rsidR="00CE1B82" w:rsidRDefault="00CE1B82" w:rsidP="00E1189F">
                                  <w:pPr>
                                    <w:jc w:val="center"/>
                                  </w:pPr>
                                  <w:r w:rsidRPr="00CE0519">
                                    <w:rPr>
                                      <w:sz w:val="20"/>
                                      <w:szCs w:val="20"/>
                                    </w:rPr>
                                    <w:t>(</w:t>
                                  </w:r>
                                  <w:r>
                                    <w:rPr>
                                      <w:sz w:val="20"/>
                                      <w:szCs w:val="20"/>
                                    </w:rPr>
                                    <w:t>c</w:t>
                                  </w:r>
                                  <w:r w:rsidRPr="00CE0519">
                                    <w:rPr>
                                      <w:sz w:val="20"/>
                                      <w:szCs w:val="20"/>
                                    </w:rPr>
                                    <w:t>)</w:t>
                                  </w:r>
                                </w:p>
                              </w:tc>
                              <w:tc>
                                <w:tcPr>
                                  <w:tcW w:w="4315" w:type="dxa"/>
                                  <w:vAlign w:val="bottom"/>
                                </w:tcPr>
                                <w:p w14:paraId="4A56A74F" w14:textId="77777777" w:rsidR="00CE1B82" w:rsidRDefault="00CE1B82" w:rsidP="00E1189F">
                                  <w:pPr>
                                    <w:jc w:val="center"/>
                                  </w:pPr>
                                  <w:r w:rsidRPr="00CE0519">
                                    <w:rPr>
                                      <w:noProof/>
                                    </w:rPr>
                                    <w:drawing>
                                      <wp:inline distT="0" distB="0" distL="0" distR="0" wp14:anchorId="45A110A5" wp14:editId="4F0873D1">
                                        <wp:extent cx="2544024" cy="2134988"/>
                                        <wp:effectExtent l="0" t="0" r="0" b="0"/>
                                        <wp:docPr id="1506" name="Picture 15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29"/>
                                                <a:stretch>
                                                  <a:fillRect/>
                                                </a:stretch>
                                              </pic:blipFill>
                                              <pic:spPr>
                                                <a:xfrm>
                                                  <a:off x="0" y="0"/>
                                                  <a:ext cx="2580134" cy="2165292"/>
                                                </a:xfrm>
                                                <a:prstGeom prst="rect">
                                                  <a:avLst/>
                                                </a:prstGeom>
                                              </pic:spPr>
                                            </pic:pic>
                                          </a:graphicData>
                                        </a:graphic>
                                      </wp:inline>
                                    </w:drawing>
                                  </w:r>
                                </w:p>
                                <w:p w14:paraId="795D5B89" w14:textId="77777777" w:rsidR="00CE1B82" w:rsidRDefault="00CE1B82" w:rsidP="00E1189F">
                                  <w:pPr>
                                    <w:jc w:val="center"/>
                                  </w:pPr>
                                  <w:r w:rsidRPr="00CE0519">
                                    <w:rPr>
                                      <w:sz w:val="20"/>
                                      <w:szCs w:val="20"/>
                                    </w:rPr>
                                    <w:t>(d)</w:t>
                                  </w:r>
                                </w:p>
                              </w:tc>
                            </w:tr>
                          </w:tbl>
                          <w:p w14:paraId="0AAC4E61" w14:textId="171B241E" w:rsidR="00CE1B82" w:rsidRDefault="00CE1B82" w:rsidP="00CE1B82">
                            <w:pPr>
                              <w:pStyle w:val="Caption"/>
                            </w:pPr>
                            <w:bookmarkStart w:id="59" w:name="_Toc132896568"/>
                            <w:r>
                              <w:t>Figure 2.14 Simulated (a) torque, (b) drive efficiency, and (c) torque ripple for various turn-on and turn-off angles, and (d) a comparison of simulated and measured efficiencies across operation region [2.19].</w:t>
                            </w:r>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2A1182" id="Text Box 1350" o:spid="_x0000_s1041" type="#_x0000_t202" style="width:468pt;height:44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j8PQIAAHYEAAAOAAAAZHJzL2Uyb0RvYy54bWysVE1v2zAMvQ/YfxB0X+ykcbYacYosRYYB&#10;QVsgHXpWZCk2JouapMTufv0o2flYt9OwiyyKFMX3Hun5XdcochTW1aALOh6llAjNoaz1vqDfntcf&#10;PlHiPNMlU6BFQV+Fo3eL9+/mrcnFBCpQpbAEk2iXt6aglfcmTxLHK9EwNwIjNDol2IZ5NO0+KS1r&#10;MXujkkmazpIWbGkscOEcnt73TrqI+aUU3D9K6YQnqqBYm4+rjesurMlizvK9Zaaq+VAG+4cqGlZr&#10;fPSc6p55Rg62/iNVU3MLDqQfcWgSkLLmImJANOP0DZptxYyIWJAcZ840uf+Xlj8ct+bJEt99hg4F&#10;jCCc2QD/7pCbpDUuH2ICpy53GB2AdtI24YsQCF5Ebl/PfIrOE46H2e30Zpaii6Mvm2WTWZYFxpPL&#10;dWOd/yKgIWFTUIuCxRLYceN8H3oKCa85UHW5rpWKRmgSsVKWHBnKq/x4SP5blNKkLejsJktjYg3h&#10;ep9Z6QFhDyrA892uI3WJTMRKw9EOyldkyELfPM7wdY3FbpjzT8xityBAnAD/iItUgI/BsKOkAvvz&#10;b+chHkVELyUtdl9B3Y8Ds4IS9VWjvLfj6TS0azSm2ccJGvbas7v26EOzAmRgjLNmeNyGeK9OW2mh&#10;ecFBWYZX0cU0x7cL6k/ble9nAgeNi+UyBmGDGuY3emv4qTGCFM/dC7Nm0Muj1A9w6lOWv5Gtjw1a&#10;aVgePMg6anphdeAfmzt2xTCIYXqu7Rh1+V0sfgEAAP//AwBQSwMEFAAGAAgAAAAhAAJpejDeAAAA&#10;BQEAAA8AAABkcnMvZG93bnJldi54bWxMj09Lw0AQxe+C32EZwYu0GxusbZpNEfEP9GZTLb1ts9Mk&#10;mJ0N2W0Sv72jF708eLzhvd+k69E2osfO144U3E4jEEiFMzWVCnb582QBwgdNRjeOUMEXelhnlxep&#10;Towb6A37bSgFl5BPtIIqhDaR0hcVWu2nrkXi7OQ6qwPbrpSm0wOX20bOomgura6JFyrd4mOFxef2&#10;bBUcbsr9xo8v70N8F7dPr31+/2Fypa6vxocViIBj+DuGH3xGh4yZju5MxotGAT8SfpWzZTxne1Sw&#10;WEYzkFkq/9Nn3wAAAP//AwBQSwECLQAUAAYACAAAACEAtoM4kv4AAADhAQAAEwAAAAAAAAAAAAAA&#10;AAAAAAAAW0NvbnRlbnRfVHlwZXNdLnhtbFBLAQItABQABgAIAAAAIQA4/SH/1gAAAJQBAAALAAAA&#10;AAAAAAAAAAAAAC8BAABfcmVscy8ucmVsc1BLAQItABQABgAIAAAAIQCPg6j8PQIAAHYEAAAOAAAA&#10;AAAAAAAAAAAAAC4CAABkcnMvZTJvRG9jLnhtbFBLAQItABQABgAIAAAAIQACaXow3gAAAAUBAAAP&#10;AAAAAAAAAAAAAAAAAJcEAABkcnMvZG93bnJldi54bWxQSwUGAAAAAAQABADzAAAAogUAAAAA&#10;" fillcolor="white [3201]" stroked="f" strokeweight=".5pt">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CE1B82" w14:paraId="1B76FA35" w14:textId="77777777" w:rsidTr="00C23AE4">
                        <w:trPr>
                          <w:jc w:val="center"/>
                        </w:trPr>
                        <w:tc>
                          <w:tcPr>
                            <w:tcW w:w="4315" w:type="dxa"/>
                          </w:tcPr>
                          <w:p w14:paraId="76AD1A02" w14:textId="77777777" w:rsidR="00CE1B82" w:rsidRDefault="00CE1B82" w:rsidP="00E1189F">
                            <w:r w:rsidRPr="00CE0519">
                              <w:rPr>
                                <w:noProof/>
                              </w:rPr>
                              <w:drawing>
                                <wp:inline distT="0" distB="0" distL="0" distR="0" wp14:anchorId="0F47950A" wp14:editId="482D6425">
                                  <wp:extent cx="2580238" cy="2025666"/>
                                  <wp:effectExtent l="0" t="0" r="0" b="0"/>
                                  <wp:docPr id="1503" name="Picture 15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a:blip r:embed="rId126"/>
                                          <a:stretch>
                                            <a:fillRect/>
                                          </a:stretch>
                                        </pic:blipFill>
                                        <pic:spPr>
                                          <a:xfrm>
                                            <a:off x="0" y="0"/>
                                            <a:ext cx="2623879" cy="2059927"/>
                                          </a:xfrm>
                                          <a:prstGeom prst="rect">
                                            <a:avLst/>
                                          </a:prstGeom>
                                        </pic:spPr>
                                      </pic:pic>
                                    </a:graphicData>
                                  </a:graphic>
                                </wp:inline>
                              </w:drawing>
                            </w:r>
                          </w:p>
                          <w:p w14:paraId="69CBAAFF" w14:textId="77777777" w:rsidR="00CE1B82" w:rsidRDefault="00CE1B82" w:rsidP="00E1189F">
                            <w:pPr>
                              <w:jc w:val="center"/>
                            </w:pPr>
                            <w:r w:rsidRPr="00CE0519">
                              <w:rPr>
                                <w:sz w:val="20"/>
                                <w:szCs w:val="20"/>
                              </w:rPr>
                              <w:t>(a)</w:t>
                            </w:r>
                          </w:p>
                        </w:tc>
                        <w:tc>
                          <w:tcPr>
                            <w:tcW w:w="4315" w:type="dxa"/>
                          </w:tcPr>
                          <w:p w14:paraId="456BE49C" w14:textId="77777777" w:rsidR="00CE1B82" w:rsidRDefault="00CE1B82" w:rsidP="00E1189F">
                            <w:r w:rsidRPr="00CE0519">
                              <w:rPr>
                                <w:noProof/>
                              </w:rPr>
                              <w:drawing>
                                <wp:inline distT="0" distB="0" distL="0" distR="0" wp14:anchorId="1067AC2C" wp14:editId="7444C775">
                                  <wp:extent cx="2568441" cy="2024134"/>
                                  <wp:effectExtent l="0" t="0" r="0" b="0"/>
                                  <wp:docPr id="1504" name="Picture 150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 schematic&#10;&#10;Description automatically generated"/>
                                          <pic:cNvPicPr/>
                                        </pic:nvPicPr>
                                        <pic:blipFill>
                                          <a:blip r:embed="rId127"/>
                                          <a:stretch>
                                            <a:fillRect/>
                                          </a:stretch>
                                        </pic:blipFill>
                                        <pic:spPr>
                                          <a:xfrm>
                                            <a:off x="0" y="0"/>
                                            <a:ext cx="2586764" cy="2038574"/>
                                          </a:xfrm>
                                          <a:prstGeom prst="rect">
                                            <a:avLst/>
                                          </a:prstGeom>
                                        </pic:spPr>
                                      </pic:pic>
                                    </a:graphicData>
                                  </a:graphic>
                                </wp:inline>
                              </w:drawing>
                            </w:r>
                          </w:p>
                          <w:p w14:paraId="572E04B2" w14:textId="77777777" w:rsidR="00CE1B82" w:rsidRDefault="00CE1B82" w:rsidP="00E1189F">
                            <w:pPr>
                              <w:jc w:val="center"/>
                            </w:pPr>
                            <w:r w:rsidRPr="00CE0519">
                              <w:rPr>
                                <w:sz w:val="20"/>
                                <w:szCs w:val="20"/>
                              </w:rPr>
                              <w:t>(b)</w:t>
                            </w:r>
                          </w:p>
                        </w:tc>
                      </w:tr>
                      <w:tr w:rsidR="00CE1B82" w14:paraId="0D8D8ECF" w14:textId="77777777" w:rsidTr="00C23AE4">
                        <w:trPr>
                          <w:jc w:val="center"/>
                        </w:trPr>
                        <w:tc>
                          <w:tcPr>
                            <w:tcW w:w="4315" w:type="dxa"/>
                            <w:vAlign w:val="bottom"/>
                          </w:tcPr>
                          <w:p w14:paraId="3E69790E" w14:textId="77777777" w:rsidR="00CE1B82" w:rsidRDefault="00CE1B82" w:rsidP="00E1189F">
                            <w:pPr>
                              <w:jc w:val="center"/>
                            </w:pPr>
                            <w:r w:rsidRPr="00CE0519">
                              <w:rPr>
                                <w:noProof/>
                              </w:rPr>
                              <w:drawing>
                                <wp:inline distT="0" distB="0" distL="0" distR="0" wp14:anchorId="0DA4CB8B" wp14:editId="062146AD">
                                  <wp:extent cx="2544024" cy="2011369"/>
                                  <wp:effectExtent l="0" t="0" r="0" b="0"/>
                                  <wp:docPr id="1505" name="Picture 15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28"/>
                                          <a:stretch>
                                            <a:fillRect/>
                                          </a:stretch>
                                        </pic:blipFill>
                                        <pic:spPr>
                                          <a:xfrm>
                                            <a:off x="0" y="0"/>
                                            <a:ext cx="2587314" cy="2045596"/>
                                          </a:xfrm>
                                          <a:prstGeom prst="rect">
                                            <a:avLst/>
                                          </a:prstGeom>
                                        </pic:spPr>
                                      </pic:pic>
                                    </a:graphicData>
                                  </a:graphic>
                                </wp:inline>
                              </w:drawing>
                            </w:r>
                          </w:p>
                          <w:p w14:paraId="6F55D198" w14:textId="77777777" w:rsidR="00CE1B82" w:rsidRDefault="00CE1B82" w:rsidP="00E1189F">
                            <w:pPr>
                              <w:jc w:val="center"/>
                            </w:pPr>
                            <w:r w:rsidRPr="00CE0519">
                              <w:rPr>
                                <w:sz w:val="20"/>
                                <w:szCs w:val="20"/>
                              </w:rPr>
                              <w:t>(</w:t>
                            </w:r>
                            <w:r>
                              <w:rPr>
                                <w:sz w:val="20"/>
                                <w:szCs w:val="20"/>
                              </w:rPr>
                              <w:t>c</w:t>
                            </w:r>
                            <w:r w:rsidRPr="00CE0519">
                              <w:rPr>
                                <w:sz w:val="20"/>
                                <w:szCs w:val="20"/>
                              </w:rPr>
                              <w:t>)</w:t>
                            </w:r>
                          </w:p>
                        </w:tc>
                        <w:tc>
                          <w:tcPr>
                            <w:tcW w:w="4315" w:type="dxa"/>
                            <w:vAlign w:val="bottom"/>
                          </w:tcPr>
                          <w:p w14:paraId="4A56A74F" w14:textId="77777777" w:rsidR="00CE1B82" w:rsidRDefault="00CE1B82" w:rsidP="00E1189F">
                            <w:pPr>
                              <w:jc w:val="center"/>
                            </w:pPr>
                            <w:r w:rsidRPr="00CE0519">
                              <w:rPr>
                                <w:noProof/>
                              </w:rPr>
                              <w:drawing>
                                <wp:inline distT="0" distB="0" distL="0" distR="0" wp14:anchorId="45A110A5" wp14:editId="4F0873D1">
                                  <wp:extent cx="2544024" cy="2134988"/>
                                  <wp:effectExtent l="0" t="0" r="0" b="0"/>
                                  <wp:docPr id="1506" name="Picture 15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29"/>
                                          <a:stretch>
                                            <a:fillRect/>
                                          </a:stretch>
                                        </pic:blipFill>
                                        <pic:spPr>
                                          <a:xfrm>
                                            <a:off x="0" y="0"/>
                                            <a:ext cx="2580134" cy="2165292"/>
                                          </a:xfrm>
                                          <a:prstGeom prst="rect">
                                            <a:avLst/>
                                          </a:prstGeom>
                                        </pic:spPr>
                                      </pic:pic>
                                    </a:graphicData>
                                  </a:graphic>
                                </wp:inline>
                              </w:drawing>
                            </w:r>
                          </w:p>
                          <w:p w14:paraId="795D5B89" w14:textId="77777777" w:rsidR="00CE1B82" w:rsidRDefault="00CE1B82" w:rsidP="00E1189F">
                            <w:pPr>
                              <w:jc w:val="center"/>
                            </w:pPr>
                            <w:r w:rsidRPr="00CE0519">
                              <w:rPr>
                                <w:sz w:val="20"/>
                                <w:szCs w:val="20"/>
                              </w:rPr>
                              <w:t>(d)</w:t>
                            </w:r>
                          </w:p>
                        </w:tc>
                      </w:tr>
                    </w:tbl>
                    <w:p w14:paraId="0AAC4E61" w14:textId="171B241E" w:rsidR="00CE1B82" w:rsidRDefault="00CE1B82" w:rsidP="00CE1B82">
                      <w:pPr>
                        <w:pStyle w:val="Caption"/>
                      </w:pPr>
                      <w:bookmarkStart w:id="60" w:name="_Toc132896568"/>
                      <w:r>
                        <w:t>Figure 2.14 Simulated (a) torque, (b) drive efficiency, and (c) torque ripple for various turn-on and turn-off angles, and (d) a comparison of simulated and measured efficiencies across operation region [2.19].</w:t>
                      </w:r>
                      <w:bookmarkEnd w:id="60"/>
                    </w:p>
                  </w:txbxContent>
                </v:textbox>
                <w10:anchorlock/>
              </v:shape>
            </w:pict>
          </mc:Fallback>
        </mc:AlternateContent>
      </w:r>
    </w:p>
    <w:p w14:paraId="61CABB11" w14:textId="3977772F" w:rsidR="00CE1B82" w:rsidRDefault="00CE1B82">
      <w:pPr>
        <w:spacing w:line="240" w:lineRule="auto"/>
        <w:jc w:val="left"/>
        <w:textboxTightWrap w:val="none"/>
      </w:pPr>
      <w:r>
        <w:br w:type="page"/>
      </w:r>
    </w:p>
    <w:p w14:paraId="0DAE5DE5" w14:textId="6813501D" w:rsidR="007B4F7A" w:rsidRDefault="007B4F7A" w:rsidP="007B4F7A">
      <w:r>
        <w:lastRenderedPageBreak/>
        <w:t>A</w:t>
      </w:r>
      <w:r w:rsidRPr="00244B07">
        <w:t xml:space="preserve"> speed control al</w:t>
      </w:r>
      <w:r>
        <w:t>g</w:t>
      </w:r>
      <w:r w:rsidRPr="00244B07">
        <w:t xml:space="preserve">orithm </w:t>
      </w:r>
      <w:r>
        <w:t xml:space="preserve">is proposed in [2.21] </w:t>
      </w:r>
      <w:r w:rsidRPr="00244B07">
        <w:t xml:space="preserve">using two-phase excitation to ensure convergence of currents and speed to targeted reference values with consideration of mutual coupling between phases and therefore </w:t>
      </w:r>
      <w:r>
        <w:t>facilitates minimization of torque ripple and acoustic noise.</w:t>
      </w:r>
      <w:r w:rsidRPr="00244B07">
        <w:t xml:space="preserve"> Past work with torque distribution functions linearly deenergize and linearly energize adjacent phases during the commutation interval neglecting </w:t>
      </w:r>
      <w:r>
        <w:t xml:space="preserve">the </w:t>
      </w:r>
      <w:r w:rsidRPr="00244B07">
        <w:t xml:space="preserve">effects of mutual coupling. </w:t>
      </w:r>
      <w:r>
        <w:t>A s</w:t>
      </w:r>
      <w:r w:rsidRPr="00244B07">
        <w:t>tate space model of the SRM with consid</w:t>
      </w:r>
      <w:r>
        <w:t>e</w:t>
      </w:r>
      <w:r w:rsidRPr="00244B07">
        <w:t xml:space="preserve">ration of mutual coupling was implemented with </w:t>
      </w:r>
      <w:r>
        <w:t xml:space="preserve">the </w:t>
      </w:r>
      <w:r w:rsidRPr="00244B07">
        <w:t xml:space="preserve">current of adjacent phases and speed as state space variables, and corresponding control vectors </w:t>
      </w:r>
      <w:r>
        <w:t>were</w:t>
      </w:r>
      <w:r w:rsidRPr="00244B07">
        <w:t xml:space="preserve"> analytically determined such that asymp</w:t>
      </w:r>
      <w:r>
        <w:t>t</w:t>
      </w:r>
      <w:r w:rsidRPr="00244B07">
        <w:t>otic stability is achieved and is evaluated using a PI controller. Speed tracking is successfully demonstrated at one speed, but performance at various points in the torque-speed operation region are not discussed, which is particularly of interest at high speeds where voltage limitations occur.</w:t>
      </w:r>
      <w:r>
        <w:t xml:space="preserve"> </w:t>
      </w:r>
    </w:p>
    <w:p w14:paraId="7554DFF2" w14:textId="77777777" w:rsidR="007B4F7A" w:rsidRDefault="007B4F7A" w:rsidP="007B4F7A"/>
    <w:p w14:paraId="54204B3D" w14:textId="5DF49B0C" w:rsidR="007B4F7A" w:rsidRDefault="007B4F7A" w:rsidP="007B4F7A">
      <w:r>
        <w:t>Reference [2.22]</w:t>
      </w:r>
      <w:r w:rsidRPr="00244B07">
        <w:t xml:space="preserve"> extends</w:t>
      </w:r>
      <w:r>
        <w:t xml:space="preserve"> the work in [2.21]</w:t>
      </w:r>
      <w:r w:rsidRPr="00244B07">
        <w:t xml:space="preserve"> to consider the important dependency and </w:t>
      </w:r>
      <w:r>
        <w:t>nonlinear</w:t>
      </w:r>
      <w:r w:rsidRPr="00244B07">
        <w:t xml:space="preserve">ity of self and mutual inductances as a function of position and current. Design of </w:t>
      </w:r>
      <w:r>
        <w:t xml:space="preserve">a </w:t>
      </w:r>
      <w:r w:rsidRPr="00244B07">
        <w:t xml:space="preserve">feedback linearization controller </w:t>
      </w:r>
      <w:r>
        <w:t xml:space="preserve">(FLC) </w:t>
      </w:r>
      <w:r w:rsidRPr="00244B07">
        <w:t>and sliding mode controller was performed using a transformed dynamic model to simplify the state equations. The sliding mode controller is designed with two sliding surfaces</w:t>
      </w:r>
      <w:r>
        <w:t>,</w:t>
      </w:r>
      <w:r w:rsidRPr="00244B07">
        <w:t xml:space="preserve"> and controllers are defined such that the state variables (which are indirectly phase currents and speed) achieve asymptotic convergence. A comparison showed that the FLC controller tracked speed more </w:t>
      </w:r>
      <w:r w:rsidR="00732FBB" w:rsidRPr="00244B07">
        <w:t>quickly,</w:t>
      </w:r>
      <w:r w:rsidRPr="00244B07">
        <w:t xml:space="preserve"> but the SMC maintained speed better after load transients, and both performed considerably better than the linearized PI controller. While the approach used to achieve robust speed control is </w:t>
      </w:r>
      <w:r>
        <w:t>appealing</w:t>
      </w:r>
      <w:r w:rsidRPr="00244B07">
        <w:t>, it is not clear how the self and mutual inductances were derived and represent</w:t>
      </w:r>
      <w:r>
        <w:t>ed</w:t>
      </w:r>
      <w:r w:rsidRPr="00244B07">
        <w:t xml:space="preserve"> (</w:t>
      </w:r>
      <w:r w:rsidR="00732FBB" w:rsidRPr="00244B07">
        <w:t>e.g.,</w:t>
      </w:r>
      <w:r w:rsidRPr="00244B07">
        <w:t xml:space="preserve"> look</w:t>
      </w:r>
      <w:r>
        <w:t>-</w:t>
      </w:r>
      <w:r w:rsidRPr="00244B07">
        <w:t xml:space="preserve">up table or </w:t>
      </w:r>
      <w:r>
        <w:t>curve-fitting</w:t>
      </w:r>
      <w:r w:rsidRPr="00244B07">
        <w:t xml:space="preserve"> for example), and more importantly, details are not discussed regarding the true challenge in SRM control, namely the position dependent control of current and torque</w:t>
      </w:r>
      <w:r>
        <w:t>.</w:t>
      </w:r>
      <w:r w:rsidRPr="00244B07">
        <w:t xml:space="preserve"> </w:t>
      </w:r>
      <w:r>
        <w:t>W</w:t>
      </w:r>
      <w:r w:rsidRPr="00244B07">
        <w:t xml:space="preserve">hile torque ripple is mentioned, it is not addressed in the formulation of the control problem. Furthermore, </w:t>
      </w:r>
      <w:r>
        <w:t>as</w:t>
      </w:r>
      <w:r w:rsidRPr="00244B07">
        <w:t xml:space="preserve"> speed tracking is important in some applications, it is not typically a challenge in vehicle propulsion due to acceleration limitations associated with the large mass/inertia of vehicles and friction between tire and road.</w:t>
      </w:r>
    </w:p>
    <w:p w14:paraId="75F3349B" w14:textId="77777777" w:rsidR="007B4F7A" w:rsidRDefault="007B4F7A" w:rsidP="007B4F7A"/>
    <w:p w14:paraId="0E360929" w14:textId="50CEE255" w:rsidR="007B4F7A" w:rsidRDefault="007B4F7A" w:rsidP="007B4F7A">
      <w:r>
        <w:t xml:space="preserve">A type of predictive control is implemented in [2.23], where the </w:t>
      </w:r>
      <w:r w:rsidRPr="0033121E">
        <w:t xml:space="preserve">on-time PWM pulse </w:t>
      </w:r>
      <w:r>
        <w:t xml:space="preserve">is calculated </w:t>
      </w:r>
      <w:r w:rsidRPr="0033121E">
        <w:t xml:space="preserve">for a given reference current in each time step using </w:t>
      </w:r>
      <w:r>
        <w:t xml:space="preserve">the </w:t>
      </w:r>
      <w:r w:rsidRPr="0033121E">
        <w:t>machine inductance profile (</w:t>
      </w:r>
      <w:r w:rsidRPr="00C97D59">
        <w:rPr>
          <w:i/>
          <w:iCs/>
        </w:rPr>
        <w:t>L(</w:t>
      </w:r>
      <w:proofErr w:type="spellStart"/>
      <w:r w:rsidRPr="00C97D59">
        <w:rPr>
          <w:i/>
          <w:iCs/>
        </w:rPr>
        <w:t>i</w:t>
      </w:r>
      <w:proofErr w:type="spellEnd"/>
      <w:r w:rsidRPr="00C97D59">
        <w:rPr>
          <w:i/>
          <w:iCs/>
        </w:rPr>
        <w:t>,</w:t>
      </w:r>
      <w:r w:rsidRPr="00C97D59">
        <w:rPr>
          <w:i/>
          <w:iCs/>
        </w:rPr>
        <w:sym w:font="Symbol" w:char="F071"/>
      </w:r>
      <w:r w:rsidRPr="00C97D59">
        <w:rPr>
          <w:i/>
          <w:iCs/>
        </w:rPr>
        <w:t>)</w:t>
      </w:r>
      <w:r>
        <w:t>)</w:t>
      </w:r>
      <w:r w:rsidRPr="0033121E">
        <w:t xml:space="preserve"> to predict the required </w:t>
      </w:r>
      <w:r>
        <w:t>flux linkage and pulse duration</w:t>
      </w:r>
      <w:r w:rsidRPr="0033121E">
        <w:t>. It is shown that</w:t>
      </w:r>
      <w:r w:rsidR="009925A8">
        <w:t xml:space="preserve"> this method results in close </w:t>
      </w:r>
      <w:r w:rsidR="009925A8">
        <w:lastRenderedPageBreak/>
        <w:t xml:space="preserve">tracking of a reference current profile with a minimal </w:t>
      </w:r>
      <w:r w:rsidRPr="0033121E">
        <w:t>error</w:t>
      </w:r>
      <w:r w:rsidR="007B7992">
        <w:t xml:space="preserve">. The </w:t>
      </w:r>
      <w:r w:rsidR="00276A48">
        <w:t xml:space="preserve">maximum </w:t>
      </w:r>
      <w:r w:rsidR="007B7992">
        <w:t>error is observed</w:t>
      </w:r>
      <w:r w:rsidRPr="0033121E">
        <w:t xml:space="preserve"> during the activation of a phase</w:t>
      </w:r>
      <w:r w:rsidR="007B7992">
        <w:t xml:space="preserve"> where the reference current has the most significant rate of change and tracking is limited by measurement noise and error from current and position sensors</w:t>
      </w:r>
      <w:r w:rsidRPr="0033121E">
        <w:t>. This method is useful in the implementation of current profile tracking</w:t>
      </w:r>
      <w:r>
        <w:t>, as shown in Figure 2.15</w:t>
      </w:r>
      <w:r w:rsidRPr="0033121E">
        <w:t xml:space="preserve"> but may be limited at high speeds and high loads when single pulse or </w:t>
      </w:r>
      <w:r>
        <w:t>multiple</w:t>
      </w:r>
      <w:r w:rsidRPr="0033121E">
        <w:t xml:space="preserve"> pulse operation </w:t>
      </w:r>
      <w:r>
        <w:t>may need to be</w:t>
      </w:r>
      <w:r w:rsidRPr="0033121E">
        <w:t xml:space="preserve"> implemented due to voltage limitations, </w:t>
      </w:r>
      <w:r>
        <w:t xml:space="preserve">or </w:t>
      </w:r>
      <w:r w:rsidR="00896193">
        <w:t>for cases where</w:t>
      </w:r>
      <w:r w:rsidRPr="0033121E">
        <w:t xml:space="preserve"> operational frequency is similar is closer to that of the switching frequency. The method does not directly (and </w:t>
      </w:r>
      <w:r>
        <w:t>does not</w:t>
      </w:r>
      <w:r w:rsidRPr="0033121E">
        <w:t xml:space="preserve"> claim or intend to) consider voltage limitations</w:t>
      </w:r>
      <w:r>
        <w:t>,</w:t>
      </w:r>
      <w:r w:rsidRPr="0033121E">
        <w:t xml:space="preserve"> and a separate method for deriving current profile with consideration of voltage constraints must be implemented.</w:t>
      </w:r>
    </w:p>
    <w:p w14:paraId="631318F7" w14:textId="77777777" w:rsidR="00BD5C41" w:rsidRDefault="00BD5C41" w:rsidP="007B4F7A"/>
    <w:p w14:paraId="0D814D36" w14:textId="769103AE" w:rsidR="007B4F7A" w:rsidRDefault="007B4F7A" w:rsidP="007B4F7A">
      <w:r>
        <w:t>A</w:t>
      </w:r>
      <w:r w:rsidRPr="0033121E">
        <w:t xml:space="preserve"> control method</w:t>
      </w:r>
      <w:r>
        <w:t xml:space="preserve"> is proposed in [2.24]</w:t>
      </w:r>
      <w:r w:rsidRPr="0033121E">
        <w:t xml:space="preserve"> that uses a fixed frequency switching scheme with feed-forward voltage control using a</w:t>
      </w:r>
      <w:r>
        <w:t>n</w:t>
      </w:r>
      <w:r w:rsidRPr="0033121E">
        <w:t xml:space="preserve"> asymmetrical half bridge drive for each phase. The paper addresses the fact that the proposed method is particularly applicable at low speeds where torque ripple minimization is implemented, and conventional multi-pulse control is implemented at higher speeds. </w:t>
      </w:r>
      <w:r>
        <w:t>A v</w:t>
      </w:r>
      <w:r w:rsidRPr="0033121E">
        <w:t>oltage reference is determined by the phase voltage equation and flux linkage curves. Predictive control based on flux linkage estimation compensates for the control interval delay</w:t>
      </w:r>
      <w:r>
        <w:t>, as shown in Figure 2.16</w:t>
      </w:r>
      <w:r w:rsidRPr="0033121E">
        <w:t>. As a result, the average applied voltage during one control interval can vary from -Vdc to +Vdc based on the feed-forward voltage calculation (as opposed to +/-Vdc with hard chopping and +/-Vdc and 0</w:t>
      </w:r>
      <w:r>
        <w:t xml:space="preserve"> </w:t>
      </w:r>
      <w:r w:rsidRPr="0033121E">
        <w:t>V with soft chopping).</w:t>
      </w:r>
      <w:r>
        <w:t xml:space="preserve"> The resulting c</w:t>
      </w:r>
      <w:r w:rsidRPr="0033121E">
        <w:t>urrent ripple</w:t>
      </w:r>
      <w:r>
        <w:t xml:space="preserve"> is compared with two level hysteresis band (2LHB), or hard chopping</w:t>
      </w:r>
      <w:r w:rsidR="00276A48">
        <w:t>,</w:t>
      </w:r>
      <w:r>
        <w:t xml:space="preserve"> and three level hysteresis band (3LHB), or soft chopping.</w:t>
      </w:r>
      <w:r w:rsidRPr="0033121E">
        <w:t xml:space="preserve"> </w:t>
      </w:r>
      <w:r>
        <w:t>The resulting RMS error in the current is 0.189 A at a current magnitude of 2 A for the proposed technique</w:t>
      </w:r>
      <w:r w:rsidRPr="0033121E">
        <w:t xml:space="preserve"> v</w:t>
      </w:r>
      <w:r>
        <w:t>er</w:t>
      </w:r>
      <w:r w:rsidRPr="0033121E">
        <w:t>s</w:t>
      </w:r>
      <w:r>
        <w:t>us</w:t>
      </w:r>
      <w:r w:rsidRPr="0033121E">
        <w:t xml:space="preserve"> 0.446</w:t>
      </w:r>
      <w:r>
        <w:t xml:space="preserve"> A and </w:t>
      </w:r>
      <w:r w:rsidRPr="0033121E">
        <w:t>0.465</w:t>
      </w:r>
      <w:r>
        <w:t xml:space="preserve"> A for 2LHB and 3LHB switching schemes, respectively.</w:t>
      </w:r>
      <w:r w:rsidRPr="0033121E">
        <w:t xml:space="preserve"> </w:t>
      </w:r>
      <w:r>
        <w:t xml:space="preserve"> Further, the number of </w:t>
      </w:r>
      <w:r w:rsidRPr="0033121E">
        <w:t xml:space="preserve">switching events </w:t>
      </w:r>
      <w:r>
        <w:t xml:space="preserve">was </w:t>
      </w:r>
      <w:r w:rsidRPr="0033121E">
        <w:t>186 v</w:t>
      </w:r>
      <w:r>
        <w:t>er</w:t>
      </w:r>
      <w:r w:rsidRPr="0033121E">
        <w:t>s</w:t>
      </w:r>
      <w:r>
        <w:t>us</w:t>
      </w:r>
      <w:r w:rsidRPr="0033121E">
        <w:t xml:space="preserve"> 258</w:t>
      </w:r>
      <w:r>
        <w:t xml:space="preserve"> and </w:t>
      </w:r>
      <w:r w:rsidRPr="0033121E">
        <w:t>230</w:t>
      </w:r>
      <w:r>
        <w:t>,</w:t>
      </w:r>
      <w:r w:rsidRPr="0033121E">
        <w:t xml:space="preserve"> </w:t>
      </w:r>
      <w:r>
        <w:t xml:space="preserve">and </w:t>
      </w:r>
      <w:r w:rsidRPr="0033121E">
        <w:t xml:space="preserve">converter losses </w:t>
      </w:r>
      <w:r>
        <w:t xml:space="preserve">were </w:t>
      </w:r>
      <w:r w:rsidRPr="0033121E">
        <w:t>63.3</w:t>
      </w:r>
      <w:r w:rsidR="00276A48">
        <w:t xml:space="preserve"> </w:t>
      </w:r>
      <w:r w:rsidRPr="0033121E">
        <w:t>W v</w:t>
      </w:r>
      <w:r>
        <w:t>er</w:t>
      </w:r>
      <w:r w:rsidRPr="0033121E">
        <w:t>s</w:t>
      </w:r>
      <w:r>
        <w:t>us</w:t>
      </w:r>
      <w:r w:rsidRPr="0033121E">
        <w:t xml:space="preserve"> 77.1</w:t>
      </w:r>
      <w:r>
        <w:t xml:space="preserve"> W and </w:t>
      </w:r>
      <w:r w:rsidRPr="0033121E">
        <w:t>76.1</w:t>
      </w:r>
      <w:r>
        <w:t xml:space="preserve"> W when comparing the proposed method with 2LHB and 3LHB switching schemes. The resulting </w:t>
      </w:r>
      <w:r w:rsidRPr="0033121E">
        <w:t>acoustic noise spectrum is shown to be much lower, particularly for higher frequencies</w:t>
      </w:r>
      <w:r>
        <w:t>,</w:t>
      </w:r>
      <w:r w:rsidRPr="0033121E">
        <w:t xml:space="preserve"> as expected </w:t>
      </w:r>
      <w:r>
        <w:t>since a fixed carrier frequency is used in the proposed approach versus the hysteresis switching schemes.</w:t>
      </w:r>
    </w:p>
    <w:p w14:paraId="4A2D600C" w14:textId="77777777" w:rsidR="007B4F7A" w:rsidRDefault="007B4F7A" w:rsidP="007B4F7A"/>
    <w:p w14:paraId="7CF1BAC8" w14:textId="77777777" w:rsidR="00CE1B82" w:rsidRDefault="007B4F7A" w:rsidP="007B4F7A">
      <w:r>
        <w:t>E</w:t>
      </w:r>
      <w:r w:rsidRPr="0033121E">
        <w:t>litest mutated multi-objective PSO</w:t>
      </w:r>
      <w:r>
        <w:t xml:space="preserve"> in used in [2.25]</w:t>
      </w:r>
      <w:r w:rsidRPr="0033121E">
        <w:t xml:space="preserve"> to determine parameters for </w:t>
      </w:r>
      <w:r>
        <w:t xml:space="preserve">an </w:t>
      </w:r>
      <w:r w:rsidRPr="0033121E">
        <w:t>adaptive sliding mode speed controller and switching angle</w:t>
      </w:r>
      <w:r>
        <w:t>s</w:t>
      </w:r>
      <w:r w:rsidRPr="0033121E">
        <w:t xml:space="preserve"> for conventional hysteresis control. A multi-</w:t>
      </w:r>
      <w:r w:rsidR="00CE1B82">
        <w:br/>
      </w:r>
    </w:p>
    <w:p w14:paraId="5833C1D3" w14:textId="77777777" w:rsidR="00CE1B82" w:rsidRDefault="00CE1B82" w:rsidP="007B4F7A"/>
    <w:p w14:paraId="0DBD4055" w14:textId="792B41B5" w:rsidR="00CE1B82" w:rsidRDefault="00CE1B82" w:rsidP="007B4F7A">
      <w:r>
        <w:rPr>
          <w:noProof/>
        </w:rPr>
        <mc:AlternateContent>
          <mc:Choice Requires="wps">
            <w:drawing>
              <wp:inline distT="0" distB="0" distL="0" distR="0" wp14:anchorId="268BCB82" wp14:editId="5C0B0681">
                <wp:extent cx="5915025" cy="2244090"/>
                <wp:effectExtent l="0" t="0" r="0" b="0"/>
                <wp:docPr id="1349" name="Text 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24409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4480"/>
                            </w:tblGrid>
                            <w:tr w:rsidR="00CE1B82" w14:paraId="6D053F89" w14:textId="77777777" w:rsidTr="00BD5C41">
                              <w:trPr>
                                <w:cantSplit/>
                                <w:trHeight w:val="2427"/>
                                <w:jc w:val="center"/>
                              </w:trPr>
                              <w:tc>
                                <w:tcPr>
                                  <w:tcW w:w="4345" w:type="dxa"/>
                                </w:tcPr>
                                <w:p w14:paraId="3059A4BE" w14:textId="77777777" w:rsidR="00CE1B82" w:rsidRDefault="00CE1B82" w:rsidP="00BD5C41">
                                  <w:r w:rsidRPr="00CE0519">
                                    <w:rPr>
                                      <w:noProof/>
                                    </w:rPr>
                                    <w:drawing>
                                      <wp:inline distT="0" distB="0" distL="0" distR="0" wp14:anchorId="68343969" wp14:editId="368B6941">
                                        <wp:extent cx="2558375" cy="1334264"/>
                                        <wp:effectExtent l="0" t="0" r="0" b="0"/>
                                        <wp:docPr id="1507" name="Picture 150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130"/>
                                                <a:stretch>
                                                  <a:fillRect/>
                                                </a:stretch>
                                              </pic:blipFill>
                                              <pic:spPr>
                                                <a:xfrm>
                                                  <a:off x="0" y="0"/>
                                                  <a:ext cx="2620356" cy="1366589"/>
                                                </a:xfrm>
                                                <a:prstGeom prst="rect">
                                                  <a:avLst/>
                                                </a:prstGeom>
                                              </pic:spPr>
                                            </pic:pic>
                                          </a:graphicData>
                                        </a:graphic>
                                      </wp:inline>
                                    </w:drawing>
                                  </w:r>
                                </w:p>
                                <w:p w14:paraId="7A11D8C6" w14:textId="77777777" w:rsidR="00CE1B82" w:rsidRPr="00CE0519" w:rsidRDefault="00CE1B82" w:rsidP="00BD5C41">
                                  <w:pPr>
                                    <w:jc w:val="center"/>
                                    <w:rPr>
                                      <w:sz w:val="20"/>
                                      <w:szCs w:val="20"/>
                                    </w:rPr>
                                  </w:pPr>
                                  <w:r w:rsidRPr="00CE0519">
                                    <w:rPr>
                                      <w:sz w:val="20"/>
                                      <w:szCs w:val="20"/>
                                    </w:rPr>
                                    <w:t>(a)</w:t>
                                  </w:r>
                                </w:p>
                              </w:tc>
                              <w:tc>
                                <w:tcPr>
                                  <w:tcW w:w="4480" w:type="dxa"/>
                                </w:tcPr>
                                <w:p w14:paraId="19B61646" w14:textId="77777777" w:rsidR="00CE1B82" w:rsidRDefault="00CE1B82" w:rsidP="00BD5C41">
                                  <w:r w:rsidRPr="00CE0519">
                                    <w:rPr>
                                      <w:noProof/>
                                    </w:rPr>
                                    <w:drawing>
                                      <wp:inline distT="0" distB="0" distL="0" distR="0" wp14:anchorId="1D51C2F9" wp14:editId="64B1948F">
                                        <wp:extent cx="2642031" cy="1332689"/>
                                        <wp:effectExtent l="0" t="0" r="0" b="0"/>
                                        <wp:docPr id="1508" name="Picture 150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rotWithShape="1">
                                                <a:blip r:embed="rId131"/>
                                                <a:srcRect t="-10668" b="-11172"/>
                                                <a:stretch/>
                                              </pic:blipFill>
                                              <pic:spPr bwMode="auto">
                                                <a:xfrm>
                                                  <a:off x="0" y="0"/>
                                                  <a:ext cx="2725573" cy="1374829"/>
                                                </a:xfrm>
                                                <a:prstGeom prst="rect">
                                                  <a:avLst/>
                                                </a:prstGeom>
                                                <a:ln>
                                                  <a:noFill/>
                                                </a:ln>
                                                <a:extLst>
                                                  <a:ext uri="{53640926-AAD7-44D8-BBD7-CCE9431645EC}">
                                                    <a14:shadowObscured xmlns:a14="http://schemas.microsoft.com/office/drawing/2010/main"/>
                                                  </a:ext>
                                                </a:extLst>
                                              </pic:spPr>
                                            </pic:pic>
                                          </a:graphicData>
                                        </a:graphic>
                                      </wp:inline>
                                    </w:drawing>
                                  </w:r>
                                </w:p>
                                <w:p w14:paraId="79813618" w14:textId="77777777" w:rsidR="00CE1B82" w:rsidRDefault="00CE1B82" w:rsidP="00BD5C41">
                                  <w:pPr>
                                    <w:jc w:val="center"/>
                                  </w:pPr>
                                  <w:r w:rsidRPr="00CE0519">
                                    <w:rPr>
                                      <w:sz w:val="20"/>
                                      <w:szCs w:val="20"/>
                                    </w:rPr>
                                    <w:t>(</w:t>
                                  </w:r>
                                  <w:r>
                                    <w:rPr>
                                      <w:sz w:val="20"/>
                                      <w:szCs w:val="20"/>
                                    </w:rPr>
                                    <w:t>b</w:t>
                                  </w:r>
                                  <w:r w:rsidRPr="00CE0519">
                                    <w:rPr>
                                      <w:sz w:val="20"/>
                                      <w:szCs w:val="20"/>
                                    </w:rPr>
                                    <w:t>)</w:t>
                                  </w:r>
                                </w:p>
                              </w:tc>
                            </w:tr>
                          </w:tbl>
                          <w:p w14:paraId="7D635EAE" w14:textId="6F1101A0" w:rsidR="00CE1B82" w:rsidRDefault="00CE1B82" w:rsidP="00CE1B82">
                            <w:pPr>
                              <w:pStyle w:val="Caption"/>
                            </w:pPr>
                            <w:bookmarkStart w:id="61" w:name="_Toc132896569"/>
                            <w:r>
                              <w:t>Figure 2.15 Switched current waveform and current reference for (a) conventional soft chopping and (b) predictive control with fixed frequency [2.23].</w:t>
                            </w:r>
                            <w:bookmarkEnd w:id="61"/>
                          </w:p>
                        </w:txbxContent>
                      </wps:txbx>
                      <wps:bodyPr rot="0" vert="horz" wrap="square" lIns="91440" tIns="45720" rIns="91440" bIns="45720" anchor="t" anchorCtr="0" upright="1">
                        <a:noAutofit/>
                      </wps:bodyPr>
                    </wps:wsp>
                  </a:graphicData>
                </a:graphic>
              </wp:inline>
            </w:drawing>
          </mc:Choice>
          <mc:Fallback>
            <w:pict>
              <v:shape w14:anchorId="268BCB82" id="Text Box 1349" o:spid="_x0000_s1042" type="#_x0000_t202" style="width:465.75pt;height:17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dDEQIAAAoEAAAOAAAAZHJzL2Uyb0RvYy54bWysU9uO0zAQfUfiHyy/01zULjRqulq6WoS0&#10;sEgLH+A6TmPheMzYbVK+nrHTdgu8IfJg2TPxmTNnjle3Y2/YQaHXYGtezHLOlJXQaLur+bevD2/e&#10;ceaDsI0wYFXNj8rz2/XrV6vBVaqEDkyjkBGI9dXgat6F4Kos87JTvfAzcMpSsgXsRaAj7rIGxUDo&#10;vcnKPL/JBsDGIUjlPUXvpyRfJ/y2VTI8ta1XgZmaE7eQVkzrNq7ZeiWqHQrXaXmiIf6BRS+0paIX&#10;qHsRBNuj/guq1xLBQxtmEvoM2lZLlXqgbor8j26eO+FU6oXE8e4ik/9/sPLz4dl9QRbG9zDSAFMT&#10;3j2C/O6ZhU0n7E7dIcLQKdFQ4SJKlg3OV6erUWpf+QiyHT5BQ0MW+wAJaGyxj6pQn4zQaQDHi+hq&#10;DExScLEsFnm54ExSrizn83yZxpKJ6nzdoQ8fFPQsbmqONNUELw6PPkQ6ojr/Eqt5MLp50MakQ3SS&#10;2hhkB0EeMGFq0ex74jrFijx+kxUoToaZ4mcayYwRIlX6Dd3YWMNCrDYRiZEkT1Rk0iaM25HphrS7&#10;iUWiXFtojiQYwmRIekC06QB/cjaQGWvuf+wFKs7MR0uiLwuShdybDvPF25IOeJ3ZXmeElQRV88DZ&#10;tN2EyfF7h3rXUaVJAwt3NKhWJwlfWJ34k+FSv6fHER19fU5/vTzh9S8AAAD//wMAUEsDBBQABgAI&#10;AAAAIQCCqTtA3QAAAAUBAAAPAAAAZHJzL2Rvd25yZXYueG1sTI/LSsRAEEX3gv/QlOBGnM4Yx0dM&#10;ZRDxAe6c+MBdT7pMgunqkO5J4t9butFNQXEvp07l69l1aqQhtJ4RlosEFHHlbcs1wnN5d3wBKkTD&#10;1nSeCeGLAqyL/b3cZNZP/ETjJtZKIBwyg9DE2Gdah6ohZ8LC98SSffjBmSjrUGs7mEngrtMnSXKm&#10;nWlZLjSmp5uGqs/NziG8H9Vvj2G+f5nSVdrfPozl+astEQ8P5usrUJHm+FeGH31Rh0Kctn7HNqgO&#10;QR6Jv1Oyy3S5ArVFENwp6CLX/+2LbwAAAP//AwBQSwECLQAUAAYACAAAACEAtoM4kv4AAADhAQAA&#10;EwAAAAAAAAAAAAAAAAAAAAAAW0NvbnRlbnRfVHlwZXNdLnhtbFBLAQItABQABgAIAAAAIQA4/SH/&#10;1gAAAJQBAAALAAAAAAAAAAAAAAAAAC8BAABfcmVscy8ucmVsc1BLAQItABQABgAIAAAAIQBfPLdD&#10;EQIAAAoEAAAOAAAAAAAAAAAAAAAAAC4CAABkcnMvZTJvRG9jLnhtbFBLAQItABQABgAIAAAAIQCC&#10;qTtA3QAAAAUBAAAPAAAAAAAAAAAAAAAAAGsEAABkcnMvZG93bnJldi54bWxQSwUGAAAAAAQABADz&#10;AAAAdQUAAAAA&#10;" fillcolor="white [3201]" stroked="f" strokeweight=".5pt">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4480"/>
                      </w:tblGrid>
                      <w:tr w:rsidR="00CE1B82" w14:paraId="6D053F89" w14:textId="77777777" w:rsidTr="00BD5C41">
                        <w:trPr>
                          <w:cantSplit/>
                          <w:trHeight w:val="2427"/>
                          <w:jc w:val="center"/>
                        </w:trPr>
                        <w:tc>
                          <w:tcPr>
                            <w:tcW w:w="4345" w:type="dxa"/>
                          </w:tcPr>
                          <w:p w14:paraId="3059A4BE" w14:textId="77777777" w:rsidR="00CE1B82" w:rsidRDefault="00CE1B82" w:rsidP="00BD5C41">
                            <w:r w:rsidRPr="00CE0519">
                              <w:rPr>
                                <w:noProof/>
                              </w:rPr>
                              <w:drawing>
                                <wp:inline distT="0" distB="0" distL="0" distR="0" wp14:anchorId="68343969" wp14:editId="368B6941">
                                  <wp:extent cx="2558375" cy="1334264"/>
                                  <wp:effectExtent l="0" t="0" r="0" b="0"/>
                                  <wp:docPr id="1507" name="Picture 150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130"/>
                                          <a:stretch>
                                            <a:fillRect/>
                                          </a:stretch>
                                        </pic:blipFill>
                                        <pic:spPr>
                                          <a:xfrm>
                                            <a:off x="0" y="0"/>
                                            <a:ext cx="2620356" cy="1366589"/>
                                          </a:xfrm>
                                          <a:prstGeom prst="rect">
                                            <a:avLst/>
                                          </a:prstGeom>
                                        </pic:spPr>
                                      </pic:pic>
                                    </a:graphicData>
                                  </a:graphic>
                                </wp:inline>
                              </w:drawing>
                            </w:r>
                          </w:p>
                          <w:p w14:paraId="7A11D8C6" w14:textId="77777777" w:rsidR="00CE1B82" w:rsidRPr="00CE0519" w:rsidRDefault="00CE1B82" w:rsidP="00BD5C41">
                            <w:pPr>
                              <w:jc w:val="center"/>
                              <w:rPr>
                                <w:sz w:val="20"/>
                                <w:szCs w:val="20"/>
                              </w:rPr>
                            </w:pPr>
                            <w:r w:rsidRPr="00CE0519">
                              <w:rPr>
                                <w:sz w:val="20"/>
                                <w:szCs w:val="20"/>
                              </w:rPr>
                              <w:t>(a)</w:t>
                            </w:r>
                          </w:p>
                        </w:tc>
                        <w:tc>
                          <w:tcPr>
                            <w:tcW w:w="4480" w:type="dxa"/>
                          </w:tcPr>
                          <w:p w14:paraId="19B61646" w14:textId="77777777" w:rsidR="00CE1B82" w:rsidRDefault="00CE1B82" w:rsidP="00BD5C41">
                            <w:r w:rsidRPr="00CE0519">
                              <w:rPr>
                                <w:noProof/>
                              </w:rPr>
                              <w:drawing>
                                <wp:inline distT="0" distB="0" distL="0" distR="0" wp14:anchorId="1D51C2F9" wp14:editId="64B1948F">
                                  <wp:extent cx="2642031" cy="1332689"/>
                                  <wp:effectExtent l="0" t="0" r="0" b="0"/>
                                  <wp:docPr id="1508" name="Picture 150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rotWithShape="1">
                                          <a:blip r:embed="rId131"/>
                                          <a:srcRect t="-10668" b="-11172"/>
                                          <a:stretch/>
                                        </pic:blipFill>
                                        <pic:spPr bwMode="auto">
                                          <a:xfrm>
                                            <a:off x="0" y="0"/>
                                            <a:ext cx="2725573" cy="1374829"/>
                                          </a:xfrm>
                                          <a:prstGeom prst="rect">
                                            <a:avLst/>
                                          </a:prstGeom>
                                          <a:ln>
                                            <a:noFill/>
                                          </a:ln>
                                          <a:extLst>
                                            <a:ext uri="{53640926-AAD7-44D8-BBD7-CCE9431645EC}">
                                              <a14:shadowObscured xmlns:a14="http://schemas.microsoft.com/office/drawing/2010/main"/>
                                            </a:ext>
                                          </a:extLst>
                                        </pic:spPr>
                                      </pic:pic>
                                    </a:graphicData>
                                  </a:graphic>
                                </wp:inline>
                              </w:drawing>
                            </w:r>
                          </w:p>
                          <w:p w14:paraId="79813618" w14:textId="77777777" w:rsidR="00CE1B82" w:rsidRDefault="00CE1B82" w:rsidP="00BD5C41">
                            <w:pPr>
                              <w:jc w:val="center"/>
                            </w:pPr>
                            <w:r w:rsidRPr="00CE0519">
                              <w:rPr>
                                <w:sz w:val="20"/>
                                <w:szCs w:val="20"/>
                              </w:rPr>
                              <w:t>(</w:t>
                            </w:r>
                            <w:r>
                              <w:rPr>
                                <w:sz w:val="20"/>
                                <w:szCs w:val="20"/>
                              </w:rPr>
                              <w:t>b</w:t>
                            </w:r>
                            <w:r w:rsidRPr="00CE0519">
                              <w:rPr>
                                <w:sz w:val="20"/>
                                <w:szCs w:val="20"/>
                              </w:rPr>
                              <w:t>)</w:t>
                            </w:r>
                          </w:p>
                        </w:tc>
                      </w:tr>
                    </w:tbl>
                    <w:p w14:paraId="7D635EAE" w14:textId="6F1101A0" w:rsidR="00CE1B82" w:rsidRDefault="00CE1B82" w:rsidP="00CE1B82">
                      <w:pPr>
                        <w:pStyle w:val="Caption"/>
                      </w:pPr>
                      <w:bookmarkStart w:id="62" w:name="_Toc132896569"/>
                      <w:r>
                        <w:t>Figure 2.15 Switched current waveform and current reference for (a) conventional soft chopping and (b) predictive control with fixed frequency [2.23].</w:t>
                      </w:r>
                      <w:bookmarkEnd w:id="62"/>
                    </w:p>
                  </w:txbxContent>
                </v:textbox>
                <w10:anchorlock/>
              </v:shape>
            </w:pict>
          </mc:Fallback>
        </mc:AlternateContent>
      </w:r>
    </w:p>
    <w:p w14:paraId="0B84A6EF" w14:textId="7B04C64F" w:rsidR="00CE1B82" w:rsidRDefault="00CE1B82" w:rsidP="007B4F7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CE1B82" w14:paraId="635C1E67" w14:textId="77777777" w:rsidTr="0066421F">
        <w:trPr>
          <w:cantSplit/>
          <w:tblHeader/>
          <w:jc w:val="center"/>
        </w:trPr>
        <w:tc>
          <w:tcPr>
            <w:tcW w:w="8630" w:type="dxa"/>
          </w:tcPr>
          <w:p w14:paraId="785155F9" w14:textId="77777777" w:rsidR="00CE1B82" w:rsidRDefault="00CE1B82" w:rsidP="0066421F">
            <w:pPr>
              <w:pStyle w:val="NormalCentered"/>
            </w:pPr>
            <w:r w:rsidRPr="00A14539">
              <w:drawing>
                <wp:inline distT="0" distB="0" distL="0" distR="0" wp14:anchorId="2ED06AF4" wp14:editId="0CA3E211">
                  <wp:extent cx="5271669" cy="2490281"/>
                  <wp:effectExtent l="0" t="0" r="0" b="0"/>
                  <wp:docPr id="23" name="Picture 2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schematic&#10;&#10;Description automatically generated"/>
                          <pic:cNvPicPr/>
                        </pic:nvPicPr>
                        <pic:blipFill>
                          <a:blip r:embed="rId132"/>
                          <a:stretch>
                            <a:fillRect/>
                          </a:stretch>
                        </pic:blipFill>
                        <pic:spPr>
                          <a:xfrm>
                            <a:off x="0" y="0"/>
                            <a:ext cx="5295152" cy="2501374"/>
                          </a:xfrm>
                          <a:prstGeom prst="rect">
                            <a:avLst/>
                          </a:prstGeom>
                        </pic:spPr>
                      </pic:pic>
                    </a:graphicData>
                  </a:graphic>
                </wp:inline>
              </w:drawing>
            </w:r>
          </w:p>
        </w:tc>
      </w:tr>
      <w:tr w:rsidR="00CE1B82" w14:paraId="1102ADC0" w14:textId="77777777" w:rsidTr="0066421F">
        <w:trPr>
          <w:cantSplit/>
          <w:tblHeader/>
          <w:jc w:val="center"/>
        </w:trPr>
        <w:tc>
          <w:tcPr>
            <w:tcW w:w="8630" w:type="dxa"/>
          </w:tcPr>
          <w:p w14:paraId="60073ED7" w14:textId="623229D3" w:rsidR="00CE1B82" w:rsidRDefault="00CE1B82" w:rsidP="0066421F">
            <w:pPr>
              <w:pStyle w:val="Caption"/>
            </w:pPr>
            <w:bookmarkStart w:id="63" w:name="_Toc132896570"/>
            <w:r>
              <w:t xml:space="preserve">Figure 2.16 Block diagram of proposed </w:t>
            </w:r>
            <w:r w:rsidRPr="0033121E">
              <w:t>fixed frequency</w:t>
            </w:r>
            <w:r>
              <w:t xml:space="preserve"> controller</w:t>
            </w:r>
            <w:r w:rsidRPr="0033121E">
              <w:t xml:space="preserve"> feed-forward voltage control</w:t>
            </w:r>
            <w:r>
              <w:t xml:space="preserve"> [2.24].</w:t>
            </w:r>
            <w:bookmarkEnd w:id="63"/>
          </w:p>
        </w:tc>
      </w:tr>
    </w:tbl>
    <w:p w14:paraId="0138BA57" w14:textId="77777777" w:rsidR="00CE1B82" w:rsidRDefault="00CE1B82" w:rsidP="007B4F7A"/>
    <w:p w14:paraId="394CC6B4" w14:textId="77777777" w:rsidR="00CE1B82" w:rsidRDefault="00CE1B82">
      <w:pPr>
        <w:spacing w:line="240" w:lineRule="auto"/>
        <w:jc w:val="left"/>
        <w:textboxTightWrap w:val="none"/>
      </w:pPr>
      <w:r>
        <w:br w:type="page"/>
      </w:r>
    </w:p>
    <w:p w14:paraId="6C1C9D0A" w14:textId="20C17907" w:rsidR="00CE1B82" w:rsidRDefault="00CE1B82" w:rsidP="00CE1B82">
      <w:r w:rsidRPr="0033121E">
        <w:lastRenderedPageBreak/>
        <w:t>objective cost fun</w:t>
      </w:r>
      <w:r>
        <w:t>c</w:t>
      </w:r>
      <w:r w:rsidRPr="0033121E">
        <w:t>tion includes integral squared error</w:t>
      </w:r>
      <w:r>
        <w:t>s</w:t>
      </w:r>
      <w:r w:rsidRPr="0033121E">
        <w:t xml:space="preserve"> of speed and torque ripple. While the approach is clever, only simulations results are presented</w:t>
      </w:r>
      <w:r>
        <w:t>,</w:t>
      </w:r>
      <w:r w:rsidRPr="0033121E">
        <w:t xml:space="preserve"> and it </w:t>
      </w:r>
      <w:r>
        <w:t>is not</w:t>
      </w:r>
      <w:r w:rsidRPr="0033121E">
        <w:t xml:space="preserve"> clear if it is intended or able to be implemented for </w:t>
      </w:r>
      <w:r>
        <w:t>online</w:t>
      </w:r>
      <w:r w:rsidRPr="0033121E">
        <w:t xml:space="preserve"> optimization, </w:t>
      </w:r>
      <w:r>
        <w:t>offline</w:t>
      </w:r>
      <w:r w:rsidRPr="0033121E">
        <w:t xml:space="preserve"> optimization</w:t>
      </w:r>
      <w:r>
        <w:t>,</w:t>
      </w:r>
      <w:r w:rsidRPr="0033121E">
        <w:t xml:space="preserve"> or just simulation wherein </w:t>
      </w:r>
      <w:r>
        <w:t xml:space="preserve">a </w:t>
      </w:r>
      <w:r w:rsidRPr="0033121E">
        <w:t>lookup table and functions are used in deployment. Furthermore, the output of the optimizat</w:t>
      </w:r>
      <w:r>
        <w:t>i</w:t>
      </w:r>
      <w:r w:rsidRPr="0033121E">
        <w:t>on is switching angles and current reference values for conventional hysteresis control, which has limited ability to minim</w:t>
      </w:r>
      <w:r>
        <w:t>ize</w:t>
      </w:r>
      <w:r w:rsidRPr="0033121E">
        <w:t xml:space="preserve"> torque ripple</w:t>
      </w:r>
      <w:r>
        <w:t xml:space="preserve"> since torque ripple reduction requires complex current waveforms.</w:t>
      </w:r>
    </w:p>
    <w:p w14:paraId="1997B58D" w14:textId="77777777" w:rsidR="00CE1B82" w:rsidRDefault="00CE1B82" w:rsidP="007B4F7A"/>
    <w:p w14:paraId="19326DD8" w14:textId="328E5676" w:rsidR="007B4F7A" w:rsidRDefault="007B4F7A" w:rsidP="007B4F7A">
      <w:r w:rsidRPr="0033121E">
        <w:t>A fixed frequency sli</w:t>
      </w:r>
      <w:r>
        <w:t>din</w:t>
      </w:r>
      <w:r w:rsidRPr="0033121E">
        <w:t xml:space="preserve">g mode current controller with consideration of magnetic saturation and mutual coupling </w:t>
      </w:r>
      <w:r>
        <w:t xml:space="preserve">is proposed in [2.26] that </w:t>
      </w:r>
      <w:r w:rsidRPr="0033121E">
        <w:t xml:space="preserve">is based on an equivalent circuit model of the SRM. Experimental results include switching waveforms and a comparison of RMS current error and RMS torque error between </w:t>
      </w:r>
      <w:r>
        <w:t>1) a</w:t>
      </w:r>
      <w:r w:rsidRPr="0033121E">
        <w:t xml:space="preserve"> sliding mode controller with 20 kHz switching frequency/40 kHz sampling and </w:t>
      </w:r>
      <w:r>
        <w:t xml:space="preserve">2) a </w:t>
      </w:r>
      <w:r w:rsidRPr="0033121E">
        <w:t xml:space="preserve">hysteresis controller at 10-30 kHz switching/40kHz sampling and </w:t>
      </w:r>
      <w:r>
        <w:t xml:space="preserve">3) a hysteresis controller at </w:t>
      </w:r>
      <w:r w:rsidRPr="0033121E">
        <w:t xml:space="preserve">10-30kHz switching and 200 kHz sampling. The sliding mode current control significantly outperforms the hysteresis controller with 40 kHz </w:t>
      </w:r>
      <w:r w:rsidR="00732FBB" w:rsidRPr="0033121E">
        <w:t>sampling and</w:t>
      </w:r>
      <w:r w:rsidRPr="0033121E">
        <w:t xml:space="preserve"> has comparable results with the hysteresis controller with 200 kHz sampling across the entire operating speed range at two different torque levels. The sliding mode current controller is proposed as the inner loop of a torque ripple minimizing control scheme. Little detail is provided</w:t>
      </w:r>
      <w:r>
        <w:t xml:space="preserve"> regarding</w:t>
      </w:r>
      <w:r w:rsidRPr="0033121E">
        <w:t xml:space="preserve"> torque ripple optimization, as the focus of the paper is on current tracking, and a simple linear TSF is used for instantaneous torque control in both simulation and experiment. While the approach shows similar performance can be achieved with much lower FPGA sampling frequency, predictive control methods may offer an advantage at higher speeds, as considerable tracking error is present at high speeds, particularly near the on and off transition points.</w:t>
      </w:r>
    </w:p>
    <w:p w14:paraId="3EACA673" w14:textId="77777777" w:rsidR="007B4F7A" w:rsidRDefault="007B4F7A" w:rsidP="007B4F7A"/>
    <w:p w14:paraId="007A5F5A" w14:textId="6442348F" w:rsidR="007B4F7A" w:rsidRDefault="007B4F7A" w:rsidP="007B4F7A">
      <w:r w:rsidRPr="0033121E">
        <w:t xml:space="preserve">A novel torque sharing function </w:t>
      </w:r>
      <w:r>
        <w:t xml:space="preserve">is proposed in [2.27] </w:t>
      </w:r>
      <w:r w:rsidRPr="0033121E">
        <w:t>to minimize torque ripple, copper loss, and maximum absolute value of the rate of change of the flux linkage (RCFL or MR). The objective function involves the sum of currents raised to an undetermined constant power</w:t>
      </w:r>
      <w:r w:rsidR="007B7992">
        <w:t xml:space="preserve">, </w:t>
      </w:r>
      <w:r w:rsidR="007B7992" w:rsidRPr="002205FB">
        <w:rPr>
          <w:i/>
        </w:rPr>
        <w:t>q</w:t>
      </w:r>
      <w:r w:rsidR="007B7992">
        <w:t>,</w:t>
      </w:r>
      <w:r w:rsidRPr="0033121E">
        <w:t xml:space="preserve"> instead of averaged square value of current, with boundary conditions </w:t>
      </w:r>
      <w:r w:rsidRPr="004A3D19">
        <w:rPr>
          <w:i/>
          <w:iCs/>
        </w:rPr>
        <w:t>q</w:t>
      </w:r>
      <w:r>
        <w:sym w:font="Symbol" w:char="F0B3"/>
      </w:r>
      <w:r w:rsidRPr="0033121E">
        <w:t xml:space="preserve">2 and </w:t>
      </w:r>
      <w:r w:rsidRPr="004A3D19">
        <w:rPr>
          <w:i/>
          <w:iCs/>
        </w:rPr>
        <w:t>q</w:t>
      </w:r>
      <w:r>
        <w:sym w:font="Symbol" w:char="F0AE"/>
      </w:r>
      <w:r>
        <w:sym w:font="Symbol" w:char="F0A5"/>
      </w:r>
      <w:r w:rsidRPr="0033121E">
        <w:t xml:space="preserve">. For this study, </w:t>
      </w:r>
      <w:r>
        <w:t xml:space="preserve">the </w:t>
      </w:r>
      <w:r w:rsidRPr="0033121E">
        <w:t>abs</w:t>
      </w:r>
      <w:r>
        <w:t>olute</w:t>
      </w:r>
      <w:r w:rsidRPr="0033121E">
        <w:t xml:space="preserve"> val</w:t>
      </w:r>
      <w:r>
        <w:t>ue</w:t>
      </w:r>
      <w:r w:rsidRPr="0033121E">
        <w:t xml:space="preserve"> of RCFL (Wb/rad) was minimal for </w:t>
      </w:r>
      <w:r w:rsidRPr="004A3D19">
        <w:rPr>
          <w:i/>
          <w:iCs/>
        </w:rPr>
        <w:t>r</w:t>
      </w:r>
      <w:r w:rsidRPr="0033121E">
        <w:t xml:space="preserve"> = 4</w:t>
      </w:r>
      <w:r>
        <w:t>,</w:t>
      </w:r>
      <w:r w:rsidRPr="0033121E">
        <w:t xml:space="preserve"> where </w:t>
      </w:r>
      <w:r w:rsidRPr="004A3D19">
        <w:rPr>
          <w:i/>
          <w:iCs/>
        </w:rPr>
        <w:t>r</w:t>
      </w:r>
      <w:r w:rsidRPr="0033121E">
        <w:t xml:space="preserve"> = </w:t>
      </w:r>
      <w:r w:rsidRPr="004A3D19">
        <w:rPr>
          <w:i/>
          <w:iCs/>
        </w:rPr>
        <w:t>q</w:t>
      </w:r>
      <w:r w:rsidRPr="0033121E">
        <w:t>/(</w:t>
      </w:r>
      <w:r w:rsidRPr="004A3D19">
        <w:rPr>
          <w:i/>
          <w:iCs/>
        </w:rPr>
        <w:t>q</w:t>
      </w:r>
      <w:r w:rsidRPr="0033121E">
        <w:t xml:space="preserve">-2) </w:t>
      </w:r>
      <w:r>
        <w:sym w:font="Symbol" w:char="F0AE"/>
      </w:r>
      <w:r w:rsidRPr="0033121E">
        <w:t xml:space="preserve"> </w:t>
      </w:r>
      <w:r w:rsidRPr="002205FB">
        <w:rPr>
          <w:i/>
          <w:iCs/>
        </w:rPr>
        <w:t>q</w:t>
      </w:r>
      <w:r w:rsidRPr="0033121E">
        <w:t xml:space="preserve"> = 2.5. </w:t>
      </w:r>
      <w:r>
        <w:t>As shown in Figure 2.17</w:t>
      </w:r>
      <w:r w:rsidR="002B2662">
        <w:t>(a)</w:t>
      </w:r>
      <w:r>
        <w:t>, th</w:t>
      </w:r>
      <w:r w:rsidRPr="0033121E">
        <w:t xml:space="preserve">e discrete calculation of the TSF for any position is based directly on the ratio of inductances that are a function of position. </w:t>
      </w:r>
      <w:r>
        <w:t>The o</w:t>
      </w:r>
      <w:r w:rsidRPr="0033121E">
        <w:t xml:space="preserve">ptimal TSF is chosen to attain secondary </w:t>
      </w:r>
      <w:r w:rsidRPr="0033121E">
        <w:lastRenderedPageBreak/>
        <w:t xml:space="preserve">objectives </w:t>
      </w:r>
      <w:r>
        <w:t xml:space="preserve">of minimizing </w:t>
      </w:r>
      <w:r w:rsidRPr="0033121E">
        <w:t xml:space="preserve">copper loss and max flux change. </w:t>
      </w:r>
      <w:r>
        <w:t>The approach neglects magnetic saturation.</w:t>
      </w:r>
      <w:r w:rsidRPr="0033121E">
        <w:t xml:space="preserve"> </w:t>
      </w:r>
      <w:r>
        <w:t>The c</w:t>
      </w:r>
      <w:r w:rsidRPr="0033121E">
        <w:t>ontrol scheme uses</w:t>
      </w:r>
      <w:r>
        <w:t xml:space="preserve"> a </w:t>
      </w:r>
      <w:r w:rsidRPr="0033121E">
        <w:t>TSF to generate torque reference for each phase, then a torque to current block to generate</w:t>
      </w:r>
      <w:r>
        <w:t xml:space="preserve"> the</w:t>
      </w:r>
      <w:r w:rsidRPr="0033121E">
        <w:t xml:space="preserve"> current reference, with current controlled with </w:t>
      </w:r>
      <w:r>
        <w:t xml:space="preserve">a </w:t>
      </w:r>
      <w:r w:rsidRPr="0033121E">
        <w:t xml:space="preserve">classical hysteresis controller. </w:t>
      </w:r>
      <w:r>
        <w:t>A pl</w:t>
      </w:r>
      <w:r w:rsidRPr="0033121E">
        <w:t>ot of torque ripple vs</w:t>
      </w:r>
      <w:r>
        <w:t>.</w:t>
      </w:r>
      <w:r w:rsidRPr="0033121E">
        <w:t xml:space="preserve"> speed show</w:t>
      </w:r>
      <w:r w:rsidR="002B2662">
        <w:t>n in Figure 2.17(b)</w:t>
      </w:r>
      <w:r w:rsidRPr="0033121E">
        <w:t xml:space="preserve"> </w:t>
      </w:r>
      <w:r w:rsidR="002B2662">
        <w:t xml:space="preserve">indicates that the </w:t>
      </w:r>
      <w:r w:rsidRPr="0033121E">
        <w:t xml:space="preserve">proposed </w:t>
      </w:r>
      <w:r w:rsidR="002B2662">
        <w:t xml:space="preserve">method yields </w:t>
      </w:r>
      <w:r w:rsidRPr="0033121E">
        <w:t>comparable</w:t>
      </w:r>
      <w:r w:rsidR="002B2662">
        <w:t xml:space="preserve"> torque ripple levels</w:t>
      </w:r>
      <w:r w:rsidRPr="0033121E">
        <w:t xml:space="preserve"> at low speeds (20-30%</w:t>
      </w:r>
      <w:r w:rsidR="00732FBB" w:rsidRPr="0033121E">
        <w:t>) but</w:t>
      </w:r>
      <w:r w:rsidRPr="0033121E">
        <w:t xml:space="preserve"> is much lower </w:t>
      </w:r>
      <w:r w:rsidR="002B2662">
        <w:t xml:space="preserve">at high speeds </w:t>
      </w:r>
      <w:r w:rsidRPr="0033121E">
        <w:t>(less than 40%) compared with linear (85%), sinusoidal (75%), and cubic (68%) TSF</w:t>
      </w:r>
      <w:r>
        <w:t xml:space="preserve"> methods</w:t>
      </w:r>
      <w:r w:rsidRPr="0033121E">
        <w:t xml:space="preserve">. </w:t>
      </w:r>
      <w:r>
        <w:t>At a given torque level, c</w:t>
      </w:r>
      <w:r w:rsidRPr="0033121E">
        <w:t>urrent is lower</w:t>
      </w:r>
      <w:r>
        <w:t xml:space="preserve"> at </w:t>
      </w:r>
      <w:r w:rsidRPr="0033121E">
        <w:t>3.9 A</w:t>
      </w:r>
      <w:r>
        <w:t>rms for the proposed method</w:t>
      </w:r>
      <w:r w:rsidRPr="0033121E">
        <w:t xml:space="preserve"> </w:t>
      </w:r>
      <w:r>
        <w:t>versus</w:t>
      </w:r>
      <w:r w:rsidRPr="0033121E">
        <w:t xml:space="preserve"> 5.4</w:t>
      </w:r>
      <w:r>
        <w:t>,</w:t>
      </w:r>
      <w:r w:rsidRPr="0033121E">
        <w:t xml:space="preserve"> 5.8</w:t>
      </w:r>
      <w:r>
        <w:t>, 5.8 Arms</w:t>
      </w:r>
      <w:r w:rsidRPr="0033121E">
        <w:t xml:space="preserve"> </w:t>
      </w:r>
      <w:r>
        <w:t>for the cubic, linear, and sinusoidal TSF methods, respectively.</w:t>
      </w:r>
    </w:p>
    <w:p w14:paraId="6CF0437D" w14:textId="77777777" w:rsidR="00CE1B82" w:rsidRDefault="00CE1B82" w:rsidP="007B4F7A"/>
    <w:p w14:paraId="4626681B" w14:textId="31E658FA" w:rsidR="00276A48" w:rsidRDefault="007B4F7A" w:rsidP="007B4F7A">
      <w:r>
        <w:t>O</w:t>
      </w:r>
      <w:r w:rsidRPr="0033121E">
        <w:t>ptimizat</w:t>
      </w:r>
      <w:r>
        <w:t>i</w:t>
      </w:r>
      <w:r w:rsidRPr="0033121E">
        <w:t>on</w:t>
      </w:r>
      <w:r>
        <w:t xml:space="preserve"> based on differential evolution is implemented in [2.28]</w:t>
      </w:r>
      <w:r w:rsidRPr="0033121E">
        <w:t xml:space="preserve"> to generate optimal current profiles based on minimization of harm</w:t>
      </w:r>
      <w:r>
        <w:t>o</w:t>
      </w:r>
      <w:r w:rsidRPr="0033121E">
        <w:t>nics in the torque ripple and sum o</w:t>
      </w:r>
      <w:r>
        <w:t>f</w:t>
      </w:r>
      <w:r w:rsidRPr="0033121E">
        <w:t xml:space="preserve"> radial forces for acoustic noise</w:t>
      </w:r>
      <w:r>
        <w:t xml:space="preserve"> minimization</w:t>
      </w:r>
      <w:r w:rsidRPr="0033121E">
        <w:t xml:space="preserve">. </w:t>
      </w:r>
      <w:r>
        <w:t>The authors n</w:t>
      </w:r>
      <w:r w:rsidRPr="0033121E">
        <w:t xml:space="preserve">ote that the TSF is difficult to define for cases when one phase may be producing negative torque. </w:t>
      </w:r>
      <w:r>
        <w:t xml:space="preserve">They also note that </w:t>
      </w:r>
      <w:r w:rsidRPr="0033121E">
        <w:t>two-step excitation (</w:t>
      </w:r>
      <w:r>
        <w:t xml:space="preserve">where a </w:t>
      </w:r>
      <w:r w:rsidRPr="0033121E">
        <w:t>second step</w:t>
      </w:r>
      <w:r>
        <w:t xml:space="preserve"> is applied to</w:t>
      </w:r>
      <w:r w:rsidRPr="0033121E">
        <w:t xml:space="preserve"> cancel vibration</w:t>
      </w:r>
      <w:r>
        <w:t xml:space="preserve"> from the first vibration</w:t>
      </w:r>
      <w:r w:rsidRPr="0033121E">
        <w:t xml:space="preserve">) and spreading PWM spectrum across </w:t>
      </w:r>
      <w:r>
        <w:t xml:space="preserve">the </w:t>
      </w:r>
      <w:r w:rsidRPr="0033121E">
        <w:t>frequency range for vibration reduction may not avoid resonant frequencies through</w:t>
      </w:r>
      <w:r>
        <w:t>ou</w:t>
      </w:r>
      <w:r w:rsidRPr="0033121E">
        <w:t xml:space="preserve">t the operating speed range. </w:t>
      </w:r>
      <w:r>
        <w:t>They p</w:t>
      </w:r>
      <w:r w:rsidRPr="0033121E">
        <w:t>ropose minimizing radial forces based on</w:t>
      </w:r>
      <w:r>
        <w:t xml:space="preserve"> a</w:t>
      </w:r>
      <w:r w:rsidRPr="0033121E">
        <w:t xml:space="preserve"> </w:t>
      </w:r>
      <w:r>
        <w:t>nonlinear</w:t>
      </w:r>
      <w:r w:rsidRPr="0033121E">
        <w:t xml:space="preserve"> model</w:t>
      </w:r>
      <w:r>
        <w:t>, where r</w:t>
      </w:r>
      <w:r w:rsidRPr="0033121E">
        <w:t xml:space="preserve">adial forces are calculated using a Maxwell stress tensor method which integrates the difference of square radial and tangential flux density across a tooth surface at the air gap. </w:t>
      </w:r>
    </w:p>
    <w:p w14:paraId="7574E25F" w14:textId="77777777" w:rsidR="00276A48" w:rsidRDefault="00276A48" w:rsidP="007B4F7A"/>
    <w:p w14:paraId="1B5EF0C9" w14:textId="77777777" w:rsidR="00CE1B82" w:rsidRDefault="007B4F7A" w:rsidP="007B4F7A">
      <w:r w:rsidRPr="0033121E">
        <w:t xml:space="preserve">Similar to torque, radial force is also a function of position and current. </w:t>
      </w:r>
      <w:r>
        <w:t xml:space="preserve">The authors point out </w:t>
      </w:r>
      <w:r w:rsidRPr="0033121E">
        <w:t xml:space="preserve">that </w:t>
      </w:r>
      <w:r>
        <w:t xml:space="preserve">the </w:t>
      </w:r>
      <w:r w:rsidRPr="0033121E">
        <w:t xml:space="preserve">SRM is more prone to low frequency vibration due to resonance with radial force harmonics. To minimize FEA computational requirements, torque and radial forces are represented as the product of the square of the phase current and torque and force factors that are a function of position and current, and </w:t>
      </w:r>
      <w:r>
        <w:t xml:space="preserve">these factors </w:t>
      </w:r>
      <w:r w:rsidRPr="0033121E">
        <w:t xml:space="preserve">are approximated by curve fitting to FEA. </w:t>
      </w:r>
      <w:r>
        <w:t xml:space="preserve">Ultimately, the approach is to </w:t>
      </w:r>
      <w:r w:rsidRPr="0033121E">
        <w:t xml:space="preserve">inject appropriate harmonics in </w:t>
      </w:r>
      <w:r>
        <w:t xml:space="preserve">the </w:t>
      </w:r>
      <w:r w:rsidRPr="0033121E">
        <w:t>ph</w:t>
      </w:r>
      <w:r>
        <w:t>a</w:t>
      </w:r>
      <w:r w:rsidRPr="0033121E">
        <w:t>se current waveforms to mee</w:t>
      </w:r>
      <w:r>
        <w:t>t</w:t>
      </w:r>
      <w:r w:rsidRPr="0033121E">
        <w:t xml:space="preserve"> tradeoff objectives.  However, </w:t>
      </w:r>
      <w:r>
        <w:t xml:space="preserve">one key potential limitation of this approach may be </w:t>
      </w:r>
      <w:r w:rsidRPr="0033121E">
        <w:t>the ability to inject higher harmonics at higher speeds</w:t>
      </w:r>
      <w:r>
        <w:t xml:space="preserve"> where voltage limits are encountered</w:t>
      </w:r>
      <w:r w:rsidRPr="0033121E">
        <w:t xml:space="preserve">. </w:t>
      </w:r>
      <w:r>
        <w:t>A</w:t>
      </w:r>
      <w:r w:rsidRPr="0033121E">
        <w:t>n optimization function</w:t>
      </w:r>
      <w:r>
        <w:t xml:space="preserve"> is used to</w:t>
      </w:r>
      <w:r w:rsidRPr="0033121E">
        <w:t xml:space="preserve"> minimize the sum of weighted torque and sum of radial force harmonics. The optimization is subjected to a torque ripple con</w:t>
      </w:r>
      <w:r>
        <w:t>s</w:t>
      </w:r>
      <w:r w:rsidRPr="0033121E">
        <w:t>traint, current rating, and maximum change in flux linkage vs</w:t>
      </w:r>
      <w:r>
        <w:t>.</w:t>
      </w:r>
      <w:r w:rsidRPr="0033121E">
        <w:t xml:space="preserve"> position, which are grouped together as a penalty function.</w:t>
      </w:r>
      <w:r>
        <w:t xml:space="preserve"> While this indirectly </w:t>
      </w:r>
      <w:r w:rsidR="00CE1B82">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596"/>
      </w:tblGrid>
      <w:tr w:rsidR="00CE1B82" w14:paraId="1E53BBBB" w14:textId="77777777" w:rsidTr="0066421F">
        <w:trPr>
          <w:cantSplit/>
          <w:tblHeader/>
          <w:jc w:val="center"/>
        </w:trPr>
        <w:tc>
          <w:tcPr>
            <w:tcW w:w="4261" w:type="dxa"/>
          </w:tcPr>
          <w:p w14:paraId="50297D76" w14:textId="77777777" w:rsidR="00CE1B82" w:rsidRDefault="00CE1B82" w:rsidP="0066421F">
            <w:r w:rsidRPr="00DF78BF">
              <w:rPr>
                <w:noProof/>
              </w:rPr>
              <w:lastRenderedPageBreak/>
              <w:drawing>
                <wp:inline distT="0" distB="0" distL="0" distR="0" wp14:anchorId="4DBB329D" wp14:editId="21918269">
                  <wp:extent cx="2798070" cy="1413933"/>
                  <wp:effectExtent l="0" t="0" r="0" b="0"/>
                  <wp:docPr id="49" name="Picture 4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line chart&#10;&#10;Description automatically generated"/>
                          <pic:cNvPicPr/>
                        </pic:nvPicPr>
                        <pic:blipFill>
                          <a:blip r:embed="rId133"/>
                          <a:stretch>
                            <a:fillRect/>
                          </a:stretch>
                        </pic:blipFill>
                        <pic:spPr>
                          <a:xfrm>
                            <a:off x="0" y="0"/>
                            <a:ext cx="2929811" cy="1480505"/>
                          </a:xfrm>
                          <a:prstGeom prst="rect">
                            <a:avLst/>
                          </a:prstGeom>
                        </pic:spPr>
                      </pic:pic>
                    </a:graphicData>
                  </a:graphic>
                </wp:inline>
              </w:drawing>
            </w:r>
          </w:p>
          <w:p w14:paraId="62BEF18E" w14:textId="77777777" w:rsidR="00CE1B82" w:rsidRPr="00CE0519" w:rsidRDefault="00CE1B82" w:rsidP="0066421F">
            <w:pPr>
              <w:jc w:val="center"/>
              <w:rPr>
                <w:sz w:val="20"/>
                <w:szCs w:val="20"/>
              </w:rPr>
            </w:pPr>
            <w:r w:rsidRPr="00CE0519">
              <w:rPr>
                <w:sz w:val="20"/>
                <w:szCs w:val="20"/>
              </w:rPr>
              <w:t>(a)</w:t>
            </w:r>
          </w:p>
        </w:tc>
        <w:tc>
          <w:tcPr>
            <w:tcW w:w="4379" w:type="dxa"/>
          </w:tcPr>
          <w:p w14:paraId="5245BEAF" w14:textId="77777777" w:rsidR="00CE1B82" w:rsidRDefault="00CE1B82" w:rsidP="0066421F">
            <w:r w:rsidRPr="002B2662">
              <w:rPr>
                <w:noProof/>
              </w:rPr>
              <w:drawing>
                <wp:inline distT="0" distB="0" distL="0" distR="0" wp14:anchorId="6644B3A9" wp14:editId="74AD391A">
                  <wp:extent cx="2775585" cy="1437907"/>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811449" cy="1456486"/>
                          </a:xfrm>
                          <a:prstGeom prst="rect">
                            <a:avLst/>
                          </a:prstGeom>
                        </pic:spPr>
                      </pic:pic>
                    </a:graphicData>
                  </a:graphic>
                </wp:inline>
              </w:drawing>
            </w:r>
          </w:p>
          <w:p w14:paraId="58B12134" w14:textId="77777777" w:rsidR="00CE1B82" w:rsidRDefault="00CE1B82" w:rsidP="0066421F">
            <w:pPr>
              <w:jc w:val="center"/>
            </w:pPr>
            <w:r w:rsidRPr="00CE0519">
              <w:rPr>
                <w:sz w:val="20"/>
                <w:szCs w:val="20"/>
              </w:rPr>
              <w:t>(</w:t>
            </w:r>
            <w:r>
              <w:rPr>
                <w:sz w:val="20"/>
                <w:szCs w:val="20"/>
              </w:rPr>
              <w:t>b</w:t>
            </w:r>
            <w:r w:rsidRPr="00CE0519">
              <w:rPr>
                <w:sz w:val="20"/>
                <w:szCs w:val="20"/>
              </w:rPr>
              <w:t>)</w:t>
            </w:r>
          </w:p>
        </w:tc>
      </w:tr>
      <w:tr w:rsidR="00CE1B82" w14:paraId="2EDC1FC2" w14:textId="77777777" w:rsidTr="0066421F">
        <w:trPr>
          <w:cantSplit/>
          <w:tblHeader/>
          <w:jc w:val="center"/>
        </w:trPr>
        <w:tc>
          <w:tcPr>
            <w:tcW w:w="8640" w:type="dxa"/>
            <w:gridSpan w:val="2"/>
          </w:tcPr>
          <w:p w14:paraId="0D55C7BC" w14:textId="397B81AF" w:rsidR="00CE1B82" w:rsidRDefault="00CE1B82" w:rsidP="0066421F">
            <w:pPr>
              <w:pStyle w:val="Caption"/>
            </w:pPr>
            <w:bookmarkStart w:id="64" w:name="_Toc132896571"/>
            <w:r>
              <w:t>Figure 2.17 (a) Current reference of the proposed TSFs for various q-values and (b) torque ripple versus speed at 1 Nm torque for various TSF methods [2.27].</w:t>
            </w:r>
            <w:bookmarkEnd w:id="64"/>
          </w:p>
        </w:tc>
      </w:tr>
    </w:tbl>
    <w:p w14:paraId="78C59D1E" w14:textId="34748B10" w:rsidR="00CE1B82" w:rsidRDefault="00CE1B82" w:rsidP="007B4F7A"/>
    <w:p w14:paraId="7607BEF3" w14:textId="22355DD3" w:rsidR="00CE1B82" w:rsidRDefault="00CE1B82">
      <w:pPr>
        <w:spacing w:line="240" w:lineRule="auto"/>
        <w:jc w:val="left"/>
        <w:textboxTightWrap w:val="none"/>
      </w:pPr>
      <w:r>
        <w:br w:type="page"/>
      </w:r>
    </w:p>
    <w:p w14:paraId="6A74A746" w14:textId="2447FD1A" w:rsidR="007B4F7A" w:rsidRDefault="007B4F7A" w:rsidP="007B4F7A">
      <w:r>
        <w:lastRenderedPageBreak/>
        <w:t>considers voltage limitations by minimizing RCFL, it is not an implicit consideration of voltage limits.</w:t>
      </w:r>
      <w:r w:rsidRPr="0033121E">
        <w:t xml:space="preserve"> The initialization procedure for the DE involves a randomization and the cost function is used to determine the </w:t>
      </w:r>
      <w:r w:rsidR="00732FBB" w:rsidRPr="0033121E">
        <w:t>first-generation</w:t>
      </w:r>
      <w:r w:rsidRPr="0033121E">
        <w:t xml:space="preserve"> design variable vector.  The number of generations </w:t>
      </w:r>
      <w:r>
        <w:t>in this study was</w:t>
      </w:r>
      <w:r w:rsidRPr="0033121E">
        <w:t xml:space="preserve"> 40, </w:t>
      </w:r>
      <w:r>
        <w:t xml:space="preserve">number of </w:t>
      </w:r>
      <w:r w:rsidRPr="0033121E">
        <w:t xml:space="preserve">individual designs </w:t>
      </w:r>
      <w:r>
        <w:t>was</w:t>
      </w:r>
      <w:r w:rsidRPr="0033121E">
        <w:t xml:space="preserve"> 40, and </w:t>
      </w:r>
      <w:r>
        <w:t xml:space="preserve">number of </w:t>
      </w:r>
      <w:r w:rsidRPr="0033121E">
        <w:t xml:space="preserve">variables </w:t>
      </w:r>
      <w:r>
        <w:t>was</w:t>
      </w:r>
      <w:r w:rsidRPr="0033121E">
        <w:t xml:space="preserve"> 13. Simulation results are shown for a speed that is not mentioned</w:t>
      </w:r>
      <w:r>
        <w:t>,</w:t>
      </w:r>
      <w:r w:rsidRPr="0033121E">
        <w:t xml:space="preserve"> and it is shown </w:t>
      </w:r>
      <w:r>
        <w:t xml:space="preserve">in Figure 2.18 </w:t>
      </w:r>
      <w:r w:rsidRPr="0033121E">
        <w:t>that radial force ripple</w:t>
      </w:r>
      <w:r w:rsidR="002B2662">
        <w:t xml:space="preserve"> (</w:t>
      </w:r>
      <w:r w:rsidR="00AB0999">
        <w:t>the variation of the instantaneous sum of radial forces with rotor position</w:t>
      </w:r>
      <w:r w:rsidR="00582320">
        <w:t>)</w:t>
      </w:r>
      <w:r w:rsidRPr="0033121E">
        <w:t xml:space="preserve"> is reduced from 71% to 46% </w:t>
      </w:r>
      <w:r w:rsidR="00AB0999">
        <w:t>using the optimized current profile with a 240° conduction angle versus</w:t>
      </w:r>
      <w:r w:rsidRPr="0033121E">
        <w:t xml:space="preserve"> conventional duty cyc</w:t>
      </w:r>
      <w:r>
        <w:t>l</w:t>
      </w:r>
      <w:r w:rsidRPr="0033121E">
        <w:t>e control</w:t>
      </w:r>
      <w:r w:rsidR="00AB0999">
        <w:t xml:space="preserve"> (“non-optimized current profile”)</w:t>
      </w:r>
      <w:r w:rsidRPr="0033121E">
        <w:t xml:space="preserve"> and to 15.8% by increasing the conduction angle of the current profile</w:t>
      </w:r>
      <w:r w:rsidR="00AB0999">
        <w:t xml:space="preserve"> to 270°</w:t>
      </w:r>
      <w:r w:rsidRPr="0033121E">
        <w:t>, but at the expense of 14.5% higher copper losses and increased torque ripple.</w:t>
      </w:r>
    </w:p>
    <w:p w14:paraId="69346C5A" w14:textId="77777777" w:rsidR="00CE1B82" w:rsidRDefault="00CE1B82" w:rsidP="007B4F7A"/>
    <w:p w14:paraId="698787E2" w14:textId="1B2DB634" w:rsidR="007B4F7A" w:rsidRDefault="007B4F7A" w:rsidP="007B4F7A">
      <w:r>
        <w:t>A</w:t>
      </w:r>
      <w:r w:rsidRPr="0033121E">
        <w:t xml:space="preserve"> sliding mode control technique</w:t>
      </w:r>
      <w:r>
        <w:t xml:space="preserve"> is applied in [2.29]</w:t>
      </w:r>
      <w:r w:rsidRPr="0033121E">
        <w:t xml:space="preserve"> to achieve robust speed control and mitigates "chatter" phenomenon that can occur in sliding mode controllers through the use of adaptive fuzzy compensation</w:t>
      </w:r>
      <w:r>
        <w:t xml:space="preserve">. </w:t>
      </w:r>
      <w:r w:rsidRPr="0033121E">
        <w:t xml:space="preserve"> </w:t>
      </w:r>
      <w:r>
        <w:t>This</w:t>
      </w:r>
      <w:r w:rsidRPr="0033121E">
        <w:t xml:space="preserve"> avoids potential additional energy consumption, reduced har</w:t>
      </w:r>
      <w:r>
        <w:t>d</w:t>
      </w:r>
      <w:r w:rsidRPr="0033121E">
        <w:t>ware lif</w:t>
      </w:r>
      <w:r>
        <w:t>e</w:t>
      </w:r>
      <w:r w:rsidRPr="0033121E">
        <w:t xml:space="preserve">time, and less control accuracy. </w:t>
      </w:r>
      <w:r>
        <w:t>As shown in Figure 2.19, t</w:t>
      </w:r>
      <w:r w:rsidRPr="0033121E">
        <w:t>he adaptive fuzzy control</w:t>
      </w:r>
      <w:r>
        <w:t xml:space="preserve"> (AFC)</w:t>
      </w:r>
      <w:r w:rsidRPr="0033121E">
        <w:t xml:space="preserve"> is based on speed error</w:t>
      </w:r>
      <w:r>
        <w:t>,</w:t>
      </w:r>
      <w:r w:rsidRPr="0033121E">
        <w:t xml:space="preserve"> and a torque comm</w:t>
      </w:r>
      <w:r>
        <w:t>a</w:t>
      </w:r>
      <w:r w:rsidRPr="0033121E">
        <w:t>nd</w:t>
      </w:r>
      <w:r>
        <w:t xml:space="preserve"> is output</w:t>
      </w:r>
      <w:r w:rsidRPr="0033121E">
        <w:t xml:space="preserve"> to a TSF controller using a cubic polynomial function with the torque command shared evenly acro</w:t>
      </w:r>
      <w:r>
        <w:t>s</w:t>
      </w:r>
      <w:r w:rsidRPr="0033121E">
        <w:t xml:space="preserve">s all phases. This is a clever implementation for robust speed control, but does not address issues with torque ripple, and is more </w:t>
      </w:r>
      <w:r>
        <w:t>suitable</w:t>
      </w:r>
      <w:r w:rsidRPr="0033121E">
        <w:t xml:space="preserve"> </w:t>
      </w:r>
      <w:r>
        <w:t>for</w:t>
      </w:r>
      <w:r w:rsidRPr="0033121E">
        <w:t xml:space="preserve"> applications requiring robust speed control such as in some industrial app</w:t>
      </w:r>
      <w:r>
        <w:t>l</w:t>
      </w:r>
      <w:r w:rsidRPr="0033121E">
        <w:t>ications, whereas in direct drive propulsion applications, speed tracking is generall</w:t>
      </w:r>
      <w:r>
        <w:t>y</w:t>
      </w:r>
      <w:r w:rsidRPr="0033121E">
        <w:t xml:space="preserve"> not a challenge due to vehicle inertia</w:t>
      </w:r>
      <w:r>
        <w:t xml:space="preserve"> and</w:t>
      </w:r>
      <w:r w:rsidRPr="0033121E">
        <w:t xml:space="preserve"> torque limits related to tire-road friction</w:t>
      </w:r>
      <w:r>
        <w:t>.</w:t>
      </w:r>
    </w:p>
    <w:p w14:paraId="43B3A5E2" w14:textId="111FCFB3" w:rsidR="00CE1B82" w:rsidRDefault="00CE1B82" w:rsidP="007B4F7A"/>
    <w:p w14:paraId="36FCC4AE" w14:textId="77777777" w:rsidR="00D165DA" w:rsidRDefault="00D165DA" w:rsidP="00D165DA">
      <w:r>
        <w:t>The authors in [2.30] d</w:t>
      </w:r>
      <w:r w:rsidRPr="00531CB0">
        <w:t>iscuss how there are performance improvement limitations of previou</w:t>
      </w:r>
      <w:r>
        <w:t>s</w:t>
      </w:r>
      <w:r w:rsidRPr="00531CB0">
        <w:t xml:space="preserve">ly proposed </w:t>
      </w:r>
      <w:r>
        <w:t>online</w:t>
      </w:r>
      <w:r w:rsidRPr="00531CB0">
        <w:t xml:space="preserve"> TSF methods compared to conventional (</w:t>
      </w:r>
      <w:r>
        <w:t>offline</w:t>
      </w:r>
      <w:r w:rsidRPr="00531CB0">
        <w:t xml:space="preserve">) TSFs.  </w:t>
      </w:r>
      <w:r>
        <w:t>They</w:t>
      </w:r>
      <w:r w:rsidRPr="00531CB0">
        <w:t xml:space="preserve"> present a method in which the conventional TSF is optimized to minimize evaluation criteria, and the optimizing parameters are applied to a corresponding onlin</w:t>
      </w:r>
      <w:r>
        <w:t>e</w:t>
      </w:r>
      <w:r w:rsidRPr="00531CB0">
        <w:t xml:space="preserve"> TSF with a modified current control algorithm. </w:t>
      </w:r>
      <w:r>
        <w:t>They p</w:t>
      </w:r>
      <w:r w:rsidRPr="00531CB0">
        <w:t xml:space="preserve">oint out that previous work with linear, </w:t>
      </w:r>
      <w:r>
        <w:t>c</w:t>
      </w:r>
      <w:r w:rsidRPr="00531CB0">
        <w:t xml:space="preserve">ubic, cosine, exponential, and modified TSF </w:t>
      </w:r>
      <w:r>
        <w:t>lack</w:t>
      </w:r>
      <w:r w:rsidRPr="00531CB0">
        <w:t xml:space="preserve"> </w:t>
      </w:r>
      <w:r>
        <w:t>t</w:t>
      </w:r>
      <w:r w:rsidRPr="00531CB0">
        <w:t xml:space="preserve">he ability to track phase current at elevated speeds due to voltage limits. </w:t>
      </w:r>
      <w:r>
        <w:t>They reference [2.26]</w:t>
      </w:r>
      <w:r w:rsidRPr="00531CB0">
        <w:t xml:space="preserve"> rega</w:t>
      </w:r>
      <w:r>
        <w:t>r</w:t>
      </w:r>
      <w:r w:rsidRPr="00531CB0">
        <w:t xml:space="preserve">ding the impact of absolute rate of change of flux linkage (ARCFL), and for conventional TSFs two modes exist during phase commutation. For mode I (start of commutation), ARCFL of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CE1B82" w14:paraId="1E25684B" w14:textId="77777777" w:rsidTr="0066421F">
        <w:trPr>
          <w:cantSplit/>
          <w:tblHeader/>
        </w:trPr>
        <w:tc>
          <w:tcPr>
            <w:tcW w:w="8630" w:type="dxa"/>
          </w:tcPr>
          <w:p w14:paraId="54D22D6C" w14:textId="77777777" w:rsidR="00CE1B82" w:rsidRDefault="00CE1B82" w:rsidP="0066421F">
            <w:pPr>
              <w:jc w:val="center"/>
            </w:pPr>
            <w:r w:rsidRPr="00DF78BF">
              <w:rPr>
                <w:noProof/>
              </w:rPr>
              <w:lastRenderedPageBreak/>
              <w:drawing>
                <wp:inline distT="0" distB="0" distL="0" distR="0" wp14:anchorId="6CEDFECC" wp14:editId="0154D8D7">
                  <wp:extent cx="2918227" cy="2093760"/>
                  <wp:effectExtent l="0" t="0" r="3175" b="1905"/>
                  <wp:docPr id="52" name="Picture 5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bar chart&#10;&#10;Description automatically generated"/>
                          <pic:cNvPicPr/>
                        </pic:nvPicPr>
                        <pic:blipFill>
                          <a:blip r:embed="rId135"/>
                          <a:stretch>
                            <a:fillRect/>
                          </a:stretch>
                        </pic:blipFill>
                        <pic:spPr>
                          <a:xfrm>
                            <a:off x="0" y="0"/>
                            <a:ext cx="2949448" cy="2116161"/>
                          </a:xfrm>
                          <a:prstGeom prst="rect">
                            <a:avLst/>
                          </a:prstGeom>
                        </pic:spPr>
                      </pic:pic>
                    </a:graphicData>
                  </a:graphic>
                </wp:inline>
              </w:drawing>
            </w:r>
          </w:p>
        </w:tc>
      </w:tr>
      <w:tr w:rsidR="00CE1B82" w14:paraId="6697E9B7" w14:textId="77777777" w:rsidTr="00900669">
        <w:trPr>
          <w:cantSplit/>
          <w:trHeight w:val="1242"/>
          <w:tblHeader/>
        </w:trPr>
        <w:tc>
          <w:tcPr>
            <w:tcW w:w="8630" w:type="dxa"/>
          </w:tcPr>
          <w:p w14:paraId="1C1ED9D8" w14:textId="522ADDFB" w:rsidR="00CE1B82" w:rsidRDefault="00CE1B82" w:rsidP="0066421F">
            <w:pPr>
              <w:pStyle w:val="Caption"/>
            </w:pPr>
            <w:bookmarkStart w:id="65" w:name="_Toc132896572"/>
            <w:r>
              <w:t>Figure 2.18 Comparison of the first three harmonics of the sum or radial forces with non-optimized and optimized current profiles [2.28].</w:t>
            </w:r>
            <w:bookmarkEnd w:id="65"/>
          </w:p>
        </w:tc>
      </w:tr>
      <w:tr w:rsidR="007B4F7A" w14:paraId="2B7F2053" w14:textId="77777777" w:rsidTr="00C83CA3">
        <w:tblPrEx>
          <w:jc w:val="center"/>
        </w:tblPrEx>
        <w:trPr>
          <w:cantSplit/>
          <w:tblHeader/>
          <w:jc w:val="center"/>
        </w:trPr>
        <w:tc>
          <w:tcPr>
            <w:tcW w:w="8630" w:type="dxa"/>
          </w:tcPr>
          <w:p w14:paraId="0F74D12E" w14:textId="77777777" w:rsidR="007B4F7A" w:rsidRDefault="007B4F7A" w:rsidP="00C83CA3">
            <w:pPr>
              <w:jc w:val="center"/>
            </w:pPr>
            <w:r w:rsidRPr="00CE0519">
              <w:rPr>
                <w:noProof/>
              </w:rPr>
              <w:drawing>
                <wp:inline distT="0" distB="0" distL="0" distR="0" wp14:anchorId="525B51A6" wp14:editId="6B540C0D">
                  <wp:extent cx="3598224" cy="1825767"/>
                  <wp:effectExtent l="0" t="0" r="2540" b="3175"/>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chematic&#10;&#10;Description automatically generated"/>
                          <pic:cNvPicPr/>
                        </pic:nvPicPr>
                        <pic:blipFill>
                          <a:blip r:embed="rId136"/>
                          <a:stretch>
                            <a:fillRect/>
                          </a:stretch>
                        </pic:blipFill>
                        <pic:spPr>
                          <a:xfrm>
                            <a:off x="0" y="0"/>
                            <a:ext cx="3758322" cy="1907002"/>
                          </a:xfrm>
                          <a:prstGeom prst="rect">
                            <a:avLst/>
                          </a:prstGeom>
                        </pic:spPr>
                      </pic:pic>
                    </a:graphicData>
                  </a:graphic>
                </wp:inline>
              </w:drawing>
            </w:r>
          </w:p>
          <w:p w14:paraId="0F8990A7" w14:textId="77777777" w:rsidR="007B4F7A" w:rsidRPr="00B672AA" w:rsidRDefault="007B4F7A" w:rsidP="00C83CA3">
            <w:pPr>
              <w:jc w:val="center"/>
              <w:rPr>
                <w:sz w:val="20"/>
                <w:szCs w:val="20"/>
              </w:rPr>
            </w:pPr>
            <w:r w:rsidRPr="00B672AA">
              <w:rPr>
                <w:sz w:val="20"/>
                <w:szCs w:val="20"/>
              </w:rPr>
              <w:t>(a)</w:t>
            </w:r>
          </w:p>
        </w:tc>
      </w:tr>
      <w:tr w:rsidR="007B4F7A" w14:paraId="58511257" w14:textId="77777777" w:rsidTr="00C83CA3">
        <w:tblPrEx>
          <w:jc w:val="center"/>
        </w:tblPrEx>
        <w:trPr>
          <w:cantSplit/>
          <w:tblHeader/>
          <w:jc w:val="center"/>
        </w:trPr>
        <w:tc>
          <w:tcPr>
            <w:tcW w:w="8630" w:type="dxa"/>
          </w:tcPr>
          <w:p w14:paraId="4707D8D5" w14:textId="77777777" w:rsidR="007B4F7A" w:rsidRDefault="007B4F7A" w:rsidP="00C83CA3">
            <w:pPr>
              <w:jc w:val="center"/>
            </w:pPr>
            <w:r w:rsidRPr="00CE0519">
              <w:rPr>
                <w:noProof/>
              </w:rPr>
              <w:drawing>
                <wp:inline distT="0" distB="0" distL="0" distR="0" wp14:anchorId="17F9048D" wp14:editId="5CE83F89">
                  <wp:extent cx="4061361" cy="1957027"/>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37"/>
                          <a:srcRect t="-14033"/>
                          <a:stretch/>
                        </pic:blipFill>
                        <pic:spPr bwMode="auto">
                          <a:xfrm>
                            <a:off x="0" y="0"/>
                            <a:ext cx="4193996" cy="2020939"/>
                          </a:xfrm>
                          <a:prstGeom prst="rect">
                            <a:avLst/>
                          </a:prstGeom>
                          <a:ln>
                            <a:noFill/>
                          </a:ln>
                          <a:extLst>
                            <a:ext uri="{53640926-AAD7-44D8-BBD7-CCE9431645EC}">
                              <a14:shadowObscured xmlns:a14="http://schemas.microsoft.com/office/drawing/2010/main"/>
                            </a:ext>
                          </a:extLst>
                        </pic:spPr>
                      </pic:pic>
                    </a:graphicData>
                  </a:graphic>
                </wp:inline>
              </w:drawing>
            </w:r>
          </w:p>
          <w:p w14:paraId="13164490" w14:textId="77777777" w:rsidR="007B4F7A" w:rsidRDefault="007B4F7A" w:rsidP="00C83CA3">
            <w:pPr>
              <w:jc w:val="center"/>
            </w:pPr>
            <w:r w:rsidRPr="00B672AA">
              <w:rPr>
                <w:sz w:val="20"/>
                <w:szCs w:val="20"/>
              </w:rPr>
              <w:t>(</w:t>
            </w:r>
            <w:r>
              <w:rPr>
                <w:sz w:val="20"/>
                <w:szCs w:val="20"/>
              </w:rPr>
              <w:t>b</w:t>
            </w:r>
            <w:r w:rsidRPr="00B672AA">
              <w:rPr>
                <w:sz w:val="20"/>
                <w:szCs w:val="20"/>
              </w:rPr>
              <w:t>)</w:t>
            </w:r>
          </w:p>
        </w:tc>
      </w:tr>
      <w:tr w:rsidR="007B4F7A" w14:paraId="6DCEE190" w14:textId="77777777" w:rsidTr="00C83CA3">
        <w:tblPrEx>
          <w:jc w:val="center"/>
        </w:tblPrEx>
        <w:trPr>
          <w:cantSplit/>
          <w:tblHeader/>
          <w:jc w:val="center"/>
        </w:trPr>
        <w:tc>
          <w:tcPr>
            <w:tcW w:w="8630" w:type="dxa"/>
          </w:tcPr>
          <w:p w14:paraId="39397F21" w14:textId="5192C3FE" w:rsidR="007B4F7A" w:rsidRDefault="007B4F7A" w:rsidP="00204ECB">
            <w:pPr>
              <w:pStyle w:val="Caption"/>
            </w:pPr>
            <w:bookmarkStart w:id="66" w:name="_Toc132896573"/>
            <w:r>
              <w:t>Figure 2.19 AFC-based (a) architecture and (b) SRM drive system [2.29].</w:t>
            </w:r>
            <w:bookmarkEnd w:id="66"/>
          </w:p>
        </w:tc>
      </w:tr>
    </w:tbl>
    <w:p w14:paraId="098DC5B7" w14:textId="516E1C01" w:rsidR="00D165DA" w:rsidRDefault="00D165DA" w:rsidP="007B4F7A"/>
    <w:p w14:paraId="083537E5" w14:textId="77777777" w:rsidR="00D165DA" w:rsidRDefault="00D165DA">
      <w:pPr>
        <w:spacing w:line="240" w:lineRule="auto"/>
        <w:jc w:val="left"/>
        <w:textboxTightWrap w:val="none"/>
      </w:pPr>
      <w:r>
        <w:br w:type="page"/>
      </w:r>
    </w:p>
    <w:p w14:paraId="725F4C3D" w14:textId="77777777" w:rsidR="00D165DA" w:rsidRDefault="00D165DA" w:rsidP="00D165DA">
      <w:r>
        <w:lastRenderedPageBreak/>
        <w:t xml:space="preserve">the </w:t>
      </w:r>
      <w:r w:rsidRPr="00531CB0">
        <w:t xml:space="preserve">incoming phase is higher than </w:t>
      </w:r>
      <w:r>
        <w:t xml:space="preserve">the </w:t>
      </w:r>
      <w:r w:rsidRPr="00531CB0">
        <w:t xml:space="preserve">outgoing phase and ARCFL </w:t>
      </w:r>
      <w:r>
        <w:t>of</w:t>
      </w:r>
      <w:r w:rsidRPr="00531CB0">
        <w:t xml:space="preserve"> outgoing phase become</w:t>
      </w:r>
      <w:r>
        <w:t>s</w:t>
      </w:r>
      <w:r w:rsidRPr="00531CB0">
        <w:t xml:space="preserve"> much higher than the incoming phase in mode II (at the end of phase commutation). Thus, the outgoing phase determin</w:t>
      </w:r>
      <w:r>
        <w:t>e</w:t>
      </w:r>
      <w:r w:rsidRPr="00531CB0">
        <w:t xml:space="preserve">s the maximum ARCFL and maximum TRFS (torque ripple free speed). </w:t>
      </w:r>
    </w:p>
    <w:p w14:paraId="41303B4A" w14:textId="77777777" w:rsidR="00D165DA" w:rsidRDefault="00D165DA" w:rsidP="007B4F7A"/>
    <w:p w14:paraId="4CA1B20C" w14:textId="77777777" w:rsidR="00D165DA" w:rsidRDefault="007B4F7A" w:rsidP="007B4F7A">
      <w:r w:rsidRPr="00531CB0">
        <w:t>Therefore, a modified online TSF method is introduced th</w:t>
      </w:r>
      <w:r>
        <w:t>a</w:t>
      </w:r>
      <w:r w:rsidRPr="00531CB0">
        <w:t>t minimizes the maximum ARCFL and maximizes the TRFS region by using a PI compensator to minimize error between reference torque and estimated torque, with the output of the PI compensator added to the phase that has a lower ARCFL (</w:t>
      </w:r>
      <w:r>
        <w:t xml:space="preserve">because it </w:t>
      </w:r>
      <w:r w:rsidRPr="00531CB0">
        <w:t>is therefore more control</w:t>
      </w:r>
      <w:r>
        <w:t>l</w:t>
      </w:r>
      <w:r w:rsidRPr="00531CB0">
        <w:t>able</w:t>
      </w:r>
      <w:r>
        <w:t>)</w:t>
      </w:r>
      <w:r w:rsidRPr="00531CB0">
        <w:t>, which is the outgoing phase in mode I and incoming phase in mode II</w:t>
      </w:r>
      <w:r>
        <w:t xml:space="preserve">. This </w:t>
      </w:r>
      <w:r w:rsidRPr="00531CB0">
        <w:t>permit</w:t>
      </w:r>
      <w:r>
        <w:t>s</w:t>
      </w:r>
      <w:r w:rsidRPr="00531CB0">
        <w:t xml:space="preserve"> better torque tracking and therefore the ability to minimize torque ripple. The online control method</w:t>
      </w:r>
      <w:r>
        <w:t>, shown in Figure 2.20,</w:t>
      </w:r>
      <w:r w:rsidRPr="00531CB0">
        <w:t xml:space="preserve"> use</w:t>
      </w:r>
      <w:r>
        <w:t>s</w:t>
      </w:r>
      <w:r w:rsidRPr="00531CB0">
        <w:t xml:space="preserve"> current lookup tables </w:t>
      </w:r>
      <w:proofErr w:type="spellStart"/>
      <w:proofErr w:type="gramStart"/>
      <w:r w:rsidRPr="002844AB">
        <w:rPr>
          <w:i/>
          <w:iCs/>
        </w:rPr>
        <w:t>i</w:t>
      </w:r>
      <w:proofErr w:type="spellEnd"/>
      <w:r w:rsidRPr="002844AB">
        <w:rPr>
          <w:i/>
          <w:iCs/>
        </w:rPr>
        <w:t>(</w:t>
      </w:r>
      <w:proofErr w:type="gramEnd"/>
      <w:r w:rsidRPr="002844AB">
        <w:rPr>
          <w:i/>
          <w:iCs/>
        </w:rPr>
        <w:sym w:font="Symbol" w:char="F071"/>
      </w:r>
      <w:r w:rsidRPr="002844AB">
        <w:rPr>
          <w:i/>
          <w:iCs/>
        </w:rPr>
        <w:t>,</w:t>
      </w:r>
      <w:r w:rsidRPr="002844AB">
        <w:rPr>
          <w:i/>
          <w:iCs/>
        </w:rPr>
        <w:sym w:font="Symbol" w:char="F074"/>
      </w:r>
      <w:r w:rsidRPr="002844AB">
        <w:rPr>
          <w:i/>
          <w:iCs/>
        </w:rPr>
        <w:t>)</w:t>
      </w:r>
      <w:r w:rsidRPr="00531CB0">
        <w:t xml:space="preserve"> for a given reference torque, and torque lookup tables </w:t>
      </w:r>
      <w:r w:rsidRPr="002844AB">
        <w:rPr>
          <w:i/>
          <w:iCs/>
        </w:rPr>
        <w:sym w:font="Symbol" w:char="F074"/>
      </w:r>
      <w:r w:rsidRPr="002844AB">
        <w:rPr>
          <w:i/>
          <w:iCs/>
        </w:rPr>
        <w:t xml:space="preserve"> (</w:t>
      </w:r>
      <w:r w:rsidRPr="002844AB">
        <w:rPr>
          <w:i/>
          <w:iCs/>
        </w:rPr>
        <w:sym w:font="Symbol" w:char="F071"/>
      </w:r>
      <w:r w:rsidRPr="002844AB">
        <w:rPr>
          <w:i/>
          <w:iCs/>
        </w:rPr>
        <w:t>,</w:t>
      </w:r>
      <w:proofErr w:type="spellStart"/>
      <w:r w:rsidRPr="002844AB">
        <w:rPr>
          <w:i/>
          <w:iCs/>
        </w:rPr>
        <w:t>i</w:t>
      </w:r>
      <w:proofErr w:type="spellEnd"/>
      <w:r w:rsidRPr="002844AB">
        <w:rPr>
          <w:i/>
          <w:iCs/>
        </w:rPr>
        <w:t xml:space="preserve">) </w:t>
      </w:r>
      <w:r w:rsidRPr="00531CB0">
        <w:t>are used for torque estimation based on current measurement. The online method is shown to reduce the ARCFL considerably and increases the average torque and reduces the torque ripple from 40% to 20% in the most improved case. However, torque ripple still increases with speed due to saturation of the current controller, and torque tracking at high speeds is slight</w:t>
      </w:r>
      <w:r>
        <w:t>l</w:t>
      </w:r>
      <w:r w:rsidRPr="00531CB0">
        <w:t>y less than conventional TSF</w:t>
      </w:r>
      <w:r>
        <w:t xml:space="preserve"> methods</w:t>
      </w:r>
      <w:r w:rsidRPr="00531CB0">
        <w:t>. This is improved by defining a fitness function which sums the normalized ARCFL and square of current (</w:t>
      </w:r>
      <w:r>
        <w:t xml:space="preserve">to </w:t>
      </w:r>
      <w:r w:rsidRPr="00531CB0">
        <w:t>which copper loss is proporti</w:t>
      </w:r>
      <w:r>
        <w:t>on</w:t>
      </w:r>
      <w:r w:rsidRPr="00531CB0">
        <w:t>al), both of which have weighting factors</w:t>
      </w:r>
      <w:r>
        <w:t>,</w:t>
      </w:r>
      <w:r w:rsidRPr="00531CB0">
        <w:t xml:space="preserve"> and GA based optimization is used to find the </w:t>
      </w:r>
      <w:r>
        <w:t xml:space="preserve">angle of phase activation </w:t>
      </w:r>
      <w:r w:rsidRPr="002844AB">
        <w:t>(</w:t>
      </w:r>
      <w:r w:rsidRPr="002844AB">
        <w:rPr>
          <w:i/>
          <w:iCs/>
        </w:rPr>
        <w:sym w:font="Symbol" w:char="F071"/>
      </w:r>
      <w:r w:rsidRPr="002844AB">
        <w:rPr>
          <w:i/>
          <w:iCs/>
          <w:vertAlign w:val="subscript"/>
        </w:rPr>
        <w:t>on</w:t>
      </w:r>
      <w:r w:rsidRPr="002844AB">
        <w:t>)</w:t>
      </w:r>
      <w:r w:rsidRPr="00531CB0">
        <w:t xml:space="preserve"> and </w:t>
      </w:r>
      <w:r>
        <w:t>the overlapping angle between phases (</w:t>
      </w:r>
      <w:r w:rsidRPr="002844AB">
        <w:rPr>
          <w:i/>
          <w:iCs/>
        </w:rPr>
        <w:sym w:font="Symbol" w:char="F071"/>
      </w:r>
      <w:proofErr w:type="spellStart"/>
      <w:r w:rsidRPr="002844AB">
        <w:rPr>
          <w:i/>
          <w:iCs/>
          <w:vertAlign w:val="subscript"/>
        </w:rPr>
        <w:t>ov</w:t>
      </w:r>
      <w:proofErr w:type="spellEnd"/>
      <w:r>
        <w:t>)</w:t>
      </w:r>
      <w:r w:rsidRPr="00531CB0">
        <w:t xml:space="preserve"> that minimizes the fitness function</w:t>
      </w:r>
      <w:r>
        <w:t xml:space="preserve">. </w:t>
      </w:r>
    </w:p>
    <w:p w14:paraId="73E85787" w14:textId="77777777" w:rsidR="00D165DA" w:rsidRDefault="00D165DA" w:rsidP="007B4F7A"/>
    <w:p w14:paraId="784471C2" w14:textId="67CA70F6" w:rsidR="00D165DA" w:rsidRDefault="007B4F7A" w:rsidP="007B4F7A">
      <w:r>
        <w:t xml:space="preserve">The two components of the fitness function are defined as </w:t>
      </w:r>
      <w:r w:rsidRPr="00531CB0">
        <w:t xml:space="preserve">functions of </w:t>
      </w:r>
      <w:r>
        <w:t>the reference torque</w:t>
      </w:r>
      <w:r w:rsidRPr="00531CB0">
        <w:t xml:space="preserve">, </w:t>
      </w:r>
      <w:r w:rsidRPr="002844AB">
        <w:rPr>
          <w:i/>
          <w:iCs/>
        </w:rPr>
        <w:sym w:font="Symbol" w:char="F071"/>
      </w:r>
      <w:r w:rsidRPr="002844AB">
        <w:rPr>
          <w:i/>
          <w:iCs/>
          <w:vertAlign w:val="subscript"/>
        </w:rPr>
        <w:t>on</w:t>
      </w:r>
      <w:r w:rsidRPr="00531CB0">
        <w:t>, and</w:t>
      </w:r>
      <w:r>
        <w:t xml:space="preserve"> </w:t>
      </w:r>
      <w:r w:rsidRPr="002844AB">
        <w:rPr>
          <w:i/>
          <w:iCs/>
        </w:rPr>
        <w:sym w:font="Symbol" w:char="F071"/>
      </w:r>
      <w:proofErr w:type="spellStart"/>
      <w:r w:rsidRPr="002844AB">
        <w:rPr>
          <w:i/>
          <w:iCs/>
          <w:vertAlign w:val="subscript"/>
        </w:rPr>
        <w:t>o</w:t>
      </w:r>
      <w:r>
        <w:rPr>
          <w:i/>
          <w:iCs/>
          <w:vertAlign w:val="subscript"/>
        </w:rPr>
        <w:t>v</w:t>
      </w:r>
      <w:proofErr w:type="spellEnd"/>
      <w:r w:rsidRPr="00531CB0">
        <w:t xml:space="preserve">. </w:t>
      </w:r>
      <w:r>
        <w:t>Optimization using various type of TSFs was compared, with torque ripple reaching 41.91% for the unoptimized TSF, and 22.74%, 12.53% and 12.25% for the optimized offline TSF, optimized online TSF, and optimized online TSF with modified hysteresis current control, respectively. N</w:t>
      </w:r>
      <w:r w:rsidRPr="00531CB0">
        <w:t xml:space="preserve">o detail </w:t>
      </w:r>
      <w:r w:rsidR="001A6E8E">
        <w:t xml:space="preserve">was </w:t>
      </w:r>
      <w:r w:rsidRPr="00531CB0">
        <w:t xml:space="preserve">given </w:t>
      </w:r>
      <w:r>
        <w:t xml:space="preserve">regarding what </w:t>
      </w:r>
      <w:r w:rsidRPr="00531CB0">
        <w:t>th</w:t>
      </w:r>
      <w:r>
        <w:t>e</w:t>
      </w:r>
      <w:r w:rsidRPr="00531CB0">
        <w:t xml:space="preserve"> modificat</w:t>
      </w:r>
      <w:r>
        <w:t>i</w:t>
      </w:r>
      <w:r w:rsidRPr="00531CB0">
        <w:t>on</w:t>
      </w:r>
      <w:r>
        <w:t xml:space="preserve"> is</w:t>
      </w:r>
      <w:r w:rsidR="001A6E8E">
        <w:t>;</w:t>
      </w:r>
      <w:r>
        <w:t xml:space="preserve"> it is perhaps </w:t>
      </w:r>
      <w:r w:rsidRPr="00531CB0">
        <w:t>just soft swi</w:t>
      </w:r>
      <w:r>
        <w:t>t</w:t>
      </w:r>
      <w:r w:rsidRPr="00531CB0">
        <w:t xml:space="preserve">ching. A comparison is provided across speed with </w:t>
      </w:r>
      <w:r>
        <w:t xml:space="preserve">the </w:t>
      </w:r>
      <w:r w:rsidRPr="00531CB0">
        <w:t>same torque reference</w:t>
      </w:r>
      <w:r w:rsidR="001A6E8E">
        <w:t>,</w:t>
      </w:r>
      <w:r w:rsidRPr="00531CB0">
        <w:t xml:space="preserve"> </w:t>
      </w:r>
      <w:r>
        <w:t>and the</w:t>
      </w:r>
      <w:r w:rsidRPr="00531CB0">
        <w:t xml:space="preserve"> optimized online TSF achieves higher torque at elevated speeds and considerably lower torque ripple. </w:t>
      </w:r>
      <w:r>
        <w:t>The a</w:t>
      </w:r>
      <w:r w:rsidRPr="00531CB0">
        <w:t>pproach does not in</w:t>
      </w:r>
      <w:r>
        <w:t>c</w:t>
      </w:r>
      <w:r w:rsidRPr="00531CB0">
        <w:t xml:space="preserve">lude mutual coupling, though </w:t>
      </w:r>
      <w:r>
        <w:t>its incorporation seems possible</w:t>
      </w:r>
      <w:r w:rsidRPr="00531CB0">
        <w:t xml:space="preserve">. While variation of control parameters across torque-speed range is mentioned, </w:t>
      </w:r>
      <w:r>
        <w:t xml:space="preserve">the </w:t>
      </w:r>
      <w:r w:rsidRPr="00531CB0">
        <w:t xml:space="preserve">control block </w:t>
      </w:r>
      <w:r>
        <w:t xml:space="preserve">diagram </w:t>
      </w:r>
      <w:r w:rsidRPr="00531CB0">
        <w:t xml:space="preserve">does not show higher level control or how this is handled. As authors note, the method </w:t>
      </w:r>
      <w:r w:rsidR="00D165DA">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2"/>
      </w:tblGrid>
      <w:tr w:rsidR="007B4F7A" w14:paraId="05EE175C" w14:textId="77777777" w:rsidTr="00D165DA">
        <w:trPr>
          <w:cantSplit/>
          <w:tblHeader/>
          <w:jc w:val="center"/>
        </w:trPr>
        <w:tc>
          <w:tcPr>
            <w:tcW w:w="8692" w:type="dxa"/>
          </w:tcPr>
          <w:p w14:paraId="691D5EC1" w14:textId="77777777" w:rsidR="007B4F7A" w:rsidRDefault="007B4F7A" w:rsidP="00C83CA3">
            <w:r w:rsidRPr="00CE0519">
              <w:rPr>
                <w:noProof/>
              </w:rPr>
              <w:lastRenderedPageBreak/>
              <w:drawing>
                <wp:inline distT="0" distB="0" distL="0" distR="0" wp14:anchorId="24F40F16" wp14:editId="41F38161">
                  <wp:extent cx="5377751" cy="1702340"/>
                  <wp:effectExtent l="0" t="0" r="5080" b="127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38"/>
                          <a:stretch>
                            <a:fillRect/>
                          </a:stretch>
                        </pic:blipFill>
                        <pic:spPr>
                          <a:xfrm>
                            <a:off x="0" y="0"/>
                            <a:ext cx="5377751" cy="1702340"/>
                          </a:xfrm>
                          <a:prstGeom prst="rect">
                            <a:avLst/>
                          </a:prstGeom>
                        </pic:spPr>
                      </pic:pic>
                    </a:graphicData>
                  </a:graphic>
                </wp:inline>
              </w:drawing>
            </w:r>
          </w:p>
          <w:p w14:paraId="26C8F1B9" w14:textId="77777777" w:rsidR="007B4F7A" w:rsidRDefault="007B4F7A" w:rsidP="00C83CA3">
            <w:pPr>
              <w:jc w:val="center"/>
            </w:pPr>
            <w:r w:rsidRPr="00CE0519">
              <w:rPr>
                <w:sz w:val="20"/>
                <w:szCs w:val="20"/>
              </w:rPr>
              <w:t>(</w:t>
            </w:r>
            <w:r>
              <w:rPr>
                <w:sz w:val="20"/>
                <w:szCs w:val="20"/>
              </w:rPr>
              <w:t>a</w:t>
            </w:r>
            <w:r w:rsidRPr="00CE0519">
              <w:rPr>
                <w:sz w:val="20"/>
                <w:szCs w:val="20"/>
              </w:rPr>
              <w:t>)</w:t>
            </w:r>
          </w:p>
        </w:tc>
      </w:tr>
      <w:tr w:rsidR="007B4F7A" w14:paraId="782CE44F" w14:textId="77777777" w:rsidTr="00900669">
        <w:trPr>
          <w:cantSplit/>
          <w:trHeight w:val="3411"/>
          <w:tblHeader/>
          <w:jc w:val="center"/>
        </w:trPr>
        <w:tc>
          <w:tcPr>
            <w:tcW w:w="8692" w:type="dxa"/>
          </w:tcPr>
          <w:p w14:paraId="340EDD7C" w14:textId="77777777" w:rsidR="00900669" w:rsidRDefault="00900669" w:rsidP="00C83CA3"/>
          <w:p w14:paraId="1A02CD09" w14:textId="363BED64" w:rsidR="007B4F7A" w:rsidRDefault="007B4F7A" w:rsidP="00C83CA3">
            <w:r w:rsidRPr="00CE0519">
              <w:rPr>
                <w:noProof/>
              </w:rPr>
              <w:drawing>
                <wp:inline distT="0" distB="0" distL="0" distR="0" wp14:anchorId="35B73D88" wp14:editId="51C05555">
                  <wp:extent cx="5378423" cy="1643975"/>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39"/>
                          <a:stretch>
                            <a:fillRect/>
                          </a:stretch>
                        </pic:blipFill>
                        <pic:spPr>
                          <a:xfrm>
                            <a:off x="0" y="0"/>
                            <a:ext cx="5410509" cy="1653783"/>
                          </a:xfrm>
                          <a:prstGeom prst="rect">
                            <a:avLst/>
                          </a:prstGeom>
                        </pic:spPr>
                      </pic:pic>
                    </a:graphicData>
                  </a:graphic>
                </wp:inline>
              </w:drawing>
            </w:r>
          </w:p>
          <w:p w14:paraId="788096FA" w14:textId="77777777" w:rsidR="007B4F7A" w:rsidRDefault="007B4F7A" w:rsidP="00C83CA3">
            <w:pPr>
              <w:jc w:val="center"/>
            </w:pPr>
            <w:r w:rsidRPr="00CE0519">
              <w:rPr>
                <w:sz w:val="20"/>
                <w:szCs w:val="20"/>
              </w:rPr>
              <w:t>(b)</w:t>
            </w:r>
          </w:p>
        </w:tc>
      </w:tr>
      <w:tr w:rsidR="007B4F7A" w14:paraId="402A1F0B" w14:textId="77777777" w:rsidTr="00900669">
        <w:trPr>
          <w:cantSplit/>
          <w:trHeight w:val="441"/>
          <w:tblHeader/>
          <w:jc w:val="center"/>
        </w:trPr>
        <w:tc>
          <w:tcPr>
            <w:tcW w:w="8692" w:type="dxa"/>
          </w:tcPr>
          <w:p w14:paraId="6D3FB5B0" w14:textId="0675D100" w:rsidR="007B4F7A" w:rsidRDefault="007B4F7A" w:rsidP="00204ECB">
            <w:pPr>
              <w:pStyle w:val="Caption"/>
            </w:pPr>
            <w:bookmarkStart w:id="67" w:name="_Toc132896574"/>
            <w:r>
              <w:t>Figure 2.20 Online TSF control system applied in (a) mode I and (b) mode II [2.30].</w:t>
            </w:r>
            <w:bookmarkEnd w:id="67"/>
          </w:p>
        </w:tc>
      </w:tr>
    </w:tbl>
    <w:p w14:paraId="7FACC034" w14:textId="77777777" w:rsidR="00D165DA" w:rsidRDefault="00D165DA" w:rsidP="007B4F7A"/>
    <w:p w14:paraId="0DF5428F" w14:textId="77777777" w:rsidR="00D165DA" w:rsidRDefault="00D165DA">
      <w:pPr>
        <w:spacing w:line="240" w:lineRule="auto"/>
        <w:jc w:val="left"/>
        <w:textboxTightWrap w:val="none"/>
      </w:pPr>
      <w:r>
        <w:br w:type="page"/>
      </w:r>
    </w:p>
    <w:p w14:paraId="411BA096" w14:textId="21567C8F" w:rsidR="00D165DA" w:rsidRDefault="00D165DA" w:rsidP="007B4F7A">
      <w:r w:rsidRPr="00531CB0">
        <w:lastRenderedPageBreak/>
        <w:t>may be better suited for advanced current control schemes such as PWM current control and model predictive current control.</w:t>
      </w:r>
      <w:r>
        <w:t xml:space="preserve"> Of all reviewed control-based literature, this m</w:t>
      </w:r>
      <w:r w:rsidRPr="00531CB0">
        <w:t xml:space="preserve">ay be </w:t>
      </w:r>
      <w:r>
        <w:t xml:space="preserve">the one that most readily </w:t>
      </w:r>
      <w:r w:rsidRPr="00531CB0">
        <w:t>address</w:t>
      </w:r>
      <w:r>
        <w:t>es</w:t>
      </w:r>
      <w:r w:rsidRPr="00531CB0">
        <w:t xml:space="preserve"> limitations of dc link voltage/speed, and current control loop time delay.</w:t>
      </w:r>
    </w:p>
    <w:p w14:paraId="1A0F48DB" w14:textId="77777777" w:rsidR="00D165DA" w:rsidRDefault="00D165DA" w:rsidP="007B4F7A"/>
    <w:p w14:paraId="2AF5B773" w14:textId="4829B372" w:rsidR="007B4F7A" w:rsidRDefault="007B4F7A" w:rsidP="007B4F7A">
      <w:r>
        <w:t>Authors in [2.31] n</w:t>
      </w:r>
      <w:r w:rsidRPr="00531CB0">
        <w:t>ote the challenge and need for an expert user du</w:t>
      </w:r>
      <w:r>
        <w:t>r</w:t>
      </w:r>
      <w:r w:rsidRPr="00531CB0">
        <w:t xml:space="preserve">ing the design and implementation of fuzzy logic and proposes a PI based </w:t>
      </w:r>
      <w:r>
        <w:t>c</w:t>
      </w:r>
      <w:r w:rsidRPr="00531CB0">
        <w:t xml:space="preserve">ontrol scheme for speed control and torque ripple minimization using </w:t>
      </w:r>
      <w:r>
        <w:t>a h</w:t>
      </w:r>
      <w:r w:rsidRPr="00531CB0">
        <w:t xml:space="preserve">ybrid many optimizing liaison gravitational search algorithm (MOLGSA) with an outer speed loop and inner current control loop with intelligent selection of turn on and turn off angle.  </w:t>
      </w:r>
      <w:r>
        <w:t xml:space="preserve">The approach resulted in a </w:t>
      </w:r>
      <w:r w:rsidRPr="00531CB0">
        <w:t>reduction of torque ripple, i</w:t>
      </w:r>
      <w:r>
        <w:t>n</w:t>
      </w:r>
      <w:r w:rsidRPr="00531CB0">
        <w:t>tegral</w:t>
      </w:r>
      <w:r>
        <w:t xml:space="preserve"> </w:t>
      </w:r>
      <w:r w:rsidRPr="00531CB0">
        <w:t>square of speed</w:t>
      </w:r>
      <w:r>
        <w:t xml:space="preserve"> error,</w:t>
      </w:r>
      <w:r w:rsidRPr="00531CB0">
        <w:t xml:space="preserve"> and current by 12.8%, 58%, and 16.7% compared to GSA. </w:t>
      </w:r>
      <w:r>
        <w:t xml:space="preserve">It is mentioned that </w:t>
      </w:r>
      <w:r w:rsidRPr="00531CB0">
        <w:t xml:space="preserve">PSO resembles </w:t>
      </w:r>
      <w:r>
        <w:t xml:space="preserve">a </w:t>
      </w:r>
      <w:r w:rsidRPr="00531CB0">
        <w:t>genetic algorithm (GA) in that i</w:t>
      </w:r>
      <w:r>
        <w:t>t</w:t>
      </w:r>
      <w:r w:rsidRPr="00531CB0">
        <w:t xml:space="preserve"> involves initialization of a population of random solutions and </w:t>
      </w:r>
      <w:r>
        <w:t xml:space="preserve">then to </w:t>
      </w:r>
      <w:r w:rsidRPr="00531CB0">
        <w:t>find optimal solutions by updating generation</w:t>
      </w:r>
      <w:r>
        <w:t>s</w:t>
      </w:r>
      <w:r w:rsidR="001A6E8E">
        <w:t>;</w:t>
      </w:r>
      <w:r w:rsidRPr="00531CB0">
        <w:t xml:space="preserve"> however</w:t>
      </w:r>
      <w:r w:rsidR="001A6E8E">
        <w:t>,</w:t>
      </w:r>
      <w:r w:rsidRPr="00531CB0">
        <w:t xml:space="preserve"> PSO has no evolution operators such as cross-over and mutation. A simplified PSO called "social only" has be</w:t>
      </w:r>
      <w:r>
        <w:t>e</w:t>
      </w:r>
      <w:r w:rsidRPr="00531CB0">
        <w:t>n previously proposed and named "many optimizing lia</w:t>
      </w:r>
      <w:r>
        <w:t>i</w:t>
      </w:r>
      <w:r w:rsidRPr="00531CB0">
        <w:t>sons (MOL)</w:t>
      </w:r>
      <w:r w:rsidR="00732FBB" w:rsidRPr="00531CB0">
        <w:t>” and</w:t>
      </w:r>
      <w:r w:rsidRPr="00531CB0">
        <w:t xml:space="preserve"> is reported to have improved performance and is easier to tune. The MOLGSA combines the exploitation ability of MOL/PSO with the exploration ability of GSA. </w:t>
      </w:r>
      <w:r>
        <w:t>T</w:t>
      </w:r>
      <w:r w:rsidRPr="00531CB0">
        <w:t>his paper uses a hybrid MOL and GSA (MOLGSA) to determine 6 optimal parameters: turn-on and turn-off angles</w:t>
      </w:r>
      <w:r>
        <w:t>,</w:t>
      </w:r>
      <w:r w:rsidRPr="00531CB0">
        <w:t xml:space="preserve"> current PI gains</w:t>
      </w:r>
      <w:r>
        <w:t>,</w:t>
      </w:r>
      <w:r w:rsidRPr="00531CB0">
        <w:t xml:space="preserve"> and speed PI gains</w:t>
      </w:r>
      <w:r>
        <w:t xml:space="preserve"> w</w:t>
      </w:r>
      <w:r w:rsidRPr="00531CB0">
        <w:t xml:space="preserve">ith </w:t>
      </w:r>
      <w:r>
        <w:t>a</w:t>
      </w:r>
      <w:r w:rsidRPr="00531CB0">
        <w:t xml:space="preserve"> fitness function defined as the sum of the integral squared error (ISE) of speed and torque ripple.  </w:t>
      </w:r>
      <w:r>
        <w:t xml:space="preserve">A block diagram of the proposed controller is shown in Figure 2.21, where the output of the MOLGSA supplies the appropriate controller gains. </w:t>
      </w:r>
      <w:r w:rsidRPr="00531CB0">
        <w:t xml:space="preserve">The best values of </w:t>
      </w:r>
      <w:proofErr w:type="spellStart"/>
      <w:r w:rsidRPr="00732FBB">
        <w:rPr>
          <w:i/>
          <w:iCs/>
        </w:rPr>
        <w:t>Ki</w:t>
      </w:r>
      <w:r w:rsidRPr="00732FBB">
        <w:rPr>
          <w:i/>
          <w:iCs/>
          <w:vertAlign w:val="subscript"/>
        </w:rPr>
        <w:t>speed</w:t>
      </w:r>
      <w:proofErr w:type="spellEnd"/>
      <w:r w:rsidRPr="00531CB0">
        <w:t xml:space="preserve">, </w:t>
      </w:r>
      <w:proofErr w:type="spellStart"/>
      <w:r w:rsidRPr="00732FBB">
        <w:rPr>
          <w:i/>
          <w:iCs/>
        </w:rPr>
        <w:t>Kp</w:t>
      </w:r>
      <w:r w:rsidRPr="00732FBB">
        <w:rPr>
          <w:i/>
          <w:iCs/>
          <w:vertAlign w:val="subscript"/>
        </w:rPr>
        <w:t>speed</w:t>
      </w:r>
      <w:proofErr w:type="spellEnd"/>
      <w:r w:rsidRPr="00531CB0">
        <w:t xml:space="preserve">, </w:t>
      </w:r>
      <w:proofErr w:type="spellStart"/>
      <w:r w:rsidRPr="00732FBB">
        <w:rPr>
          <w:i/>
          <w:iCs/>
        </w:rPr>
        <w:t>Ki</w:t>
      </w:r>
      <w:r w:rsidRPr="00732FBB">
        <w:rPr>
          <w:i/>
          <w:iCs/>
          <w:vertAlign w:val="subscript"/>
        </w:rPr>
        <w:t>current</w:t>
      </w:r>
      <w:proofErr w:type="spellEnd"/>
      <w:r w:rsidRPr="00531CB0">
        <w:t xml:space="preserve">, </w:t>
      </w:r>
      <w:proofErr w:type="spellStart"/>
      <w:r w:rsidRPr="00732FBB">
        <w:rPr>
          <w:i/>
          <w:iCs/>
        </w:rPr>
        <w:t>Kp</w:t>
      </w:r>
      <w:r w:rsidRPr="00732FBB">
        <w:rPr>
          <w:i/>
          <w:iCs/>
          <w:vertAlign w:val="subscript"/>
        </w:rPr>
        <w:t>current</w:t>
      </w:r>
      <w:proofErr w:type="spellEnd"/>
      <w:r w:rsidRPr="00531CB0">
        <w:t xml:space="preserve">, </w:t>
      </w:r>
      <w:r w:rsidRPr="002844AB">
        <w:rPr>
          <w:i/>
          <w:iCs/>
        </w:rPr>
        <w:sym w:font="Symbol" w:char="F071"/>
      </w:r>
      <w:r w:rsidRPr="002844AB">
        <w:rPr>
          <w:i/>
          <w:iCs/>
          <w:vertAlign w:val="subscript"/>
        </w:rPr>
        <w:t>on</w:t>
      </w:r>
      <w:r>
        <w:t xml:space="preserve">, and </w:t>
      </w:r>
      <w:r w:rsidRPr="002844AB">
        <w:rPr>
          <w:i/>
          <w:iCs/>
        </w:rPr>
        <w:sym w:font="Symbol" w:char="F071"/>
      </w:r>
      <w:r w:rsidRPr="002844AB">
        <w:rPr>
          <w:i/>
          <w:iCs/>
          <w:vertAlign w:val="subscript"/>
        </w:rPr>
        <w:t>o</w:t>
      </w:r>
      <w:r>
        <w:rPr>
          <w:i/>
          <w:iCs/>
          <w:vertAlign w:val="subscript"/>
        </w:rPr>
        <w:t>ff</w:t>
      </w:r>
      <w:r w:rsidRPr="00531CB0">
        <w:t xml:space="preserve"> for minimal torque ripple with MOLGSA are 0.1, 9.9, 0.1, 29.8, 48.3</w:t>
      </w:r>
      <w:r>
        <w:sym w:font="Symbol" w:char="F0B0"/>
      </w:r>
      <w:r w:rsidRPr="00531CB0">
        <w:t>, and 81.0</w:t>
      </w:r>
      <w:r>
        <w:sym w:font="Symbol" w:char="F0B0"/>
      </w:r>
      <w:r w:rsidRPr="00531CB0">
        <w:t xml:space="preserve">.  The best average torque ripple achieved with MOLGSA </w:t>
      </w:r>
      <w:r>
        <w:t>was</w:t>
      </w:r>
      <w:r w:rsidRPr="00531CB0">
        <w:t xml:space="preserve"> 45.9% v</w:t>
      </w:r>
      <w:r>
        <w:t>ersus</w:t>
      </w:r>
      <w:r w:rsidRPr="00531CB0">
        <w:t xml:space="preserve"> 46.2% with MOL and 74.8% with GSA. This appears to be determined at one speed</w:t>
      </w:r>
      <w:r>
        <w:t>,</w:t>
      </w:r>
      <w:r w:rsidRPr="00531CB0">
        <w:t xml:space="preserve"> and how these vary vs</w:t>
      </w:r>
      <w:r>
        <w:t>.</w:t>
      </w:r>
      <w:r w:rsidRPr="00531CB0">
        <w:t xml:space="preserve"> torque and speed is not addressed. Furthermore, while it is a good exercise to de</w:t>
      </w:r>
      <w:r>
        <w:t>te</w:t>
      </w:r>
      <w:r w:rsidRPr="00531CB0">
        <w:t xml:space="preserve">rmine PI gains in simulation, PI gains often need to be adjusted as a result of noise and discontinuities </w:t>
      </w:r>
      <w:r>
        <w:t>a</w:t>
      </w:r>
      <w:r w:rsidRPr="00531CB0">
        <w:t>rising from position and current measurement.</w:t>
      </w:r>
    </w:p>
    <w:p w14:paraId="02D606AB" w14:textId="77777777" w:rsidR="00D165DA" w:rsidRDefault="00D165DA" w:rsidP="007B4F7A"/>
    <w:p w14:paraId="246EC288" w14:textId="62998647" w:rsidR="00D165DA" w:rsidRDefault="00D165DA" w:rsidP="00D165DA">
      <w:r>
        <w:t xml:space="preserve">A </w:t>
      </w:r>
      <w:r w:rsidRPr="00531CB0">
        <w:t xml:space="preserve">fuzzy-logic control strategy </w:t>
      </w:r>
      <w:r>
        <w:t xml:space="preserve">is used in [2.32] </w:t>
      </w:r>
      <w:r w:rsidRPr="00531CB0">
        <w:t>for an integrated starter generator</w:t>
      </w:r>
      <w:r>
        <w:t>,</w:t>
      </w:r>
      <w:r w:rsidRPr="00531CB0">
        <w:t xml:space="preserve"> and control is based on generated power error and </w:t>
      </w:r>
      <w:r>
        <w:t>its derivative</w:t>
      </w:r>
      <w:r w:rsidRPr="00531CB0">
        <w:t xml:space="preserve">. </w:t>
      </w:r>
      <w:r>
        <w:t>As shown in Figure 2.22, a</w:t>
      </w:r>
      <w:r w:rsidRPr="00531CB0">
        <w:t xml:space="preserve"> tab</w:t>
      </w:r>
      <w:r>
        <w:t>l</w:t>
      </w:r>
      <w:r w:rsidRPr="00531CB0">
        <w:t xml:space="preserve">e is used to determine the </w:t>
      </w:r>
      <w:r w:rsidRPr="002844AB">
        <w:rPr>
          <w:i/>
          <w:iCs/>
        </w:rPr>
        <w:sym w:font="Symbol" w:char="F071"/>
      </w:r>
      <w:r w:rsidRPr="002844AB">
        <w:rPr>
          <w:i/>
          <w:iCs/>
          <w:vertAlign w:val="subscript"/>
        </w:rPr>
        <w:t>o</w:t>
      </w:r>
      <w:r>
        <w:rPr>
          <w:i/>
          <w:iCs/>
          <w:vertAlign w:val="subscript"/>
        </w:rPr>
        <w:t>ff</w:t>
      </w:r>
      <w:r w:rsidRPr="00531CB0">
        <w:t xml:space="preserve"> switching angle</w:t>
      </w:r>
      <w:r>
        <w:t>,</w:t>
      </w:r>
      <w:r w:rsidRPr="00531CB0">
        <w:t xml:space="preserve"> and fuzzy logic generates the turn on angle. The error in power and the change in error are subjected to membership fun</w:t>
      </w:r>
      <w:r>
        <w:t>c</w:t>
      </w:r>
      <w:r w:rsidRPr="00531CB0">
        <w:t xml:space="preserve">tions with 9 classification levels from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7B4F7A" w14:paraId="137DA585" w14:textId="77777777" w:rsidTr="00C83CA3">
        <w:trPr>
          <w:cantSplit/>
          <w:tblHeader/>
          <w:jc w:val="center"/>
        </w:trPr>
        <w:tc>
          <w:tcPr>
            <w:tcW w:w="8630" w:type="dxa"/>
          </w:tcPr>
          <w:p w14:paraId="2F8B7113" w14:textId="77777777" w:rsidR="007B4F7A" w:rsidRDefault="007B4F7A" w:rsidP="00C83CA3">
            <w:pPr>
              <w:jc w:val="center"/>
            </w:pPr>
            <w:r w:rsidRPr="00DF78BF">
              <w:rPr>
                <w:noProof/>
              </w:rPr>
              <w:lastRenderedPageBreak/>
              <w:drawing>
                <wp:inline distT="0" distB="0" distL="0" distR="0" wp14:anchorId="5A96904B" wp14:editId="5D2A7518">
                  <wp:extent cx="5150734" cy="2487137"/>
                  <wp:effectExtent l="0" t="0" r="0" b="254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a:blip r:embed="rId140"/>
                          <a:stretch>
                            <a:fillRect/>
                          </a:stretch>
                        </pic:blipFill>
                        <pic:spPr>
                          <a:xfrm>
                            <a:off x="0" y="0"/>
                            <a:ext cx="5164819" cy="2493938"/>
                          </a:xfrm>
                          <a:prstGeom prst="rect">
                            <a:avLst/>
                          </a:prstGeom>
                        </pic:spPr>
                      </pic:pic>
                    </a:graphicData>
                  </a:graphic>
                </wp:inline>
              </w:drawing>
            </w:r>
          </w:p>
        </w:tc>
      </w:tr>
      <w:tr w:rsidR="007B4F7A" w14:paraId="7A9C9951" w14:textId="77777777" w:rsidTr="00C83CA3">
        <w:trPr>
          <w:cantSplit/>
          <w:tblHeader/>
          <w:jc w:val="center"/>
        </w:trPr>
        <w:tc>
          <w:tcPr>
            <w:tcW w:w="8630" w:type="dxa"/>
          </w:tcPr>
          <w:p w14:paraId="56439AF5" w14:textId="70DFABCA" w:rsidR="007B4F7A" w:rsidRDefault="007B4F7A" w:rsidP="00204ECB">
            <w:pPr>
              <w:pStyle w:val="Caption"/>
            </w:pPr>
            <w:bookmarkStart w:id="68" w:name="_Toc132896575"/>
            <w:r>
              <w:t>Figure 2.21 Block diagram of MOLGSA speed control method [2.31].</w:t>
            </w:r>
            <w:bookmarkEnd w:id="68"/>
          </w:p>
        </w:tc>
      </w:tr>
    </w:tbl>
    <w:p w14:paraId="5976823C" w14:textId="442581EE" w:rsidR="00D165DA" w:rsidRDefault="00D165DA" w:rsidP="007B4F7A">
      <w:r>
        <w:rPr>
          <w:noProof/>
        </w:rPr>
        <w:lastRenderedPageBreak/>
        <mc:AlternateContent>
          <mc:Choice Requires="wps">
            <w:drawing>
              <wp:inline distT="0" distB="0" distL="0" distR="0" wp14:anchorId="6DF6686A" wp14:editId="08DEB343">
                <wp:extent cx="5943600" cy="7196447"/>
                <wp:effectExtent l="0" t="0" r="0" b="5080"/>
                <wp:docPr id="1348" name="Text Box 1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7196447"/>
                        </a:xfrm>
                        <a:prstGeom prst="rect">
                          <a:avLst/>
                        </a:prstGeom>
                        <a:solidFill>
                          <a:schemeClr val="lt1"/>
                        </a:solidFill>
                        <a:ln w="6350">
                          <a:noFill/>
                        </a:ln>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165DA" w14:paraId="4A89E7EB" w14:textId="77777777" w:rsidTr="00900669">
                              <w:trPr>
                                <w:cantSplit/>
                                <w:trHeight w:val="2877"/>
                                <w:jc w:val="center"/>
                              </w:trPr>
                              <w:tc>
                                <w:tcPr>
                                  <w:tcW w:w="8630" w:type="dxa"/>
                                </w:tcPr>
                                <w:p w14:paraId="696067FD" w14:textId="77777777" w:rsidR="00D165DA" w:rsidRDefault="00D165DA" w:rsidP="00344B7F">
                                  <w:pPr>
                                    <w:jc w:val="center"/>
                                  </w:pPr>
                                  <w:r w:rsidRPr="00DF78BF">
                                    <w:rPr>
                                      <w:noProof/>
                                    </w:rPr>
                                    <w:drawing>
                                      <wp:inline distT="0" distB="0" distL="0" distR="0" wp14:anchorId="1A8ACA79" wp14:editId="59863A81">
                                        <wp:extent cx="3565003" cy="1312944"/>
                                        <wp:effectExtent l="0" t="0" r="3810" b="0"/>
                                        <wp:docPr id="1509" name="Picture 150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 schematic&#10;&#10;Description automatically generated"/>
                                                <pic:cNvPicPr/>
                                              </pic:nvPicPr>
                                              <pic:blipFill>
                                                <a:blip r:embed="rId141"/>
                                                <a:stretch>
                                                  <a:fillRect/>
                                                </a:stretch>
                                              </pic:blipFill>
                                              <pic:spPr>
                                                <a:xfrm>
                                                  <a:off x="0" y="0"/>
                                                  <a:ext cx="3612176" cy="1330317"/>
                                                </a:xfrm>
                                                <a:prstGeom prst="rect">
                                                  <a:avLst/>
                                                </a:prstGeom>
                                              </pic:spPr>
                                            </pic:pic>
                                          </a:graphicData>
                                        </a:graphic>
                                      </wp:inline>
                                    </w:drawing>
                                  </w:r>
                                </w:p>
                                <w:p w14:paraId="3282447B" w14:textId="77777777" w:rsidR="00D165DA" w:rsidRDefault="00D165DA" w:rsidP="00344B7F">
                                  <w:pPr>
                                    <w:jc w:val="center"/>
                                  </w:pPr>
                                  <w:r w:rsidRPr="00DF78BF">
                                    <w:rPr>
                                      <w:sz w:val="20"/>
                                      <w:szCs w:val="20"/>
                                    </w:rPr>
                                    <w:t>(a)</w:t>
                                  </w:r>
                                </w:p>
                              </w:tc>
                            </w:tr>
                            <w:tr w:rsidR="00D165DA" w14:paraId="779FB274" w14:textId="77777777" w:rsidTr="00900669">
                              <w:trPr>
                                <w:cantSplit/>
                                <w:trHeight w:val="3849"/>
                                <w:jc w:val="center"/>
                              </w:trPr>
                              <w:tc>
                                <w:tcPr>
                                  <w:tcW w:w="8630" w:type="dxa"/>
                                </w:tcPr>
                                <w:p w14:paraId="2792F5EB" w14:textId="77777777" w:rsidR="00D165DA" w:rsidRDefault="00D165DA" w:rsidP="00344B7F">
                                  <w:pPr>
                                    <w:jc w:val="center"/>
                                  </w:pPr>
                                  <w:r w:rsidRPr="00DF78BF">
                                    <w:rPr>
                                      <w:noProof/>
                                    </w:rPr>
                                    <w:drawing>
                                      <wp:inline distT="0" distB="0" distL="0" distR="0" wp14:anchorId="0D7F49B2" wp14:editId="673AFB8B">
                                        <wp:extent cx="3831220" cy="1925808"/>
                                        <wp:effectExtent l="0" t="0" r="4445" b="5080"/>
                                        <wp:docPr id="1510" name="Picture 15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 schematic&#10;&#10;Description automatically generated"/>
                                                <pic:cNvPicPr/>
                                              </pic:nvPicPr>
                                              <pic:blipFill>
                                                <a:blip r:embed="rId142"/>
                                                <a:stretch>
                                                  <a:fillRect/>
                                                </a:stretch>
                                              </pic:blipFill>
                                              <pic:spPr>
                                                <a:xfrm>
                                                  <a:off x="0" y="0"/>
                                                  <a:ext cx="3852419" cy="1936464"/>
                                                </a:xfrm>
                                                <a:prstGeom prst="rect">
                                                  <a:avLst/>
                                                </a:prstGeom>
                                              </pic:spPr>
                                            </pic:pic>
                                          </a:graphicData>
                                        </a:graphic>
                                      </wp:inline>
                                    </w:drawing>
                                  </w:r>
                                </w:p>
                                <w:p w14:paraId="4BF10027" w14:textId="77777777" w:rsidR="00D165DA" w:rsidRDefault="00D165DA" w:rsidP="00344B7F">
                                  <w:pPr>
                                    <w:jc w:val="center"/>
                                  </w:pPr>
                                  <w:r w:rsidRPr="00DF78BF">
                                    <w:rPr>
                                      <w:sz w:val="20"/>
                                      <w:szCs w:val="20"/>
                                    </w:rPr>
                                    <w:t>(</w:t>
                                  </w:r>
                                  <w:r>
                                    <w:rPr>
                                      <w:sz w:val="20"/>
                                      <w:szCs w:val="20"/>
                                    </w:rPr>
                                    <w:t>b</w:t>
                                  </w:r>
                                  <w:r w:rsidRPr="00DF78BF">
                                    <w:rPr>
                                      <w:sz w:val="20"/>
                                      <w:szCs w:val="20"/>
                                    </w:rPr>
                                    <w:t>)</w:t>
                                  </w:r>
                                </w:p>
                              </w:tc>
                            </w:tr>
                            <w:tr w:rsidR="00D165DA" w14:paraId="52CD26DB" w14:textId="77777777" w:rsidTr="00900669">
                              <w:trPr>
                                <w:cantSplit/>
                                <w:trHeight w:val="3192"/>
                                <w:jc w:val="center"/>
                              </w:trPr>
                              <w:tc>
                                <w:tcPr>
                                  <w:tcW w:w="8630" w:type="dxa"/>
                                </w:tcPr>
                                <w:p w14:paraId="448E079F" w14:textId="77777777" w:rsidR="00D165DA" w:rsidRDefault="00D165DA" w:rsidP="00344B7F">
                                  <w:pPr>
                                    <w:jc w:val="center"/>
                                  </w:pPr>
                                  <w:r w:rsidRPr="00DF78BF">
                                    <w:rPr>
                                      <w:noProof/>
                                    </w:rPr>
                                    <w:drawing>
                                      <wp:inline distT="0" distB="0" distL="0" distR="0" wp14:anchorId="5CD0E115" wp14:editId="5457B772">
                                        <wp:extent cx="3997676" cy="1692998"/>
                                        <wp:effectExtent l="0" t="0" r="3175" b="0"/>
                                        <wp:docPr id="1511" name="Picture 151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diagram&#10;&#10;Description automatically generated"/>
                                                <pic:cNvPicPr/>
                                              </pic:nvPicPr>
                                              <pic:blipFill>
                                                <a:blip r:embed="rId143"/>
                                                <a:stretch>
                                                  <a:fillRect/>
                                                </a:stretch>
                                              </pic:blipFill>
                                              <pic:spPr>
                                                <a:xfrm>
                                                  <a:off x="0" y="0"/>
                                                  <a:ext cx="4034092" cy="1708420"/>
                                                </a:xfrm>
                                                <a:prstGeom prst="rect">
                                                  <a:avLst/>
                                                </a:prstGeom>
                                              </pic:spPr>
                                            </pic:pic>
                                          </a:graphicData>
                                        </a:graphic>
                                      </wp:inline>
                                    </w:drawing>
                                  </w:r>
                                </w:p>
                                <w:p w14:paraId="17C745CA" w14:textId="77777777" w:rsidR="00D165DA" w:rsidRPr="00DF78BF" w:rsidRDefault="00D165DA" w:rsidP="00344B7F">
                                  <w:pPr>
                                    <w:jc w:val="center"/>
                                  </w:pPr>
                                  <w:r w:rsidRPr="00DF78BF">
                                    <w:rPr>
                                      <w:sz w:val="20"/>
                                      <w:szCs w:val="20"/>
                                    </w:rPr>
                                    <w:t>(</w:t>
                                  </w:r>
                                  <w:r>
                                    <w:rPr>
                                      <w:sz w:val="20"/>
                                      <w:szCs w:val="20"/>
                                    </w:rPr>
                                    <w:t>c</w:t>
                                  </w:r>
                                  <w:r w:rsidRPr="00DF78BF">
                                    <w:rPr>
                                      <w:sz w:val="20"/>
                                      <w:szCs w:val="20"/>
                                    </w:rPr>
                                    <w:t>)</w:t>
                                  </w:r>
                                </w:p>
                              </w:tc>
                            </w:tr>
                            <w:tr w:rsidR="00D165DA" w14:paraId="14AECA4C" w14:textId="77777777" w:rsidTr="00900669">
                              <w:trPr>
                                <w:cantSplit/>
                                <w:trHeight w:val="1131"/>
                                <w:jc w:val="center"/>
                              </w:trPr>
                              <w:tc>
                                <w:tcPr>
                                  <w:tcW w:w="8630" w:type="dxa"/>
                                </w:tcPr>
                                <w:p w14:paraId="23587C8C" w14:textId="5C071771" w:rsidR="00D165DA" w:rsidRDefault="00D165DA" w:rsidP="00204ECB">
                                  <w:pPr>
                                    <w:pStyle w:val="Caption"/>
                                  </w:pPr>
                                  <w:bookmarkStart w:id="69" w:name="_Toc132896576"/>
                                  <w:r>
                                    <w:t>Figure 2.22 Block diagram of the (a) general controller, (b) power controller, and (c) fuzzy controller scheme [2.32].</w:t>
                                  </w:r>
                                  <w:bookmarkEnd w:id="69"/>
                                </w:p>
                              </w:tc>
                            </w:tr>
                          </w:tbl>
                          <w:p w14:paraId="0756731D" w14:textId="640701BB" w:rsidR="00D165DA" w:rsidRDefault="00D165DA" w:rsidP="006B5104">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F6686A" id="Text Box 1348" o:spid="_x0000_s1043" type="#_x0000_t202" style="width:468pt;height:56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08PgIAAHYEAAAOAAAAZHJzL2Uyb0RvYy54bWysVE1v2zAMvQ/YfxB0X2yn+WiMOEWWIsOA&#10;oC2QDj0rshwbk0VNUmJnv36U7Hys22nYRRZFiuJ7j/T8oa0lOQpjK1AZTQYxJUJxyCu1z+i31/Wn&#10;e0qsYypnEpTI6ElY+rD4+GHe6FQMoQSZC0MwibJpozNaOqfTKLK8FDWzA9BCobMAUzOHptlHuWEN&#10;Zq9lNIzjSdSAybUBLqzF08fOSRchf1EI7p6LwgpHZEaxNhdWE9adX6PFnKV7w3RZ8b4M9g9V1KxS&#10;+Ogl1SNzjBxM9UequuIGLBRuwKGOoCgqLgIGRJPE79BsS6ZFwILkWH2hyf6/tPzpuNUvhrj2M7Qo&#10;YABh9Qb4d4vcRI22aR/jObWpxWgPtC1M7b8IgeBF5PZ04VO0jnA8HM9Gd5MYXRx902Q2GY2mnvHo&#10;el0b674IqInfZNSgYKEEdtxY14WeQ/xrFmSVryspg+GbRKykIUeG8kqX9Ml/i5KKNBmd3I3jkFiB&#10;v95llqpH2IHy8Fy7a0mVIxOhUn+0g/yEDBnomsdqvq6w2A2z7oUZ7BYEiBPgnnEpJOBj0O8oKcH8&#10;/Nu5j0cR0UtJg92XUfvjwIygRH5VKO8sGY18uwZjNJ4O0TC3nt2tRx3qFSADCc6a5mHr4508bwsD&#10;9RsOytK/ii6mOL6dUXferlw3EzhoXCyXIQgbVDO3UVvNz43hpXht35jRvV4OpX6Cc5+y9J1sXazX&#10;SsHy4KCogqZXVnv+sblDV/SD6Kfn1g5R19/F4hcAAAD//wMAUEsDBBQABgAIAAAAIQA5Wcdp3QAA&#10;AAYBAAAPAAAAZHJzL2Rvd25yZXYueG1sTI/NTsMwEITvSLyDtUhcEHWKRYE0ToUQP1JvNNCKmxtv&#10;k4h4HcVuEt6ehQtcVhrNaPabbDW5VgzYh8aThvksAYFUettQpeGteLq8BRGiIWtaT6jhCwOs8tOT&#10;zKTWj/SKwyZWgksopEZDHWOXShnKGp0JM98hsXfwvTORZV9J25uRy10rr5JkIZ1piD/UpsOHGsvP&#10;zdFp+LioduswPb+P6lp1jy9DcbO1hdbnZ9P9EkTEKf6F4Qef0SFnpr0/kg2i1cBD4u9l704tWO45&#10;NFdKgcwz+R8//wYAAP//AwBQSwECLQAUAAYACAAAACEAtoM4kv4AAADhAQAAEwAAAAAAAAAAAAAA&#10;AAAAAAAAW0NvbnRlbnRfVHlwZXNdLnhtbFBLAQItABQABgAIAAAAIQA4/SH/1gAAAJQBAAALAAAA&#10;AAAAAAAAAAAAAC8BAABfcmVscy8ucmVsc1BLAQItABQABgAIAAAAIQACuf08PgIAAHYEAAAOAAAA&#10;AAAAAAAAAAAAAC4CAABkcnMvZTJvRG9jLnhtbFBLAQItABQABgAIAAAAIQA5Wcdp3QAAAAYBAAAP&#10;AAAAAAAAAAAAAAAAAJgEAABkcnMvZG93bnJldi54bWxQSwUGAAAAAAQABADzAAAAogUAAAAA&#10;" fillcolor="white [3201]" stroked="f" strokeweight=".5pt">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165DA" w14:paraId="4A89E7EB" w14:textId="77777777" w:rsidTr="00900669">
                        <w:trPr>
                          <w:cantSplit/>
                          <w:trHeight w:val="2877"/>
                          <w:jc w:val="center"/>
                        </w:trPr>
                        <w:tc>
                          <w:tcPr>
                            <w:tcW w:w="8630" w:type="dxa"/>
                          </w:tcPr>
                          <w:p w14:paraId="696067FD" w14:textId="77777777" w:rsidR="00D165DA" w:rsidRDefault="00D165DA" w:rsidP="00344B7F">
                            <w:pPr>
                              <w:jc w:val="center"/>
                            </w:pPr>
                            <w:r w:rsidRPr="00DF78BF">
                              <w:rPr>
                                <w:noProof/>
                              </w:rPr>
                              <w:drawing>
                                <wp:inline distT="0" distB="0" distL="0" distR="0" wp14:anchorId="1A8ACA79" wp14:editId="59863A81">
                                  <wp:extent cx="3565003" cy="1312944"/>
                                  <wp:effectExtent l="0" t="0" r="3810" b="0"/>
                                  <wp:docPr id="1509" name="Picture 150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 schematic&#10;&#10;Description automatically generated"/>
                                          <pic:cNvPicPr/>
                                        </pic:nvPicPr>
                                        <pic:blipFill>
                                          <a:blip r:embed="rId141"/>
                                          <a:stretch>
                                            <a:fillRect/>
                                          </a:stretch>
                                        </pic:blipFill>
                                        <pic:spPr>
                                          <a:xfrm>
                                            <a:off x="0" y="0"/>
                                            <a:ext cx="3612176" cy="1330317"/>
                                          </a:xfrm>
                                          <a:prstGeom prst="rect">
                                            <a:avLst/>
                                          </a:prstGeom>
                                        </pic:spPr>
                                      </pic:pic>
                                    </a:graphicData>
                                  </a:graphic>
                                </wp:inline>
                              </w:drawing>
                            </w:r>
                          </w:p>
                          <w:p w14:paraId="3282447B" w14:textId="77777777" w:rsidR="00D165DA" w:rsidRDefault="00D165DA" w:rsidP="00344B7F">
                            <w:pPr>
                              <w:jc w:val="center"/>
                            </w:pPr>
                            <w:r w:rsidRPr="00DF78BF">
                              <w:rPr>
                                <w:sz w:val="20"/>
                                <w:szCs w:val="20"/>
                              </w:rPr>
                              <w:t>(a)</w:t>
                            </w:r>
                          </w:p>
                        </w:tc>
                      </w:tr>
                      <w:tr w:rsidR="00D165DA" w14:paraId="779FB274" w14:textId="77777777" w:rsidTr="00900669">
                        <w:trPr>
                          <w:cantSplit/>
                          <w:trHeight w:val="3849"/>
                          <w:jc w:val="center"/>
                        </w:trPr>
                        <w:tc>
                          <w:tcPr>
                            <w:tcW w:w="8630" w:type="dxa"/>
                          </w:tcPr>
                          <w:p w14:paraId="2792F5EB" w14:textId="77777777" w:rsidR="00D165DA" w:rsidRDefault="00D165DA" w:rsidP="00344B7F">
                            <w:pPr>
                              <w:jc w:val="center"/>
                            </w:pPr>
                            <w:r w:rsidRPr="00DF78BF">
                              <w:rPr>
                                <w:noProof/>
                              </w:rPr>
                              <w:drawing>
                                <wp:inline distT="0" distB="0" distL="0" distR="0" wp14:anchorId="0D7F49B2" wp14:editId="673AFB8B">
                                  <wp:extent cx="3831220" cy="1925808"/>
                                  <wp:effectExtent l="0" t="0" r="4445" b="5080"/>
                                  <wp:docPr id="1510" name="Picture 15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 schematic&#10;&#10;Description automatically generated"/>
                                          <pic:cNvPicPr/>
                                        </pic:nvPicPr>
                                        <pic:blipFill>
                                          <a:blip r:embed="rId142"/>
                                          <a:stretch>
                                            <a:fillRect/>
                                          </a:stretch>
                                        </pic:blipFill>
                                        <pic:spPr>
                                          <a:xfrm>
                                            <a:off x="0" y="0"/>
                                            <a:ext cx="3852419" cy="1936464"/>
                                          </a:xfrm>
                                          <a:prstGeom prst="rect">
                                            <a:avLst/>
                                          </a:prstGeom>
                                        </pic:spPr>
                                      </pic:pic>
                                    </a:graphicData>
                                  </a:graphic>
                                </wp:inline>
                              </w:drawing>
                            </w:r>
                          </w:p>
                          <w:p w14:paraId="4BF10027" w14:textId="77777777" w:rsidR="00D165DA" w:rsidRDefault="00D165DA" w:rsidP="00344B7F">
                            <w:pPr>
                              <w:jc w:val="center"/>
                            </w:pPr>
                            <w:r w:rsidRPr="00DF78BF">
                              <w:rPr>
                                <w:sz w:val="20"/>
                                <w:szCs w:val="20"/>
                              </w:rPr>
                              <w:t>(</w:t>
                            </w:r>
                            <w:r>
                              <w:rPr>
                                <w:sz w:val="20"/>
                                <w:szCs w:val="20"/>
                              </w:rPr>
                              <w:t>b</w:t>
                            </w:r>
                            <w:r w:rsidRPr="00DF78BF">
                              <w:rPr>
                                <w:sz w:val="20"/>
                                <w:szCs w:val="20"/>
                              </w:rPr>
                              <w:t>)</w:t>
                            </w:r>
                          </w:p>
                        </w:tc>
                      </w:tr>
                      <w:tr w:rsidR="00D165DA" w14:paraId="52CD26DB" w14:textId="77777777" w:rsidTr="00900669">
                        <w:trPr>
                          <w:cantSplit/>
                          <w:trHeight w:val="3192"/>
                          <w:jc w:val="center"/>
                        </w:trPr>
                        <w:tc>
                          <w:tcPr>
                            <w:tcW w:w="8630" w:type="dxa"/>
                          </w:tcPr>
                          <w:p w14:paraId="448E079F" w14:textId="77777777" w:rsidR="00D165DA" w:rsidRDefault="00D165DA" w:rsidP="00344B7F">
                            <w:pPr>
                              <w:jc w:val="center"/>
                            </w:pPr>
                            <w:r w:rsidRPr="00DF78BF">
                              <w:rPr>
                                <w:noProof/>
                              </w:rPr>
                              <w:drawing>
                                <wp:inline distT="0" distB="0" distL="0" distR="0" wp14:anchorId="5CD0E115" wp14:editId="5457B772">
                                  <wp:extent cx="3997676" cy="1692998"/>
                                  <wp:effectExtent l="0" t="0" r="3175" b="0"/>
                                  <wp:docPr id="1511" name="Picture 151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diagram&#10;&#10;Description automatically generated"/>
                                          <pic:cNvPicPr/>
                                        </pic:nvPicPr>
                                        <pic:blipFill>
                                          <a:blip r:embed="rId143"/>
                                          <a:stretch>
                                            <a:fillRect/>
                                          </a:stretch>
                                        </pic:blipFill>
                                        <pic:spPr>
                                          <a:xfrm>
                                            <a:off x="0" y="0"/>
                                            <a:ext cx="4034092" cy="1708420"/>
                                          </a:xfrm>
                                          <a:prstGeom prst="rect">
                                            <a:avLst/>
                                          </a:prstGeom>
                                        </pic:spPr>
                                      </pic:pic>
                                    </a:graphicData>
                                  </a:graphic>
                                </wp:inline>
                              </w:drawing>
                            </w:r>
                          </w:p>
                          <w:p w14:paraId="17C745CA" w14:textId="77777777" w:rsidR="00D165DA" w:rsidRPr="00DF78BF" w:rsidRDefault="00D165DA" w:rsidP="00344B7F">
                            <w:pPr>
                              <w:jc w:val="center"/>
                            </w:pPr>
                            <w:r w:rsidRPr="00DF78BF">
                              <w:rPr>
                                <w:sz w:val="20"/>
                                <w:szCs w:val="20"/>
                              </w:rPr>
                              <w:t>(</w:t>
                            </w:r>
                            <w:r>
                              <w:rPr>
                                <w:sz w:val="20"/>
                                <w:szCs w:val="20"/>
                              </w:rPr>
                              <w:t>c</w:t>
                            </w:r>
                            <w:r w:rsidRPr="00DF78BF">
                              <w:rPr>
                                <w:sz w:val="20"/>
                                <w:szCs w:val="20"/>
                              </w:rPr>
                              <w:t>)</w:t>
                            </w:r>
                          </w:p>
                        </w:tc>
                      </w:tr>
                      <w:tr w:rsidR="00D165DA" w14:paraId="14AECA4C" w14:textId="77777777" w:rsidTr="00900669">
                        <w:trPr>
                          <w:cantSplit/>
                          <w:trHeight w:val="1131"/>
                          <w:jc w:val="center"/>
                        </w:trPr>
                        <w:tc>
                          <w:tcPr>
                            <w:tcW w:w="8630" w:type="dxa"/>
                          </w:tcPr>
                          <w:p w14:paraId="23587C8C" w14:textId="5C071771" w:rsidR="00D165DA" w:rsidRDefault="00D165DA" w:rsidP="00204ECB">
                            <w:pPr>
                              <w:pStyle w:val="Caption"/>
                            </w:pPr>
                            <w:bookmarkStart w:id="70" w:name="_Toc132896576"/>
                            <w:r>
                              <w:t>Figure 2.22 Block diagram of the (a) general controller, (b) power controller, and (c) fuzzy controller scheme [2.32].</w:t>
                            </w:r>
                            <w:bookmarkEnd w:id="70"/>
                          </w:p>
                        </w:tc>
                      </w:tr>
                    </w:tbl>
                    <w:p w14:paraId="0756731D" w14:textId="640701BB" w:rsidR="00D165DA" w:rsidRDefault="00D165DA" w:rsidP="006B5104">
                      <w:pPr>
                        <w:pStyle w:val="Caption"/>
                      </w:pPr>
                    </w:p>
                  </w:txbxContent>
                </v:textbox>
                <w10:anchorlock/>
              </v:shape>
            </w:pict>
          </mc:Fallback>
        </mc:AlternateContent>
      </w:r>
    </w:p>
    <w:p w14:paraId="6A188AFB" w14:textId="77777777" w:rsidR="00D165DA" w:rsidRDefault="00D165DA">
      <w:pPr>
        <w:spacing w:line="240" w:lineRule="auto"/>
        <w:jc w:val="left"/>
        <w:textboxTightWrap w:val="none"/>
      </w:pPr>
      <w:r>
        <w:br w:type="page"/>
      </w:r>
    </w:p>
    <w:p w14:paraId="2D62E420" w14:textId="326F1229" w:rsidR="00D165DA" w:rsidRDefault="00D165DA" w:rsidP="007B4F7A">
      <w:r w:rsidRPr="00531CB0">
        <w:lastRenderedPageBreak/>
        <w:t>negative large error to posit</w:t>
      </w:r>
      <w:r>
        <w:t>i</w:t>
      </w:r>
      <w:r w:rsidRPr="00531CB0">
        <w:t>ve large error.</w:t>
      </w:r>
      <w:r>
        <w:t xml:space="preserve"> Detailed discussion of results is not provided, but the implementation of the fuzzy logic control method was described in informative detail.</w:t>
      </w:r>
    </w:p>
    <w:p w14:paraId="4F46A42E" w14:textId="77777777" w:rsidR="00D165DA" w:rsidRDefault="00D165DA" w:rsidP="007B4F7A"/>
    <w:p w14:paraId="6FD34038" w14:textId="45D674AB" w:rsidR="007B4F7A" w:rsidRDefault="007B4F7A" w:rsidP="007B4F7A">
      <w:r>
        <w:t>A</w:t>
      </w:r>
      <w:r w:rsidRPr="00531CB0">
        <w:t xml:space="preserve"> method to represent flux linkage and torque by the sum of sin</w:t>
      </w:r>
      <w:r w:rsidR="001A6E8E">
        <w:t>e</w:t>
      </w:r>
      <w:r w:rsidRPr="00531CB0">
        <w:t xml:space="preserve"> and cosine components (coefficients) of the waveform harmonics</w:t>
      </w:r>
      <w:r>
        <w:t xml:space="preserve"> is proposed in [2.33]</w:t>
      </w:r>
      <w:r w:rsidRPr="00531CB0">
        <w:t xml:space="preserve">. </w:t>
      </w:r>
      <w:r>
        <w:t xml:space="preserve">Close </w:t>
      </w:r>
      <w:r w:rsidRPr="00531CB0">
        <w:t>mat</w:t>
      </w:r>
      <w:r>
        <w:t>c</w:t>
      </w:r>
      <w:r w:rsidRPr="00531CB0">
        <w:t xml:space="preserve">hing </w:t>
      </w:r>
      <w:r>
        <w:t>with</w:t>
      </w:r>
      <w:r w:rsidRPr="00531CB0">
        <w:t xml:space="preserve"> FEA is achieved by reconstruction of flux with harmonic orders 0, 1, 2, and </w:t>
      </w:r>
      <w:r>
        <w:t>3</w:t>
      </w:r>
      <w:r w:rsidRPr="00531CB0">
        <w:t xml:space="preserve"> and harmonic orders 1, 2, and 5 for torque.</w:t>
      </w:r>
      <w:r>
        <w:t xml:space="preserve"> The bar plots of flux linkage and torque harmonics for various current excitations shown in Figure 2.23 provides insight into harmonic content and impacts from nonlinear magnetic behavior.</w:t>
      </w:r>
    </w:p>
    <w:p w14:paraId="0C43062C" w14:textId="11659111" w:rsidR="007B4F7A" w:rsidRDefault="0042433A" w:rsidP="007B4F7A">
      <w:pPr>
        <w:pStyle w:val="Heading3"/>
      </w:pPr>
      <w:bookmarkStart w:id="71" w:name="_Toc132894201"/>
      <w:r>
        <w:t>SRM</w:t>
      </w:r>
      <w:r w:rsidR="007B4F7A">
        <w:t xml:space="preserve"> Design and Control Optimization</w:t>
      </w:r>
      <w:bookmarkEnd w:id="71"/>
    </w:p>
    <w:p w14:paraId="02506D7A" w14:textId="534BEFF6" w:rsidR="007B4F7A" w:rsidRDefault="007B4F7A" w:rsidP="007B4F7A">
      <w:r>
        <w:t xml:space="preserve">Overall, very few references were identified that involved optimization of both machine design and controls.  A mutually coupled (MC) SRM design is presented in [2.34] </w:t>
      </w:r>
      <w:proofErr w:type="gramStart"/>
      <w:r>
        <w:t>that</w:t>
      </w:r>
      <w:proofErr w:type="gramEnd"/>
    </w:p>
    <w:p w14:paraId="62848A3B" w14:textId="042996AE" w:rsidR="007B4F7A" w:rsidRDefault="007B4F7A" w:rsidP="007B4F7A">
      <w:r w:rsidRPr="0033121E">
        <w:t xml:space="preserve">permits bi-polar trapezoidal and sinusoidal excitation from a conventional VSI. </w:t>
      </w:r>
      <w:r>
        <w:t>As shown in Figure 2.24, s</w:t>
      </w:r>
      <w:r w:rsidRPr="0033121E">
        <w:t xml:space="preserve">imilar performance and efficiency </w:t>
      </w:r>
      <w:r>
        <w:t xml:space="preserve">is demonstrated in comparison with </w:t>
      </w:r>
      <w:r w:rsidRPr="0033121E">
        <w:t>conventional SRM</w:t>
      </w:r>
      <w:r>
        <w:t xml:space="preserve"> and </w:t>
      </w:r>
      <w:r w:rsidRPr="0033121E">
        <w:t xml:space="preserve">to </w:t>
      </w:r>
      <w:r>
        <w:t xml:space="preserve">the </w:t>
      </w:r>
      <w:r w:rsidRPr="0033121E">
        <w:t>2010 Prius</w:t>
      </w:r>
      <w:r>
        <w:t xml:space="preserve"> PM motor</w:t>
      </w:r>
      <w:r w:rsidRPr="0033121E">
        <w:t xml:space="preserve">, yet </w:t>
      </w:r>
      <w:r>
        <w:t>the SRMs</w:t>
      </w:r>
      <w:r w:rsidRPr="0033121E">
        <w:t xml:space="preserve"> have stack length</w:t>
      </w:r>
      <w:r>
        <w:t xml:space="preserve">s of </w:t>
      </w:r>
      <w:r w:rsidRPr="0033121E">
        <w:t>85</w:t>
      </w:r>
      <w:r>
        <w:t xml:space="preserve"> and </w:t>
      </w:r>
      <w:r w:rsidRPr="0033121E">
        <w:t>87</w:t>
      </w:r>
      <w:r>
        <w:t xml:space="preserve"> mm, respectively,</w:t>
      </w:r>
      <w:r w:rsidRPr="0033121E">
        <w:t xml:space="preserve"> vs 50 </w:t>
      </w:r>
      <w:r>
        <w:t xml:space="preserve">mm </w:t>
      </w:r>
      <w:r w:rsidRPr="0033121E">
        <w:t xml:space="preserve">for </w:t>
      </w:r>
      <w:r>
        <w:t xml:space="preserve">the </w:t>
      </w:r>
      <w:r w:rsidRPr="0033121E">
        <w:t>PM</w:t>
      </w:r>
      <w:r>
        <w:t xml:space="preserve"> motor</w:t>
      </w:r>
      <w:r w:rsidRPr="0033121E">
        <w:t xml:space="preserve">.  </w:t>
      </w:r>
      <w:r>
        <w:t xml:space="preserve">Efficiencies range from 89.4% to 93.9% at peak loading from base speed to maximum speed. </w:t>
      </w:r>
      <w:r w:rsidRPr="0033121E">
        <w:t>Torque ripple reduction is not a significant focus of the paper</w:t>
      </w:r>
      <w:r>
        <w:t>,</w:t>
      </w:r>
      <w:r w:rsidRPr="0033121E">
        <w:t xml:space="preserve"> and significant torque ripple is incurred at base speed (160 to 260Nm for 205 Nm avg). Compared to conventional SRM, torque ripple is shown to decrease by 7% and 10% for bi-polar trapezoidal and sinusoidal excitation, respectively. However, it is not mentioned that sinusoidal drive imposes some limit to torque ripple reduction method, compared with conventional SRM drive with independent phase control. </w:t>
      </w:r>
      <w:r>
        <w:t>T</w:t>
      </w:r>
      <w:r w:rsidRPr="0033121E">
        <w:t xml:space="preserve">he results are encouraging for cases where torque ripple </w:t>
      </w:r>
      <w:r w:rsidR="00732FBB" w:rsidRPr="0033121E">
        <w:t>is</w:t>
      </w:r>
      <w:r>
        <w:t xml:space="preserve"> of minimal</w:t>
      </w:r>
      <w:r w:rsidRPr="0033121E">
        <w:t xml:space="preserve"> concern.</w:t>
      </w:r>
    </w:p>
    <w:p w14:paraId="21F3C759" w14:textId="77777777" w:rsidR="00D165DA" w:rsidRDefault="007B4F7A" w:rsidP="007B4F7A">
      <w:r>
        <w:t xml:space="preserve">An approach involving axially </w:t>
      </w:r>
      <w:r w:rsidRPr="00531CB0">
        <w:t>skewed rotor pole</w:t>
      </w:r>
      <w:r>
        <w:t>s</w:t>
      </w:r>
      <w:r w:rsidRPr="00531CB0">
        <w:t xml:space="preserve"> </w:t>
      </w:r>
      <w:r>
        <w:t>and</w:t>
      </w:r>
      <w:r w:rsidRPr="00531CB0">
        <w:t xml:space="preserve"> instantaneous torque control with sinusoidal TSF</w:t>
      </w:r>
      <w:r>
        <w:t xml:space="preserve"> is presented in [2.35]. This design requires 3D FEA due to skewing of the rotor poles, and therefore significant computation is required for each design point. The s</w:t>
      </w:r>
      <w:r w:rsidRPr="00531CB0">
        <w:t>kew angle</w:t>
      </w:r>
      <w:r>
        <w:t xml:space="preserve"> was</w:t>
      </w:r>
      <w:r w:rsidRPr="00531CB0">
        <w:t xml:space="preserve"> swep</w:t>
      </w:r>
      <w:r>
        <w:t>t</w:t>
      </w:r>
      <w:r w:rsidRPr="00531CB0">
        <w:t xml:space="preserve"> </w:t>
      </w:r>
      <w:r>
        <w:t xml:space="preserve">from </w:t>
      </w:r>
      <w:r w:rsidRPr="00531CB0">
        <w:t>0 to 27 degrees</w:t>
      </w:r>
      <w:r w:rsidR="001A6E8E">
        <w:t>,</w:t>
      </w:r>
      <w:r w:rsidRPr="00531CB0">
        <w:t xml:space="preserve"> </w:t>
      </w:r>
      <w:r>
        <w:t>and the</w:t>
      </w:r>
      <w:r w:rsidRPr="00531CB0">
        <w:t xml:space="preserve"> nominal pole arc </w:t>
      </w:r>
      <w:r>
        <w:t>wa</w:t>
      </w:r>
      <w:r w:rsidRPr="00531CB0">
        <w:t>s 27.1</w:t>
      </w:r>
      <w:r>
        <w:t xml:space="preserve"> </w:t>
      </w:r>
      <w:r w:rsidRPr="00531CB0">
        <w:t>deg</w:t>
      </w:r>
      <w:r>
        <w:t>rees.</w:t>
      </w:r>
      <w:r w:rsidRPr="00531CB0">
        <w:t xml:space="preserve"> </w:t>
      </w:r>
      <w:r>
        <w:t xml:space="preserve">The </w:t>
      </w:r>
      <w:r w:rsidRPr="00531CB0">
        <w:t xml:space="preserve">smallest torque ripple was found with </w:t>
      </w:r>
      <w:r>
        <w:t xml:space="preserve">a skew angle of </w:t>
      </w:r>
      <w:r w:rsidRPr="00531CB0">
        <w:t>17.5</w:t>
      </w:r>
      <w:r>
        <w:t xml:space="preserve"> </w:t>
      </w:r>
      <w:r w:rsidR="00732FBB" w:rsidRPr="00531CB0">
        <w:t>deg</w:t>
      </w:r>
      <w:r w:rsidR="00732FBB">
        <w:t>rees</w:t>
      </w:r>
      <w:r w:rsidR="001A6E8E">
        <w:t>,</w:t>
      </w:r>
      <w:r w:rsidR="00732FBB">
        <w:t xml:space="preserve"> and</w:t>
      </w:r>
      <w:r>
        <w:t xml:space="preserve"> based on magneto-static results (where it is presumed ideal current commutation was assumed)</w:t>
      </w:r>
      <w:r w:rsidR="001A6E8E">
        <w:t>,</w:t>
      </w:r>
      <w:r>
        <w:t xml:space="preserve"> a reduction from 32 to 26% from the conventional un-</w:t>
      </w:r>
      <w:r w:rsidR="00D165DA">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D165DA" w14:paraId="65F4C532" w14:textId="77777777" w:rsidTr="0066421F">
        <w:trPr>
          <w:cantSplit/>
          <w:tblHeader/>
          <w:jc w:val="center"/>
        </w:trPr>
        <w:tc>
          <w:tcPr>
            <w:tcW w:w="4315" w:type="dxa"/>
          </w:tcPr>
          <w:p w14:paraId="0784B2E6" w14:textId="77777777" w:rsidR="00D165DA" w:rsidRDefault="00D165DA" w:rsidP="0066421F">
            <w:r w:rsidRPr="00DF78BF">
              <w:rPr>
                <w:noProof/>
              </w:rPr>
              <w:lastRenderedPageBreak/>
              <w:drawing>
                <wp:inline distT="0" distB="0" distL="0" distR="0" wp14:anchorId="5F556EE3" wp14:editId="6B8BF27F">
                  <wp:extent cx="2513845" cy="1928153"/>
                  <wp:effectExtent l="0" t="0" r="1270" b="2540"/>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bar chart&#10;&#10;Description automatically generated"/>
                          <pic:cNvPicPr/>
                        </pic:nvPicPr>
                        <pic:blipFill>
                          <a:blip r:embed="rId144"/>
                          <a:stretch>
                            <a:fillRect/>
                          </a:stretch>
                        </pic:blipFill>
                        <pic:spPr>
                          <a:xfrm>
                            <a:off x="0" y="0"/>
                            <a:ext cx="2614755" cy="2005552"/>
                          </a:xfrm>
                          <a:prstGeom prst="rect">
                            <a:avLst/>
                          </a:prstGeom>
                        </pic:spPr>
                      </pic:pic>
                    </a:graphicData>
                  </a:graphic>
                </wp:inline>
              </w:drawing>
            </w:r>
          </w:p>
          <w:p w14:paraId="08CFE106" w14:textId="77777777" w:rsidR="00D165DA" w:rsidRPr="00CE0519" w:rsidRDefault="00D165DA" w:rsidP="0066421F">
            <w:pPr>
              <w:jc w:val="center"/>
              <w:rPr>
                <w:sz w:val="20"/>
                <w:szCs w:val="20"/>
              </w:rPr>
            </w:pPr>
            <w:r w:rsidRPr="00CE0519">
              <w:rPr>
                <w:sz w:val="20"/>
                <w:szCs w:val="20"/>
              </w:rPr>
              <w:t>(a)</w:t>
            </w:r>
          </w:p>
        </w:tc>
        <w:tc>
          <w:tcPr>
            <w:tcW w:w="4315" w:type="dxa"/>
          </w:tcPr>
          <w:p w14:paraId="29F850E3" w14:textId="77777777" w:rsidR="00D165DA" w:rsidRDefault="00D165DA" w:rsidP="0066421F">
            <w:r w:rsidRPr="00DF78BF">
              <w:rPr>
                <w:noProof/>
              </w:rPr>
              <w:drawing>
                <wp:inline distT="0" distB="0" distL="0" distR="0" wp14:anchorId="72E2F1E3" wp14:editId="07668622">
                  <wp:extent cx="2436451" cy="1931960"/>
                  <wp:effectExtent l="0" t="0" r="2540" b="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pic:nvPicPr>
                        <pic:blipFill>
                          <a:blip r:embed="rId145"/>
                          <a:stretch>
                            <a:fillRect/>
                          </a:stretch>
                        </pic:blipFill>
                        <pic:spPr>
                          <a:xfrm>
                            <a:off x="0" y="0"/>
                            <a:ext cx="2569818" cy="2037712"/>
                          </a:xfrm>
                          <a:prstGeom prst="rect">
                            <a:avLst/>
                          </a:prstGeom>
                        </pic:spPr>
                      </pic:pic>
                    </a:graphicData>
                  </a:graphic>
                </wp:inline>
              </w:drawing>
            </w:r>
          </w:p>
          <w:p w14:paraId="3643E6A9" w14:textId="77777777" w:rsidR="00D165DA" w:rsidRDefault="00D165DA" w:rsidP="0066421F">
            <w:pPr>
              <w:jc w:val="center"/>
            </w:pPr>
            <w:r w:rsidRPr="00CE0519">
              <w:rPr>
                <w:sz w:val="20"/>
                <w:szCs w:val="20"/>
              </w:rPr>
              <w:t>(</w:t>
            </w:r>
            <w:r>
              <w:rPr>
                <w:sz w:val="20"/>
                <w:szCs w:val="20"/>
              </w:rPr>
              <w:t>b</w:t>
            </w:r>
            <w:r w:rsidRPr="00CE0519">
              <w:rPr>
                <w:sz w:val="20"/>
                <w:szCs w:val="20"/>
              </w:rPr>
              <w:t>)</w:t>
            </w:r>
          </w:p>
        </w:tc>
      </w:tr>
      <w:tr w:rsidR="00D165DA" w14:paraId="398FDE71" w14:textId="77777777" w:rsidTr="0066421F">
        <w:trPr>
          <w:cantSplit/>
          <w:tblHeader/>
          <w:jc w:val="center"/>
        </w:trPr>
        <w:tc>
          <w:tcPr>
            <w:tcW w:w="8630" w:type="dxa"/>
            <w:gridSpan w:val="2"/>
          </w:tcPr>
          <w:p w14:paraId="7A3E0D44" w14:textId="4FCE4677" w:rsidR="00D165DA" w:rsidRDefault="00D165DA" w:rsidP="0066421F">
            <w:pPr>
              <w:pStyle w:val="Caption"/>
            </w:pPr>
            <w:bookmarkStart w:id="72" w:name="_Toc132896577"/>
            <w:r>
              <w:t>Figure 2.23 Harmonic decomposition of (a) flux linkage and (b) torque [2.33].</w:t>
            </w:r>
            <w:bookmarkEnd w:id="72"/>
          </w:p>
        </w:tc>
      </w:tr>
    </w:tbl>
    <w:p w14:paraId="681FA6D2" w14:textId="3494123B" w:rsidR="00D165DA" w:rsidRDefault="00D165DA" w:rsidP="007B4F7A"/>
    <w:p w14:paraId="2F8C36EE" w14:textId="77777777" w:rsidR="00900669" w:rsidRDefault="00900669" w:rsidP="007B4F7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165DA" w14:paraId="3682C3EF" w14:textId="77777777" w:rsidTr="0066421F">
        <w:trPr>
          <w:cantSplit/>
          <w:tblHeader/>
          <w:jc w:val="center"/>
        </w:trPr>
        <w:tc>
          <w:tcPr>
            <w:tcW w:w="8630" w:type="dxa"/>
          </w:tcPr>
          <w:p w14:paraId="3BBF573E" w14:textId="77777777" w:rsidR="00D165DA" w:rsidRDefault="00D165DA" w:rsidP="0066421F">
            <w:pPr>
              <w:jc w:val="center"/>
            </w:pPr>
            <w:r w:rsidRPr="00DF78BF">
              <w:rPr>
                <w:noProof/>
              </w:rPr>
              <w:drawing>
                <wp:inline distT="0" distB="0" distL="0" distR="0" wp14:anchorId="6B11BCC8" wp14:editId="22844622">
                  <wp:extent cx="4751668" cy="2893898"/>
                  <wp:effectExtent l="0" t="0" r="0" b="1905"/>
                  <wp:docPr id="28" name="Picture 2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histogram&#10;&#10;Description automatically generated"/>
                          <pic:cNvPicPr/>
                        </pic:nvPicPr>
                        <pic:blipFill>
                          <a:blip r:embed="rId146"/>
                          <a:stretch>
                            <a:fillRect/>
                          </a:stretch>
                        </pic:blipFill>
                        <pic:spPr>
                          <a:xfrm>
                            <a:off x="0" y="0"/>
                            <a:ext cx="4758005" cy="2897757"/>
                          </a:xfrm>
                          <a:prstGeom prst="rect">
                            <a:avLst/>
                          </a:prstGeom>
                        </pic:spPr>
                      </pic:pic>
                    </a:graphicData>
                  </a:graphic>
                </wp:inline>
              </w:drawing>
            </w:r>
          </w:p>
        </w:tc>
      </w:tr>
      <w:tr w:rsidR="00D165DA" w14:paraId="07EEB13A" w14:textId="77777777" w:rsidTr="0066421F">
        <w:trPr>
          <w:cantSplit/>
          <w:tblHeader/>
          <w:jc w:val="center"/>
        </w:trPr>
        <w:tc>
          <w:tcPr>
            <w:tcW w:w="8630" w:type="dxa"/>
          </w:tcPr>
          <w:p w14:paraId="51A37C91" w14:textId="3772143B" w:rsidR="00D165DA" w:rsidRDefault="00D165DA" w:rsidP="0066421F">
            <w:pPr>
              <w:pStyle w:val="Caption"/>
            </w:pPr>
            <w:bookmarkStart w:id="73" w:name="_Toc132896578"/>
            <w:r>
              <w:t>Figure 2.24 Power and torque versus speed for the designed MCSRM [2.34].</w:t>
            </w:r>
            <w:bookmarkEnd w:id="73"/>
          </w:p>
        </w:tc>
      </w:tr>
    </w:tbl>
    <w:p w14:paraId="59E1E6A8" w14:textId="77777777" w:rsidR="00D165DA" w:rsidRDefault="00D165DA" w:rsidP="007B4F7A"/>
    <w:p w14:paraId="0F58E8D6" w14:textId="77777777" w:rsidR="00D165DA" w:rsidRDefault="00D165DA">
      <w:pPr>
        <w:spacing w:line="240" w:lineRule="auto"/>
        <w:jc w:val="left"/>
        <w:textboxTightWrap w:val="none"/>
      </w:pPr>
      <w:r>
        <w:br w:type="page"/>
      </w:r>
    </w:p>
    <w:p w14:paraId="5774ED45" w14:textId="4A5A9026" w:rsidR="00D165DA" w:rsidRDefault="00D165DA" w:rsidP="007B4F7A">
      <w:r>
        <w:lastRenderedPageBreak/>
        <w:t xml:space="preserve">skewed rotor to the skewed rotor. </w:t>
      </w:r>
      <w:r w:rsidRPr="00531CB0">
        <w:t xml:space="preserve">The machine design optimization appears to be only magnetostatic, where impacts of voltage limitations are not </w:t>
      </w:r>
      <w:r>
        <w:t>addressed</w:t>
      </w:r>
      <w:r w:rsidRPr="00531CB0">
        <w:t xml:space="preserve">.  Operation was simulated using instantaneous torque control with an outer speed PI loop and a torque sharing function that provides individual phase torque reference, and a corresponding current reference is determined by a look-up table </w:t>
      </w:r>
      <w:proofErr w:type="spellStart"/>
      <w:proofErr w:type="gramStart"/>
      <w:r w:rsidRPr="002844AB">
        <w:rPr>
          <w:i/>
          <w:iCs/>
        </w:rPr>
        <w:t>i</w:t>
      </w:r>
      <w:proofErr w:type="spellEnd"/>
      <w:r w:rsidRPr="002844AB">
        <w:rPr>
          <w:i/>
          <w:iCs/>
        </w:rPr>
        <w:t>(</w:t>
      </w:r>
      <w:proofErr w:type="gramEnd"/>
      <w:r w:rsidRPr="002844AB">
        <w:rPr>
          <w:i/>
          <w:iCs/>
        </w:rPr>
        <w:sym w:font="Symbol" w:char="F071"/>
      </w:r>
      <w:r w:rsidRPr="002844AB">
        <w:rPr>
          <w:i/>
          <w:iCs/>
        </w:rPr>
        <w:t>,</w:t>
      </w:r>
      <w:r w:rsidRPr="002844AB">
        <w:rPr>
          <w:i/>
          <w:iCs/>
        </w:rPr>
        <w:sym w:font="Symbol" w:char="F074"/>
      </w:r>
      <w:r w:rsidRPr="002844AB">
        <w:rPr>
          <w:i/>
          <w:iCs/>
        </w:rPr>
        <w:t>)</w:t>
      </w:r>
      <w:r w:rsidRPr="00531CB0">
        <w:t xml:space="preserve">. </w:t>
      </w:r>
      <w:r>
        <w:t>T</w:t>
      </w:r>
      <w:r w:rsidRPr="00531CB0">
        <w:t>he importance of anti-windup</w:t>
      </w:r>
      <w:r>
        <w:t xml:space="preserve"> in the speed controller is noted, and</w:t>
      </w:r>
      <w:r w:rsidRPr="00531CB0">
        <w:t xml:space="preserve"> </w:t>
      </w:r>
      <w:r>
        <w:t xml:space="preserve">time-based </w:t>
      </w:r>
      <w:r w:rsidRPr="00531CB0">
        <w:t xml:space="preserve">simulation results show </w:t>
      </w:r>
      <w:proofErr w:type="spellStart"/>
      <w:r w:rsidRPr="00531CB0">
        <w:t>unskewed</w:t>
      </w:r>
      <w:proofErr w:type="spellEnd"/>
      <w:r w:rsidRPr="00531CB0">
        <w:t xml:space="preserve"> vs</w:t>
      </w:r>
      <w:r>
        <w:t>.</w:t>
      </w:r>
      <w:r w:rsidRPr="00531CB0">
        <w:t xml:space="preserve"> skewed </w:t>
      </w:r>
      <w:r>
        <w:t xml:space="preserve">torque ripple </w:t>
      </w:r>
      <w:r w:rsidRPr="00531CB0">
        <w:t>is 29.7</w:t>
      </w:r>
      <w:r>
        <w:t>%</w:t>
      </w:r>
      <w:r w:rsidRPr="00531CB0">
        <w:t xml:space="preserve"> v</w:t>
      </w:r>
      <w:r>
        <w:t>er</w:t>
      </w:r>
      <w:r w:rsidRPr="00531CB0">
        <w:t>s</w:t>
      </w:r>
      <w:r>
        <w:t>us</w:t>
      </w:r>
      <w:r w:rsidRPr="00531CB0">
        <w:t xml:space="preserve"> 20.2%</w:t>
      </w:r>
      <w:r>
        <w:t>,</w:t>
      </w:r>
      <w:r w:rsidRPr="00531CB0">
        <w:t xml:space="preserve"> </w:t>
      </w:r>
      <w:r>
        <w:t>with</w:t>
      </w:r>
      <w:r w:rsidRPr="00531CB0">
        <w:t xml:space="preserve"> av</w:t>
      </w:r>
      <w:r>
        <w:t>erage</w:t>
      </w:r>
      <w:r w:rsidRPr="00531CB0">
        <w:t xml:space="preserve"> torque </w:t>
      </w:r>
      <w:r>
        <w:t xml:space="preserve">being </w:t>
      </w:r>
      <w:r w:rsidRPr="00531CB0">
        <w:t xml:space="preserve">7.9 Nm </w:t>
      </w:r>
      <w:r>
        <w:t>versus</w:t>
      </w:r>
      <w:r w:rsidRPr="00531CB0">
        <w:t xml:space="preserve"> 6.2 Nm at a given speed. </w:t>
      </w:r>
      <w:r>
        <w:t>These metrics indicate t</w:t>
      </w:r>
      <w:r w:rsidRPr="00531CB0">
        <w:t>he trade-off of average torque v</w:t>
      </w:r>
      <w:r>
        <w:t>er</w:t>
      </w:r>
      <w:r w:rsidRPr="00531CB0">
        <w:t>s</w:t>
      </w:r>
      <w:r>
        <w:t>us</w:t>
      </w:r>
      <w:r w:rsidRPr="00531CB0">
        <w:t xml:space="preserve"> torque ripple</w:t>
      </w:r>
      <w:r>
        <w:t>, but it</w:t>
      </w:r>
      <w:r w:rsidRPr="00531CB0">
        <w:t xml:space="preserve"> is not </w:t>
      </w:r>
      <w:r>
        <w:t>discussed, and this is a key item to address since skewing will reduce the ratio of aligned and unaligned inductances – the key drive of torque in the SRM</w:t>
      </w:r>
      <w:r w:rsidRPr="00531CB0">
        <w:t xml:space="preserve">. Authors note future work on more sophisticated optimized </w:t>
      </w:r>
      <w:r>
        <w:t xml:space="preserve">machines through </w:t>
      </w:r>
      <w:r w:rsidRPr="00531CB0">
        <w:t xml:space="preserve">3D FEA and better torque control.  </w:t>
      </w:r>
      <w:r>
        <w:t>Overall, v</w:t>
      </w:r>
      <w:r w:rsidRPr="00531CB0">
        <w:t xml:space="preserve">ery limited analysis </w:t>
      </w:r>
      <w:r>
        <w:t>is performed through simulation as only one speed and operation point is discussed in moderate detail, and other corresponding operational details such as efficiency and controller performance are not addressed.</w:t>
      </w:r>
    </w:p>
    <w:p w14:paraId="2614334C" w14:textId="77777777" w:rsidR="00D165DA" w:rsidRDefault="00D165DA" w:rsidP="007B4F7A"/>
    <w:p w14:paraId="65BB5455" w14:textId="07ABD61B" w:rsidR="007B4F7A" w:rsidRDefault="007B4F7A" w:rsidP="007B4F7A">
      <w:r>
        <w:t>A</w:t>
      </w:r>
      <w:r w:rsidRPr="00531CB0">
        <w:t xml:space="preserve">nalytical expressions </w:t>
      </w:r>
      <w:r>
        <w:t xml:space="preserve">are developed </w:t>
      </w:r>
      <w:r w:rsidRPr="00531CB0">
        <w:t>for acoustic noise</w:t>
      </w:r>
      <w:r>
        <w:t xml:space="preserve"> in [2.36]</w:t>
      </w:r>
      <w:r w:rsidR="000B704A">
        <w:t>,</w:t>
      </w:r>
      <w:r w:rsidRPr="00531CB0">
        <w:t xml:space="preserve"> and</w:t>
      </w:r>
      <w:r>
        <w:t xml:space="preserve"> dynamic motor models of the SRM are proposed that involve magnetic pressure lookup tables for conventional and mutually coupled SRMs. The magnetic pressure is the calculated air-gap radial magnetic force per unit area from FEA. This is a function of rotor </w:t>
      </w:r>
      <w:r w:rsidR="00732FBB">
        <w:t>position and</w:t>
      </w:r>
      <w:r>
        <w:t xml:space="preserve"> is ultimately transformed into spatial orders and temporal harmonics by using two-dimension fast Fourier transformations. Expressions describing the vibration modes of the stator core with windings and frame effect, and furthermore, expressions for displacement amplitude, modal sound power, and modal radiation efficiency are developed to estimate sound power. Dynamic motor models, shown in Figure 2.25, rely on lookup tables to calculate the current, torque, and magnetic pressure as a result of applied voltage. Studies indicate that the MC SRM emits less noise than the conventional SRM, especially at low speeds. It is noted that the conventional SRM configuration is able to produce more torque at high speeds, which may be partially due to the geometry being optimized for conventional excitation. Experimental results indicate relatively close agreement between predicted and measured acoustic noise. While the paper does not address control mitigation methods in detail, it is included in this section since the approach involves time-domain modeling for acoustic noise based on detailed machine FEA.</w:t>
      </w:r>
    </w:p>
    <w:p w14:paraId="668B309F" w14:textId="17F89183" w:rsidR="00994452" w:rsidRDefault="00994452" w:rsidP="007B4F7A"/>
    <w:p w14:paraId="35F31459" w14:textId="77777777" w:rsidR="00D165DA" w:rsidRDefault="00D165DA" w:rsidP="007B4F7A"/>
    <w:p w14:paraId="40671A3C" w14:textId="77777777" w:rsidR="00D165DA" w:rsidRDefault="00D165DA" w:rsidP="00D165DA">
      <w:pPr>
        <w:jc w:val="left"/>
      </w:pPr>
      <w:r>
        <w:rPr>
          <w:noProof/>
        </w:rPr>
        <w:lastRenderedPageBreak/>
        <mc:AlternateContent>
          <mc:Choice Requires="wps">
            <w:drawing>
              <wp:inline distT="0" distB="0" distL="0" distR="0" wp14:anchorId="4454CD33" wp14:editId="429808D1">
                <wp:extent cx="5915025" cy="5557652"/>
                <wp:effectExtent l="0" t="0" r="9525" b="5080"/>
                <wp:docPr id="1347" name="Text Box 1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55765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165DA" w14:paraId="5B8B9550" w14:textId="77777777" w:rsidTr="00900669">
                              <w:trPr>
                                <w:cantSplit/>
                                <w:trHeight w:val="2697"/>
                                <w:tblHeader/>
                                <w:jc w:val="center"/>
                              </w:trPr>
                              <w:tc>
                                <w:tcPr>
                                  <w:tcW w:w="8630" w:type="dxa"/>
                                </w:tcPr>
                                <w:p w14:paraId="0A12E5AA" w14:textId="77777777" w:rsidR="00D165DA" w:rsidRDefault="00D165DA" w:rsidP="00994452">
                                  <w:pPr>
                                    <w:jc w:val="center"/>
                                  </w:pPr>
                                  <w:r w:rsidRPr="00DF78BF">
                                    <w:rPr>
                                      <w:noProof/>
                                    </w:rPr>
                                    <w:drawing>
                                      <wp:inline distT="0" distB="0" distL="0" distR="0" wp14:anchorId="665389A4" wp14:editId="2DD43651">
                                        <wp:extent cx="3376942" cy="1173721"/>
                                        <wp:effectExtent l="0" t="0" r="127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147"/>
                                                <a:stretch>
                                                  <a:fillRect/>
                                                </a:stretch>
                                              </pic:blipFill>
                                              <pic:spPr>
                                                <a:xfrm>
                                                  <a:off x="0" y="0"/>
                                                  <a:ext cx="3430997" cy="1192509"/>
                                                </a:xfrm>
                                                <a:prstGeom prst="rect">
                                                  <a:avLst/>
                                                </a:prstGeom>
                                              </pic:spPr>
                                            </pic:pic>
                                          </a:graphicData>
                                        </a:graphic>
                                      </wp:inline>
                                    </w:drawing>
                                  </w:r>
                                </w:p>
                                <w:p w14:paraId="12016BA7" w14:textId="77777777" w:rsidR="00D165DA" w:rsidRDefault="00D165DA" w:rsidP="00994452">
                                  <w:pPr>
                                    <w:jc w:val="center"/>
                                  </w:pPr>
                                  <w:r w:rsidRPr="00DF78BF">
                                    <w:rPr>
                                      <w:sz w:val="20"/>
                                      <w:szCs w:val="20"/>
                                    </w:rPr>
                                    <w:t>(a)</w:t>
                                  </w:r>
                                </w:p>
                              </w:tc>
                            </w:tr>
                            <w:tr w:rsidR="00D165DA" w14:paraId="3A34FA42" w14:textId="77777777" w:rsidTr="00CF41AB">
                              <w:trPr>
                                <w:cantSplit/>
                                <w:tblHeader/>
                                <w:jc w:val="center"/>
                              </w:trPr>
                              <w:tc>
                                <w:tcPr>
                                  <w:tcW w:w="8630" w:type="dxa"/>
                                </w:tcPr>
                                <w:p w14:paraId="14EBFCBD" w14:textId="77777777" w:rsidR="00D165DA" w:rsidRDefault="00D165DA" w:rsidP="00994452">
                                  <w:pPr>
                                    <w:jc w:val="center"/>
                                  </w:pPr>
                                  <w:r w:rsidRPr="00DF78BF">
                                    <w:rPr>
                                      <w:noProof/>
                                    </w:rPr>
                                    <w:drawing>
                                      <wp:inline distT="0" distB="0" distL="0" distR="0" wp14:anchorId="41347DD1" wp14:editId="15CBA434">
                                        <wp:extent cx="3526353" cy="2457972"/>
                                        <wp:effectExtent l="0" t="0" r="4445" b="635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rotWithShape="1">
                                                <a:blip r:embed="rId148"/>
                                                <a:srcRect t="-3851"/>
                                                <a:stretch/>
                                              </pic:blipFill>
                                              <pic:spPr bwMode="auto">
                                                <a:xfrm>
                                                  <a:off x="0" y="0"/>
                                                  <a:ext cx="3566183" cy="2485735"/>
                                                </a:xfrm>
                                                <a:prstGeom prst="rect">
                                                  <a:avLst/>
                                                </a:prstGeom>
                                                <a:ln>
                                                  <a:noFill/>
                                                </a:ln>
                                                <a:extLst>
                                                  <a:ext uri="{53640926-AAD7-44D8-BBD7-CCE9431645EC}">
                                                    <a14:shadowObscured xmlns:a14="http://schemas.microsoft.com/office/drawing/2010/main"/>
                                                  </a:ext>
                                                </a:extLst>
                                              </pic:spPr>
                                            </pic:pic>
                                          </a:graphicData>
                                        </a:graphic>
                                      </wp:inline>
                                    </w:drawing>
                                  </w:r>
                                </w:p>
                                <w:p w14:paraId="3C4B9236" w14:textId="77777777" w:rsidR="00D165DA" w:rsidRDefault="00D165DA" w:rsidP="00994452">
                                  <w:pPr>
                                    <w:jc w:val="center"/>
                                  </w:pPr>
                                  <w:r w:rsidRPr="00DF78BF">
                                    <w:rPr>
                                      <w:sz w:val="20"/>
                                      <w:szCs w:val="20"/>
                                    </w:rPr>
                                    <w:t>(</w:t>
                                  </w:r>
                                  <w:r>
                                    <w:rPr>
                                      <w:sz w:val="20"/>
                                      <w:szCs w:val="20"/>
                                    </w:rPr>
                                    <w:t>b</w:t>
                                  </w:r>
                                  <w:r w:rsidRPr="00DF78BF">
                                    <w:rPr>
                                      <w:sz w:val="20"/>
                                      <w:szCs w:val="20"/>
                                    </w:rPr>
                                    <w:t>)</w:t>
                                  </w:r>
                                </w:p>
                              </w:tc>
                            </w:tr>
                          </w:tbl>
                          <w:p w14:paraId="1D718B3F" w14:textId="77777777" w:rsidR="00D165DA" w:rsidRDefault="00D165DA" w:rsidP="00D165DA">
                            <w:pPr>
                              <w:pStyle w:val="NormalCentered"/>
                            </w:pPr>
                          </w:p>
                          <w:p w14:paraId="27F7BE7D" w14:textId="2E029443" w:rsidR="00D165DA" w:rsidRDefault="00D165DA" w:rsidP="00D165DA">
                            <w:pPr>
                              <w:pStyle w:val="Caption"/>
                            </w:pPr>
                            <w:bookmarkStart w:id="74" w:name="_Toc132896579"/>
                            <w:r w:rsidRPr="00994452">
                              <w:t>Figure 2.25 Dynamic motor models of the SRM with magnetic pressure look-up tables for the (a) conventional SRM and (b) MCSRM [2.36].</w:t>
                            </w:r>
                            <w:bookmarkEnd w:id="74"/>
                          </w:p>
                        </w:txbxContent>
                      </wps:txbx>
                      <wps:bodyPr rot="0" vert="horz" wrap="square" lIns="91440" tIns="45720" rIns="91440" bIns="45720" anchor="t" anchorCtr="0" upright="1">
                        <a:noAutofit/>
                      </wps:bodyPr>
                    </wps:wsp>
                  </a:graphicData>
                </a:graphic>
              </wp:inline>
            </w:drawing>
          </mc:Choice>
          <mc:Fallback>
            <w:pict>
              <v:shape w14:anchorId="4454CD33" id="Text Box 1347" o:spid="_x0000_s1044" type="#_x0000_t202" style="width:465.75pt;height:43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buZEgIAAAoEAAAOAAAAZHJzL2Uyb0RvYy54bWysU8tu2zAQvBfoPxC815IMKw/BcpA6SFEg&#10;bQqk/QCaoiyiFJdd0pbcr++Schy3vQXRgSB3xZnd2eHyZuwN2yv0GmzNi1nOmbISGm23Nf/x/f7D&#10;FWc+CNsIA1bV/KA8v1m9f7ccXKXm0IFpFDICsb4aXM27EFyVZV52qhd+Bk5ZSraAvQh0xG3WoBgI&#10;vTfZPM8vsgGwcQhSeU/RuynJVwm/bZUMj23rVWCm5lRbSCumdRPXbLUU1RaF67Q8liFeUUUvtCXS&#10;E9SdCILtUP8H1WuJ4KENMwl9Bm2rpUo9UDdF/k83T51wKvVC4nh3ksm/Haz8un9y35CF8SOMNMDU&#10;hHcPIH96ZmHdCbtVt4gwdEo0RFxEybLB+ep4NUrtKx9BNsMXaGjIYhcgAY0t9lEV6pMROg3gcBJd&#10;jYFJCpbXRZnPS84k5cqyvLwo54lDVM/XHfrwSUHP4qbmSFNN8GL/4EMsR1TPv0Q2D0Y399qYdIhO&#10;UmuDbC/IAyZMLZpdT7VOsSKP32QFipNhpngKEXYyY4RITH+hGxs5LES2qZAYSfJERSZtwrgZmW5I&#10;u6tIEuXaQHMgwRAmQ9IDok0H+JuzgcxYc/9rJ1BxZj5bEv26WCyie9NhUV7O6YDnmc15RlhJUDUP&#10;nE3bdZgcv3Ootx0xTRpYuKVBtTpJ+FLVsX4yXOr3+Diio8/P6a+XJ7z6AwAA//8DAFBLAwQUAAYA&#10;CAAAACEAebU7Pd8AAAAFAQAADwAAAGRycy9kb3ducmV2LnhtbEyPS0/DMBCE70j8B2uRuCDqtFHa&#10;ksapEOIhcaPhIW5uvE0i4nUUu0n49yxcymWl0Yxmvs22k23FgL1vHCmYzyIQSKUzDVUKXouH6zUI&#10;HzQZ3TpCBd/oYZufn2U6NW6kFxx2oRJcQj7VCuoQulRKX9ZotZ+5Dom9g+utDiz7Sppej1xuW7mI&#10;oqW0uiFeqHWHdzWWX7ujVfB5VX08++nxbYyTuLt/GorVuymUuryYbjcgAk7hFIZffEaHnJn27kjG&#10;i1YBPxL+Lns38TwBsVewXiULkHkm/9PnPwAAAP//AwBQSwECLQAUAAYACAAAACEAtoM4kv4AAADh&#10;AQAAEwAAAAAAAAAAAAAAAAAAAAAAW0NvbnRlbnRfVHlwZXNdLnhtbFBLAQItABQABgAIAAAAIQA4&#10;/SH/1gAAAJQBAAALAAAAAAAAAAAAAAAAAC8BAABfcmVscy8ucmVsc1BLAQItABQABgAIAAAAIQB4&#10;2buZEgIAAAoEAAAOAAAAAAAAAAAAAAAAAC4CAABkcnMvZTJvRG9jLnhtbFBLAQItABQABgAIAAAA&#10;IQB5tTs93wAAAAUBAAAPAAAAAAAAAAAAAAAAAGwEAABkcnMvZG93bnJldi54bWxQSwUGAAAAAAQA&#10;BADzAAAAeAUAAAAA&#10;" fillcolor="white [3201]" stroked="f" strokeweight=".5pt">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165DA" w14:paraId="5B8B9550" w14:textId="77777777" w:rsidTr="00900669">
                        <w:trPr>
                          <w:cantSplit/>
                          <w:trHeight w:val="2697"/>
                          <w:tblHeader/>
                          <w:jc w:val="center"/>
                        </w:trPr>
                        <w:tc>
                          <w:tcPr>
                            <w:tcW w:w="8630" w:type="dxa"/>
                          </w:tcPr>
                          <w:p w14:paraId="0A12E5AA" w14:textId="77777777" w:rsidR="00D165DA" w:rsidRDefault="00D165DA" w:rsidP="00994452">
                            <w:pPr>
                              <w:jc w:val="center"/>
                            </w:pPr>
                            <w:r w:rsidRPr="00DF78BF">
                              <w:rPr>
                                <w:noProof/>
                              </w:rPr>
                              <w:drawing>
                                <wp:inline distT="0" distB="0" distL="0" distR="0" wp14:anchorId="665389A4" wp14:editId="2DD43651">
                                  <wp:extent cx="3376942" cy="1173721"/>
                                  <wp:effectExtent l="0" t="0" r="127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147"/>
                                          <a:stretch>
                                            <a:fillRect/>
                                          </a:stretch>
                                        </pic:blipFill>
                                        <pic:spPr>
                                          <a:xfrm>
                                            <a:off x="0" y="0"/>
                                            <a:ext cx="3430997" cy="1192509"/>
                                          </a:xfrm>
                                          <a:prstGeom prst="rect">
                                            <a:avLst/>
                                          </a:prstGeom>
                                        </pic:spPr>
                                      </pic:pic>
                                    </a:graphicData>
                                  </a:graphic>
                                </wp:inline>
                              </w:drawing>
                            </w:r>
                          </w:p>
                          <w:p w14:paraId="12016BA7" w14:textId="77777777" w:rsidR="00D165DA" w:rsidRDefault="00D165DA" w:rsidP="00994452">
                            <w:pPr>
                              <w:jc w:val="center"/>
                            </w:pPr>
                            <w:r w:rsidRPr="00DF78BF">
                              <w:rPr>
                                <w:sz w:val="20"/>
                                <w:szCs w:val="20"/>
                              </w:rPr>
                              <w:t>(a)</w:t>
                            </w:r>
                          </w:p>
                        </w:tc>
                      </w:tr>
                      <w:tr w:rsidR="00D165DA" w14:paraId="3A34FA42" w14:textId="77777777" w:rsidTr="00CF41AB">
                        <w:trPr>
                          <w:cantSplit/>
                          <w:tblHeader/>
                          <w:jc w:val="center"/>
                        </w:trPr>
                        <w:tc>
                          <w:tcPr>
                            <w:tcW w:w="8630" w:type="dxa"/>
                          </w:tcPr>
                          <w:p w14:paraId="14EBFCBD" w14:textId="77777777" w:rsidR="00D165DA" w:rsidRDefault="00D165DA" w:rsidP="00994452">
                            <w:pPr>
                              <w:jc w:val="center"/>
                            </w:pPr>
                            <w:r w:rsidRPr="00DF78BF">
                              <w:rPr>
                                <w:noProof/>
                              </w:rPr>
                              <w:drawing>
                                <wp:inline distT="0" distB="0" distL="0" distR="0" wp14:anchorId="41347DD1" wp14:editId="15CBA434">
                                  <wp:extent cx="3526353" cy="2457972"/>
                                  <wp:effectExtent l="0" t="0" r="4445" b="635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rotWithShape="1">
                                          <a:blip r:embed="rId148"/>
                                          <a:srcRect t="-3851"/>
                                          <a:stretch/>
                                        </pic:blipFill>
                                        <pic:spPr bwMode="auto">
                                          <a:xfrm>
                                            <a:off x="0" y="0"/>
                                            <a:ext cx="3566183" cy="2485735"/>
                                          </a:xfrm>
                                          <a:prstGeom prst="rect">
                                            <a:avLst/>
                                          </a:prstGeom>
                                          <a:ln>
                                            <a:noFill/>
                                          </a:ln>
                                          <a:extLst>
                                            <a:ext uri="{53640926-AAD7-44D8-BBD7-CCE9431645EC}">
                                              <a14:shadowObscured xmlns:a14="http://schemas.microsoft.com/office/drawing/2010/main"/>
                                            </a:ext>
                                          </a:extLst>
                                        </pic:spPr>
                                      </pic:pic>
                                    </a:graphicData>
                                  </a:graphic>
                                </wp:inline>
                              </w:drawing>
                            </w:r>
                          </w:p>
                          <w:p w14:paraId="3C4B9236" w14:textId="77777777" w:rsidR="00D165DA" w:rsidRDefault="00D165DA" w:rsidP="00994452">
                            <w:pPr>
                              <w:jc w:val="center"/>
                            </w:pPr>
                            <w:r w:rsidRPr="00DF78BF">
                              <w:rPr>
                                <w:sz w:val="20"/>
                                <w:szCs w:val="20"/>
                              </w:rPr>
                              <w:t>(</w:t>
                            </w:r>
                            <w:r>
                              <w:rPr>
                                <w:sz w:val="20"/>
                                <w:szCs w:val="20"/>
                              </w:rPr>
                              <w:t>b</w:t>
                            </w:r>
                            <w:r w:rsidRPr="00DF78BF">
                              <w:rPr>
                                <w:sz w:val="20"/>
                                <w:szCs w:val="20"/>
                              </w:rPr>
                              <w:t>)</w:t>
                            </w:r>
                          </w:p>
                        </w:tc>
                      </w:tr>
                    </w:tbl>
                    <w:p w14:paraId="1D718B3F" w14:textId="77777777" w:rsidR="00D165DA" w:rsidRDefault="00D165DA" w:rsidP="00D165DA">
                      <w:pPr>
                        <w:pStyle w:val="NormalCentered"/>
                      </w:pPr>
                    </w:p>
                    <w:p w14:paraId="27F7BE7D" w14:textId="2E029443" w:rsidR="00D165DA" w:rsidRDefault="00D165DA" w:rsidP="00D165DA">
                      <w:pPr>
                        <w:pStyle w:val="Caption"/>
                      </w:pPr>
                      <w:bookmarkStart w:id="75" w:name="_Toc132896579"/>
                      <w:r w:rsidRPr="00994452">
                        <w:t>Figure 2.25 Dynamic motor models of the SRM with magnetic pressure look-up tables for the (a) conventional SRM and (b) MCSRM [2.36].</w:t>
                      </w:r>
                      <w:bookmarkEnd w:id="75"/>
                    </w:p>
                  </w:txbxContent>
                </v:textbox>
                <w10:anchorlock/>
              </v:shape>
            </w:pict>
          </mc:Fallback>
        </mc:AlternateContent>
      </w:r>
    </w:p>
    <w:p w14:paraId="66459F2E" w14:textId="7EBA44F6" w:rsidR="00D165DA" w:rsidRDefault="00D165DA">
      <w:pPr>
        <w:spacing w:line="240" w:lineRule="auto"/>
        <w:jc w:val="left"/>
        <w:textboxTightWrap w:val="none"/>
      </w:pPr>
      <w:r>
        <w:br w:type="page"/>
      </w:r>
    </w:p>
    <w:p w14:paraId="7C65FD3A" w14:textId="60E903DA" w:rsidR="00994452" w:rsidRDefault="00994452" w:rsidP="00994452">
      <w:r>
        <w:lastRenderedPageBreak/>
        <w:t>T</w:t>
      </w:r>
      <w:r w:rsidRPr="00531CB0">
        <w:t>hree popular multi-objective optimization algorithms (GA), DE, and PSO</w:t>
      </w:r>
      <w:r>
        <w:t xml:space="preserve"> are systematically evaluated in [2.37]</w:t>
      </w:r>
      <w:r w:rsidRPr="00531CB0">
        <w:t xml:space="preserve"> on the design of a 6/4 SRM with seven independent variables </w:t>
      </w:r>
      <w:r>
        <w:t>and an objective to obtain a</w:t>
      </w:r>
      <w:r w:rsidRPr="00531CB0">
        <w:t xml:space="preserve"> strong </w:t>
      </w:r>
      <w:r>
        <w:t>nonlinear</w:t>
      </w:r>
      <w:r w:rsidRPr="00531CB0">
        <w:t xml:space="preserve"> multi-objective Pareto front. To quantify the quality of the Pareto fronts</w:t>
      </w:r>
      <w:r>
        <w:t>,</w:t>
      </w:r>
      <w:r w:rsidRPr="00531CB0">
        <w:t xml:space="preserve"> five quality indicators are use</w:t>
      </w:r>
      <w:r>
        <w:t>d</w:t>
      </w:r>
      <w:r w:rsidRPr="00531CB0">
        <w:t xml:space="preserve"> to compare the effectiveness of the algorithms. The three performed similarly for both small and large amount</w:t>
      </w:r>
      <w:r>
        <w:t>s</w:t>
      </w:r>
      <w:r w:rsidRPr="00531CB0">
        <w:t xml:space="preserve"> of candidate designs</w:t>
      </w:r>
      <w:r w:rsidR="000B704A">
        <w:t xml:space="preserve">; </w:t>
      </w:r>
      <w:r w:rsidRPr="00531CB0">
        <w:t>however</w:t>
      </w:r>
      <w:r w:rsidR="000B704A">
        <w:t>,</w:t>
      </w:r>
      <w:r w:rsidRPr="00531CB0">
        <w:t xml:space="preserve"> DE tended to perform better with respect to convergence speed and Pareto front quality </w:t>
      </w:r>
      <w:r>
        <w:t>with</w:t>
      </w:r>
      <w:r w:rsidRPr="00531CB0">
        <w:t xml:space="preserve"> moderate numbers of candidates. Five machine design parameters (stator bore diameter, stack length, rotor and stator angular pole width, and current density</w:t>
      </w:r>
      <w:r>
        <w:t>)</w:t>
      </w:r>
      <w:r w:rsidRPr="00531CB0">
        <w:t xml:space="preserve"> are evaluated using a linear analytical model, then control variables </w:t>
      </w:r>
      <w:r w:rsidRPr="002844AB">
        <w:rPr>
          <w:i/>
          <w:iCs/>
        </w:rPr>
        <w:sym w:font="Symbol" w:char="F071"/>
      </w:r>
      <w:r w:rsidRPr="002844AB">
        <w:rPr>
          <w:i/>
          <w:iCs/>
          <w:vertAlign w:val="subscript"/>
        </w:rPr>
        <w:t>o</w:t>
      </w:r>
      <w:r>
        <w:rPr>
          <w:i/>
          <w:iCs/>
          <w:vertAlign w:val="subscript"/>
        </w:rPr>
        <w:t>n</w:t>
      </w:r>
      <w:r w:rsidRPr="00531CB0">
        <w:t xml:space="preserve"> and </w:t>
      </w:r>
      <w:r w:rsidRPr="002844AB">
        <w:rPr>
          <w:i/>
          <w:iCs/>
        </w:rPr>
        <w:sym w:font="Symbol" w:char="F071"/>
      </w:r>
      <w:r w:rsidRPr="002844AB">
        <w:rPr>
          <w:i/>
          <w:iCs/>
          <w:vertAlign w:val="subscript"/>
        </w:rPr>
        <w:t>o</w:t>
      </w:r>
      <w:r>
        <w:rPr>
          <w:i/>
          <w:iCs/>
          <w:vertAlign w:val="subscript"/>
        </w:rPr>
        <w:t>ff</w:t>
      </w:r>
      <w:r w:rsidRPr="00531CB0">
        <w:t>, and then the saturated inductance profile is adjusted according to the current profile</w:t>
      </w:r>
      <w:r w:rsidR="000B704A">
        <w:t>,</w:t>
      </w:r>
      <w:r w:rsidRPr="00531CB0">
        <w:t xml:space="preserve"> and ultimately the pareto front is observed with respect to torque density and efficiency</w:t>
      </w:r>
      <w:r>
        <w:t>, as shown in Figure 2.26</w:t>
      </w:r>
      <w:r w:rsidRPr="00531CB0">
        <w:t>. The approach was sufficient for comparison of the three optimization algorithms and for the selection of high-level geometric parameters</w:t>
      </w:r>
      <w:r w:rsidR="000B704A">
        <w:t>;</w:t>
      </w:r>
      <w:r w:rsidRPr="00531CB0">
        <w:t xml:space="preserve"> however</w:t>
      </w:r>
      <w:r w:rsidR="000B704A">
        <w:t>,</w:t>
      </w:r>
      <w:r w:rsidRPr="00531CB0">
        <w:t xml:space="preserve"> </w:t>
      </w:r>
      <w:r>
        <w:t xml:space="preserve">this approach </w:t>
      </w:r>
      <w:r w:rsidRPr="00531CB0">
        <w:t>lacks the fidelity of true machine design optimization</w:t>
      </w:r>
      <w:r>
        <w:t xml:space="preserve"> due to linear assumptions</w:t>
      </w:r>
      <w:r w:rsidRPr="00531CB0">
        <w:t>.</w:t>
      </w:r>
      <w:r>
        <w:t xml:space="preserve"> Further, details of control and time-based transient performance predictions are not discussed. </w:t>
      </w:r>
    </w:p>
    <w:p w14:paraId="0CF88555" w14:textId="77777777" w:rsidR="007B4F7A" w:rsidRDefault="007B4F7A" w:rsidP="00B70FAE">
      <w:pPr>
        <w:pStyle w:val="Heading2"/>
      </w:pPr>
      <w:bookmarkStart w:id="76" w:name="_Toc132894202"/>
      <w:r>
        <w:t>Summary</w:t>
      </w:r>
      <w:bookmarkEnd w:id="76"/>
    </w:p>
    <w:p w14:paraId="6F79A2A4" w14:textId="77777777" w:rsidR="00D165DA" w:rsidRDefault="007B4F7A" w:rsidP="007B4F7A">
      <w:r>
        <w:t>Machine design optimization efforts identified in the literature primarily focus on the reduction of torque ripple and/or acoustic noise. Other design targets include efficiency, torque density, or specific torque (torque per active mass). The most common</w:t>
      </w:r>
      <w:r w:rsidRPr="00CA3304">
        <w:t xml:space="preserve"> </w:t>
      </w:r>
      <w:r>
        <w:t>optimization variables selected</w:t>
      </w:r>
      <w:r w:rsidRPr="00CA3304">
        <w:t xml:space="preserve"> to reduce torque ripple through hardware design </w:t>
      </w:r>
      <w:r>
        <w:t>are</w:t>
      </w:r>
      <w:r w:rsidRPr="00CA3304">
        <w:t xml:space="preserve"> </w:t>
      </w:r>
      <w:r>
        <w:t xml:space="preserve">the rotor and stator pole angular widths. Some researchers include stator and rotor back-iron thickness in their optimization studies, and a few references investigated pole tip shaping, while others researched impacts of axially skewing the rotor laminations. While some references discussed details associated with the trade-off between torque ripple and average torque, many did not address this important consideration. In general, design changes that reduce torque ripple often reduce the magnetic saliency, and therefore reduce the average torque rating. Further, most design optimization efforts did not consider the dynamic impacts of changes in geometric variables, which is particularly important for determining the peak torque envelope – one of the key design considerations for many applications, particularly vehicle propulsion. It is more straightforward to perform magnetostatic optimization and consider dynamic operation separately for various types of electric machines that are sinusoidally excited </w:t>
      </w:r>
      <w:r w:rsidR="00D165DA">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34"/>
      </w:tblGrid>
      <w:tr w:rsidR="00D165DA" w14:paraId="6DC9FBF5" w14:textId="77777777" w:rsidTr="0066421F">
        <w:trPr>
          <w:jc w:val="center"/>
        </w:trPr>
        <w:tc>
          <w:tcPr>
            <w:tcW w:w="4315" w:type="dxa"/>
          </w:tcPr>
          <w:p w14:paraId="3EDA983E" w14:textId="77777777" w:rsidR="00D165DA" w:rsidRDefault="00D165DA" w:rsidP="0066421F">
            <w:r w:rsidRPr="00CE0519">
              <w:rPr>
                <w:noProof/>
              </w:rPr>
              <w:lastRenderedPageBreak/>
              <w:drawing>
                <wp:inline distT="0" distB="0" distL="0" distR="0" wp14:anchorId="73645A4F" wp14:editId="47EDF61A">
                  <wp:extent cx="2808398" cy="1915171"/>
                  <wp:effectExtent l="0" t="0" r="0" b="889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149"/>
                          <a:stretch>
                            <a:fillRect/>
                          </a:stretch>
                        </pic:blipFill>
                        <pic:spPr>
                          <a:xfrm>
                            <a:off x="0" y="0"/>
                            <a:ext cx="2850885" cy="1944145"/>
                          </a:xfrm>
                          <a:prstGeom prst="rect">
                            <a:avLst/>
                          </a:prstGeom>
                        </pic:spPr>
                      </pic:pic>
                    </a:graphicData>
                  </a:graphic>
                </wp:inline>
              </w:drawing>
            </w:r>
          </w:p>
          <w:p w14:paraId="630F6042" w14:textId="77777777" w:rsidR="00D165DA" w:rsidRDefault="00D165DA" w:rsidP="0066421F">
            <w:pPr>
              <w:pStyle w:val="NormalCentered"/>
            </w:pPr>
            <w:r w:rsidRPr="00C83CA3">
              <w:rPr>
                <w:sz w:val="21"/>
                <w:szCs w:val="21"/>
              </w:rPr>
              <w:t>(a)</w:t>
            </w:r>
          </w:p>
        </w:tc>
        <w:tc>
          <w:tcPr>
            <w:tcW w:w="4315" w:type="dxa"/>
          </w:tcPr>
          <w:p w14:paraId="5FECA6BB" w14:textId="77777777" w:rsidR="00D165DA" w:rsidRDefault="00D165DA" w:rsidP="0066421F">
            <w:r w:rsidRPr="00CE0519">
              <w:rPr>
                <w:noProof/>
              </w:rPr>
              <w:drawing>
                <wp:inline distT="0" distB="0" distL="0" distR="0" wp14:anchorId="78ABDDDF" wp14:editId="44099473">
                  <wp:extent cx="2871724" cy="1889224"/>
                  <wp:effectExtent l="0" t="0" r="508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50"/>
                          <a:stretch>
                            <a:fillRect/>
                          </a:stretch>
                        </pic:blipFill>
                        <pic:spPr>
                          <a:xfrm>
                            <a:off x="0" y="0"/>
                            <a:ext cx="2899876" cy="1907745"/>
                          </a:xfrm>
                          <a:prstGeom prst="rect">
                            <a:avLst/>
                          </a:prstGeom>
                        </pic:spPr>
                      </pic:pic>
                    </a:graphicData>
                  </a:graphic>
                </wp:inline>
              </w:drawing>
            </w:r>
          </w:p>
          <w:p w14:paraId="14C53D36" w14:textId="77777777" w:rsidR="00D165DA" w:rsidRDefault="00D165DA" w:rsidP="0066421F">
            <w:pPr>
              <w:pStyle w:val="NormalCentered"/>
            </w:pPr>
            <w:r w:rsidRPr="00C83CA3">
              <w:rPr>
                <w:sz w:val="21"/>
                <w:szCs w:val="21"/>
              </w:rPr>
              <w:t>(b)</w:t>
            </w:r>
          </w:p>
        </w:tc>
      </w:tr>
    </w:tbl>
    <w:p w14:paraId="78D3E0CF" w14:textId="53DCDAE8" w:rsidR="00D165DA" w:rsidRDefault="00D165DA" w:rsidP="00D165DA">
      <w:pPr>
        <w:pStyle w:val="Caption"/>
      </w:pPr>
      <w:bookmarkStart w:id="77" w:name="_Toc132896580"/>
      <w:r>
        <w:t>Figure 2.26 (a) Search results with NGSA-II, (b) comparison of Pareto fronts determined by NGSA-II, DE, and PSO for different numbers of iterations [2.37].</w:t>
      </w:r>
      <w:bookmarkEnd w:id="77"/>
    </w:p>
    <w:p w14:paraId="3C2DA9DF" w14:textId="77777777" w:rsidR="00D165DA" w:rsidRDefault="00D165DA">
      <w:pPr>
        <w:spacing w:line="240" w:lineRule="auto"/>
        <w:jc w:val="left"/>
        <w:textboxTightWrap w:val="none"/>
      </w:pPr>
      <w:r>
        <w:br w:type="page"/>
      </w:r>
    </w:p>
    <w:p w14:paraId="351FBF68" w14:textId="28616A09" w:rsidR="007B4F7A" w:rsidRDefault="007B4F7A" w:rsidP="007B4F7A">
      <w:r>
        <w:lastRenderedPageBreak/>
        <w:t>and more continuous in nature versus the discontinuous and nonlinear behavior of the SRM with both current and position. Mutually coupled SRMs use the same geometry but different winding scheme to facilitate the use of conventional three-phase voltage source inverters and sinusoidal excitation. However, moving to this excitation scheme increases end-turn length and more importantly, limits the ability to control phase current individually, and therefore limits the implementation of advanced current profiling for torque ripple reduction. Nonetheless, the configuration may be preferred in some applications where the ability to use a conventional drive outweighs these concerns.</w:t>
      </w:r>
    </w:p>
    <w:p w14:paraId="1DFED518" w14:textId="77777777" w:rsidR="007B4F7A" w:rsidRDefault="007B4F7A" w:rsidP="007B4F7A"/>
    <w:p w14:paraId="5441CB2A" w14:textId="77777777" w:rsidR="007B4F7A" w:rsidRDefault="007B4F7A" w:rsidP="007B4F7A">
      <w:r>
        <w:t>Methods to decrease computational demands of machine design include the use of magnetic equivalent circuits and other closed-form analytic equations to represent machine behavior. While these methods may be good for down-selecting from a broad set of machine considerations, they likely do not have the fidelity needed to perform detailed optimization. Further, their accuracy may deteriorate considerably if advanced or novel features are incorporated into the SRM geometry. Promising methods include FEA-based parameter sensitivity studies and other order reduction methods to reduce the number of optimization variables and the solution space prior to commencing comprehensive FEA-based optimization.</w:t>
      </w:r>
    </w:p>
    <w:p w14:paraId="7B1BF51A" w14:textId="77777777" w:rsidR="007B4F7A" w:rsidRDefault="007B4F7A" w:rsidP="007B4F7A"/>
    <w:p w14:paraId="7A96E765" w14:textId="66478F88" w:rsidR="007B4F7A" w:rsidRDefault="007B4F7A" w:rsidP="007B4F7A">
      <w:r>
        <w:t>Torque ripple minimization through controls optimization has been researched considerably more than that of SRM hardware design optimization. A vast range of methods have been proposed, including feedback linearization, sliding mode controllers, torque sharing functions, self-training techniques, fuzzy logic controls, advanced neural networks, and many more. C</w:t>
      </w:r>
      <w:r w:rsidRPr="00610DED">
        <w:t xml:space="preserve">urrent profiling can yield significant improvements in torque ripple and acoustic noise reductions for much of the operation range.  Current profiling is simple in principle, as the current waveform can be shaped to generate near zero torque ripple. However, in application, determination and regulation of the ideal current waveform can be difficult due to the highly nonlinear behavior of torque as a function of current and position.  Additionally, for high loads at elevated speeds, voltage limits are </w:t>
      </w:r>
      <w:r w:rsidR="00732FBB" w:rsidRPr="00610DED">
        <w:t>encountered,</w:t>
      </w:r>
      <w:r w:rsidRPr="00610DED">
        <w:t xml:space="preserve"> and this mitigation technique becomes limited.  </w:t>
      </w:r>
      <w:r>
        <w:t xml:space="preserve">A few references include the most interesting approach that considers the absolute rate change of flux linkage as a part of the control system, and therefore voltage limitations and associated controllability are indirectly addressed. Additionally, a few other references present predictive control methods accounting for control loop </w:t>
      </w:r>
      <w:r>
        <w:lastRenderedPageBreak/>
        <w:t>delays and other discontinuous considerations, which is particularly important at high speeds where voltage limits are approached and the operational frequency becomes closer to the sampling or switching frequency, which may be a limitation due to microcontroller/FPGA or power electronics, respectively.</w:t>
      </w:r>
    </w:p>
    <w:p w14:paraId="0A37FEC3" w14:textId="77777777" w:rsidR="007B4F7A" w:rsidRDefault="007B4F7A" w:rsidP="007B4F7A"/>
    <w:p w14:paraId="21353610" w14:textId="77777777" w:rsidR="007B4F7A" w:rsidRDefault="007B4F7A" w:rsidP="007B4F7A">
      <w:r>
        <w:t>Similar optimization algorithms have been implemented in both machine design and controller optimization. In general, PSO methods have been reported to be more successful than GA-based algorithms for machine design optimization, while other algorithms such as NGSAII and DE approaches display better performance than PSO for controls optimization.</w:t>
      </w:r>
    </w:p>
    <w:p w14:paraId="1167D8A2" w14:textId="77777777" w:rsidR="007B4F7A" w:rsidRDefault="007B4F7A" w:rsidP="007B4F7A"/>
    <w:p w14:paraId="63D822D3" w14:textId="77777777" w:rsidR="000653A2" w:rsidRDefault="007B4F7A" w:rsidP="007B4F7A">
      <w:r>
        <w:t xml:space="preserve">The literature review has shown that hardware optimization is performed without full consideration of the dynamic operation of the SRM, particularly as it relates to voltage constraints and the impact of geometric parameter variations on the trade-off between torque ripple and the maximum torque versus speed profile. One key reason for this is the vast computational requirements associated with geometric parameter optimization, even if 2D FEA is used. Further, complex control schemes that span the entire operation region are often not feasible to implement for each geometric variation. Online control optimization methods attempt to achieve torque ripple minimization without lookup </w:t>
      </w:r>
      <w:r w:rsidR="00732FBB">
        <w:t>tables but</w:t>
      </w:r>
      <w:r>
        <w:t xml:space="preserve"> are limited in the fidelity of the machine model due to memory and computational limitations of the microprocessor/FPGA. Offline control methods can be based on more accurate machine models, but are susceptible to deviations from assumptions in the machine model, such as variances in manufacturing, material properties, etc. Therefore, it is proposed that optimization of the machine is performed with respect to the full dynamic range of the SRM with consideration of voltage limits. Additionally, both offline and online control optimization is proposed to allow for detailed machine models to be leveraged in offline computations, while online learning techniques can update control reference tables based on observer-based computations in practice. </w:t>
      </w:r>
    </w:p>
    <w:p w14:paraId="6828FA57" w14:textId="77777777" w:rsidR="000653A2" w:rsidRDefault="000653A2" w:rsidP="007B4F7A"/>
    <w:p w14:paraId="57EE8A01" w14:textId="75BCD449" w:rsidR="007B4F7A" w:rsidRDefault="007B4F7A" w:rsidP="007B4F7A">
      <w:r>
        <w:t xml:space="preserve">Furthermore, a modeling and optimization framework is proposed that facilitates the co-optimization of SRM design and controller current profiles, while providing the capability to carry out optimization with respect to system parameters and characteristics such as acoustic noise, machine efficiency, converter DC-link current ripple, etc. A list of proposed features and common </w:t>
      </w:r>
      <w:r>
        <w:lastRenderedPageBreak/>
        <w:t xml:space="preserve">deficiencies observed in the literature review for various research focus areas is provided in Table 2.1. Very few references use more than two of the proposed features in Table 2.1, and no references were found that include all of the proposed features. </w:t>
      </w:r>
    </w:p>
    <w:p w14:paraId="75312951" w14:textId="0718C555" w:rsidR="000653A2" w:rsidRDefault="000653A2">
      <w:pPr>
        <w:spacing w:line="240" w:lineRule="auto"/>
        <w:jc w:val="left"/>
        <w:textboxTightWrap w:val="none"/>
      </w:pPr>
      <w:r>
        <w:br w:type="page"/>
      </w:r>
    </w:p>
    <w:p w14:paraId="5D0C29D3" w14:textId="77777777" w:rsidR="007B4F7A" w:rsidRPr="00E75073" w:rsidRDefault="007B4F7A" w:rsidP="00204ECB">
      <w:pPr>
        <w:pStyle w:val="TableCaption"/>
      </w:pPr>
      <w:bookmarkStart w:id="78" w:name="_Toc132894455"/>
      <w:r>
        <w:lastRenderedPageBreak/>
        <w:t>Table 2.1 Deficiencies of State-of-the-Art Approaches.</w:t>
      </w:r>
      <w:bookmarkEnd w:id="78"/>
    </w:p>
    <w:tbl>
      <w:tblPr>
        <w:tblW w:w="8836" w:type="dxa"/>
        <w:jc w:val="center"/>
        <w:tblCellMar>
          <w:left w:w="0" w:type="dxa"/>
          <w:right w:w="0" w:type="dxa"/>
        </w:tblCellMar>
        <w:tblLook w:val="0420" w:firstRow="1" w:lastRow="0" w:firstColumn="0" w:lastColumn="0" w:noHBand="0" w:noVBand="1"/>
      </w:tblPr>
      <w:tblGrid>
        <w:gridCol w:w="1707"/>
        <w:gridCol w:w="1433"/>
        <w:gridCol w:w="5696"/>
      </w:tblGrid>
      <w:tr w:rsidR="007B4F7A" w:rsidRPr="009C2A9F" w14:paraId="385E4DA4" w14:textId="77777777" w:rsidTr="007B4F7A">
        <w:trPr>
          <w:cantSplit/>
          <w:trHeight w:val="548"/>
          <w:tblHeader/>
          <w:jc w:val="center"/>
        </w:trPr>
        <w:tc>
          <w:tcPr>
            <w:tcW w:w="170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6AD5CF8" w14:textId="77777777" w:rsidR="007B4F7A" w:rsidRPr="00042300" w:rsidRDefault="007B4F7A" w:rsidP="00C83CA3">
            <w:pPr>
              <w:rPr>
                <w:color w:val="FFFFFF" w:themeColor="background1"/>
                <w:sz w:val="20"/>
                <w:szCs w:val="20"/>
              </w:rPr>
            </w:pPr>
            <w:r w:rsidRPr="00042300">
              <w:rPr>
                <w:b/>
                <w:bCs/>
                <w:color w:val="FFFFFF" w:themeColor="background1"/>
                <w:sz w:val="20"/>
                <w:szCs w:val="20"/>
              </w:rPr>
              <w:t>Research Focus</w:t>
            </w:r>
          </w:p>
        </w:tc>
        <w:tc>
          <w:tcPr>
            <w:tcW w:w="143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3D45D5A" w14:textId="77777777" w:rsidR="007B4F7A" w:rsidRPr="00042300" w:rsidRDefault="007B4F7A" w:rsidP="00C83CA3">
            <w:pPr>
              <w:rPr>
                <w:color w:val="FFFFFF" w:themeColor="background1"/>
                <w:sz w:val="20"/>
                <w:szCs w:val="20"/>
              </w:rPr>
            </w:pPr>
            <w:r w:rsidRPr="00042300">
              <w:rPr>
                <w:b/>
                <w:bCs/>
                <w:color w:val="FFFFFF" w:themeColor="background1"/>
                <w:sz w:val="20"/>
                <w:szCs w:val="20"/>
              </w:rPr>
              <w:t>Proposed Approach</w:t>
            </w:r>
          </w:p>
        </w:tc>
        <w:tc>
          <w:tcPr>
            <w:tcW w:w="569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50E1591" w14:textId="77777777" w:rsidR="007B4F7A" w:rsidRPr="00042300" w:rsidRDefault="007B4F7A" w:rsidP="00C83CA3">
            <w:pPr>
              <w:rPr>
                <w:color w:val="FFFFFF" w:themeColor="background1"/>
                <w:sz w:val="20"/>
                <w:szCs w:val="20"/>
              </w:rPr>
            </w:pPr>
            <w:r w:rsidRPr="00042300">
              <w:rPr>
                <w:b/>
                <w:bCs/>
                <w:color w:val="FFFFFF" w:themeColor="background1"/>
                <w:sz w:val="20"/>
                <w:szCs w:val="20"/>
              </w:rPr>
              <w:t>Deficiencies Identified in Literature</w:t>
            </w:r>
          </w:p>
        </w:tc>
      </w:tr>
      <w:tr w:rsidR="007B4F7A" w:rsidRPr="009C2A9F" w14:paraId="38E1507C" w14:textId="77777777" w:rsidTr="007B4F7A">
        <w:trPr>
          <w:cantSplit/>
          <w:trHeight w:val="1082"/>
          <w:tblHeader/>
          <w:jc w:val="center"/>
        </w:trPr>
        <w:tc>
          <w:tcPr>
            <w:tcW w:w="170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4D5710F" w14:textId="77777777" w:rsidR="007B4F7A" w:rsidRPr="009C2A9F" w:rsidRDefault="007B4F7A" w:rsidP="00C83CA3">
            <w:pPr>
              <w:rPr>
                <w:sz w:val="20"/>
                <w:szCs w:val="20"/>
              </w:rPr>
            </w:pPr>
            <w:r w:rsidRPr="009C2A9F">
              <w:rPr>
                <w:sz w:val="20"/>
                <w:szCs w:val="20"/>
              </w:rPr>
              <w:t>Machine Model</w:t>
            </w:r>
          </w:p>
        </w:tc>
        <w:tc>
          <w:tcPr>
            <w:tcW w:w="143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B5F162D" w14:textId="77777777" w:rsidR="007B4F7A" w:rsidRPr="009C2A9F" w:rsidRDefault="007B4F7A" w:rsidP="00C83CA3">
            <w:pPr>
              <w:rPr>
                <w:sz w:val="20"/>
                <w:szCs w:val="20"/>
              </w:rPr>
            </w:pPr>
            <w:r>
              <w:rPr>
                <w:sz w:val="20"/>
                <w:szCs w:val="20"/>
              </w:rPr>
              <w:t>Nonlinear</w:t>
            </w:r>
          </w:p>
        </w:tc>
        <w:tc>
          <w:tcPr>
            <w:tcW w:w="569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9E2B25C" w14:textId="77777777" w:rsidR="007B4F7A" w:rsidRPr="009C2A9F" w:rsidRDefault="007B4F7A" w:rsidP="00C83CA3">
            <w:pPr>
              <w:rPr>
                <w:sz w:val="20"/>
                <w:szCs w:val="20"/>
              </w:rPr>
            </w:pPr>
            <w:r w:rsidRPr="009C2A9F">
              <w:rPr>
                <w:sz w:val="20"/>
                <w:szCs w:val="20"/>
              </w:rPr>
              <w:t>Linear models are not sufficient for the optimization of geometry or controller for reduced torque ripple and other system parameters.</w:t>
            </w:r>
          </w:p>
        </w:tc>
      </w:tr>
      <w:tr w:rsidR="007B4F7A" w:rsidRPr="009C2A9F" w14:paraId="2A64ED03" w14:textId="77777777" w:rsidTr="007B4F7A">
        <w:trPr>
          <w:cantSplit/>
          <w:trHeight w:val="1082"/>
          <w:tblHeader/>
          <w:jc w:val="center"/>
        </w:trPr>
        <w:tc>
          <w:tcPr>
            <w:tcW w:w="170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6D96F74" w14:textId="77777777" w:rsidR="007B4F7A" w:rsidRPr="009C2A9F" w:rsidRDefault="007B4F7A" w:rsidP="00C83CA3">
            <w:pPr>
              <w:rPr>
                <w:sz w:val="20"/>
                <w:szCs w:val="20"/>
              </w:rPr>
            </w:pPr>
            <w:r w:rsidRPr="009C2A9F">
              <w:rPr>
                <w:sz w:val="20"/>
                <w:szCs w:val="20"/>
              </w:rPr>
              <w:t>Controls Optimization</w:t>
            </w:r>
          </w:p>
        </w:tc>
        <w:tc>
          <w:tcPr>
            <w:tcW w:w="143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E9576C7" w14:textId="35B0F142" w:rsidR="007B4F7A" w:rsidRPr="009C2A9F" w:rsidRDefault="007B4F7A" w:rsidP="00C83CA3">
            <w:pPr>
              <w:rPr>
                <w:sz w:val="20"/>
                <w:szCs w:val="20"/>
              </w:rPr>
            </w:pPr>
            <w:r>
              <w:rPr>
                <w:sz w:val="20"/>
                <w:szCs w:val="20"/>
              </w:rPr>
              <w:t>Offline</w:t>
            </w:r>
            <w:r w:rsidRPr="009C2A9F">
              <w:rPr>
                <w:sz w:val="20"/>
                <w:szCs w:val="20"/>
              </w:rPr>
              <w:t xml:space="preserve"> and </w:t>
            </w:r>
            <w:r w:rsidR="00732FBB">
              <w:rPr>
                <w:sz w:val="20"/>
                <w:szCs w:val="20"/>
              </w:rPr>
              <w:t>online</w:t>
            </w:r>
          </w:p>
        </w:tc>
        <w:tc>
          <w:tcPr>
            <w:tcW w:w="56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6FA8EA0" w14:textId="77777777" w:rsidR="007B4F7A" w:rsidRPr="009C2A9F" w:rsidRDefault="007B4F7A" w:rsidP="00C83CA3">
            <w:pPr>
              <w:rPr>
                <w:sz w:val="20"/>
                <w:szCs w:val="20"/>
              </w:rPr>
            </w:pPr>
            <w:r>
              <w:rPr>
                <w:sz w:val="20"/>
                <w:szCs w:val="20"/>
              </w:rPr>
              <w:t>Offline</w:t>
            </w:r>
            <w:r w:rsidRPr="009C2A9F">
              <w:rPr>
                <w:sz w:val="20"/>
                <w:szCs w:val="20"/>
              </w:rPr>
              <w:t>: pre-computed control parameters often lack compensation for gaps between simulation and application</w:t>
            </w:r>
          </w:p>
          <w:p w14:paraId="653E8443" w14:textId="77777777" w:rsidR="007B4F7A" w:rsidRPr="009C2A9F" w:rsidRDefault="007B4F7A" w:rsidP="00C83CA3">
            <w:pPr>
              <w:rPr>
                <w:sz w:val="20"/>
                <w:szCs w:val="20"/>
              </w:rPr>
            </w:pPr>
            <w:r>
              <w:rPr>
                <w:sz w:val="20"/>
                <w:szCs w:val="20"/>
              </w:rPr>
              <w:t>Online</w:t>
            </w:r>
            <w:r w:rsidRPr="009C2A9F">
              <w:rPr>
                <w:sz w:val="20"/>
                <w:szCs w:val="20"/>
              </w:rPr>
              <w:t xml:space="preserve">: computationally limited and effectiveness without </w:t>
            </w:r>
            <w:r>
              <w:rPr>
                <w:sz w:val="20"/>
                <w:szCs w:val="20"/>
              </w:rPr>
              <w:t>offline</w:t>
            </w:r>
            <w:r w:rsidRPr="009C2A9F">
              <w:rPr>
                <w:sz w:val="20"/>
                <w:szCs w:val="20"/>
              </w:rPr>
              <w:t xml:space="preserve"> optimization.</w:t>
            </w:r>
          </w:p>
        </w:tc>
      </w:tr>
      <w:tr w:rsidR="007B4F7A" w:rsidRPr="009C2A9F" w14:paraId="6F100EB4" w14:textId="77777777" w:rsidTr="007B4F7A">
        <w:trPr>
          <w:cantSplit/>
          <w:trHeight w:val="1082"/>
          <w:tblHeader/>
          <w:jc w:val="center"/>
        </w:trPr>
        <w:tc>
          <w:tcPr>
            <w:tcW w:w="170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E54A6D" w14:textId="77777777" w:rsidR="007B4F7A" w:rsidRPr="009C2A9F" w:rsidRDefault="007B4F7A" w:rsidP="00C83CA3">
            <w:pPr>
              <w:rPr>
                <w:sz w:val="20"/>
                <w:szCs w:val="20"/>
              </w:rPr>
            </w:pPr>
            <w:r w:rsidRPr="009C2A9F">
              <w:rPr>
                <w:sz w:val="20"/>
                <w:szCs w:val="20"/>
              </w:rPr>
              <w:t>Optimization Area</w:t>
            </w:r>
          </w:p>
        </w:tc>
        <w:tc>
          <w:tcPr>
            <w:tcW w:w="143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653C99" w14:textId="77777777" w:rsidR="007B4F7A" w:rsidRPr="009C2A9F" w:rsidRDefault="007B4F7A" w:rsidP="00C83CA3">
            <w:pPr>
              <w:rPr>
                <w:sz w:val="20"/>
                <w:szCs w:val="20"/>
              </w:rPr>
            </w:pPr>
            <w:r w:rsidRPr="009C2A9F">
              <w:rPr>
                <w:sz w:val="20"/>
                <w:szCs w:val="20"/>
              </w:rPr>
              <w:t>Both controls and machine</w:t>
            </w:r>
          </w:p>
        </w:tc>
        <w:tc>
          <w:tcPr>
            <w:tcW w:w="569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D27CF1" w14:textId="77777777" w:rsidR="007B4F7A" w:rsidRPr="009C2A9F" w:rsidRDefault="007B4F7A" w:rsidP="00C83CA3">
            <w:pPr>
              <w:rPr>
                <w:sz w:val="20"/>
                <w:szCs w:val="20"/>
              </w:rPr>
            </w:pPr>
            <w:r w:rsidRPr="009C2A9F">
              <w:rPr>
                <w:sz w:val="20"/>
                <w:szCs w:val="20"/>
              </w:rPr>
              <w:t>Optimization of the machine or controls alone is greatly inferior to solutions from combined optimization.</w:t>
            </w:r>
          </w:p>
        </w:tc>
      </w:tr>
      <w:tr w:rsidR="007B4F7A" w:rsidRPr="009C2A9F" w14:paraId="1369C1F3" w14:textId="77777777" w:rsidTr="007B4F7A">
        <w:trPr>
          <w:cantSplit/>
          <w:trHeight w:val="1096"/>
          <w:tblHeader/>
          <w:jc w:val="center"/>
        </w:trPr>
        <w:tc>
          <w:tcPr>
            <w:tcW w:w="170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610F179" w14:textId="77777777" w:rsidR="007B4F7A" w:rsidRPr="009C2A9F" w:rsidRDefault="007B4F7A" w:rsidP="00C83CA3">
            <w:pPr>
              <w:rPr>
                <w:sz w:val="20"/>
                <w:szCs w:val="20"/>
              </w:rPr>
            </w:pPr>
            <w:r w:rsidRPr="009C2A9F">
              <w:rPr>
                <w:sz w:val="20"/>
                <w:szCs w:val="20"/>
              </w:rPr>
              <w:t>Optimization Objective</w:t>
            </w:r>
          </w:p>
        </w:tc>
        <w:tc>
          <w:tcPr>
            <w:tcW w:w="143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30C7FF4" w14:textId="77777777" w:rsidR="007B4F7A" w:rsidRPr="009C2A9F" w:rsidRDefault="007B4F7A" w:rsidP="00C83CA3">
            <w:pPr>
              <w:rPr>
                <w:sz w:val="20"/>
                <w:szCs w:val="20"/>
              </w:rPr>
            </w:pPr>
            <w:r w:rsidRPr="009C2A9F">
              <w:rPr>
                <w:sz w:val="20"/>
                <w:szCs w:val="20"/>
              </w:rPr>
              <w:t>Multiple Objective</w:t>
            </w:r>
          </w:p>
        </w:tc>
        <w:tc>
          <w:tcPr>
            <w:tcW w:w="56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1959B0A" w14:textId="77777777" w:rsidR="007B4F7A" w:rsidRPr="009C2A9F" w:rsidRDefault="007B4F7A" w:rsidP="00C83CA3">
            <w:pPr>
              <w:rPr>
                <w:sz w:val="20"/>
                <w:szCs w:val="20"/>
              </w:rPr>
            </w:pPr>
            <w:r w:rsidRPr="009C2A9F">
              <w:rPr>
                <w:sz w:val="20"/>
                <w:szCs w:val="20"/>
              </w:rPr>
              <w:t>Methods lacking a co-optimization approach often lack the ability to optimize system parameters such as machine efficiency, converter efficiency, etc.</w:t>
            </w:r>
          </w:p>
        </w:tc>
      </w:tr>
      <w:tr w:rsidR="007B4F7A" w:rsidRPr="009C2A9F" w14:paraId="70E9E224" w14:textId="77777777" w:rsidTr="007B4F7A">
        <w:trPr>
          <w:cantSplit/>
          <w:trHeight w:val="548"/>
          <w:tblHeader/>
          <w:jc w:val="center"/>
        </w:trPr>
        <w:tc>
          <w:tcPr>
            <w:tcW w:w="170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B424FBB" w14:textId="77777777" w:rsidR="007B4F7A" w:rsidRPr="009C2A9F" w:rsidRDefault="007B4F7A" w:rsidP="00C83CA3">
            <w:pPr>
              <w:rPr>
                <w:sz w:val="20"/>
                <w:szCs w:val="20"/>
              </w:rPr>
            </w:pPr>
            <w:r w:rsidRPr="009C2A9F">
              <w:rPr>
                <w:sz w:val="20"/>
                <w:szCs w:val="20"/>
              </w:rPr>
              <w:t>Operation Range</w:t>
            </w:r>
          </w:p>
        </w:tc>
        <w:tc>
          <w:tcPr>
            <w:tcW w:w="143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9F9AB94" w14:textId="77777777" w:rsidR="007B4F7A" w:rsidRPr="009C2A9F" w:rsidRDefault="007B4F7A" w:rsidP="00C83CA3">
            <w:pPr>
              <w:rPr>
                <w:sz w:val="20"/>
                <w:szCs w:val="20"/>
              </w:rPr>
            </w:pPr>
            <w:r w:rsidRPr="009C2A9F">
              <w:rPr>
                <w:sz w:val="20"/>
                <w:szCs w:val="20"/>
              </w:rPr>
              <w:t>Control strategies for low and high speeds.</w:t>
            </w:r>
          </w:p>
        </w:tc>
        <w:tc>
          <w:tcPr>
            <w:tcW w:w="569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37FCCC" w14:textId="77777777" w:rsidR="007B4F7A" w:rsidRPr="009C2A9F" w:rsidRDefault="007B4F7A" w:rsidP="00C83CA3">
            <w:pPr>
              <w:rPr>
                <w:sz w:val="20"/>
                <w:szCs w:val="20"/>
              </w:rPr>
            </w:pPr>
            <w:r w:rsidRPr="009C2A9F">
              <w:rPr>
                <w:sz w:val="20"/>
                <w:szCs w:val="20"/>
              </w:rPr>
              <w:t>Many proposed control approaches are only applicable to specific speed ranges (low or high) or otherwise have limited effectiveness.</w:t>
            </w:r>
          </w:p>
        </w:tc>
      </w:tr>
    </w:tbl>
    <w:p w14:paraId="57957C95" w14:textId="217ADC3C" w:rsidR="00C9263E" w:rsidRDefault="00C9263E" w:rsidP="007B4F7A"/>
    <w:p w14:paraId="015FB986" w14:textId="77777777" w:rsidR="00C9263E" w:rsidRDefault="00C9263E">
      <w:pPr>
        <w:spacing w:line="240" w:lineRule="auto"/>
        <w:jc w:val="left"/>
        <w:textboxTightWrap w:val="none"/>
      </w:pPr>
      <w:r>
        <w:br w:type="page"/>
      </w:r>
    </w:p>
    <w:p w14:paraId="1CD94390" w14:textId="77777777" w:rsidR="007B4F7A" w:rsidRDefault="007B4F7A" w:rsidP="00B70FAE">
      <w:pPr>
        <w:pStyle w:val="Heading2"/>
      </w:pPr>
      <w:bookmarkStart w:id="79" w:name="_Toc132894203"/>
      <w:r>
        <w:lastRenderedPageBreak/>
        <w:t>References</w:t>
      </w:r>
      <w:bookmarkEnd w:id="79"/>
    </w:p>
    <w:p w14:paraId="5601A036" w14:textId="77777777" w:rsidR="007B4F7A" w:rsidRDefault="007B4F7A" w:rsidP="00F250DC">
      <w:pPr>
        <w:pStyle w:val="2listparagraph"/>
        <w:ind w:left="450" w:hanging="450"/>
      </w:pPr>
      <w:r w:rsidRPr="004B5522">
        <w:t xml:space="preserve">O. </w:t>
      </w:r>
      <w:proofErr w:type="spellStart"/>
      <w:r w:rsidRPr="004B5522">
        <w:t>Ellabban</w:t>
      </w:r>
      <w:proofErr w:type="spellEnd"/>
      <w:r w:rsidRPr="004B5522">
        <w:t xml:space="preserve"> and H. Abu-Rub, "Switched reluctance motor converter topologies: A review," </w:t>
      </w:r>
      <w:r w:rsidRPr="004B5522">
        <w:rPr>
          <w:i/>
          <w:iCs/>
        </w:rPr>
        <w:t>2014 IEEE International Conference on Industrial Technology (ICIT)</w:t>
      </w:r>
      <w:r w:rsidRPr="004B5522">
        <w:t>, 2014, pp. 840-846, doi: 10.1109/ICIT.2014.6895009.</w:t>
      </w:r>
    </w:p>
    <w:p w14:paraId="176C1A9A" w14:textId="77777777" w:rsidR="007B4F7A" w:rsidRDefault="007B4F7A" w:rsidP="00F250DC">
      <w:pPr>
        <w:pStyle w:val="2listparagraph"/>
        <w:ind w:left="450" w:hanging="450"/>
      </w:pPr>
      <w:r w:rsidRPr="004B5522">
        <w:t xml:space="preserve">M. N. Anwar, I. </w:t>
      </w:r>
      <w:proofErr w:type="gramStart"/>
      <w:r w:rsidRPr="004B5522">
        <w:t>Husain</w:t>
      </w:r>
      <w:proofErr w:type="gramEnd"/>
      <w:r w:rsidRPr="004B5522">
        <w:t xml:space="preserve"> and A. V. </w:t>
      </w:r>
      <w:proofErr w:type="spellStart"/>
      <w:r w:rsidRPr="004B5522">
        <w:t>Radun</w:t>
      </w:r>
      <w:proofErr w:type="spellEnd"/>
      <w:r w:rsidRPr="004B5522">
        <w:t xml:space="preserve">, "A comprehensive design methodology for switched reluctance machines," in </w:t>
      </w:r>
      <w:r w:rsidRPr="004B5522">
        <w:rPr>
          <w:i/>
          <w:iCs/>
        </w:rPr>
        <w:t>IEEE Transactions on Industry Applications</w:t>
      </w:r>
      <w:r w:rsidRPr="004B5522">
        <w:t>, vol. 37, no. 6, pp. 1684-1692, Nov.-Dec. 2001, doi: 10.1109/28.968179.</w:t>
      </w:r>
    </w:p>
    <w:p w14:paraId="29453766" w14:textId="77777777" w:rsidR="007B4F7A" w:rsidRPr="00F250DC" w:rsidRDefault="007B4F7A" w:rsidP="00F250DC">
      <w:pPr>
        <w:pStyle w:val="2listparagraph"/>
        <w:ind w:left="450" w:hanging="450"/>
      </w:pPr>
      <w:r w:rsidRPr="00F250DC">
        <w:t xml:space="preserve">T. J. E. Miller, "Optimal design of switched reluctance motors," in </w:t>
      </w:r>
      <w:r w:rsidRPr="009133C0">
        <w:rPr>
          <w:i/>
          <w:iCs/>
        </w:rPr>
        <w:t>IEEE Transactions on Industrial Electronics</w:t>
      </w:r>
      <w:r w:rsidRPr="00F250DC">
        <w:t>, vol. 49, no. 1, pp. 15-27, Feb. 2002, doi: 10.1109/41.982244.</w:t>
      </w:r>
    </w:p>
    <w:p w14:paraId="5F6B1965" w14:textId="77777777" w:rsidR="007B4F7A" w:rsidRPr="00F250DC" w:rsidRDefault="007B4F7A" w:rsidP="00F250DC">
      <w:pPr>
        <w:pStyle w:val="2listparagraph"/>
        <w:ind w:left="450" w:hanging="450"/>
      </w:pPr>
      <w:r w:rsidRPr="00F250DC">
        <w:t xml:space="preserve">M. Balaji and V. Kamaraj, "Design optimization of Switched Reluctance Machine using Particle Swarm Optimization," </w:t>
      </w:r>
      <w:r w:rsidRPr="009133C0">
        <w:rPr>
          <w:i/>
          <w:iCs/>
        </w:rPr>
        <w:t>2011 1st International Conference on Electrical Energy Systems</w:t>
      </w:r>
      <w:r w:rsidRPr="00F250DC">
        <w:t>, 2011, pp. 164-169, doi: 10.1109/ICEES.2011.5725322.</w:t>
      </w:r>
    </w:p>
    <w:p w14:paraId="2ABA33A0" w14:textId="77777777" w:rsidR="007B4F7A" w:rsidRPr="00F250DC" w:rsidRDefault="007B4F7A" w:rsidP="00F250DC">
      <w:pPr>
        <w:pStyle w:val="2listparagraph"/>
        <w:ind w:left="450" w:hanging="450"/>
      </w:pPr>
      <w:r w:rsidRPr="00F250DC">
        <w:t xml:space="preserve">M. Balaji and V. Kamaraj, “Evolutionary computation based multi-objective pole shape optimization of switched reluctance machine,” </w:t>
      </w:r>
      <w:r w:rsidRPr="009133C0">
        <w:rPr>
          <w:i/>
          <w:iCs/>
        </w:rPr>
        <w:t>International Journal of Electrical Power &amp; Energy Systems</w:t>
      </w:r>
      <w:r w:rsidRPr="00F250DC">
        <w:t>, 2012, vol. 43, pp. 63-69, May 2012, doi: 10.1016/</w:t>
      </w:r>
      <w:proofErr w:type="spellStart"/>
      <w:r w:rsidRPr="00F250DC">
        <w:t>j.ijepes</w:t>
      </w:r>
      <w:proofErr w:type="spellEnd"/>
      <w:r w:rsidRPr="00F250DC">
        <w:t>.</w:t>
      </w:r>
    </w:p>
    <w:p w14:paraId="445B453C" w14:textId="77777777" w:rsidR="007B4F7A" w:rsidRPr="00F250DC" w:rsidRDefault="007B4F7A" w:rsidP="00F250DC">
      <w:pPr>
        <w:pStyle w:val="2listparagraph"/>
        <w:ind w:left="450" w:hanging="450"/>
      </w:pPr>
      <w:r w:rsidRPr="00F250DC">
        <w:t>C. Ma and L. Qu, "</w:t>
      </w:r>
      <w:proofErr w:type="spellStart"/>
      <w:r w:rsidRPr="00F250DC">
        <w:t>Multiobjective</w:t>
      </w:r>
      <w:proofErr w:type="spellEnd"/>
      <w:r w:rsidRPr="00F250DC">
        <w:t xml:space="preserve"> Optimization of Switched Reluctance Motors Based on Design of Experiments and Particle Swarm Optimization," </w:t>
      </w:r>
      <w:r w:rsidRPr="009133C0">
        <w:rPr>
          <w:i/>
          <w:iCs/>
        </w:rPr>
        <w:t>in IEEE Transactions on Energy Conversion</w:t>
      </w:r>
      <w:r w:rsidRPr="00F250DC">
        <w:t>, vol. 30, no. 3, pp. 1144-1153, Sept. 2015, doi: 10.1109/TEC.2015.2411677.</w:t>
      </w:r>
    </w:p>
    <w:p w14:paraId="7C7BECE7" w14:textId="77777777" w:rsidR="007B4F7A" w:rsidRPr="00F250DC" w:rsidRDefault="007B4F7A" w:rsidP="00F250DC">
      <w:pPr>
        <w:pStyle w:val="2listparagraph"/>
        <w:ind w:left="450" w:hanging="450"/>
      </w:pPr>
      <w:r w:rsidRPr="00F250DC">
        <w:t xml:space="preserve">W. Peng and J. </w:t>
      </w:r>
      <w:proofErr w:type="spellStart"/>
      <w:r w:rsidRPr="00F250DC">
        <w:t>Gyselinck</w:t>
      </w:r>
      <w:proofErr w:type="spellEnd"/>
      <w:r w:rsidRPr="00F250DC">
        <w:t>, "Combined Magnetic-Equivalent-Circuit and Finite-Element modelling of Switched Reluctance Machines</w:t>
      </w:r>
      <w:r w:rsidRPr="009133C0">
        <w:t xml:space="preserve">," </w:t>
      </w:r>
      <w:r w:rsidRPr="009133C0">
        <w:rPr>
          <w:i/>
          <w:iCs/>
        </w:rPr>
        <w:t>2016 IEEE International Energy Conference (ENERGYCON)</w:t>
      </w:r>
      <w:r w:rsidRPr="00F250DC">
        <w:t>, 2016, pp. 1-6, doi: 10.1109/ENERGYCON.2016.7513966.</w:t>
      </w:r>
    </w:p>
    <w:p w14:paraId="393C5F84" w14:textId="77777777" w:rsidR="007B4F7A" w:rsidRPr="00F250DC" w:rsidRDefault="007B4F7A" w:rsidP="00F250DC">
      <w:pPr>
        <w:pStyle w:val="2listparagraph"/>
        <w:ind w:left="450" w:hanging="450"/>
      </w:pPr>
      <w:r w:rsidRPr="00F250DC">
        <w:t xml:space="preserve">J. Zhang, H. Wang, S. Zhu, and T. Lu, “Multi-Physics Multi-Objective Optimal Design of </w:t>
      </w:r>
      <w:proofErr w:type="spellStart"/>
      <w:r w:rsidRPr="00F250DC">
        <w:t>Bearingless</w:t>
      </w:r>
      <w:proofErr w:type="spellEnd"/>
      <w:r w:rsidRPr="00F250DC">
        <w:t xml:space="preserve"> Switched Reluctance Motor Based on Finite-Element Method”, June 2019, </w:t>
      </w:r>
      <w:r w:rsidRPr="009133C0">
        <w:rPr>
          <w:i/>
          <w:iCs/>
        </w:rPr>
        <w:t>Energies</w:t>
      </w:r>
      <w:r w:rsidRPr="00F250DC">
        <w:t>, doi: 10.3390/en12122374.</w:t>
      </w:r>
    </w:p>
    <w:p w14:paraId="5C291FB2" w14:textId="77777777" w:rsidR="007B4F7A" w:rsidRPr="00F250DC" w:rsidRDefault="007B4F7A" w:rsidP="00F250DC">
      <w:pPr>
        <w:pStyle w:val="2listparagraph"/>
        <w:ind w:left="450" w:hanging="450"/>
      </w:pPr>
      <w:r w:rsidRPr="00F250DC">
        <w:t xml:space="preserve">P. </w:t>
      </w:r>
      <w:proofErr w:type="spellStart"/>
      <w:r w:rsidRPr="00F250DC">
        <w:t>Azer</w:t>
      </w:r>
      <w:proofErr w:type="spellEnd"/>
      <w:r w:rsidRPr="00F250DC">
        <w:t xml:space="preserve">, B. </w:t>
      </w:r>
      <w:proofErr w:type="spellStart"/>
      <w:r w:rsidRPr="00F250DC">
        <w:t>Bilgin</w:t>
      </w:r>
      <w:proofErr w:type="spellEnd"/>
      <w:r w:rsidRPr="00F250DC">
        <w:t xml:space="preserve"> and A. Emadi, "Mutually Coupled Switched Reluctance Motor: Fundamentals, Control, Modeling, State of the Art Review and Future Trends," </w:t>
      </w:r>
      <w:r w:rsidRPr="009133C0">
        <w:rPr>
          <w:i/>
          <w:iCs/>
        </w:rPr>
        <w:t>in IEEE Access</w:t>
      </w:r>
      <w:r w:rsidRPr="00F250DC">
        <w:t>, vol. 7, pp. 100099-100112, 2019, doi: 10.1109/ACCESS.2019.2930895.</w:t>
      </w:r>
    </w:p>
    <w:p w14:paraId="30B1DA37" w14:textId="77777777" w:rsidR="007B4F7A" w:rsidRPr="00F250DC" w:rsidRDefault="007B4F7A" w:rsidP="00F250DC">
      <w:pPr>
        <w:pStyle w:val="2listparagraph"/>
        <w:ind w:left="450" w:hanging="450"/>
      </w:pPr>
      <w:r w:rsidRPr="00F250DC">
        <w:t xml:space="preserve">M. </w:t>
      </w:r>
      <w:proofErr w:type="spellStart"/>
      <w:r w:rsidRPr="00F250DC">
        <w:t>Ilik-Spong</w:t>
      </w:r>
      <w:proofErr w:type="spellEnd"/>
      <w:r w:rsidRPr="00F250DC">
        <w:t xml:space="preserve">, R. Marino, S. M. </w:t>
      </w:r>
      <w:proofErr w:type="spellStart"/>
      <w:r w:rsidRPr="00F250DC">
        <w:t>Peresada</w:t>
      </w:r>
      <w:proofErr w:type="spellEnd"/>
      <w:r w:rsidRPr="00F250DC">
        <w:t xml:space="preserve">, and D. G. Taylor, “Feedback linearizing control of switched reluctance motors,” </w:t>
      </w:r>
      <w:r w:rsidRPr="009133C0">
        <w:rPr>
          <w:i/>
          <w:iCs/>
        </w:rPr>
        <w:t>in IEEE Transactions on Automatic Control</w:t>
      </w:r>
      <w:r w:rsidRPr="00F250DC">
        <w:t>, vol. AC-32, no. 5.</w:t>
      </w:r>
    </w:p>
    <w:p w14:paraId="320D2EB2" w14:textId="77777777" w:rsidR="007B4F7A" w:rsidRPr="00F250DC" w:rsidRDefault="007B4F7A" w:rsidP="00F250DC">
      <w:pPr>
        <w:pStyle w:val="2listparagraph"/>
        <w:ind w:left="450" w:hanging="450"/>
      </w:pPr>
      <w:r w:rsidRPr="00F250DC">
        <w:t xml:space="preserve">D. G. Taylor, "An experimental study on composite control of switched reluctance motors," </w:t>
      </w:r>
      <w:r w:rsidRPr="009133C0">
        <w:rPr>
          <w:i/>
          <w:iCs/>
        </w:rPr>
        <w:t>in IEEE Control Systems Magazine</w:t>
      </w:r>
      <w:r w:rsidRPr="00F250DC">
        <w:t>, vol. 11, no. 2, pp. 31-36, Feb. 1991, doi: 10.1109/37.67673.</w:t>
      </w:r>
    </w:p>
    <w:p w14:paraId="3EC53DC7" w14:textId="77777777" w:rsidR="007B4F7A" w:rsidRPr="00F250DC" w:rsidRDefault="007B4F7A" w:rsidP="00F250DC">
      <w:pPr>
        <w:pStyle w:val="2listparagraph"/>
        <w:ind w:left="450" w:hanging="450"/>
      </w:pPr>
      <w:r w:rsidRPr="00F250DC">
        <w:t xml:space="preserve">R. C. Kavanagh, J. M. D. </w:t>
      </w:r>
      <w:proofErr w:type="gramStart"/>
      <w:r w:rsidRPr="00F250DC">
        <w:t>Murphy</w:t>
      </w:r>
      <w:proofErr w:type="gramEnd"/>
      <w:r w:rsidRPr="00F250DC">
        <w:t xml:space="preserve"> and M. G. Egan, "Torque ripple minimization in switched reluctance drives using self-learning techniques," </w:t>
      </w:r>
      <w:r w:rsidRPr="009133C0">
        <w:rPr>
          <w:i/>
          <w:iCs/>
        </w:rPr>
        <w:t xml:space="preserve">Proceedings IECON '91: 1991 </w:t>
      </w:r>
      <w:r w:rsidRPr="009133C0">
        <w:rPr>
          <w:i/>
          <w:iCs/>
        </w:rPr>
        <w:lastRenderedPageBreak/>
        <w:t>International Conference on Industrial Electronics</w:t>
      </w:r>
      <w:r w:rsidRPr="00F250DC">
        <w:t>, Control and Instrumentation, 1991, pp. 289-294 vol.1, doi: 10.1109/IECON.1991.239292.</w:t>
      </w:r>
    </w:p>
    <w:p w14:paraId="2FDFD057" w14:textId="77777777" w:rsidR="007B4F7A" w:rsidRPr="00F250DC" w:rsidRDefault="007B4F7A" w:rsidP="00F250DC">
      <w:pPr>
        <w:pStyle w:val="2listparagraph"/>
        <w:ind w:left="450" w:hanging="450"/>
      </w:pPr>
      <w:r w:rsidRPr="00F250DC">
        <w:t xml:space="preserve">D. E. Cameron, J. H. </w:t>
      </w:r>
      <w:proofErr w:type="gramStart"/>
      <w:r w:rsidRPr="00F250DC">
        <w:t>Lang</w:t>
      </w:r>
      <w:proofErr w:type="gramEnd"/>
      <w:r w:rsidRPr="00F250DC">
        <w:t xml:space="preserve"> and S. D. </w:t>
      </w:r>
      <w:proofErr w:type="spellStart"/>
      <w:r w:rsidRPr="00F250DC">
        <w:t>Umans</w:t>
      </w:r>
      <w:proofErr w:type="spellEnd"/>
      <w:r w:rsidRPr="00F250DC">
        <w:t xml:space="preserve">, "The origin and reduction of acoustic noise in doubly salient variable-reluctance motors," </w:t>
      </w:r>
      <w:r w:rsidRPr="009133C0">
        <w:rPr>
          <w:i/>
          <w:iCs/>
        </w:rPr>
        <w:t>in IEEE Transactions on Industry Applications,</w:t>
      </w:r>
      <w:r w:rsidRPr="00F250DC">
        <w:t xml:space="preserve"> vol. 28, no. 6, pp. 1250-1255, Nov.-Dec. 1992, doi: 10.1109/28.175275.</w:t>
      </w:r>
    </w:p>
    <w:p w14:paraId="3848534D" w14:textId="77777777" w:rsidR="007B4F7A" w:rsidRPr="00F250DC" w:rsidRDefault="007B4F7A" w:rsidP="00F250DC">
      <w:pPr>
        <w:pStyle w:val="2listparagraph"/>
        <w:ind w:left="450" w:hanging="450"/>
      </w:pPr>
      <w:r w:rsidRPr="00F250DC">
        <w:t xml:space="preserve">D. S. Schramm, B. W. </w:t>
      </w:r>
      <w:proofErr w:type="gramStart"/>
      <w:r w:rsidRPr="00F250DC">
        <w:t>Williams</w:t>
      </w:r>
      <w:proofErr w:type="gramEnd"/>
      <w:r w:rsidRPr="00F250DC">
        <w:t xml:space="preserve"> and T. C. Green, "Torque ripple reduction of switched reluctance motors by phase current optimal profiling," </w:t>
      </w:r>
      <w:r w:rsidRPr="009133C0">
        <w:rPr>
          <w:i/>
          <w:iCs/>
        </w:rPr>
        <w:t>PESC '92 Record. 23rd Annual IEEE Power Electronics Specialists Conference</w:t>
      </w:r>
      <w:r w:rsidRPr="00F250DC">
        <w:t>, 1992, pp. 857-860 vol.2, doi: 10.1109/PESC.1992.254793.</w:t>
      </w:r>
    </w:p>
    <w:p w14:paraId="49B08591" w14:textId="77777777" w:rsidR="007B4F7A" w:rsidRPr="00F250DC" w:rsidRDefault="007B4F7A" w:rsidP="00F250DC">
      <w:pPr>
        <w:pStyle w:val="2listparagraph"/>
        <w:ind w:left="450" w:hanging="450"/>
      </w:pPr>
      <w:r w:rsidRPr="00F250DC">
        <w:t xml:space="preserve">J. C. Moreira, "Torque ripple minimization in switched reluctance motors via bi-cubic spline interpolation," </w:t>
      </w:r>
      <w:r w:rsidRPr="009133C0">
        <w:rPr>
          <w:i/>
          <w:iCs/>
        </w:rPr>
        <w:t>PESC '92 Record. 23rd Annual IEEE Power Electronics Specialists Conference</w:t>
      </w:r>
      <w:r w:rsidRPr="00F250DC">
        <w:t>, 1992, pp. 851-856 vol.2, doi: 10.1109/PESC.1992.254794.</w:t>
      </w:r>
    </w:p>
    <w:p w14:paraId="1400E84A" w14:textId="77777777" w:rsidR="007B4F7A" w:rsidRPr="00F250DC" w:rsidRDefault="007B4F7A" w:rsidP="00F250DC">
      <w:pPr>
        <w:pStyle w:val="2listparagraph"/>
        <w:ind w:left="450" w:hanging="450"/>
      </w:pPr>
      <w:r w:rsidRPr="00F250DC">
        <w:t xml:space="preserve">R. S. Wallace and D. G. Taylor, "A balanced commutator for switched reluctance motors to reduce torque ripple," </w:t>
      </w:r>
      <w:r w:rsidRPr="009133C0">
        <w:rPr>
          <w:i/>
          <w:iCs/>
        </w:rPr>
        <w:t>in IEEE Transactions on Power Electronics</w:t>
      </w:r>
      <w:r w:rsidRPr="00F250DC">
        <w:t>, vol. 7, no. 4, pp. 617-626, Oct. 1992, doi: 10.1109/63.163641.</w:t>
      </w:r>
    </w:p>
    <w:p w14:paraId="01DC25D8" w14:textId="483182E1" w:rsidR="007B4F7A" w:rsidRPr="00F250DC" w:rsidRDefault="007B4F7A" w:rsidP="00F250DC">
      <w:pPr>
        <w:pStyle w:val="2listparagraph"/>
        <w:ind w:left="450" w:hanging="450"/>
      </w:pPr>
      <w:r w:rsidRPr="00F250DC">
        <w:t xml:space="preserve">J. Chiasson and L. Tolbert, "High performance motion control of a switched reluctance motor," </w:t>
      </w:r>
      <w:r w:rsidRPr="009133C0">
        <w:rPr>
          <w:i/>
          <w:iCs/>
        </w:rPr>
        <w:t>IEEE International Electric Machines and Drives Conference</w:t>
      </w:r>
      <w:r w:rsidRPr="00F250DC">
        <w:t xml:space="preserve"> (Cat. No.01EX485), 2001, pp. 425-429, doi: 10.1109/IEMDC.2001.939338.</w:t>
      </w:r>
    </w:p>
    <w:p w14:paraId="75A48377" w14:textId="77777777" w:rsidR="007B4F7A" w:rsidRPr="00F250DC" w:rsidRDefault="007B4F7A" w:rsidP="00F250DC">
      <w:pPr>
        <w:pStyle w:val="2listparagraph"/>
        <w:ind w:left="450" w:hanging="450"/>
      </w:pPr>
      <w:r w:rsidRPr="00F250DC">
        <w:t xml:space="preserve">I. Husain and M. </w:t>
      </w:r>
      <w:proofErr w:type="spellStart"/>
      <w:r w:rsidRPr="00F250DC">
        <w:t>Ehsani</w:t>
      </w:r>
      <w:proofErr w:type="spellEnd"/>
      <w:r w:rsidRPr="00F250DC">
        <w:t xml:space="preserve">, "Torque ripple minimization in switched reluctance motor drives by PWM current control," in </w:t>
      </w:r>
      <w:r w:rsidRPr="009133C0">
        <w:rPr>
          <w:i/>
          <w:iCs/>
        </w:rPr>
        <w:t>IEEE Transactions on Power Electronics</w:t>
      </w:r>
      <w:r w:rsidRPr="00F250DC">
        <w:t>, vol. 11, no. 1, pp. 83-88, Jan. 1996, doi: 10.1109/63.484420.</w:t>
      </w:r>
    </w:p>
    <w:p w14:paraId="43546EAF" w14:textId="77777777" w:rsidR="007B4F7A" w:rsidRPr="00F250DC" w:rsidRDefault="007B4F7A" w:rsidP="00F250DC">
      <w:pPr>
        <w:pStyle w:val="2listparagraph"/>
        <w:ind w:left="450" w:hanging="450"/>
      </w:pPr>
      <w:r w:rsidRPr="00F250DC">
        <w:t xml:space="preserve">A. M. </w:t>
      </w:r>
      <w:proofErr w:type="spellStart"/>
      <w:r w:rsidRPr="00F250DC">
        <w:t>Omekanda</w:t>
      </w:r>
      <w:proofErr w:type="spellEnd"/>
      <w:r w:rsidRPr="00F250DC">
        <w:t xml:space="preserve">, "A new technique for multidimensional performance optimization of switched reluctance motors for vehicle propulsion," in </w:t>
      </w:r>
      <w:r w:rsidRPr="009133C0">
        <w:rPr>
          <w:i/>
          <w:iCs/>
        </w:rPr>
        <w:t>IEEE Transactions on Industry Applications</w:t>
      </w:r>
      <w:r w:rsidRPr="00F250DC">
        <w:t>, vol. 39, no. 3, pp. 672-676, May-June 2003, doi: 10.1109/TIA.2003.810632.</w:t>
      </w:r>
    </w:p>
    <w:p w14:paraId="1927031F" w14:textId="77777777" w:rsidR="007B4F7A" w:rsidRPr="00F250DC" w:rsidRDefault="007B4F7A" w:rsidP="00F250DC">
      <w:pPr>
        <w:pStyle w:val="2listparagraph"/>
        <w:ind w:left="450" w:hanging="450"/>
      </w:pPr>
      <w:r w:rsidRPr="00F250DC">
        <w:t xml:space="preserve">C. E. Carstensen, N. H. </w:t>
      </w:r>
      <w:proofErr w:type="spellStart"/>
      <w:r w:rsidRPr="00F250DC">
        <w:t>Fuengwarodsakul</w:t>
      </w:r>
      <w:proofErr w:type="spellEnd"/>
      <w:r w:rsidRPr="00F250DC">
        <w:t xml:space="preserve"> and R. W. de </w:t>
      </w:r>
      <w:proofErr w:type="spellStart"/>
      <w:r w:rsidRPr="00F250DC">
        <w:t>Doncker</w:t>
      </w:r>
      <w:proofErr w:type="spellEnd"/>
      <w:r w:rsidRPr="00F250DC">
        <w:t xml:space="preserve">, "Flux Linkage Determination for Correct Modeling of Switched Reluctance Machines - Dynamic Measurement versus Static Computation," </w:t>
      </w:r>
      <w:r w:rsidRPr="009133C0">
        <w:rPr>
          <w:i/>
          <w:iCs/>
        </w:rPr>
        <w:t>2007 IEEE International Electric Machines &amp; Drives Conference</w:t>
      </w:r>
      <w:r w:rsidRPr="00F250DC">
        <w:t>, 2007, pp. 1317-1323, doi: 10.1109/IEMDC.2007.383620.</w:t>
      </w:r>
    </w:p>
    <w:p w14:paraId="08AF840C" w14:textId="77777777" w:rsidR="007B4F7A" w:rsidRPr="00F250DC" w:rsidRDefault="007B4F7A" w:rsidP="00F250DC">
      <w:pPr>
        <w:pStyle w:val="2listparagraph"/>
        <w:ind w:left="450" w:hanging="450"/>
      </w:pPr>
      <w:r w:rsidRPr="00F250DC">
        <w:t xml:space="preserve">M. </w:t>
      </w:r>
      <w:proofErr w:type="spellStart"/>
      <w:r w:rsidRPr="00F250DC">
        <w:t>Alrifai</w:t>
      </w:r>
      <w:proofErr w:type="spellEnd"/>
      <w:r w:rsidRPr="00F250DC">
        <w:t xml:space="preserve">, M. </w:t>
      </w:r>
      <w:proofErr w:type="spellStart"/>
      <w:r w:rsidRPr="00F250DC">
        <w:t>Zribi</w:t>
      </w:r>
      <w:proofErr w:type="spellEnd"/>
      <w:r w:rsidRPr="00F250DC">
        <w:t xml:space="preserve">, R. Krishnan, and M. Rayan, “Nonlinear Speed Control of Switched Reluctance Motor Drives Taking into Account Mutual Inductance”, </w:t>
      </w:r>
      <w:r w:rsidRPr="009133C0">
        <w:rPr>
          <w:i/>
          <w:iCs/>
        </w:rPr>
        <w:t>in Journal of Control Science and Engineering</w:t>
      </w:r>
      <w:r w:rsidRPr="00F250DC">
        <w:t>, 2008, doi: 10.1155/2008/491625.</w:t>
      </w:r>
    </w:p>
    <w:p w14:paraId="50697449" w14:textId="77777777" w:rsidR="007B4F7A" w:rsidRPr="00F250DC" w:rsidRDefault="007B4F7A" w:rsidP="00F250DC">
      <w:pPr>
        <w:pStyle w:val="2listparagraph"/>
        <w:ind w:left="450" w:hanging="450"/>
      </w:pPr>
      <w:r w:rsidRPr="00F250DC">
        <w:t xml:space="preserve">M. </w:t>
      </w:r>
      <w:proofErr w:type="spellStart"/>
      <w:r w:rsidRPr="00F250DC">
        <w:t>Alrifai</w:t>
      </w:r>
      <w:proofErr w:type="spellEnd"/>
      <w:r w:rsidRPr="00F250DC">
        <w:t xml:space="preserve">, M. </w:t>
      </w:r>
      <w:proofErr w:type="spellStart"/>
      <w:r w:rsidRPr="00F250DC">
        <w:t>Zribi</w:t>
      </w:r>
      <w:proofErr w:type="spellEnd"/>
      <w:r w:rsidRPr="00F250DC">
        <w:t xml:space="preserve">, M. Rayan, and R. Krishnan, “Speed control of switched reluctance motors taking into account mutual inductances and magnetic saturation effects”, </w:t>
      </w:r>
      <w:r w:rsidRPr="009133C0">
        <w:rPr>
          <w:i/>
          <w:iCs/>
        </w:rPr>
        <w:t>in Energy Conversion and Management</w:t>
      </w:r>
      <w:r w:rsidRPr="00F250DC">
        <w:t>, 2010, vol. 51, pp. 1287-1297, doi: 10.1016/j.enconman.2010.01.004.</w:t>
      </w:r>
    </w:p>
    <w:p w14:paraId="789EE9A3" w14:textId="77777777" w:rsidR="007B4F7A" w:rsidRPr="00F250DC" w:rsidRDefault="007B4F7A" w:rsidP="00F250DC">
      <w:pPr>
        <w:pStyle w:val="2listparagraph"/>
        <w:ind w:left="450" w:hanging="450"/>
      </w:pPr>
      <w:r w:rsidRPr="00F250DC">
        <w:t xml:space="preserve">R. </w:t>
      </w:r>
      <w:proofErr w:type="spellStart"/>
      <w:r w:rsidRPr="00F250DC">
        <w:t>Mikail</w:t>
      </w:r>
      <w:proofErr w:type="spellEnd"/>
      <w:r w:rsidRPr="00F250DC">
        <w:t xml:space="preserve">, I. Husain, Y. </w:t>
      </w:r>
      <w:proofErr w:type="spellStart"/>
      <w:r w:rsidRPr="00F250DC">
        <w:t>Sozer</w:t>
      </w:r>
      <w:proofErr w:type="spellEnd"/>
      <w:r w:rsidRPr="00F250DC">
        <w:t xml:space="preserve">, M. S. Islam and T. Sebastian, "A Fixed Switching Frequency Predictive Current Control Method for Switched Reluctance Machines," in </w:t>
      </w:r>
      <w:r w:rsidRPr="009133C0">
        <w:rPr>
          <w:i/>
          <w:iCs/>
        </w:rPr>
        <w:t xml:space="preserve">IEEE </w:t>
      </w:r>
      <w:r w:rsidRPr="009133C0">
        <w:rPr>
          <w:i/>
          <w:iCs/>
        </w:rPr>
        <w:lastRenderedPageBreak/>
        <w:t>Transactions on Industry Applications</w:t>
      </w:r>
      <w:r w:rsidRPr="00F250DC">
        <w:t>, vol. 50, no. 6, pp. 3717-3726, Nov.-Dec. 2014, doi: 10.1109/TIA.2014.2322144.</w:t>
      </w:r>
    </w:p>
    <w:p w14:paraId="0375F93F" w14:textId="77777777" w:rsidR="007B4F7A" w:rsidRPr="00F250DC" w:rsidRDefault="007B4F7A" w:rsidP="00F250DC">
      <w:pPr>
        <w:pStyle w:val="2listparagraph"/>
        <w:ind w:left="450" w:hanging="450"/>
      </w:pPr>
      <w:r w:rsidRPr="00F250DC">
        <w:t xml:space="preserve">H. Makino, T. </w:t>
      </w:r>
      <w:proofErr w:type="spellStart"/>
      <w:proofErr w:type="gramStart"/>
      <w:r w:rsidRPr="00F250DC">
        <w:t>Kosaka</w:t>
      </w:r>
      <w:proofErr w:type="spellEnd"/>
      <w:proofErr w:type="gramEnd"/>
      <w:r w:rsidRPr="00F250DC">
        <w:t xml:space="preserve"> and N. Matsui, "Control performance comparisons among three types of instantaneous current profiling technique for </w:t>
      </w:r>
      <w:proofErr w:type="spellStart"/>
      <w:r w:rsidRPr="00F250DC">
        <w:t>sr</w:t>
      </w:r>
      <w:proofErr w:type="spellEnd"/>
      <w:r w:rsidRPr="00F250DC">
        <w:t xml:space="preserve"> motor," </w:t>
      </w:r>
      <w:r w:rsidRPr="009133C0">
        <w:rPr>
          <w:i/>
          <w:iCs/>
        </w:rPr>
        <w:t>7th IET International Conference on Power Electronics, Machines and Drives (PEMD 2014)</w:t>
      </w:r>
      <w:r w:rsidRPr="00F250DC">
        <w:t>, 2014, pp. 1-6, doi: 10.1049/cp.2014.0393.</w:t>
      </w:r>
    </w:p>
    <w:p w14:paraId="5FE79012" w14:textId="77777777" w:rsidR="007B4F7A" w:rsidRPr="00F250DC" w:rsidRDefault="007B4F7A" w:rsidP="00F250DC">
      <w:pPr>
        <w:pStyle w:val="2listparagraph"/>
        <w:ind w:left="450" w:hanging="450"/>
      </w:pPr>
      <w:r w:rsidRPr="00F250DC">
        <w:t xml:space="preserve">M. M. Namazi, M. M. </w:t>
      </w:r>
      <w:proofErr w:type="spellStart"/>
      <w:r w:rsidRPr="00F250DC">
        <w:t>Borujeni</w:t>
      </w:r>
      <w:proofErr w:type="spellEnd"/>
      <w:r w:rsidRPr="00F250DC">
        <w:t xml:space="preserve">, A. Rashidi, S. M. S. </w:t>
      </w:r>
      <w:proofErr w:type="spellStart"/>
      <w:r w:rsidRPr="00F250DC">
        <w:t>Nejad</w:t>
      </w:r>
      <w:proofErr w:type="spellEnd"/>
      <w:r w:rsidRPr="00F250DC">
        <w:t xml:space="preserve"> and J. Ahn, "Torque ripple reduction of switched reluctance motor drive with adaptive sliding mode control and Particle Swarm Optimization," </w:t>
      </w:r>
      <w:r w:rsidRPr="009133C0">
        <w:rPr>
          <w:i/>
          <w:iCs/>
        </w:rPr>
        <w:t>2015 IEEE International Conference on Advanced Intelligent Mechatronics (AIM)</w:t>
      </w:r>
      <w:r w:rsidRPr="00F250DC">
        <w:t>, 2015, pp. 371-376, doi: 10.1109/AIM.2015.7222560.</w:t>
      </w:r>
    </w:p>
    <w:p w14:paraId="518EE67E" w14:textId="77777777" w:rsidR="007B4F7A" w:rsidRPr="00F250DC" w:rsidRDefault="007B4F7A" w:rsidP="00F250DC">
      <w:pPr>
        <w:pStyle w:val="2listparagraph"/>
        <w:ind w:left="450" w:hanging="450"/>
      </w:pPr>
      <w:r w:rsidRPr="00F250DC">
        <w:t xml:space="preserve">J. Ye, P. </w:t>
      </w:r>
      <w:proofErr w:type="spellStart"/>
      <w:r w:rsidRPr="00F250DC">
        <w:t>Malysz</w:t>
      </w:r>
      <w:proofErr w:type="spellEnd"/>
      <w:r w:rsidRPr="00F250DC">
        <w:t xml:space="preserve"> and A. Emadi, "A Fixed-Switching-Frequency Integral Sliding Mode Current Controller for Switched Reluctance Motor Drives," in </w:t>
      </w:r>
      <w:r w:rsidRPr="009133C0">
        <w:rPr>
          <w:i/>
          <w:iCs/>
        </w:rPr>
        <w:t>IEEE Journal of Emerging and Selected Topics in Power Electronics</w:t>
      </w:r>
      <w:r w:rsidRPr="00F250DC">
        <w:t>, vol. 3, no. 2, pp. 381-394, June 2015, doi: 10.1109/JESTPE.2014.2357717.</w:t>
      </w:r>
    </w:p>
    <w:p w14:paraId="722D5573" w14:textId="77777777" w:rsidR="007B4F7A" w:rsidRPr="00F250DC" w:rsidRDefault="007B4F7A" w:rsidP="00F250DC">
      <w:pPr>
        <w:pStyle w:val="2listparagraph"/>
        <w:ind w:left="450" w:hanging="450"/>
      </w:pPr>
      <w:r w:rsidRPr="00F250DC">
        <w:t xml:space="preserve">Y. Wei, M. </w:t>
      </w:r>
      <w:proofErr w:type="spellStart"/>
      <w:r w:rsidRPr="00F250DC">
        <w:t>Qishuang</w:t>
      </w:r>
      <w:proofErr w:type="spellEnd"/>
      <w:r w:rsidRPr="00F250DC">
        <w:t xml:space="preserve">, Z. </w:t>
      </w:r>
      <w:proofErr w:type="spellStart"/>
      <w:r w:rsidRPr="00F250DC">
        <w:t>Poming</w:t>
      </w:r>
      <w:proofErr w:type="spellEnd"/>
      <w:r w:rsidRPr="00F250DC">
        <w:t xml:space="preserve"> and G. </w:t>
      </w:r>
      <w:proofErr w:type="spellStart"/>
      <w:r w:rsidRPr="00F250DC">
        <w:t>Yangyang</w:t>
      </w:r>
      <w:proofErr w:type="spellEnd"/>
      <w:r w:rsidRPr="00F250DC">
        <w:t xml:space="preserve">, "Torque ripple reduction in switched reluctance motor using a novel torque sharing function," </w:t>
      </w:r>
      <w:r w:rsidRPr="009133C0">
        <w:rPr>
          <w:i/>
          <w:iCs/>
        </w:rPr>
        <w:t>2016 IEEE International Conference on Aircraft Utility Systems (AUS)</w:t>
      </w:r>
      <w:r w:rsidRPr="00F250DC">
        <w:t>, 2016, pp. 177-182, doi: 10.1109/AUS.2016.7748043.</w:t>
      </w:r>
    </w:p>
    <w:p w14:paraId="50340946" w14:textId="77777777" w:rsidR="007B4F7A" w:rsidRPr="00F250DC" w:rsidRDefault="007B4F7A" w:rsidP="00F250DC">
      <w:pPr>
        <w:pStyle w:val="2listparagraph"/>
        <w:ind w:left="450" w:hanging="450"/>
      </w:pPr>
      <w:r w:rsidRPr="00F250DC">
        <w:t xml:space="preserve">C. Ma, L. Qu, R. Mitra, P. </w:t>
      </w:r>
      <w:proofErr w:type="gramStart"/>
      <w:r w:rsidRPr="00F250DC">
        <w:t>Pramod</w:t>
      </w:r>
      <w:proofErr w:type="gramEnd"/>
      <w:r w:rsidRPr="00F250DC">
        <w:t xml:space="preserve"> and R. Islam, "Vibration and torque ripple reduction of switched reluctance motors through current profile optimization," </w:t>
      </w:r>
      <w:r w:rsidRPr="009133C0">
        <w:rPr>
          <w:i/>
          <w:iCs/>
        </w:rPr>
        <w:t>2016 IEEE Applied Power Electronics Conference and Exposition (APEC)</w:t>
      </w:r>
      <w:r w:rsidRPr="00F250DC">
        <w:t>, 2016, pp. 3279-3285, doi: 10.1109/APEC.2016.7468336.</w:t>
      </w:r>
    </w:p>
    <w:p w14:paraId="77549CDD" w14:textId="77777777" w:rsidR="007B4F7A" w:rsidRPr="00F250DC" w:rsidRDefault="007B4F7A" w:rsidP="00F250DC">
      <w:pPr>
        <w:pStyle w:val="2listparagraph"/>
        <w:ind w:left="450" w:hanging="450"/>
      </w:pPr>
      <w:r w:rsidRPr="00F250DC">
        <w:t xml:space="preserve">S. Wang, F. </w:t>
      </w:r>
      <w:proofErr w:type="gramStart"/>
      <w:r w:rsidRPr="00F250DC">
        <w:t>Liu</w:t>
      </w:r>
      <w:proofErr w:type="gramEnd"/>
      <w:r w:rsidRPr="00F250DC">
        <w:t xml:space="preserve"> and J. Chou, "Design on Sliding Mode Controller with Adaptive Fuzzy Compensation for Switched Reluctance Motor Drive Systems," </w:t>
      </w:r>
      <w:r w:rsidRPr="009133C0">
        <w:rPr>
          <w:i/>
          <w:iCs/>
        </w:rPr>
        <w:t>2016 International Symposium on Computer, Consumer and Control (IS3C)</w:t>
      </w:r>
      <w:r w:rsidRPr="00F250DC">
        <w:t>, 2016, pp. 239-242, doi: 10.1109/IS3C.2016.71.</w:t>
      </w:r>
    </w:p>
    <w:p w14:paraId="0412D3B5" w14:textId="77777777" w:rsidR="007B4F7A" w:rsidRPr="00F250DC" w:rsidRDefault="007B4F7A" w:rsidP="00F250DC">
      <w:pPr>
        <w:pStyle w:val="2listparagraph"/>
        <w:ind w:left="450" w:hanging="450"/>
      </w:pPr>
      <w:proofErr w:type="spellStart"/>
      <w:r w:rsidRPr="00F250DC">
        <w:t>Harikrishnan</w:t>
      </w:r>
      <w:proofErr w:type="spellEnd"/>
      <w:r w:rsidRPr="00F250DC">
        <w:t xml:space="preserve"> R. and F. M. Fernandez, "Improved online torque-sharing-function based low ripple torque control of Switched Reluctance Motor Drives," </w:t>
      </w:r>
      <w:r w:rsidRPr="009133C0">
        <w:rPr>
          <w:i/>
          <w:iCs/>
        </w:rPr>
        <w:t>2016 IEEE International Conference on Power Electronics, Drives and Energy Systems (PEDES)</w:t>
      </w:r>
      <w:r w:rsidRPr="00F250DC">
        <w:t>, 2016, pp. 1-6, doi: 10.1109/PEDES.2016.7914374.</w:t>
      </w:r>
    </w:p>
    <w:p w14:paraId="61507F53" w14:textId="77777777" w:rsidR="007B4F7A" w:rsidRPr="00F250DC" w:rsidRDefault="007B4F7A" w:rsidP="00F250DC">
      <w:pPr>
        <w:pStyle w:val="2listparagraph"/>
        <w:ind w:left="450" w:hanging="450"/>
      </w:pPr>
      <w:r w:rsidRPr="00F250DC">
        <w:t xml:space="preserve">N. </w:t>
      </w:r>
      <w:proofErr w:type="spellStart"/>
      <w:r w:rsidRPr="00F250DC">
        <w:t>Saha</w:t>
      </w:r>
      <w:proofErr w:type="spellEnd"/>
      <w:r w:rsidRPr="00F250DC">
        <w:t xml:space="preserve">, A. Panda, and S. Panda, “Speed control with torque ripple reduction of switched reluctance motor by many optimizing liaison technique”, in </w:t>
      </w:r>
      <w:r w:rsidRPr="009133C0">
        <w:rPr>
          <w:i/>
          <w:iCs/>
        </w:rPr>
        <w:t>Journal of Electrical Systems and Information Technology</w:t>
      </w:r>
      <w:r w:rsidRPr="00F250DC">
        <w:t>, vol. 5, doi: 10.1016/j.jesit.2016.12.013.</w:t>
      </w:r>
    </w:p>
    <w:p w14:paraId="6831724F" w14:textId="77777777" w:rsidR="007B4F7A" w:rsidRPr="00F250DC" w:rsidRDefault="007B4F7A" w:rsidP="00F250DC">
      <w:pPr>
        <w:pStyle w:val="2listparagraph"/>
        <w:ind w:left="450" w:hanging="450"/>
      </w:pPr>
      <w:r w:rsidRPr="00F250DC">
        <w:t>J. A. Domínguez-Navarro, J. S. Artal-</w:t>
      </w:r>
      <w:proofErr w:type="spellStart"/>
      <w:r w:rsidRPr="00F250DC">
        <w:t>Sevil</w:t>
      </w:r>
      <w:proofErr w:type="spellEnd"/>
      <w:r w:rsidRPr="00F250DC">
        <w:t>, H. A. Pascual and J. L. Bernal-</w:t>
      </w:r>
      <w:proofErr w:type="spellStart"/>
      <w:r w:rsidRPr="00F250DC">
        <w:t>Agustín</w:t>
      </w:r>
      <w:proofErr w:type="spellEnd"/>
      <w:r w:rsidRPr="00F250DC">
        <w:t xml:space="preserve">, "Fuzzy-logic strategy control for switched reluctance machine," </w:t>
      </w:r>
      <w:r w:rsidRPr="009133C0">
        <w:rPr>
          <w:i/>
          <w:iCs/>
        </w:rPr>
        <w:t>2018 Thirteenth International Conference on Ecological Vehicles and Renewable Energies (EVER)</w:t>
      </w:r>
      <w:r w:rsidRPr="00F250DC">
        <w:t>, 2018, pp. 1-5, doi: 10.1109/EVER.2018.8362403.</w:t>
      </w:r>
    </w:p>
    <w:p w14:paraId="4BFB34C3" w14:textId="77777777" w:rsidR="007B4F7A" w:rsidRPr="00F250DC" w:rsidRDefault="007B4F7A" w:rsidP="00F250DC">
      <w:pPr>
        <w:pStyle w:val="2listparagraph"/>
        <w:ind w:left="450" w:hanging="450"/>
      </w:pPr>
      <w:r w:rsidRPr="00F250DC">
        <w:t xml:space="preserve">P. Pramod, P. </w:t>
      </w:r>
      <w:proofErr w:type="spellStart"/>
      <w:r w:rsidRPr="00F250DC">
        <w:t>Nuli</w:t>
      </w:r>
      <w:proofErr w:type="spellEnd"/>
      <w:r w:rsidRPr="00F250DC">
        <w:t xml:space="preserve">, R. Mitra and S. Mehta, "Modeling and Simulation of Switched Reluctance Machines for Control and Estimation Tasks," </w:t>
      </w:r>
      <w:r w:rsidRPr="003F6AD1">
        <w:rPr>
          <w:i/>
          <w:iCs/>
        </w:rPr>
        <w:t xml:space="preserve">2019 IEEE International Electric </w:t>
      </w:r>
      <w:r w:rsidRPr="003F6AD1">
        <w:rPr>
          <w:i/>
          <w:iCs/>
        </w:rPr>
        <w:lastRenderedPageBreak/>
        <w:t>Machines &amp; Drives Conference (IEMDC)</w:t>
      </w:r>
      <w:r w:rsidRPr="00F250DC">
        <w:t>, 2019, pp. 565-570, doi: 10.1109/IEMDC.2019.8785081.</w:t>
      </w:r>
    </w:p>
    <w:p w14:paraId="7F240489" w14:textId="77777777" w:rsidR="007B4F7A" w:rsidRPr="00F250DC" w:rsidRDefault="007B4F7A" w:rsidP="00F250DC">
      <w:pPr>
        <w:pStyle w:val="2listparagraph"/>
        <w:ind w:left="450" w:hanging="450"/>
      </w:pPr>
      <w:r w:rsidRPr="00F250DC">
        <w:t xml:space="preserve">M. A. Kabir and I. Husain, "Design of Mutually Coupled Switched Reluctance Motors (MCSRMs) for Extended Speed Applications Using 3-Phase Standard Inverters," in </w:t>
      </w:r>
      <w:r w:rsidRPr="003F6AD1">
        <w:rPr>
          <w:i/>
          <w:iCs/>
        </w:rPr>
        <w:t>IEEE Transactions on Energy Conversion</w:t>
      </w:r>
      <w:r w:rsidRPr="00F250DC">
        <w:t>, vol. 31, no. 2, pp. 436-445, June 2016, doi: 10.1109/TEC.2015.2499086.</w:t>
      </w:r>
    </w:p>
    <w:p w14:paraId="23CF0AF6" w14:textId="77777777" w:rsidR="007B4F7A" w:rsidRPr="00F250DC" w:rsidRDefault="007B4F7A" w:rsidP="00F250DC">
      <w:pPr>
        <w:pStyle w:val="2listparagraph"/>
        <w:ind w:left="450" w:hanging="450"/>
      </w:pPr>
      <w:r w:rsidRPr="00F250DC">
        <w:t xml:space="preserve">D. </w:t>
      </w:r>
      <w:proofErr w:type="spellStart"/>
      <w:r w:rsidRPr="00F250DC">
        <w:t>Marcsa</w:t>
      </w:r>
      <w:proofErr w:type="spellEnd"/>
      <w:r w:rsidRPr="00F250DC">
        <w:t xml:space="preserve">, and M. </w:t>
      </w:r>
      <w:proofErr w:type="spellStart"/>
      <w:r w:rsidRPr="00F250DC">
        <w:t>Kuczmann</w:t>
      </w:r>
      <w:proofErr w:type="spellEnd"/>
      <w:r w:rsidRPr="00F250DC">
        <w:t xml:space="preserve">, “Design and control for torque ripple reduction of a 3-phase switched reluctance motor”, </w:t>
      </w:r>
      <w:r w:rsidRPr="003F6AD1">
        <w:rPr>
          <w:i/>
          <w:iCs/>
        </w:rPr>
        <w:t>in Computers &amp; Mathematics with Applications</w:t>
      </w:r>
      <w:r w:rsidRPr="00F250DC">
        <w:t>, vol. 74, doi: 10.1016/j.camwa.2017.01.001.</w:t>
      </w:r>
    </w:p>
    <w:p w14:paraId="58E43756" w14:textId="77777777" w:rsidR="007B4F7A" w:rsidRPr="00F250DC" w:rsidRDefault="007B4F7A" w:rsidP="00F250DC">
      <w:pPr>
        <w:pStyle w:val="2listparagraph"/>
        <w:ind w:left="450" w:hanging="450"/>
      </w:pPr>
      <w:r w:rsidRPr="00F250DC">
        <w:t xml:space="preserve">J. Dong et al., "Hybrid Acoustic Noise Analysis Approach of Conventional and Mutually Coupled Switched Reluctance Motors," in </w:t>
      </w:r>
      <w:r w:rsidRPr="003F6AD1">
        <w:rPr>
          <w:i/>
          <w:iCs/>
        </w:rPr>
        <w:t>IEEE Transactions on Energy Conversion</w:t>
      </w:r>
      <w:r w:rsidRPr="00F250DC">
        <w:t>, vol. 32, no. 3, pp. 1042-1051, Sept. 2017, doi: 10.1109/TEC.2017.2672741.</w:t>
      </w:r>
    </w:p>
    <w:p w14:paraId="462BD262" w14:textId="77777777" w:rsidR="007B4F7A" w:rsidRPr="00F250DC" w:rsidRDefault="007B4F7A" w:rsidP="00F250DC">
      <w:pPr>
        <w:pStyle w:val="2listparagraph"/>
        <w:ind w:left="450" w:hanging="450"/>
      </w:pPr>
      <w:r w:rsidRPr="00F250DC">
        <w:t xml:space="preserve">S. Zhang, S. Li, R. G. </w:t>
      </w:r>
      <w:proofErr w:type="gramStart"/>
      <w:r w:rsidRPr="00F250DC">
        <w:t>Harley</w:t>
      </w:r>
      <w:proofErr w:type="gramEnd"/>
      <w:r w:rsidRPr="00F250DC">
        <w:t xml:space="preserve"> and T. G. </w:t>
      </w:r>
      <w:proofErr w:type="spellStart"/>
      <w:r w:rsidRPr="00F250DC">
        <w:t>Habetler</w:t>
      </w:r>
      <w:proofErr w:type="spellEnd"/>
      <w:r w:rsidRPr="00F250DC">
        <w:t xml:space="preserve">, "Performance evaluation and comparison of multi-objective optimization algorithms for the analytical design of switched reluctance machines," in </w:t>
      </w:r>
      <w:r w:rsidRPr="003F6AD1">
        <w:rPr>
          <w:i/>
          <w:iCs/>
        </w:rPr>
        <w:t>CES Transactions on Electrical Machines and Systems</w:t>
      </w:r>
      <w:r w:rsidRPr="00F250DC">
        <w:t>, vol. 1, no. 1, pp. 58-65, March 2017, doi: 10.23919/TEMS.2017.7911109.</w:t>
      </w:r>
    </w:p>
    <w:p w14:paraId="3C9C759A" w14:textId="500B65EC" w:rsidR="00551006" w:rsidRDefault="00551006">
      <w:pPr>
        <w:spacing w:line="240" w:lineRule="auto"/>
        <w:jc w:val="left"/>
      </w:pPr>
      <w:r>
        <w:br w:type="page"/>
      </w:r>
    </w:p>
    <w:p w14:paraId="2337E50D" w14:textId="3C086D73" w:rsidR="00551006" w:rsidRDefault="00551006" w:rsidP="00B70FAE">
      <w:pPr>
        <w:pStyle w:val="AltHeading1"/>
      </w:pPr>
      <w:bookmarkStart w:id="80" w:name="_Toc132894204"/>
      <w:r w:rsidRPr="009355B7">
        <w:lastRenderedPageBreak/>
        <w:t>C</w:t>
      </w:r>
      <w:r w:rsidR="0087450B">
        <w:t>HAPTER THREE: A FRAMEWORK FOR MULTIPLE OBJECTIVE CO-OPTIMIZATION OF SWITCHED RELUCTANCE MACHINE DESIGN AND CONTROL</w:t>
      </w:r>
      <w:bookmarkEnd w:id="80"/>
    </w:p>
    <w:p w14:paraId="325AF77E" w14:textId="100DCED2" w:rsidR="001D47C8" w:rsidRDefault="001D47C8">
      <w:pPr>
        <w:spacing w:line="240" w:lineRule="auto"/>
        <w:jc w:val="left"/>
        <w:textboxTightWrap w:val="none"/>
      </w:pPr>
      <w:r>
        <w:br w:type="page"/>
      </w:r>
    </w:p>
    <w:p w14:paraId="66D57975" w14:textId="77777777" w:rsidR="00551006" w:rsidRDefault="00551006" w:rsidP="00551006">
      <w:r>
        <w:lastRenderedPageBreak/>
        <w:t>Portions of this chapter were originally published by Timothy Burress and Dr. Leon Tolbert:</w:t>
      </w:r>
    </w:p>
    <w:p w14:paraId="26A171CB" w14:textId="77777777" w:rsidR="00551006" w:rsidRDefault="00551006" w:rsidP="00551006">
      <w:pPr>
        <w:spacing w:line="240" w:lineRule="auto"/>
      </w:pPr>
      <w:r>
        <w:tab/>
      </w:r>
      <w:r w:rsidRPr="00BB4B08">
        <w:t xml:space="preserve">T. Burress and L. M. Tolbert, "A Framework for Multiple Objective Co-Optimization of Switched Reluctance Machine Design and Control," </w:t>
      </w:r>
      <w:r w:rsidRPr="00BB4B08">
        <w:rPr>
          <w:i/>
          <w:iCs/>
        </w:rPr>
        <w:t>2021 IEEE Transportation Electrification Conference &amp; Expo (ITEC)</w:t>
      </w:r>
      <w:r w:rsidRPr="00BB4B08">
        <w:t>, 2021, pp. 1-6, doi: 10.1109/ITEC51675.2021.9490155.</w:t>
      </w:r>
    </w:p>
    <w:p w14:paraId="1A974EFE" w14:textId="77777777" w:rsidR="00551006" w:rsidRDefault="00551006" w:rsidP="00551006">
      <w:r>
        <w:tab/>
      </w:r>
    </w:p>
    <w:p w14:paraId="39BE1C5F" w14:textId="77777777" w:rsidR="00551006" w:rsidRDefault="00551006" w:rsidP="00B70FAE">
      <w:pPr>
        <w:pStyle w:val="Heading2"/>
      </w:pPr>
      <w:bookmarkStart w:id="81" w:name="_Toc132894205"/>
      <w:r>
        <w:t>Abstract</w:t>
      </w:r>
      <w:bookmarkEnd w:id="81"/>
    </w:p>
    <w:p w14:paraId="478CA348" w14:textId="1D0CF78B" w:rsidR="00DB4B48" w:rsidRDefault="00551006" w:rsidP="00DB4B48">
      <w:r w:rsidRPr="00BB4B08">
        <w:t xml:space="preserve">A new modeling and optimization approach is proposed for co-optimization of both switched reluctance machine (SRM) design and control across the entire </w:t>
      </w:r>
      <w:r>
        <w:t>torque-speed operation</w:t>
      </w:r>
      <w:r w:rsidRPr="00BB4B08">
        <w:t xml:space="preserve"> range. A unique method uses static finite element analysis (FEA) results to determine </w:t>
      </w:r>
      <w:r w:rsidR="00FA5EA8">
        <w:t xml:space="preserve">optimal control conditions </w:t>
      </w:r>
      <w:r w:rsidRPr="00BB4B08">
        <w:t xml:space="preserve">for discrete speeds, torques, and torque ripple levels, and the associated voltage profiles are computed using steady state equations without time-domain simulations. Particle swarm optimization is implemented to determine optimal current profiles with the consideration of voltage limits, torque ripple, and other system parameters. </w:t>
      </w:r>
      <w:r w:rsidR="00DB4B48">
        <w:t xml:space="preserve">For moderate to high speeds where the SRM is near voltage limit conditions, a method was developed to determine optimal control conditions based on a performance function with weighted scalars for torque ripple and efficiency. </w:t>
      </w:r>
      <w:r w:rsidRPr="00BB4B08">
        <w:t xml:space="preserve">Further, a machine design optimization method is proposed that leverages outputs from </w:t>
      </w:r>
      <w:r w:rsidR="00FA5EA8">
        <w:t>control optimization</w:t>
      </w:r>
      <w:r w:rsidR="00DB4B48">
        <w:t xml:space="preserve"> </w:t>
      </w:r>
      <w:r w:rsidRPr="00BB4B08">
        <w:t xml:space="preserve">determines quality metrics for each design based on </w:t>
      </w:r>
      <w:r w:rsidR="00DB4B48">
        <w:t xml:space="preserve">efficiency and </w:t>
      </w:r>
      <w:r w:rsidRPr="00BB4B08">
        <w:t>torque ripple across the operation region</w:t>
      </w:r>
      <w:r>
        <w:t xml:space="preserve"> of the SRM.</w:t>
      </w:r>
      <w:r w:rsidR="00DB4B48">
        <w:t xml:space="preserve"> A key benefit of the overall proposed approach is that a wide range of machine design parameters and control conditions can be swept and based on the needs of an application, the designer can select the appropriate geometry, winding, and control approach based on various performance functions that consider torque ripple, efficiency, and other metrics.</w:t>
      </w:r>
    </w:p>
    <w:p w14:paraId="0EF9FECD" w14:textId="77777777" w:rsidR="00551006" w:rsidRDefault="00551006" w:rsidP="00B70FAE">
      <w:pPr>
        <w:pStyle w:val="Heading2"/>
      </w:pPr>
      <w:bookmarkStart w:id="82" w:name="_Toc132894206"/>
      <w:r>
        <w:t>Overview</w:t>
      </w:r>
      <w:bookmarkEnd w:id="82"/>
    </w:p>
    <w:p w14:paraId="40E1065D" w14:textId="29786D2B" w:rsidR="00551006" w:rsidRDefault="00551006" w:rsidP="00551006">
      <w:r>
        <w:t>The limited accuracy associated with applying closed form solutions for performing SRM design optimization have been demonstrated in the literature. Advanced optimization of SRM hardware requires FEA-based modeling to account for operational intricacies of SRMs such as non-linear magnetics and irregular excitation. Since determination of optimal SRM control parameters across the operation region is a complex process, common SRM design methods implemented in literature involve optimization of operational metrics such as torque and torque ripple targets under static conditions. This is largely due to the significant computational requirements associated with transient FEA simulations. A framework is proposed in this chapter that consists of co-</w:t>
      </w:r>
      <w:r>
        <w:lastRenderedPageBreak/>
        <w:t>optimization of both SRM design and control using static FEA-based machine models with steady state modeling for optimization with respect to voltage and other system parameters throughout the torque-speed operation region.</w:t>
      </w:r>
    </w:p>
    <w:p w14:paraId="13BDF17C" w14:textId="77777777" w:rsidR="00551006" w:rsidRDefault="00551006" w:rsidP="00551006"/>
    <w:p w14:paraId="78E5D166" w14:textId="6049A4A4" w:rsidR="00551006" w:rsidRDefault="00551006" w:rsidP="00B70FAE">
      <w:pPr>
        <w:pStyle w:val="Heading2"/>
      </w:pPr>
      <w:bookmarkStart w:id="83" w:name="_Toc132894207"/>
      <w:r>
        <w:t xml:space="preserve">Proposed Modeling and Optimization </w:t>
      </w:r>
      <w:r w:rsidR="00C824A6">
        <w:t>Framework</w:t>
      </w:r>
      <w:bookmarkEnd w:id="83"/>
    </w:p>
    <w:p w14:paraId="239F2E77" w14:textId="017A8FAC" w:rsidR="00551006" w:rsidRDefault="00551006" w:rsidP="00551006">
      <w:r>
        <w:t xml:space="preserve">The proposed modeling and optimization </w:t>
      </w:r>
      <w:r w:rsidR="00C824A6">
        <w:t>framework</w:t>
      </w:r>
      <w:r>
        <w:t xml:space="preserve">, shown in Figure 3.1, includes FEA-based machine modeling while addressing computational constraints of transient FEA. </w:t>
      </w:r>
      <w:r w:rsidR="00C824A6">
        <w:t>This framework includes many simulation tools that can be used in various ways to achieve design and control optimization and a proposed process is discussed later. These tools</w:t>
      </w:r>
      <w:r>
        <w:t xml:space="preserve"> </w:t>
      </w:r>
      <w:r w:rsidR="00C824A6">
        <w:t>make</w:t>
      </w:r>
      <w:r>
        <w:t xml:space="preserve"> use of magnetostatic FEA to map flux linkage and torque as a function of current and rotor position. According to (2.1), partial derivatives of the flux linkage can be used in the voltage equation to </w:t>
      </w:r>
      <w:r w:rsidR="00362CB4">
        <w:t>represent</w:t>
      </w:r>
      <w:r>
        <w:t xml:space="preserve"> dynamic operation of the SRM. Code-based voltage</w:t>
      </w:r>
      <w:r w:rsidR="00362CB4">
        <w:t xml:space="preserve"> </w:t>
      </w:r>
      <w:proofErr w:type="gramStart"/>
      <w:r>
        <w:t>fed</w:t>
      </w:r>
      <w:proofErr w:type="gramEnd"/>
      <w:r>
        <w:t xml:space="preserve"> and steady state current</w:t>
      </w:r>
      <w:r w:rsidR="00362CB4">
        <w:t xml:space="preserve"> </w:t>
      </w:r>
      <w:r>
        <w:t xml:space="preserve">fed machine models were developed to perform dynamic simulations using outputs from magnetostatic FEA. Machine </w:t>
      </w:r>
      <w:r w:rsidRPr="00BB4B08">
        <w:t xml:space="preserve">design optimization is based on </w:t>
      </w:r>
      <w:r w:rsidR="00362CB4">
        <w:t xml:space="preserve">results from </w:t>
      </w:r>
      <w:r w:rsidRPr="00BB4B08">
        <w:t xml:space="preserve">the current </w:t>
      </w:r>
      <w:r w:rsidR="00362CB4">
        <w:t xml:space="preserve">and voltage </w:t>
      </w:r>
      <w:r w:rsidRPr="00BB4B08">
        <w:t>fed model</w:t>
      </w:r>
      <w:r w:rsidR="00362CB4">
        <w:t>s</w:t>
      </w:r>
      <w:r w:rsidRPr="00BB4B08">
        <w:t xml:space="preserve"> where the maximum torque envelope, optimal current profiles, </w:t>
      </w:r>
      <w:r w:rsidR="0080761D">
        <w:t xml:space="preserve">control conditions, </w:t>
      </w:r>
      <w:r w:rsidRPr="00BB4B08">
        <w:t xml:space="preserve">and other operational characteristics are determined across the entire torque-speed operation region with consideration of voltage and torque ripple constraints. Operational constraints related to low and </w:t>
      </w:r>
      <w:r w:rsidR="00732FBB" w:rsidRPr="00BB4B08">
        <w:t>high-speed</w:t>
      </w:r>
      <w:r w:rsidRPr="00BB4B08">
        <w:t xml:space="preserve"> control parameters are directly addressed by this </w:t>
      </w:r>
      <w:r>
        <w:t>framework</w:t>
      </w:r>
      <w:r w:rsidRPr="00BB4B08">
        <w:t xml:space="preserve">, allowing for machine design optimization to be carried out with consideration of dynamic operation without </w:t>
      </w:r>
      <w:r w:rsidR="0080761D">
        <w:t xml:space="preserve">timely FEA </w:t>
      </w:r>
      <w:r w:rsidRPr="00BB4B08">
        <w:t xml:space="preserve">transient simulations. </w:t>
      </w:r>
      <w:r>
        <w:t>Simulink models were developed to emulate on-line control methods and to provide the capability to include other system components such as source and converter models. The Simulink model can call the voltage fed machine model or directly link with Ansys to perform transient FEA co-simulation. This co-simulation link is used to validate the code-based voltage fed model and to aid in parameter correlation between post processed magnetostatic results and direct transient FEA, such as with core loss or radial force estimation for qualitative acoustic noise assessments.</w:t>
      </w:r>
    </w:p>
    <w:p w14:paraId="55E67367" w14:textId="77777777" w:rsidR="009A23E6" w:rsidRDefault="009A23E6" w:rsidP="00551006"/>
    <w:p w14:paraId="7CEA4A0D" w14:textId="77777777" w:rsidR="009A23E6" w:rsidRDefault="009A23E6" w:rsidP="009A23E6">
      <w:r>
        <w:t xml:space="preserve">As management of torque ripple is particularly important for rotor positions where multiple phases produce torque, the multi-phase voltage equation (3.1) with consideration of mutual coupling was </w:t>
      </w:r>
      <w:r>
        <w:br/>
      </w:r>
    </w:p>
    <w:p w14:paraId="2FCDE18D" w14:textId="77777777" w:rsidR="009A23E6" w:rsidRDefault="00E62281" w:rsidP="009A23E6">
      <w:r>
        <w:rPr>
          <w:noProof/>
        </w:rPr>
        <w:lastRenderedPageBreak/>
        <mc:AlternateContent>
          <mc:Choice Requires="wps">
            <w:drawing>
              <wp:inline distT="0" distB="0" distL="0" distR="0" wp14:anchorId="0F153566" wp14:editId="50A54587">
                <wp:extent cx="5886450" cy="4114800"/>
                <wp:effectExtent l="0" t="0" r="0" b="0"/>
                <wp:docPr id="1346" name="Text Box 1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0" cy="4114800"/>
                        </a:xfrm>
                        <a:prstGeom prst="rect">
                          <a:avLst/>
                        </a:prstGeom>
                        <a:solidFill>
                          <a:schemeClr val="lt1"/>
                        </a:solidFill>
                        <a:ln w="6350">
                          <a:noFill/>
                        </a:ln>
                      </wps:spPr>
                      <wps:txbx>
                        <w:txbxContent>
                          <w:p w14:paraId="41FE1DAE" w14:textId="77777777" w:rsidR="000551C1" w:rsidRDefault="000551C1" w:rsidP="009A23E6">
                            <w:pPr>
                              <w:pStyle w:val="NormalCentered"/>
                            </w:pPr>
                            <w:r w:rsidRPr="005B5FCC">
                              <w:drawing>
                                <wp:inline distT="0" distB="0" distL="0" distR="0" wp14:anchorId="283D7A30" wp14:editId="598547B2">
                                  <wp:extent cx="4525326" cy="3235239"/>
                                  <wp:effectExtent l="0" t="0" r="0" b="381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548506" cy="3251811"/>
                                          </a:xfrm>
                                          <a:prstGeom prst="rect">
                                            <a:avLst/>
                                          </a:prstGeom>
                                        </pic:spPr>
                                      </pic:pic>
                                    </a:graphicData>
                                  </a:graphic>
                                </wp:inline>
                              </w:drawing>
                            </w:r>
                          </w:p>
                          <w:p w14:paraId="4CC56C62" w14:textId="5AC6E506" w:rsidR="000551C1" w:rsidRDefault="000551C1" w:rsidP="009A23E6">
                            <w:pPr>
                              <w:pStyle w:val="Caption"/>
                            </w:pPr>
                            <w:bookmarkStart w:id="84" w:name="_Toc132896581"/>
                            <w:r w:rsidRPr="00CA3304">
                              <w:t xml:space="preserve">Figure </w:t>
                            </w:r>
                            <w:r>
                              <w:t>3</w:t>
                            </w:r>
                            <w:r w:rsidRPr="00CA3304">
                              <w:t>.</w:t>
                            </w:r>
                            <w:r>
                              <w:t>1</w:t>
                            </w:r>
                            <w:r w:rsidRPr="00CA3304">
                              <w:t xml:space="preserve"> </w:t>
                            </w:r>
                            <w:r>
                              <w:t xml:space="preserve">Proposed modeling and optimization </w:t>
                            </w:r>
                            <w:r w:rsidR="00C824A6">
                              <w:t>framework</w:t>
                            </w:r>
                            <w:r>
                              <w:t xml:space="preserve"> that includes existing and novel modeling tools, optimization code, and their interconnections used for development and validation of unique multiple objective optimization of SRM design and control.</w:t>
                            </w:r>
                            <w:bookmarkEnd w:id="8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153566" id="Text Box 1346" o:spid="_x0000_s1045" type="#_x0000_t202" style="width:463.5pt;height:3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8xyPwIAAHYEAAAOAAAAZHJzL2Uyb0RvYy54bWysVE2P2jAQvVfqf7B8LyEUKBsRVpQVVSW0&#10;uxJb7dk4NonqeFzbkNBf37ETPrrtqerF8XjG43nvzWR+39aKHIV1FeicpoMhJUJzKCq9z+m3l/WH&#10;GSXOM10wBVrk9CQcvV+8fzdvTCZGUIIqhCWYRLusMTktvTdZkjheipq5ARih0SnB1syjafdJYVmD&#10;2WuVjIbDadKALYwFLpzD04fOSRcxv5SC+ycpnfBE5RRr83G1cd2FNVnMWba3zJQV78tg/1BFzSqN&#10;j15SPTDPyMFWf6SqK27BgfQDDnUCUlZcRAyIJh2+QbMtmRERC5LjzIUm9//S8sfj1jxb4tvP0KKA&#10;EYQzG+DfHXKTNMZlfUzg1GUOowPQVto6fBECwYvI7enCp2g94Xg4mc2m4wm6OPrGaTqeDSPjyfW6&#10;sc5/EVCTsMmpRcFiCey4cT4UwLJzSHjNgaqKdaVUNEKTiJWy5MhQXuXTICfe+C1KadLkdPoR6wiX&#10;NITrXZzSPcIOVIDn211LqgKZuAvJwtEOihMyZKFrHmf4usJiN8z5Z2axWxAgToB/wkUqwMeg31FS&#10;gv35t/MQjyKil5IGuy+n7seBWUGJ+qpR3rt0PA7tGo3x5NMIDXvr2d169KFeATKQ4qwZHrch3qvz&#10;VlqoX3FQluFVdDHN8e2c+vN25buZwEHjYrmMQdighvmN3hp+bowgxUv7yqzp9fIo9SOc+5Rlb2Tr&#10;YjvalwcPsoqaXlnt+cfmjsL1gxim59aOUdffxeIXAAAA//8DAFBLAwQUAAYACAAAACEAvnER5d4A&#10;AAAFAQAADwAAAGRycy9kb3ducmV2LnhtbEyPS0/DMBCE70j8B2uRuCDq0EJbQjYVQjwkbjQ8xM2N&#10;lyQiXkexm4R/z8IFLiONZjXzbbaZXKsG6kPjGeFsloAiLr1tuEJ4Lu5O16BCNGxN65kQvijAJj88&#10;yExq/chPNGxjpaSEQ2oQ6hi7VOtQ1uRMmPmOWLIP3zsTxfaVtr0Zpdy1ep4kS+1Mw7JQm45uaio/&#10;t3uH8H5SvT2G6f5lXFwsutuHoVi92gLx+Gi6vgIVaYp/x/CDL+iQC9PO79kG1SLII/FXJbucr8Tu&#10;EJbn6wR0nun/9Pk3AAAA//8DAFBLAQItABQABgAIAAAAIQC2gziS/gAAAOEBAAATAAAAAAAAAAAA&#10;AAAAAAAAAABbQ29udGVudF9UeXBlc10ueG1sUEsBAi0AFAAGAAgAAAAhADj9If/WAAAAlAEAAAsA&#10;AAAAAAAAAAAAAAAALwEAAF9yZWxzLy5yZWxzUEsBAi0AFAAGAAgAAAAhAOSvzHI/AgAAdgQAAA4A&#10;AAAAAAAAAAAAAAAALgIAAGRycy9lMm9Eb2MueG1sUEsBAi0AFAAGAAgAAAAhAL5xEeXeAAAABQEA&#10;AA8AAAAAAAAAAAAAAAAAmQQAAGRycy9kb3ducmV2LnhtbFBLBQYAAAAABAAEAPMAAACkBQAAAAA=&#10;" fillcolor="white [3201]" stroked="f" strokeweight=".5pt">
                <v:textbox>
                  <w:txbxContent>
                    <w:p w14:paraId="41FE1DAE" w14:textId="77777777" w:rsidR="000551C1" w:rsidRDefault="000551C1" w:rsidP="009A23E6">
                      <w:pPr>
                        <w:pStyle w:val="NormalCentered"/>
                      </w:pPr>
                      <w:r w:rsidRPr="005B5FCC">
                        <w:drawing>
                          <wp:inline distT="0" distB="0" distL="0" distR="0" wp14:anchorId="283D7A30" wp14:editId="598547B2">
                            <wp:extent cx="4525326" cy="3235239"/>
                            <wp:effectExtent l="0" t="0" r="0" b="381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548506" cy="3251811"/>
                                    </a:xfrm>
                                    <a:prstGeom prst="rect">
                                      <a:avLst/>
                                    </a:prstGeom>
                                  </pic:spPr>
                                </pic:pic>
                              </a:graphicData>
                            </a:graphic>
                          </wp:inline>
                        </w:drawing>
                      </w:r>
                    </w:p>
                    <w:p w14:paraId="4CC56C62" w14:textId="5AC6E506" w:rsidR="000551C1" w:rsidRDefault="000551C1" w:rsidP="009A23E6">
                      <w:pPr>
                        <w:pStyle w:val="Caption"/>
                      </w:pPr>
                      <w:bookmarkStart w:id="97" w:name="_Toc132896581"/>
                      <w:r w:rsidRPr="00CA3304">
                        <w:t xml:space="preserve">Figure </w:t>
                      </w:r>
                      <w:r>
                        <w:t>3</w:t>
                      </w:r>
                      <w:r w:rsidRPr="00CA3304">
                        <w:t>.</w:t>
                      </w:r>
                      <w:r>
                        <w:t>1</w:t>
                      </w:r>
                      <w:r w:rsidRPr="00CA3304">
                        <w:t xml:space="preserve"> </w:t>
                      </w:r>
                      <w:r>
                        <w:t xml:space="preserve">Proposed modeling and optimization </w:t>
                      </w:r>
                      <w:r w:rsidR="00C824A6">
                        <w:t>framework</w:t>
                      </w:r>
                      <w:r>
                        <w:t xml:space="preserve"> that includes existing and novel modeling tools, optimization code, and their interconnections used for development and validation of unique multiple objective optimization of SRM design and control.</w:t>
                      </w:r>
                      <w:bookmarkEnd w:id="97"/>
                    </w:p>
                  </w:txbxContent>
                </v:textbox>
                <w10:anchorlock/>
              </v:shape>
            </w:pict>
          </mc:Fallback>
        </mc:AlternateContent>
      </w:r>
    </w:p>
    <w:p w14:paraId="2F92E52C" w14:textId="6F69256E" w:rsidR="009A23E6" w:rsidRDefault="009A23E6" w:rsidP="009A23E6">
      <w:r>
        <w:br w:type="page"/>
      </w:r>
    </w:p>
    <w:p w14:paraId="12B330C3" w14:textId="77777777" w:rsidR="009A23E6" w:rsidRDefault="009A23E6" w:rsidP="009A23E6">
      <w:r>
        <w:lastRenderedPageBreak/>
        <w:t xml:space="preserve">implemented in a code-based current fed model. Diagonal elements of the matrix with flux linkage partial derivatives in the second term correlate with the incremental inductance, and the off-diagonal elements correlate with the incremental mutual inductance between phases. Flux linkage data output from magnetostatic FEA are combined into a four-dimensional matrix (3.2), as they are defined across variations of all three phase currents and rotor position. </w:t>
      </w:r>
    </w:p>
    <w:p w14:paraId="423F6621" w14:textId="77777777" w:rsidR="0080761D" w:rsidRDefault="0080761D" w:rsidP="00551006"/>
    <w:p w14:paraId="5258AFB1" w14:textId="3AA05A1C" w:rsidR="00551006" w:rsidRDefault="00551006" w:rsidP="00551006">
      <w:r>
        <w:t xml:space="preserve">A code-based voltage fed transient model, implemented using (3.3), computes the incremental current over time as a result of an applied voltage. Implementation of (3.3) is not as straightforward or efficient as (3.1) since the inverse of the impedance matrix must be computed, and in some </w:t>
      </w:r>
      <w:r w:rsidR="00732FBB">
        <w:t>cases,</w:t>
      </w:r>
      <w:r>
        <w:t xml:space="preserve"> singularities may result from certain flux or current conditions. Countermeasures were implemented by applying approximations to avoid taking the inverse of sparse matrices that result in errors during the inverse calculation without considerable impact on the overall computation. Furthermore, the voltage fed equation (3.3) must be solved discretely in the time domain and in the case of voltage pulse excitation, initial conditions are difficult to predict, requiring multiple cycles to be carried out until a condition of steady state is determined. </w:t>
      </w:r>
      <w:r w:rsidR="0080761D">
        <w:t xml:space="preserve">This process was </w:t>
      </w:r>
      <w:r>
        <w:t>automated with code</w:t>
      </w:r>
      <w:r w:rsidR="00E56FF4">
        <w:t>,</w:t>
      </w:r>
      <w:r w:rsidR="0080761D">
        <w:t xml:space="preserve"> and </w:t>
      </w:r>
      <w:r w:rsidR="00881A48">
        <w:t xml:space="preserve">the voltage fed simulator was </w:t>
      </w:r>
      <w:r w:rsidR="0080761D">
        <w:t>used for determination of optimal control conditions</w:t>
      </w:r>
      <w:r w:rsidR="00881A48">
        <w:t xml:space="preserve"> for moderate to high speeds where the SRM is near voltage limits, while the current fed simulator was used to determine optimal current profiles for low to moderate speeds.</w:t>
      </w:r>
    </w:p>
    <w:p w14:paraId="2F58FA69" w14:textId="77777777" w:rsidR="00551006" w:rsidRDefault="00551006" w:rsidP="00551006"/>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893"/>
        <w:gridCol w:w="1652"/>
      </w:tblGrid>
      <w:tr w:rsidR="00551006" w14:paraId="6B37E5E1" w14:textId="77777777" w:rsidTr="000053BB">
        <w:trPr>
          <w:trHeight w:val="1871"/>
        </w:trPr>
        <w:tc>
          <w:tcPr>
            <w:tcW w:w="912" w:type="dxa"/>
          </w:tcPr>
          <w:p w14:paraId="038B5136" w14:textId="77777777" w:rsidR="00551006" w:rsidRDefault="00551006" w:rsidP="00551006"/>
        </w:tc>
        <w:tc>
          <w:tcPr>
            <w:tcW w:w="6964" w:type="dxa"/>
          </w:tcPr>
          <w:p w14:paraId="12B72789" w14:textId="77777777" w:rsidR="00551006" w:rsidRDefault="00000000" w:rsidP="00551006">
            <m:oMathPara>
              <m:oMath>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v</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v</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v</m:t>
                              </m:r>
                            </m:e>
                            <m:sub>
                              <m:r>
                                <w:rPr>
                                  <w:rFonts w:ascii="Cambria Math" w:hAnsi="Cambria Math"/>
                                  <w:color w:val="000000"/>
                                  <w:kern w:val="24"/>
                                  <w:sz w:val="21"/>
                                  <w:szCs w:val="21"/>
                                </w:rPr>
                                <m:t>c</m:t>
                              </m:r>
                            </m:sub>
                          </m:sSub>
                        </m:e>
                      </m:mr>
                    </m:m>
                  </m:e>
                </m:d>
                <m:r>
                  <w:rPr>
                    <w:rFonts w:ascii="Cambria Math" w:hAnsi="Cambria Math"/>
                    <w:color w:val="000000"/>
                    <w:kern w:val="24"/>
                    <w:sz w:val="21"/>
                    <w:szCs w:val="21"/>
                  </w:rPr>
                  <m:t>=R</m:t>
                </m:r>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e>
                      </m:mr>
                    </m:m>
                  </m:e>
                </m:d>
                <m:r>
                  <w:rPr>
                    <w:rFonts w:ascii="Cambria Math" w:hAnsi="Cambria Math"/>
                    <w:color w:val="000000"/>
                    <w:kern w:val="24"/>
                    <w:sz w:val="21"/>
                    <w:szCs w:val="21"/>
                  </w:rPr>
                  <m:t>+</m:t>
                </m:r>
                <m:d>
                  <m:dPr>
                    <m:begChr m:val="["/>
                    <m:endChr m:val="]"/>
                    <m:ctrlPr>
                      <w:rPr>
                        <w:rFonts w:ascii="Cambria Math" w:hAnsi="Cambria Math"/>
                        <w:i/>
                        <w:color w:val="000000"/>
                        <w:kern w:val="24"/>
                        <w:sz w:val="21"/>
                        <w:szCs w:val="21"/>
                      </w:rPr>
                    </m:ctrlPr>
                  </m:dPr>
                  <m:e>
                    <m:m>
                      <m:mPr>
                        <m:mcs>
                          <m:mc>
                            <m:mcPr>
                              <m:count m:val="3"/>
                              <m:mcJc m:val="center"/>
                            </m:mcPr>
                          </m:mc>
                        </m:mcs>
                        <m:ctrlPr>
                          <w:rPr>
                            <w:rFonts w:ascii="Cambria Math" w:hAnsi="Cambria Math"/>
                            <w:i/>
                            <w:color w:val="000000"/>
                            <w:kern w:val="24"/>
                            <w:sz w:val="21"/>
                            <w:szCs w:val="21"/>
                          </w:rPr>
                        </m:ctrlPr>
                      </m:mP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den>
                          </m:f>
                        </m:e>
                      </m:mr>
                    </m:m>
                  </m:e>
                </m:d>
                <m:r>
                  <w:rPr>
                    <w:rFonts w:ascii="Cambria Math" w:hAnsi="Cambria Math"/>
                    <w:color w:val="000000"/>
                    <w:kern w:val="24"/>
                    <w:sz w:val="21"/>
                    <w:szCs w:val="21"/>
                  </w:rPr>
                  <m:t xml:space="preserve"> </m:t>
                </m:r>
                <m:f>
                  <m:fPr>
                    <m:ctrlPr>
                      <w:rPr>
                        <w:rFonts w:ascii="Cambria Math" w:hAnsi="Cambria Math"/>
                        <w:i/>
                        <w:color w:val="000000"/>
                        <w:kern w:val="24"/>
                        <w:sz w:val="21"/>
                        <w:szCs w:val="21"/>
                      </w:rPr>
                    </m:ctrlPr>
                  </m:fPr>
                  <m:num>
                    <m:r>
                      <w:rPr>
                        <w:rFonts w:ascii="Cambria Math" w:hAnsi="Cambria Math"/>
                        <w:color w:val="000000"/>
                        <w:kern w:val="24"/>
                        <w:sz w:val="21"/>
                        <w:szCs w:val="21"/>
                      </w:rPr>
                      <m:t>d</m:t>
                    </m:r>
                  </m:num>
                  <m:den>
                    <m:r>
                      <w:rPr>
                        <w:rFonts w:ascii="Cambria Math" w:hAnsi="Cambria Math"/>
                        <w:color w:val="000000"/>
                        <w:kern w:val="24"/>
                        <w:sz w:val="21"/>
                        <w:szCs w:val="21"/>
                      </w:rPr>
                      <m:t>dt</m:t>
                    </m:r>
                  </m:den>
                </m:f>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e>
                      </m:mr>
                    </m:m>
                  </m:e>
                </m:d>
                <m:r>
                  <w:rPr>
                    <w:rFonts w:ascii="Cambria Math" w:hAnsi="Cambria Math"/>
                    <w:color w:val="000000"/>
                    <w:kern w:val="24"/>
                    <w:sz w:val="21"/>
                    <w:szCs w:val="21"/>
                  </w:rPr>
                  <m:t>+</m:t>
                </m:r>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∂θ</m:t>
                              </m:r>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∂θ</m:t>
                              </m:r>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∂θ</m:t>
                              </m:r>
                            </m:den>
                          </m:f>
                        </m:e>
                      </m:mr>
                    </m:m>
                  </m:e>
                </m:d>
                <m:r>
                  <w:rPr>
                    <w:rFonts w:ascii="Cambria Math" w:hAnsi="Cambria Math"/>
                    <w:color w:val="000000"/>
                    <w:kern w:val="24"/>
                    <w:sz w:val="21"/>
                    <w:szCs w:val="21"/>
                  </w:rPr>
                  <m:t>ω</m:t>
                </m:r>
              </m:oMath>
            </m:oMathPara>
          </w:p>
        </w:tc>
        <w:tc>
          <w:tcPr>
            <w:tcW w:w="1669" w:type="dxa"/>
            <w:vAlign w:val="center"/>
          </w:tcPr>
          <w:p w14:paraId="17747EF9" w14:textId="69C105C2" w:rsidR="00551006" w:rsidRDefault="00280C6A" w:rsidP="00551006">
            <w:pPr>
              <w:jc w:val="right"/>
            </w:pPr>
            <w:r>
              <w:t>(3.1)</w:t>
            </w:r>
          </w:p>
        </w:tc>
      </w:tr>
    </w:tbl>
    <w:p w14:paraId="5A7AD742" w14:textId="77777777" w:rsidR="00551006" w:rsidRDefault="00551006" w:rsidP="00551006"/>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889"/>
        <w:gridCol w:w="1656"/>
      </w:tblGrid>
      <w:tr w:rsidR="00551006" w14:paraId="3162A170" w14:textId="77777777" w:rsidTr="000053BB">
        <w:trPr>
          <w:trHeight w:val="1030"/>
        </w:trPr>
        <w:tc>
          <w:tcPr>
            <w:tcW w:w="914" w:type="dxa"/>
          </w:tcPr>
          <w:p w14:paraId="35A0D5D2" w14:textId="77777777" w:rsidR="00551006" w:rsidRDefault="00551006" w:rsidP="00551006"/>
          <w:p w14:paraId="7637A0C5" w14:textId="77777777" w:rsidR="00551006" w:rsidRDefault="00551006" w:rsidP="00551006"/>
        </w:tc>
        <w:tc>
          <w:tcPr>
            <w:tcW w:w="6978" w:type="dxa"/>
            <w:vAlign w:val="center"/>
          </w:tcPr>
          <w:p w14:paraId="4F1F8A58" w14:textId="77777777" w:rsidR="00551006" w:rsidRPr="001B7A44" w:rsidRDefault="00000000" w:rsidP="00551006">
            <w:pPr>
              <w:jc w:val="center"/>
              <w:rPr>
                <w:color w:val="000000"/>
                <w:kern w:val="24"/>
                <w:sz w:val="21"/>
                <w:szCs w:val="21"/>
              </w:rPr>
            </w:pPr>
            <m:oMathPara>
              <m:oMath>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e>
                      </m:mr>
                    </m:m>
                  </m:e>
                </m:d>
                <m:r>
                  <w:rPr>
                    <w:rFonts w:ascii="Cambria Math" w:hAnsi="Cambria Math"/>
                    <w:color w:val="000000"/>
                    <w:kern w:val="24"/>
                    <w:sz w:val="21"/>
                    <w:szCs w:val="21"/>
                  </w:rPr>
                  <m:t>=</m:t>
                </m:r>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r>
                            <w:rPr>
                              <w:rFonts w:ascii="Cambria Math" w:hAnsi="Cambria Math"/>
                              <w:color w:val="000000"/>
                              <w:kern w:val="24"/>
                              <w:sz w:val="21"/>
                              <w:szCs w:val="21"/>
                            </w:rPr>
                            <m:t>,θ)</m:t>
                          </m:r>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r>
                            <w:rPr>
                              <w:rFonts w:ascii="Cambria Math" w:hAnsi="Cambria Math"/>
                              <w:color w:val="000000"/>
                              <w:kern w:val="24"/>
                              <w:sz w:val="21"/>
                              <w:szCs w:val="21"/>
                            </w:rPr>
                            <m:t>,θ)</m:t>
                          </m:r>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r>
                            <w:rPr>
                              <w:rFonts w:ascii="Cambria Math" w:hAnsi="Cambria Math"/>
                              <w:color w:val="000000"/>
                              <w:kern w:val="24"/>
                              <w:sz w:val="21"/>
                              <w:szCs w:val="21"/>
                            </w:rPr>
                            <m:t>,θ)</m:t>
                          </m:r>
                        </m:e>
                      </m:mr>
                    </m:m>
                  </m:e>
                </m:d>
              </m:oMath>
            </m:oMathPara>
          </w:p>
        </w:tc>
        <w:tc>
          <w:tcPr>
            <w:tcW w:w="1673" w:type="dxa"/>
            <w:vAlign w:val="center"/>
          </w:tcPr>
          <w:p w14:paraId="080B37A6" w14:textId="77777777" w:rsidR="00551006" w:rsidRDefault="00551006" w:rsidP="00551006">
            <w:pPr>
              <w:jc w:val="right"/>
            </w:pPr>
            <w:r>
              <w:t>(3.2)</w:t>
            </w:r>
          </w:p>
        </w:tc>
      </w:tr>
    </w:tbl>
    <w:p w14:paraId="2FD82021" w14:textId="77777777" w:rsidR="00551006" w:rsidRDefault="00551006" w:rsidP="00551006">
      <w:pPr>
        <w:rPr>
          <w:iCs/>
        </w:rPr>
      </w:pP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7573"/>
        <w:gridCol w:w="1420"/>
      </w:tblGrid>
      <w:tr w:rsidR="00551006" w14:paraId="35DC17DE" w14:textId="77777777" w:rsidTr="000053BB">
        <w:trPr>
          <w:trHeight w:val="1783"/>
        </w:trPr>
        <w:tc>
          <w:tcPr>
            <w:tcW w:w="458" w:type="dxa"/>
          </w:tcPr>
          <w:p w14:paraId="11554EAF" w14:textId="77777777" w:rsidR="00551006" w:rsidRDefault="00551006" w:rsidP="00551006"/>
        </w:tc>
        <w:tc>
          <w:tcPr>
            <w:tcW w:w="7668" w:type="dxa"/>
          </w:tcPr>
          <w:p w14:paraId="10B84800" w14:textId="77777777" w:rsidR="00551006" w:rsidRDefault="00000000" w:rsidP="00551006">
            <m:oMathPara>
              <m:oMath>
                <m:f>
                  <m:fPr>
                    <m:ctrlPr>
                      <w:rPr>
                        <w:rFonts w:ascii="Cambria Math" w:hAnsi="Cambria Math"/>
                        <w:i/>
                        <w:color w:val="000000"/>
                        <w:kern w:val="24"/>
                        <w:sz w:val="21"/>
                        <w:szCs w:val="21"/>
                      </w:rPr>
                    </m:ctrlPr>
                  </m:fPr>
                  <m:num>
                    <m:r>
                      <w:rPr>
                        <w:rFonts w:ascii="Cambria Math" w:hAnsi="Cambria Math"/>
                        <w:color w:val="000000"/>
                        <w:kern w:val="24"/>
                        <w:sz w:val="21"/>
                        <w:szCs w:val="21"/>
                      </w:rPr>
                      <m:t>d</m:t>
                    </m:r>
                  </m:num>
                  <m:den>
                    <m:r>
                      <w:rPr>
                        <w:rFonts w:ascii="Cambria Math" w:hAnsi="Cambria Math"/>
                        <w:color w:val="000000"/>
                        <w:kern w:val="24"/>
                        <w:sz w:val="21"/>
                        <w:szCs w:val="21"/>
                      </w:rPr>
                      <m:t>dt</m:t>
                    </m:r>
                  </m:den>
                </m:f>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e>
                      </m:mr>
                    </m:m>
                  </m:e>
                </m:d>
                <m:r>
                  <w:rPr>
                    <w:rFonts w:ascii="Cambria Math" w:hAnsi="Cambria Math"/>
                  </w:rPr>
                  <m:t>=</m:t>
                </m:r>
                <m:sSup>
                  <m:sSupPr>
                    <m:ctrlPr>
                      <w:rPr>
                        <w:rFonts w:ascii="Cambria Math" w:hAnsi="Cambria Math"/>
                        <w:i/>
                      </w:rPr>
                    </m:ctrlPr>
                  </m:sSupPr>
                  <m:e>
                    <m:d>
                      <m:dPr>
                        <m:begChr m:val="["/>
                        <m:endChr m:val="]"/>
                        <m:ctrlPr>
                          <w:rPr>
                            <w:rFonts w:ascii="Cambria Math" w:hAnsi="Cambria Math"/>
                            <w:i/>
                            <w:color w:val="000000"/>
                            <w:kern w:val="24"/>
                            <w:sz w:val="21"/>
                            <w:szCs w:val="21"/>
                          </w:rPr>
                        </m:ctrlPr>
                      </m:dPr>
                      <m:e>
                        <m:m>
                          <m:mPr>
                            <m:mcs>
                              <m:mc>
                                <m:mcPr>
                                  <m:count m:val="3"/>
                                  <m:mcJc m:val="center"/>
                                </m:mcPr>
                              </m:mc>
                            </m:mcs>
                            <m:ctrlPr>
                              <w:rPr>
                                <w:rFonts w:ascii="Cambria Math" w:hAnsi="Cambria Math"/>
                                <w:i/>
                                <w:color w:val="000000"/>
                                <w:kern w:val="24"/>
                                <w:sz w:val="21"/>
                                <w:szCs w:val="21"/>
                              </w:rPr>
                            </m:ctrlPr>
                          </m:mP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den>
                              </m:f>
                            </m:e>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den>
                              </m:f>
                            </m:e>
                          </m:mr>
                        </m:m>
                      </m:e>
                    </m:d>
                  </m:e>
                  <m:sup>
                    <m:r>
                      <w:rPr>
                        <w:rFonts w:ascii="Cambria Math" w:hAnsi="Cambria Math"/>
                      </w:rPr>
                      <m:t>-1</m:t>
                    </m:r>
                  </m:sup>
                </m:sSup>
                <m:r>
                  <w:rPr>
                    <w:rFonts w:ascii="Cambria Math" w:hAnsi="Cambria Math"/>
                  </w:rPr>
                  <m:t xml:space="preserve"> </m:t>
                </m:r>
                <m:d>
                  <m:dPr>
                    <m:begChr m:val="{"/>
                    <m:endChr m:val="}"/>
                    <m:ctrlPr>
                      <w:rPr>
                        <w:rFonts w:ascii="Cambria Math" w:hAnsi="Cambria Math"/>
                        <w:i/>
                      </w:rPr>
                    </m:ctrlPr>
                  </m:dPr>
                  <m:e>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v</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v</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v</m:t>
                                  </m:r>
                                </m:e>
                                <m:sub>
                                  <m:r>
                                    <w:rPr>
                                      <w:rFonts w:ascii="Cambria Math" w:hAnsi="Cambria Math"/>
                                      <w:color w:val="000000"/>
                                      <w:kern w:val="24"/>
                                      <w:sz w:val="21"/>
                                      <w:szCs w:val="21"/>
                                    </w:rPr>
                                    <m:t>c</m:t>
                                  </m:r>
                                </m:sub>
                              </m:sSub>
                            </m:e>
                          </m:mr>
                        </m:m>
                      </m:e>
                    </m:d>
                    <m:r>
                      <w:rPr>
                        <w:rFonts w:ascii="Cambria Math" w:hAnsi="Cambria Math"/>
                        <w:color w:val="000000"/>
                        <w:kern w:val="24"/>
                        <w:sz w:val="21"/>
                        <w:szCs w:val="21"/>
                      </w:rPr>
                      <m:t>-R</m:t>
                    </m:r>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a</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b</m:t>
                                  </m:r>
                                </m:sub>
                              </m:sSub>
                            </m:e>
                          </m:mr>
                          <m:mr>
                            <m:e>
                              <m:sSub>
                                <m:sSubPr>
                                  <m:ctrlPr>
                                    <w:rPr>
                                      <w:rFonts w:ascii="Cambria Math" w:hAnsi="Cambria Math"/>
                                      <w:i/>
                                      <w:color w:val="000000"/>
                                      <w:kern w:val="24"/>
                                      <w:sz w:val="21"/>
                                      <w:szCs w:val="21"/>
                                    </w:rPr>
                                  </m:ctrlPr>
                                </m:sSubPr>
                                <m:e>
                                  <m:r>
                                    <w:rPr>
                                      <w:rFonts w:ascii="Cambria Math" w:hAnsi="Cambria Math"/>
                                      <w:color w:val="000000"/>
                                      <w:kern w:val="24"/>
                                      <w:sz w:val="21"/>
                                      <w:szCs w:val="21"/>
                                    </w:rPr>
                                    <m:t>i</m:t>
                                  </m:r>
                                </m:e>
                                <m:sub>
                                  <m:r>
                                    <w:rPr>
                                      <w:rFonts w:ascii="Cambria Math" w:hAnsi="Cambria Math"/>
                                      <w:color w:val="000000"/>
                                      <w:kern w:val="24"/>
                                      <w:sz w:val="21"/>
                                      <w:szCs w:val="21"/>
                                    </w:rPr>
                                    <m:t>c</m:t>
                                  </m:r>
                                </m:sub>
                              </m:sSub>
                            </m:e>
                          </m:mr>
                        </m:m>
                      </m:e>
                    </m:d>
                    <m:r>
                      <w:rPr>
                        <w:rFonts w:ascii="Cambria Math" w:hAnsi="Cambria Math"/>
                        <w:color w:val="000000"/>
                        <w:kern w:val="24"/>
                        <w:sz w:val="21"/>
                        <w:szCs w:val="21"/>
                      </w:rPr>
                      <m:t>-</m:t>
                    </m:r>
                    <m:d>
                      <m:dPr>
                        <m:begChr m:val="["/>
                        <m:endChr m:val="]"/>
                        <m:ctrlPr>
                          <w:rPr>
                            <w:rFonts w:ascii="Cambria Math" w:hAnsi="Cambria Math"/>
                            <w:i/>
                            <w:color w:val="000000"/>
                            <w:kern w:val="24"/>
                            <w:sz w:val="21"/>
                            <w:szCs w:val="21"/>
                          </w:rPr>
                        </m:ctrlPr>
                      </m:dPr>
                      <m:e>
                        <m:m>
                          <m:mPr>
                            <m:mcs>
                              <m:mc>
                                <m:mcPr>
                                  <m:count m:val="1"/>
                                  <m:mcJc m:val="center"/>
                                </m:mcPr>
                              </m:mc>
                            </m:mcs>
                            <m:ctrlPr>
                              <w:rPr>
                                <w:rFonts w:ascii="Cambria Math" w:hAnsi="Cambria Math"/>
                                <w:i/>
                                <w:color w:val="000000"/>
                                <w:kern w:val="24"/>
                                <w:sz w:val="21"/>
                                <w:szCs w:val="21"/>
                              </w:rPr>
                            </m:ctrlPr>
                          </m:mP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a</m:t>
                                      </m:r>
                                    </m:sub>
                                  </m:sSub>
                                </m:num>
                                <m:den>
                                  <m:r>
                                    <w:rPr>
                                      <w:rFonts w:ascii="Cambria Math" w:hAnsi="Cambria Math"/>
                                      <w:color w:val="000000"/>
                                      <w:kern w:val="24"/>
                                      <w:sz w:val="21"/>
                                      <w:szCs w:val="21"/>
                                    </w:rPr>
                                    <m:t>∂θ</m:t>
                                  </m:r>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b</m:t>
                                      </m:r>
                                    </m:sub>
                                  </m:sSub>
                                </m:num>
                                <m:den>
                                  <m:r>
                                    <w:rPr>
                                      <w:rFonts w:ascii="Cambria Math" w:hAnsi="Cambria Math"/>
                                      <w:color w:val="000000"/>
                                      <w:kern w:val="24"/>
                                      <w:sz w:val="21"/>
                                      <w:szCs w:val="21"/>
                                    </w:rPr>
                                    <m:t>∂θ</m:t>
                                  </m:r>
                                </m:den>
                              </m:f>
                            </m:e>
                          </m:mr>
                          <m:mr>
                            <m:e>
                              <m:f>
                                <m:fPr>
                                  <m:ctrlPr>
                                    <w:rPr>
                                      <w:rFonts w:ascii="Cambria Math" w:hAnsi="Cambria Math"/>
                                      <w:i/>
                                      <w:color w:val="000000"/>
                                      <w:kern w:val="24"/>
                                      <w:sz w:val="21"/>
                                      <w:szCs w:val="21"/>
                                    </w:rPr>
                                  </m:ctrlPr>
                                </m:fPr>
                                <m:num>
                                  <m:r>
                                    <w:rPr>
                                      <w:rFonts w:ascii="Cambria Math" w:hAnsi="Cambria Math"/>
                                      <w:color w:val="000000"/>
                                      <w:kern w:val="24"/>
                                      <w:sz w:val="21"/>
                                      <w:szCs w:val="21"/>
                                    </w:rPr>
                                    <m:t>∂</m:t>
                                  </m:r>
                                  <m:sSub>
                                    <m:sSubPr>
                                      <m:ctrlPr>
                                        <w:rPr>
                                          <w:rFonts w:ascii="Cambria Math" w:hAnsi="Cambria Math"/>
                                          <w:i/>
                                          <w:color w:val="000000"/>
                                          <w:kern w:val="24"/>
                                          <w:sz w:val="21"/>
                                          <w:szCs w:val="21"/>
                                        </w:rPr>
                                      </m:ctrlPr>
                                    </m:sSubPr>
                                    <m:e>
                                      <m:r>
                                        <w:rPr>
                                          <w:rFonts w:ascii="Cambria Math" w:hAnsi="Cambria Math"/>
                                          <w:color w:val="000000"/>
                                          <w:kern w:val="24"/>
                                          <w:sz w:val="21"/>
                                          <w:szCs w:val="21"/>
                                        </w:rPr>
                                        <m:t>ψ</m:t>
                                      </m:r>
                                    </m:e>
                                    <m:sub>
                                      <m:r>
                                        <w:rPr>
                                          <w:rFonts w:ascii="Cambria Math" w:hAnsi="Cambria Math"/>
                                          <w:color w:val="000000"/>
                                          <w:kern w:val="24"/>
                                          <w:sz w:val="21"/>
                                          <w:szCs w:val="21"/>
                                        </w:rPr>
                                        <m:t>c</m:t>
                                      </m:r>
                                    </m:sub>
                                  </m:sSub>
                                </m:num>
                                <m:den>
                                  <m:r>
                                    <w:rPr>
                                      <w:rFonts w:ascii="Cambria Math" w:hAnsi="Cambria Math"/>
                                      <w:color w:val="000000"/>
                                      <w:kern w:val="24"/>
                                      <w:sz w:val="21"/>
                                      <w:szCs w:val="21"/>
                                    </w:rPr>
                                    <m:t>∂θ</m:t>
                                  </m:r>
                                </m:den>
                              </m:f>
                            </m:e>
                          </m:mr>
                        </m:m>
                      </m:e>
                    </m:d>
                    <m:r>
                      <w:rPr>
                        <w:rFonts w:ascii="Cambria Math" w:hAnsi="Cambria Math"/>
                        <w:color w:val="000000"/>
                        <w:kern w:val="24"/>
                        <w:sz w:val="21"/>
                        <w:szCs w:val="21"/>
                      </w:rPr>
                      <m:t>ω</m:t>
                    </m:r>
                  </m:e>
                </m:d>
              </m:oMath>
            </m:oMathPara>
          </w:p>
        </w:tc>
        <w:tc>
          <w:tcPr>
            <w:tcW w:w="1435" w:type="dxa"/>
            <w:vAlign w:val="center"/>
          </w:tcPr>
          <w:p w14:paraId="08AED2DD" w14:textId="77777777" w:rsidR="00551006" w:rsidRDefault="00551006" w:rsidP="00551006">
            <w:pPr>
              <w:jc w:val="right"/>
            </w:pPr>
            <w:r>
              <w:t>(3.3)</w:t>
            </w:r>
          </w:p>
        </w:tc>
      </w:tr>
    </w:tbl>
    <w:p w14:paraId="578C603C" w14:textId="77777777" w:rsidR="00551006" w:rsidRDefault="00551006" w:rsidP="00551006"/>
    <w:p w14:paraId="3F54CDAA" w14:textId="77777777" w:rsidR="00551006" w:rsidRDefault="00551006" w:rsidP="00B70FAE">
      <w:pPr>
        <w:pStyle w:val="Heading2"/>
      </w:pPr>
      <w:bookmarkStart w:id="85" w:name="_Toc132894208"/>
      <w:r>
        <w:t>Magnetostatic FEA Model</w:t>
      </w:r>
      <w:bookmarkEnd w:id="85"/>
    </w:p>
    <w:p w14:paraId="7166AEB5" w14:textId="0185820E" w:rsidR="00551006" w:rsidRDefault="00551006" w:rsidP="00551006">
      <w:r>
        <w:t>With broad parametric optimization in mind, many efforts were made to facilitate efficient FEA calculations for each design. It can be assumed that a maximum of two phases operate simultaneously based on flux linkage and torque profiles shown in Figures 2.2 and 2.3 respectively. Furthermore, only 120 degrees of the electrical cycle needs to be mapped since the characteristics of three-phase SRM repeat on this interval. Even so, a coarse mapping with 10 current levels for each of the two phases and 12 positions (</w:t>
      </w:r>
      <w:r w:rsidR="00732FBB">
        <w:t>10-degree</w:t>
      </w:r>
      <w:r>
        <w:t xml:space="preserve"> steps over 120 degrees) yields 1200 cases. This correlates with a computational time of several hours to several days</w:t>
      </w:r>
      <w:r w:rsidR="00881A48">
        <w:t xml:space="preserve"> for typical high performance desktop computers </w:t>
      </w:r>
      <w:r>
        <w:t>depending on mesh density, computational power, and the ability to solve cases in parallel. An SRM with 12 stator teeth and 8 rotor teeth was selected as the base design</w:t>
      </w:r>
      <w:r w:rsidR="00881A48">
        <w:t xml:space="preserve"> as it is a three-phase machine which simplifies implementation of the SRM drive compared to machines with a greater number of phases. Further, the</w:t>
      </w:r>
      <w:r w:rsidR="00996DC6">
        <w:t xml:space="preserve"> selection of the</w:t>
      </w:r>
      <w:r w:rsidR="00881A48">
        <w:t xml:space="preserve"> number of rotor teeth </w:t>
      </w:r>
      <w:r w:rsidR="00996DC6">
        <w:t xml:space="preserve">is a trade-off </w:t>
      </w:r>
      <w:r w:rsidR="00E56FF4">
        <w:t xml:space="preserve">among </w:t>
      </w:r>
      <w:r w:rsidR="00996DC6">
        <w:t>several considerations including higher operational frequencies and thus higher core losses associated with a greater number of rotor teeth versus higher torque ripple with fewer rotor teeth. A</w:t>
      </w:r>
      <w:r>
        <w:t xml:space="preserve">n example of the geometry and mesh density is provided in Figure 3.2. A quarter model was setup with symmetrical boundary conditions to decrease computational time. Two dimensional magnetostatic FEA simulations were carried out in Ansys, and while there are built-in tools for calculating winding flux linkage in transient FEA packages, they are not available in most magnetostatic FEA environments. Therefore, to avoid transient FEA, a method was developed to calculate flux linkage for each case. The relationship between the magnetic field, </w:t>
      </w:r>
      <w:r w:rsidRPr="008027C9">
        <w:rPr>
          <w:i/>
          <w:iCs/>
        </w:rPr>
        <w:t>H</w:t>
      </w:r>
      <w:r>
        <w:t xml:space="preserve">, and the vector potential of the magnetic field, </w:t>
      </w:r>
      <w:r w:rsidRPr="008027C9">
        <w:rPr>
          <w:i/>
          <w:iCs/>
        </w:rPr>
        <w:t>A</w:t>
      </w:r>
      <w:r>
        <w:t xml:space="preserve">, can be described by </w:t>
      </w:r>
    </w:p>
    <w:p w14:paraId="0B494567" w14:textId="77777777" w:rsidR="00551006" w:rsidRDefault="00551006" w:rsidP="00551006"/>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828"/>
        <w:gridCol w:w="1727"/>
      </w:tblGrid>
      <w:tr w:rsidR="00551006" w14:paraId="59E0613C" w14:textId="77777777" w:rsidTr="001759E5">
        <w:tc>
          <w:tcPr>
            <w:tcW w:w="895" w:type="dxa"/>
          </w:tcPr>
          <w:p w14:paraId="14F82669" w14:textId="77777777" w:rsidR="00551006" w:rsidRDefault="00551006" w:rsidP="00551006"/>
          <w:p w14:paraId="0EE64125" w14:textId="77777777" w:rsidR="00551006" w:rsidRDefault="00551006" w:rsidP="00551006"/>
        </w:tc>
        <w:tc>
          <w:tcPr>
            <w:tcW w:w="6828" w:type="dxa"/>
            <w:vAlign w:val="center"/>
          </w:tcPr>
          <w:p w14:paraId="325DE85B" w14:textId="77777777" w:rsidR="00551006" w:rsidRPr="008027C9" w:rsidRDefault="00000000" w:rsidP="001759E5">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μ</m:t>
                    </m:r>
                  </m:e>
                  <m:sub>
                    <m:r>
                      <w:rPr>
                        <w:rFonts w:ascii="Cambria Math" w:hAnsi="Cambria Math"/>
                        <w:color w:val="000000"/>
                        <w:kern w:val="24"/>
                        <w:szCs w:val="30"/>
                      </w:rPr>
                      <m:t>0</m:t>
                    </m:r>
                  </m:sub>
                </m:sSub>
                <m:r>
                  <w:rPr>
                    <w:rFonts w:ascii="Cambria Math" w:hAnsi="Cambria Math"/>
                    <w:color w:val="000000"/>
                    <w:kern w:val="24"/>
                    <w:szCs w:val="30"/>
                  </w:rPr>
                  <m:t>H=</m:t>
                </m:r>
                <m:r>
                  <m:rPr>
                    <m:sty m:val="p"/>
                  </m:rPr>
                  <w:rPr>
                    <w:rFonts w:ascii="Cambria Math" w:hAnsi="Cambria Math"/>
                    <w:color w:val="000000"/>
                    <w:kern w:val="24"/>
                    <w:szCs w:val="30"/>
                  </w:rPr>
                  <m:t>∇</m:t>
                </m:r>
                <m:r>
                  <w:rPr>
                    <w:rFonts w:ascii="Cambria Math" w:hAnsi="Cambria Math"/>
                    <w:color w:val="000000"/>
                    <w:kern w:val="24"/>
                    <w:szCs w:val="30"/>
                  </w:rPr>
                  <m:t>×A</m:t>
                </m:r>
              </m:oMath>
            </m:oMathPara>
          </w:p>
        </w:tc>
        <w:tc>
          <w:tcPr>
            <w:tcW w:w="1727" w:type="dxa"/>
            <w:vAlign w:val="center"/>
          </w:tcPr>
          <w:p w14:paraId="57A7C293" w14:textId="77777777" w:rsidR="00551006" w:rsidRDefault="00551006" w:rsidP="00551006">
            <w:pPr>
              <w:jc w:val="right"/>
            </w:pPr>
            <w:r>
              <w:t>(3.4)</w:t>
            </w:r>
          </w:p>
        </w:tc>
      </w:tr>
    </w:tbl>
    <w:p w14:paraId="0FFF20DA" w14:textId="77777777" w:rsidR="00551006" w:rsidRDefault="00551006" w:rsidP="00551006">
      <w:r>
        <w:t xml:space="preserve">The flux passing through a surface is expressed by the surface </w:t>
      </w:r>
      <w:proofErr w:type="gramStart"/>
      <w:r>
        <w:t>integral</w:t>
      </w:r>
      <w:proofErr w:type="gramEnd"/>
    </w:p>
    <w:p w14:paraId="2A082375" w14:textId="176BDD1A" w:rsidR="009A23E6" w:rsidRDefault="009A23E6">
      <w:pPr>
        <w:spacing w:line="240" w:lineRule="auto"/>
        <w:jc w:val="left"/>
        <w:textboxTightWrap w:val="none"/>
      </w:pPr>
      <w:r>
        <w:rPr>
          <w:noProof/>
        </w:rPr>
        <w:lastRenderedPageBreak/>
        <mc:AlternateContent>
          <mc:Choice Requires="wps">
            <w:drawing>
              <wp:inline distT="0" distB="0" distL="0" distR="0" wp14:anchorId="200DE1EC" wp14:editId="4FA0EC68">
                <wp:extent cx="5886450" cy="2692400"/>
                <wp:effectExtent l="0" t="0" r="0" b="0"/>
                <wp:docPr id="1345" name="Text 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0" cy="2692400"/>
                        </a:xfrm>
                        <a:prstGeom prst="rect">
                          <a:avLst/>
                        </a:prstGeom>
                        <a:solidFill>
                          <a:schemeClr val="lt1"/>
                        </a:solidFill>
                        <a:ln w="6350">
                          <a:noFill/>
                        </a:ln>
                      </wps:spPr>
                      <wps:txbx>
                        <w:txbxContent>
                          <w:p w14:paraId="1544F994" w14:textId="77777777" w:rsidR="009A23E6" w:rsidRDefault="009A23E6" w:rsidP="009A23E6">
                            <w:pPr>
                              <w:pStyle w:val="NormalCentered"/>
                            </w:pPr>
                            <w:r w:rsidRPr="008027C9">
                              <w:drawing>
                                <wp:inline distT="0" distB="0" distL="0" distR="0" wp14:anchorId="5483C059" wp14:editId="5D77024D">
                                  <wp:extent cx="1766993" cy="1674555"/>
                                  <wp:effectExtent l="25400" t="25400" r="24130" b="27305"/>
                                  <wp:docPr id="1515" name="Picture 1515" descr="Chart&#10;&#10;Description automatically generated">
                                    <a:extLst xmlns:a="http://schemas.openxmlformats.org/drawingml/2006/main">
                                      <a:ext uri="{FF2B5EF4-FFF2-40B4-BE49-F238E27FC236}">
                                        <a16:creationId xmlns:a16="http://schemas.microsoft.com/office/drawing/2014/main" id="{9892A32F-779F-A341-B354-B72416196F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9892A32F-779F-A341-B354-B72416196FF4}"/>
                                              </a:ext>
                                            </a:extLst>
                                          </pic:cNvPr>
                                          <pic:cNvPicPr>
                                            <a:picLocks noChangeAspect="1"/>
                                          </pic:cNvPicPr>
                                        </pic:nvPicPr>
                                        <pic:blipFill rotWithShape="1">
                                          <a:blip r:embed="rId153"/>
                                          <a:srcRect l="11429" t="16104" r="6423" b="11678"/>
                                          <a:stretch/>
                                        </pic:blipFill>
                                        <pic:spPr>
                                          <a:xfrm>
                                            <a:off x="0" y="0"/>
                                            <a:ext cx="1773849" cy="1681052"/>
                                          </a:xfrm>
                                          <a:prstGeom prst="rect">
                                            <a:avLst/>
                                          </a:prstGeom>
                                          <a:ln w="19050">
                                            <a:solidFill>
                                              <a:schemeClr val="tx1"/>
                                            </a:solidFill>
                                          </a:ln>
                                        </pic:spPr>
                                      </pic:pic>
                                    </a:graphicData>
                                  </a:graphic>
                                </wp:inline>
                              </w:drawing>
                            </w:r>
                            <w:r>
                              <w:t xml:space="preserve"> </w:t>
                            </w:r>
                            <w:r w:rsidRPr="008027C9">
                              <w:drawing>
                                <wp:inline distT="0" distB="0" distL="0" distR="0" wp14:anchorId="39A03A5C" wp14:editId="52EBB4F6">
                                  <wp:extent cx="1540933" cy="1661117"/>
                                  <wp:effectExtent l="25400" t="25400" r="21590" b="28575"/>
                                  <wp:docPr id="1516" name="Picture 1516" descr="Chart, radar chart&#10;&#10;Description automatically generated">
                                    <a:extLst xmlns:a="http://schemas.openxmlformats.org/drawingml/2006/main">
                                      <a:ext uri="{FF2B5EF4-FFF2-40B4-BE49-F238E27FC236}">
                                        <a16:creationId xmlns:a16="http://schemas.microsoft.com/office/drawing/2014/main" id="{48E73679-26A7-B746-86CC-8E96600A0C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radar chart&#10;&#10;Description automatically generated">
                                            <a:extLst>
                                              <a:ext uri="{FF2B5EF4-FFF2-40B4-BE49-F238E27FC236}">
                                                <a16:creationId xmlns:a16="http://schemas.microsoft.com/office/drawing/2014/main" id="{48E73679-26A7-B746-86CC-8E96600A0C09}"/>
                                              </a:ext>
                                            </a:extLst>
                                          </pic:cNvPr>
                                          <pic:cNvPicPr>
                                            <a:picLocks noChangeAspect="1"/>
                                          </pic:cNvPicPr>
                                        </pic:nvPicPr>
                                        <pic:blipFill>
                                          <a:blip r:embed="rId154"/>
                                          <a:stretch>
                                            <a:fillRect/>
                                          </a:stretch>
                                        </pic:blipFill>
                                        <pic:spPr>
                                          <a:xfrm>
                                            <a:off x="0" y="0"/>
                                            <a:ext cx="1555464" cy="1676782"/>
                                          </a:xfrm>
                                          <a:prstGeom prst="rect">
                                            <a:avLst/>
                                          </a:prstGeom>
                                          <a:ln w="19050">
                                            <a:solidFill>
                                              <a:srgbClr val="000000"/>
                                            </a:solidFill>
                                          </a:ln>
                                        </pic:spPr>
                                      </pic:pic>
                                    </a:graphicData>
                                  </a:graphic>
                                </wp:inline>
                              </w:drawing>
                            </w:r>
                            <w:r w:rsidRPr="008027C9">
                              <w:t xml:space="preserve"> </w:t>
                            </w:r>
                            <w:r w:rsidRPr="008027C9">
                              <w:drawing>
                                <wp:inline distT="0" distB="0" distL="0" distR="0" wp14:anchorId="378A1D88" wp14:editId="489BADEB">
                                  <wp:extent cx="2091266" cy="1657811"/>
                                  <wp:effectExtent l="25400" t="25400" r="29845" b="31750"/>
                                  <wp:docPr id="1517" name="Picture 1517" descr="Diagram&#10;&#10;Description automatically generated">
                                    <a:extLst xmlns:a="http://schemas.openxmlformats.org/drawingml/2006/main">
                                      <a:ext uri="{FF2B5EF4-FFF2-40B4-BE49-F238E27FC236}">
                                        <a16:creationId xmlns:a16="http://schemas.microsoft.com/office/drawing/2014/main" id="{9189B4D4-A90E-184A-BCC9-15AE916503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Diagram&#10;&#10;Description automatically generated">
                                            <a:extLst>
                                              <a:ext uri="{FF2B5EF4-FFF2-40B4-BE49-F238E27FC236}">
                                                <a16:creationId xmlns:a16="http://schemas.microsoft.com/office/drawing/2014/main" id="{9189B4D4-A90E-184A-BCC9-15AE916503B1}"/>
                                              </a:ext>
                                            </a:extLst>
                                          </pic:cNvPr>
                                          <pic:cNvPicPr>
                                            <a:picLocks noGrp="1" noChangeAspect="1"/>
                                          </pic:cNvPicPr>
                                        </pic:nvPicPr>
                                        <pic:blipFill>
                                          <a:blip r:embed="rId155"/>
                                          <a:stretch>
                                            <a:fillRect/>
                                          </a:stretch>
                                        </pic:blipFill>
                                        <pic:spPr>
                                          <a:xfrm>
                                            <a:off x="0" y="0"/>
                                            <a:ext cx="2112907" cy="1674967"/>
                                          </a:xfrm>
                                          <a:prstGeom prst="rect">
                                            <a:avLst/>
                                          </a:prstGeom>
                                          <a:ln w="19050">
                                            <a:solidFill>
                                              <a:srgbClr val="000000"/>
                                            </a:solidFill>
                                          </a:ln>
                                        </pic:spPr>
                                      </pic:pic>
                                    </a:graphicData>
                                  </a:graphic>
                                </wp:inline>
                              </w:drawing>
                            </w:r>
                          </w:p>
                          <w:tbl>
                            <w:tblPr>
                              <w:tblStyle w:val="TableGrid"/>
                              <w:tblW w:w="8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9"/>
                              <w:gridCol w:w="2952"/>
                            </w:tblGrid>
                            <w:tr w:rsidR="009A23E6" w14:paraId="678BB316" w14:textId="77777777" w:rsidTr="00042CB3">
                              <w:trPr>
                                <w:trHeight w:hRule="exact" w:val="351"/>
                                <w:jc w:val="center"/>
                              </w:trPr>
                              <w:tc>
                                <w:tcPr>
                                  <w:tcW w:w="3016" w:type="dxa"/>
                                  <w:tcMar>
                                    <w:left w:w="115" w:type="dxa"/>
                                    <w:right w:w="115" w:type="dxa"/>
                                  </w:tcMar>
                                </w:tcPr>
                                <w:p w14:paraId="12274D7A" w14:textId="77777777" w:rsidR="009A23E6" w:rsidRDefault="009A23E6" w:rsidP="00042CB3">
                                  <w:pPr>
                                    <w:pStyle w:val="NormalCentered"/>
                                  </w:pPr>
                                  <w:r>
                                    <w:t>(a)</w:t>
                                  </w:r>
                                </w:p>
                              </w:tc>
                              <w:tc>
                                <w:tcPr>
                                  <w:tcW w:w="3019" w:type="dxa"/>
                                  <w:tcMar>
                                    <w:left w:w="115" w:type="dxa"/>
                                    <w:right w:w="115" w:type="dxa"/>
                                  </w:tcMar>
                                </w:tcPr>
                                <w:p w14:paraId="08D40955" w14:textId="77777777" w:rsidR="009A23E6" w:rsidRDefault="009A23E6" w:rsidP="00042CB3">
                                  <w:pPr>
                                    <w:pStyle w:val="NormalCentered"/>
                                  </w:pPr>
                                  <w:r>
                                    <w:t>(b)</w:t>
                                  </w:r>
                                </w:p>
                              </w:tc>
                              <w:tc>
                                <w:tcPr>
                                  <w:tcW w:w="2952" w:type="dxa"/>
                                </w:tcPr>
                                <w:p w14:paraId="4976A458" w14:textId="77777777" w:rsidR="009A23E6" w:rsidRDefault="009A23E6" w:rsidP="00042CB3">
                                  <w:pPr>
                                    <w:pStyle w:val="NormalCentered"/>
                                  </w:pPr>
                                  <w:r>
                                    <w:t>(c)</w:t>
                                  </w:r>
                                </w:p>
                              </w:tc>
                            </w:tr>
                          </w:tbl>
                          <w:p w14:paraId="75623B24" w14:textId="1B4D02DB" w:rsidR="009A23E6" w:rsidRDefault="009A23E6" w:rsidP="009A23E6">
                            <w:pPr>
                              <w:pStyle w:val="Caption"/>
                            </w:pPr>
                            <w:bookmarkStart w:id="86" w:name="_Toc132896582"/>
                            <w:r w:rsidRPr="00CA3304">
                              <w:t xml:space="preserve">Figure </w:t>
                            </w:r>
                            <w:r>
                              <w:t>3</w:t>
                            </w:r>
                            <w:r w:rsidRPr="00CA3304">
                              <w:t>.</w:t>
                            </w:r>
                            <w:r>
                              <w:t>2</w:t>
                            </w:r>
                            <w:r w:rsidRPr="00CA3304">
                              <w:t xml:space="preserve"> </w:t>
                            </w:r>
                            <w:r>
                              <w:t>Example 12-8 SRM (a) stator, rotor, and winding geometry, (b) FEA mesh for solving Maxwell’s equations, and (c) magnetic vector potential used for determining flux linkage.</w:t>
                            </w:r>
                            <w:bookmarkEnd w:id="8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00DE1EC" id="Text Box 1345" o:spid="_x0000_s1046" type="#_x0000_t202" style="width:463.5pt;height:2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nHPgIAAHYEAAAOAAAAZHJzL2Uyb0RvYy54bWysVE2P2jAQvVfqf7B8LwEKlI0IK8qKqhLa&#10;XYmt9mwcG6w6Htc2JPTXd+yEj257qnpxbM94Zt57M5ndN5UmR+G8AlPQQa9PiTAcSmV2Bf32svow&#10;pcQHZkqmwYiCnoSn9/P372a1zcUQ9qBL4QgGMT6vbUH3Idg8yzzfi4r5Hlhh0CjBVSzg0e2y0rEa&#10;o1c6G/b7k6wGV1oHXHiPtw+tkc5TfCkFD09SehGILijWFtLq0rqNazafsXznmN0r3pXB/qGKiimD&#10;SS+hHlhg5ODUH6EqxR14kKHHocpASsVFwoBoBv03aDZ7ZkXCguR4e6HJ/7+w/PG4sc+OhOYzNChg&#10;AuHtGvh3j9xktfV55xM59blH7wi0ka6KX4RA8CFye7rwKZpAOF6Op9PJaIwmjrbh5G446ifGs+tz&#10;63z4IqAicVNQh4KlEthx7UMsgOVnl5jNg1blSmmdDrFJxFI7cmQorw6DKCe++M1LG1IXdPIR64iP&#10;DMTnrZ82HcIWVIQXmm1DVInlpkrj1RbKEzLkoG0eb/lKYbFr5sMzc9gtCBAnIDzhIjVgMuh2lOzB&#10;/fzbffRHEdFKSY3dV1D/48CcoER/NSjv3WA0iu2aDqPxJ6yGuFvL9tZiDtUSkIEBzprlaRv9gz5v&#10;pYPqFQdlEbOiiRmOuQsazttlaGcCB42LxSI5YYNaFtZmY/m5MaIUL80rc7bTK6DUj3DuU5a/ka31&#10;bWlfHAJIlTS9strxj82dhOsGMU7P7Tl5XX8X818AAAD//wMAUEsDBBQABgAIAAAAIQATgEru3QAA&#10;AAUBAAAPAAAAZHJzL2Rvd25yZXYueG1sTI9BS8NAEIXvgv9hGcGLtBvT2mrMpoioBW9t1NLbNjsm&#10;wexsyG6T+O8dvdjLg8cb3vsmXY22ET12vnak4HoagUAqnKmpVPCWP09uQfigyejGESr4Rg+r7Pws&#10;1YlxA22w34ZScAn5RCuoQmgTKX1RodV+6lokzj5dZ3Vg25XSdHrgctvIOIoW0uqaeKHSLT5WWHxt&#10;j1bB/qrcvfrx5X2Y3czap3WfLz9MrtTlxfhwDyLgGP6P4Ref0SFjpoM7kvGiUcCPhD/l7C5esj0o&#10;mMfzCGSWylP67AcAAP//AwBQSwECLQAUAAYACAAAACEAtoM4kv4AAADhAQAAEwAAAAAAAAAAAAAA&#10;AAAAAAAAW0NvbnRlbnRfVHlwZXNdLnhtbFBLAQItABQABgAIAAAAIQA4/SH/1gAAAJQBAAALAAAA&#10;AAAAAAAAAAAAAC8BAABfcmVscy8ucmVsc1BLAQItABQABgAIAAAAIQCmADnHPgIAAHYEAAAOAAAA&#10;AAAAAAAAAAAAAC4CAABkcnMvZTJvRG9jLnhtbFBLAQItABQABgAIAAAAIQATgEru3QAAAAUBAAAP&#10;AAAAAAAAAAAAAAAAAJgEAABkcnMvZG93bnJldi54bWxQSwUGAAAAAAQABADzAAAAogUAAAAA&#10;" fillcolor="white [3201]" stroked="f" strokeweight=".5pt">
                <v:textbox>
                  <w:txbxContent>
                    <w:p w14:paraId="1544F994" w14:textId="77777777" w:rsidR="009A23E6" w:rsidRDefault="009A23E6" w:rsidP="009A23E6">
                      <w:pPr>
                        <w:pStyle w:val="NormalCentered"/>
                      </w:pPr>
                      <w:r w:rsidRPr="008027C9">
                        <w:drawing>
                          <wp:inline distT="0" distB="0" distL="0" distR="0" wp14:anchorId="5483C059" wp14:editId="5D77024D">
                            <wp:extent cx="1766993" cy="1674555"/>
                            <wp:effectExtent l="25400" t="25400" r="24130" b="27305"/>
                            <wp:docPr id="1515" name="Picture 1515" descr="Chart&#10;&#10;Description automatically generated">
                              <a:extLst xmlns:a="http://schemas.openxmlformats.org/drawingml/2006/main">
                                <a:ext uri="{FF2B5EF4-FFF2-40B4-BE49-F238E27FC236}">
                                  <a16:creationId xmlns:a16="http://schemas.microsoft.com/office/drawing/2014/main" id="{9892A32F-779F-A341-B354-B72416196F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9892A32F-779F-A341-B354-B72416196FF4}"/>
                                        </a:ext>
                                      </a:extLst>
                                    </pic:cNvPr>
                                    <pic:cNvPicPr>
                                      <a:picLocks noChangeAspect="1"/>
                                    </pic:cNvPicPr>
                                  </pic:nvPicPr>
                                  <pic:blipFill rotWithShape="1">
                                    <a:blip r:embed="rId153"/>
                                    <a:srcRect l="11429" t="16104" r="6423" b="11678"/>
                                    <a:stretch/>
                                  </pic:blipFill>
                                  <pic:spPr>
                                    <a:xfrm>
                                      <a:off x="0" y="0"/>
                                      <a:ext cx="1773849" cy="1681052"/>
                                    </a:xfrm>
                                    <a:prstGeom prst="rect">
                                      <a:avLst/>
                                    </a:prstGeom>
                                    <a:ln w="19050">
                                      <a:solidFill>
                                        <a:schemeClr val="tx1"/>
                                      </a:solidFill>
                                    </a:ln>
                                  </pic:spPr>
                                </pic:pic>
                              </a:graphicData>
                            </a:graphic>
                          </wp:inline>
                        </w:drawing>
                      </w:r>
                      <w:r>
                        <w:t xml:space="preserve"> </w:t>
                      </w:r>
                      <w:r w:rsidRPr="008027C9">
                        <w:drawing>
                          <wp:inline distT="0" distB="0" distL="0" distR="0" wp14:anchorId="39A03A5C" wp14:editId="52EBB4F6">
                            <wp:extent cx="1540933" cy="1661117"/>
                            <wp:effectExtent l="25400" t="25400" r="21590" b="28575"/>
                            <wp:docPr id="1516" name="Picture 1516" descr="Chart, radar chart&#10;&#10;Description automatically generated">
                              <a:extLst xmlns:a="http://schemas.openxmlformats.org/drawingml/2006/main">
                                <a:ext uri="{FF2B5EF4-FFF2-40B4-BE49-F238E27FC236}">
                                  <a16:creationId xmlns:a16="http://schemas.microsoft.com/office/drawing/2014/main" id="{48E73679-26A7-B746-86CC-8E96600A0C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radar chart&#10;&#10;Description automatically generated">
                                      <a:extLst>
                                        <a:ext uri="{FF2B5EF4-FFF2-40B4-BE49-F238E27FC236}">
                                          <a16:creationId xmlns:a16="http://schemas.microsoft.com/office/drawing/2014/main" id="{48E73679-26A7-B746-86CC-8E96600A0C09}"/>
                                        </a:ext>
                                      </a:extLst>
                                    </pic:cNvPr>
                                    <pic:cNvPicPr>
                                      <a:picLocks noChangeAspect="1"/>
                                    </pic:cNvPicPr>
                                  </pic:nvPicPr>
                                  <pic:blipFill>
                                    <a:blip r:embed="rId154"/>
                                    <a:stretch>
                                      <a:fillRect/>
                                    </a:stretch>
                                  </pic:blipFill>
                                  <pic:spPr>
                                    <a:xfrm>
                                      <a:off x="0" y="0"/>
                                      <a:ext cx="1555464" cy="1676782"/>
                                    </a:xfrm>
                                    <a:prstGeom prst="rect">
                                      <a:avLst/>
                                    </a:prstGeom>
                                    <a:ln w="19050">
                                      <a:solidFill>
                                        <a:srgbClr val="000000"/>
                                      </a:solidFill>
                                    </a:ln>
                                  </pic:spPr>
                                </pic:pic>
                              </a:graphicData>
                            </a:graphic>
                          </wp:inline>
                        </w:drawing>
                      </w:r>
                      <w:r w:rsidRPr="008027C9">
                        <w:t xml:space="preserve"> </w:t>
                      </w:r>
                      <w:r w:rsidRPr="008027C9">
                        <w:drawing>
                          <wp:inline distT="0" distB="0" distL="0" distR="0" wp14:anchorId="378A1D88" wp14:editId="489BADEB">
                            <wp:extent cx="2091266" cy="1657811"/>
                            <wp:effectExtent l="25400" t="25400" r="29845" b="31750"/>
                            <wp:docPr id="1517" name="Picture 1517" descr="Diagram&#10;&#10;Description automatically generated">
                              <a:extLst xmlns:a="http://schemas.openxmlformats.org/drawingml/2006/main">
                                <a:ext uri="{FF2B5EF4-FFF2-40B4-BE49-F238E27FC236}">
                                  <a16:creationId xmlns:a16="http://schemas.microsoft.com/office/drawing/2014/main" id="{9189B4D4-A90E-184A-BCC9-15AE916503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Diagram&#10;&#10;Description automatically generated">
                                      <a:extLst>
                                        <a:ext uri="{FF2B5EF4-FFF2-40B4-BE49-F238E27FC236}">
                                          <a16:creationId xmlns:a16="http://schemas.microsoft.com/office/drawing/2014/main" id="{9189B4D4-A90E-184A-BCC9-15AE916503B1}"/>
                                        </a:ext>
                                      </a:extLst>
                                    </pic:cNvPr>
                                    <pic:cNvPicPr>
                                      <a:picLocks noGrp="1" noChangeAspect="1"/>
                                    </pic:cNvPicPr>
                                  </pic:nvPicPr>
                                  <pic:blipFill>
                                    <a:blip r:embed="rId155"/>
                                    <a:stretch>
                                      <a:fillRect/>
                                    </a:stretch>
                                  </pic:blipFill>
                                  <pic:spPr>
                                    <a:xfrm>
                                      <a:off x="0" y="0"/>
                                      <a:ext cx="2112907" cy="1674967"/>
                                    </a:xfrm>
                                    <a:prstGeom prst="rect">
                                      <a:avLst/>
                                    </a:prstGeom>
                                    <a:ln w="19050">
                                      <a:solidFill>
                                        <a:srgbClr val="000000"/>
                                      </a:solidFill>
                                    </a:ln>
                                  </pic:spPr>
                                </pic:pic>
                              </a:graphicData>
                            </a:graphic>
                          </wp:inline>
                        </w:drawing>
                      </w:r>
                    </w:p>
                    <w:tbl>
                      <w:tblPr>
                        <w:tblStyle w:val="TableGrid"/>
                        <w:tblW w:w="8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9"/>
                        <w:gridCol w:w="2952"/>
                      </w:tblGrid>
                      <w:tr w:rsidR="009A23E6" w14:paraId="678BB316" w14:textId="77777777" w:rsidTr="00042CB3">
                        <w:trPr>
                          <w:trHeight w:hRule="exact" w:val="351"/>
                          <w:jc w:val="center"/>
                        </w:trPr>
                        <w:tc>
                          <w:tcPr>
                            <w:tcW w:w="3016" w:type="dxa"/>
                            <w:tcMar>
                              <w:left w:w="115" w:type="dxa"/>
                              <w:right w:w="115" w:type="dxa"/>
                            </w:tcMar>
                          </w:tcPr>
                          <w:p w14:paraId="12274D7A" w14:textId="77777777" w:rsidR="009A23E6" w:rsidRDefault="009A23E6" w:rsidP="00042CB3">
                            <w:pPr>
                              <w:pStyle w:val="NormalCentered"/>
                            </w:pPr>
                            <w:r>
                              <w:t>(a)</w:t>
                            </w:r>
                          </w:p>
                        </w:tc>
                        <w:tc>
                          <w:tcPr>
                            <w:tcW w:w="3019" w:type="dxa"/>
                            <w:tcMar>
                              <w:left w:w="115" w:type="dxa"/>
                              <w:right w:w="115" w:type="dxa"/>
                            </w:tcMar>
                          </w:tcPr>
                          <w:p w14:paraId="08D40955" w14:textId="77777777" w:rsidR="009A23E6" w:rsidRDefault="009A23E6" w:rsidP="00042CB3">
                            <w:pPr>
                              <w:pStyle w:val="NormalCentered"/>
                            </w:pPr>
                            <w:r>
                              <w:t>(b)</w:t>
                            </w:r>
                          </w:p>
                        </w:tc>
                        <w:tc>
                          <w:tcPr>
                            <w:tcW w:w="2952" w:type="dxa"/>
                          </w:tcPr>
                          <w:p w14:paraId="4976A458" w14:textId="77777777" w:rsidR="009A23E6" w:rsidRDefault="009A23E6" w:rsidP="00042CB3">
                            <w:pPr>
                              <w:pStyle w:val="NormalCentered"/>
                            </w:pPr>
                            <w:r>
                              <w:t>(c)</w:t>
                            </w:r>
                          </w:p>
                        </w:tc>
                      </w:tr>
                    </w:tbl>
                    <w:p w14:paraId="75623B24" w14:textId="1B4D02DB" w:rsidR="009A23E6" w:rsidRDefault="009A23E6" w:rsidP="009A23E6">
                      <w:pPr>
                        <w:pStyle w:val="Caption"/>
                      </w:pPr>
                      <w:bookmarkStart w:id="87" w:name="_Toc132896582"/>
                      <w:r w:rsidRPr="00CA3304">
                        <w:t xml:space="preserve">Figure </w:t>
                      </w:r>
                      <w:r>
                        <w:t>3</w:t>
                      </w:r>
                      <w:r w:rsidRPr="00CA3304">
                        <w:t>.</w:t>
                      </w:r>
                      <w:r>
                        <w:t>2</w:t>
                      </w:r>
                      <w:r w:rsidRPr="00CA3304">
                        <w:t xml:space="preserve"> </w:t>
                      </w:r>
                      <w:r>
                        <w:t>Example 12-8 SRM (a) stator, rotor, and winding geometry, (b) FEA mesh for solving Maxwell’s equations, and (c) magnetic vector potential used for determining flux linkage.</w:t>
                      </w:r>
                      <w:bookmarkEnd w:id="87"/>
                    </w:p>
                  </w:txbxContent>
                </v:textbox>
                <w10:anchorlock/>
              </v:shape>
            </w:pict>
          </mc:Fallback>
        </mc:AlternateContent>
      </w:r>
    </w:p>
    <w:p w14:paraId="499C0DCE" w14:textId="6E4D6427" w:rsidR="009A23E6" w:rsidRDefault="009A23E6">
      <w:pPr>
        <w:spacing w:line="240" w:lineRule="auto"/>
        <w:jc w:val="left"/>
        <w:textboxTightWrap w:val="none"/>
      </w:pPr>
      <w:r>
        <w:br w:type="page"/>
      </w:r>
    </w:p>
    <w:p w14:paraId="7DAA0801" w14:textId="77777777" w:rsidR="00551006" w:rsidRDefault="00551006" w:rsidP="00551006"/>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828"/>
        <w:gridCol w:w="1727"/>
      </w:tblGrid>
      <w:tr w:rsidR="00551006" w14:paraId="7AD84DA2" w14:textId="77777777" w:rsidTr="00551006">
        <w:tc>
          <w:tcPr>
            <w:tcW w:w="895" w:type="dxa"/>
          </w:tcPr>
          <w:p w14:paraId="02CA8409" w14:textId="77777777" w:rsidR="00551006" w:rsidRDefault="00551006" w:rsidP="00551006"/>
          <w:p w14:paraId="2E380BD6" w14:textId="77777777" w:rsidR="00551006" w:rsidRDefault="00551006" w:rsidP="00551006"/>
        </w:tc>
        <w:tc>
          <w:tcPr>
            <w:tcW w:w="6828" w:type="dxa"/>
          </w:tcPr>
          <w:p w14:paraId="372ADDEC" w14:textId="77777777" w:rsidR="00551006" w:rsidRPr="008027C9" w:rsidRDefault="00551006" w:rsidP="00551006">
            <w:pPr>
              <w:jc w:val="center"/>
              <w:rPr>
                <w:iCs/>
                <w:color w:val="000000"/>
                <w:kern w:val="24"/>
                <w:szCs w:val="30"/>
              </w:rPr>
            </w:pPr>
            <m:oMathPara>
              <m:oMath>
                <m:r>
                  <w:rPr>
                    <w:rFonts w:ascii="Cambria Math" w:hAnsi="Cambria Math"/>
                    <w:color w:val="000000"/>
                    <w:kern w:val="24"/>
                    <w:szCs w:val="30"/>
                  </w:rPr>
                  <m:t xml:space="preserve">λ= </m:t>
                </m:r>
                <m:nary>
                  <m:naryPr>
                    <m:limLoc m:val="subSup"/>
                    <m:ctrlPr>
                      <w:rPr>
                        <w:rFonts w:ascii="Cambria Math" w:hAnsi="Cambria Math"/>
                        <w:i/>
                        <w:iCs/>
                        <w:color w:val="000000"/>
                        <w:kern w:val="24"/>
                        <w:szCs w:val="30"/>
                      </w:rPr>
                    </m:ctrlPr>
                  </m:naryPr>
                  <m:sub>
                    <m:r>
                      <w:rPr>
                        <w:rFonts w:ascii="Cambria Math" w:hAnsi="Cambria Math"/>
                        <w:color w:val="000000"/>
                        <w:kern w:val="24"/>
                        <w:szCs w:val="30"/>
                      </w:rPr>
                      <m:t>S</m:t>
                    </m:r>
                  </m:sub>
                  <m:sup/>
                  <m:e>
                    <m:r>
                      <m:rPr>
                        <m:sty m:val="p"/>
                      </m:rPr>
                      <w:rPr>
                        <w:rFonts w:ascii="Cambria Math" w:hAnsi="Cambria Math"/>
                        <w:color w:val="000000"/>
                        <w:kern w:val="24"/>
                        <w:szCs w:val="30"/>
                      </w:rPr>
                      <m:t>∇</m:t>
                    </m:r>
                    <m:r>
                      <w:rPr>
                        <w:rFonts w:ascii="Cambria Math" w:hAnsi="Cambria Math"/>
                        <w:color w:val="000000"/>
                        <w:kern w:val="24"/>
                        <w:szCs w:val="30"/>
                      </w:rPr>
                      <m:t>×A</m:t>
                    </m:r>
                  </m:e>
                </m:nary>
                <m:r>
                  <w:rPr>
                    <w:rFonts w:ascii="Cambria Math" w:hAnsi="Cambria Math"/>
                    <w:color w:val="000000"/>
                    <w:kern w:val="24"/>
                    <w:szCs w:val="30"/>
                  </w:rPr>
                  <m:t>da</m:t>
                </m:r>
              </m:oMath>
            </m:oMathPara>
          </w:p>
        </w:tc>
        <w:tc>
          <w:tcPr>
            <w:tcW w:w="1727" w:type="dxa"/>
            <w:vAlign w:val="center"/>
          </w:tcPr>
          <w:p w14:paraId="029074AA" w14:textId="77777777" w:rsidR="00551006" w:rsidRDefault="00551006" w:rsidP="00551006">
            <w:pPr>
              <w:jc w:val="right"/>
            </w:pPr>
            <w:r>
              <w:t>(3.5)</w:t>
            </w:r>
          </w:p>
        </w:tc>
      </w:tr>
    </w:tbl>
    <w:p w14:paraId="1835DD50" w14:textId="5CC0F883" w:rsidR="00551006" w:rsidRDefault="00551006" w:rsidP="00551006">
      <w:r>
        <w:t xml:space="preserve">Stokes theorem can be </w:t>
      </w:r>
      <w:proofErr w:type="gramStart"/>
      <w:r w:rsidR="00BA1370">
        <w:t>applied</w:t>
      </w:r>
      <w:proofErr w:type="gramEnd"/>
      <w:r>
        <w:t xml:space="preserve"> and flux can be expressed as an integral of the contour enclosing the surface:</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828"/>
        <w:gridCol w:w="1727"/>
      </w:tblGrid>
      <w:tr w:rsidR="00551006" w14:paraId="70D86E33" w14:textId="77777777" w:rsidTr="00551006">
        <w:tc>
          <w:tcPr>
            <w:tcW w:w="895" w:type="dxa"/>
          </w:tcPr>
          <w:p w14:paraId="65780034" w14:textId="77777777" w:rsidR="00551006" w:rsidRDefault="00551006" w:rsidP="00551006"/>
          <w:p w14:paraId="47ACC94B" w14:textId="77777777" w:rsidR="00551006" w:rsidRDefault="00551006" w:rsidP="00551006"/>
        </w:tc>
        <w:tc>
          <w:tcPr>
            <w:tcW w:w="6828" w:type="dxa"/>
          </w:tcPr>
          <w:p w14:paraId="4AB32C7E" w14:textId="77777777" w:rsidR="00551006" w:rsidRPr="008027C9" w:rsidRDefault="00551006" w:rsidP="00551006">
            <w:pPr>
              <w:jc w:val="center"/>
              <w:rPr>
                <w:iCs/>
                <w:color w:val="000000"/>
                <w:kern w:val="24"/>
                <w:szCs w:val="30"/>
              </w:rPr>
            </w:pPr>
            <m:oMathPara>
              <m:oMath>
                <m:r>
                  <w:rPr>
                    <w:rFonts w:ascii="Cambria Math" w:hAnsi="Cambria Math"/>
                    <w:color w:val="000000"/>
                    <w:kern w:val="24"/>
                    <w:szCs w:val="30"/>
                  </w:rPr>
                  <m:t xml:space="preserve">λ= </m:t>
                </m:r>
                <m:nary>
                  <m:naryPr>
                    <m:chr m:val="∮"/>
                    <m:limLoc m:val="subSup"/>
                    <m:ctrlPr>
                      <w:rPr>
                        <w:rFonts w:ascii="Cambria Math" w:hAnsi="Cambria Math"/>
                        <w:i/>
                        <w:iCs/>
                        <w:color w:val="000000"/>
                        <w:kern w:val="24"/>
                        <w:szCs w:val="30"/>
                      </w:rPr>
                    </m:ctrlPr>
                  </m:naryPr>
                  <m:sub>
                    <m:r>
                      <w:rPr>
                        <w:rFonts w:ascii="Cambria Math" w:hAnsi="Cambria Math"/>
                        <w:color w:val="000000"/>
                        <w:kern w:val="24"/>
                        <w:szCs w:val="30"/>
                      </w:rPr>
                      <m:t>C</m:t>
                    </m:r>
                  </m:sub>
                  <m:sup/>
                  <m:e>
                    <m:r>
                      <w:rPr>
                        <w:rFonts w:ascii="Cambria Math" w:hAnsi="Cambria Math"/>
                        <w:color w:val="000000"/>
                        <w:kern w:val="24"/>
                        <w:szCs w:val="30"/>
                      </w:rPr>
                      <m:t>A</m:t>
                    </m:r>
                  </m:e>
                </m:nary>
                <m:r>
                  <w:rPr>
                    <w:rFonts w:ascii="Cambria Math" w:hAnsi="Cambria Math"/>
                    <w:color w:val="000000"/>
                    <w:kern w:val="24"/>
                    <w:szCs w:val="30"/>
                  </w:rPr>
                  <m:t>dS</m:t>
                </m:r>
              </m:oMath>
            </m:oMathPara>
          </w:p>
        </w:tc>
        <w:tc>
          <w:tcPr>
            <w:tcW w:w="1727" w:type="dxa"/>
            <w:vAlign w:val="center"/>
          </w:tcPr>
          <w:p w14:paraId="56BECD57" w14:textId="77777777" w:rsidR="00551006" w:rsidRDefault="00551006" w:rsidP="00551006">
            <w:pPr>
              <w:jc w:val="right"/>
            </w:pPr>
            <w:r>
              <w:t>(3.6)</w:t>
            </w:r>
          </w:p>
        </w:tc>
      </w:tr>
    </w:tbl>
    <w:p w14:paraId="7633548A" w14:textId="77777777" w:rsidR="00551006" w:rsidRDefault="00551006" w:rsidP="00551006">
      <w:r>
        <w:t xml:space="preserve">Assuming directions of the flux vectors are only in a two-dimensional plane (which is already assumed in 2D FEA), in the x-y plane of the Cartesian coordinate system, for example, and considering a rectangular-shaped contour orthogonal to that plane, flux linkage between the two sides oriented in the z-direction can be defined as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828"/>
        <w:gridCol w:w="1727"/>
      </w:tblGrid>
      <w:tr w:rsidR="00551006" w14:paraId="7C164518" w14:textId="77777777" w:rsidTr="00551006">
        <w:tc>
          <w:tcPr>
            <w:tcW w:w="895" w:type="dxa"/>
          </w:tcPr>
          <w:p w14:paraId="56977242" w14:textId="77777777" w:rsidR="00551006" w:rsidRDefault="00551006" w:rsidP="00551006"/>
          <w:p w14:paraId="0B074351" w14:textId="77777777" w:rsidR="00551006" w:rsidRDefault="00551006" w:rsidP="00551006"/>
        </w:tc>
        <w:tc>
          <w:tcPr>
            <w:tcW w:w="6828" w:type="dxa"/>
            <w:vAlign w:val="center"/>
          </w:tcPr>
          <w:p w14:paraId="30AE3F23" w14:textId="77777777" w:rsidR="00551006" w:rsidRPr="008027C9" w:rsidRDefault="00551006" w:rsidP="00551006">
            <w:pPr>
              <w:jc w:val="right"/>
              <w:rPr>
                <w:iCs/>
                <w:color w:val="000000"/>
                <w:kern w:val="24"/>
                <w:szCs w:val="30"/>
              </w:rPr>
            </w:pPr>
            <m:oMathPara>
              <m:oMath>
                <m:r>
                  <w:rPr>
                    <w:rFonts w:ascii="Cambria Math" w:hAnsi="Cambria Math"/>
                    <w:color w:val="000000"/>
                    <w:kern w:val="24"/>
                    <w:szCs w:val="30"/>
                  </w:rPr>
                  <m:t>λ= l(</m:t>
                </m:r>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z2</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z1</m:t>
                    </m:r>
                  </m:sub>
                </m:sSub>
                <m:r>
                  <w:rPr>
                    <w:rFonts w:ascii="Cambria Math" w:hAnsi="Cambria Math"/>
                    <w:color w:val="000000"/>
                    <w:kern w:val="24"/>
                    <w:szCs w:val="30"/>
                  </w:rPr>
                  <m:t>)</m:t>
                </m:r>
              </m:oMath>
            </m:oMathPara>
          </w:p>
        </w:tc>
        <w:tc>
          <w:tcPr>
            <w:tcW w:w="1727" w:type="dxa"/>
            <w:vAlign w:val="center"/>
          </w:tcPr>
          <w:p w14:paraId="27B8EAD9" w14:textId="77777777" w:rsidR="00551006" w:rsidRDefault="00551006" w:rsidP="00551006">
            <w:pPr>
              <w:jc w:val="right"/>
            </w:pPr>
            <w:r>
              <w:t>(3.7)</w:t>
            </w:r>
          </w:p>
        </w:tc>
      </w:tr>
    </w:tbl>
    <w:p w14:paraId="7D65A7BF" w14:textId="77777777" w:rsidR="00551006" w:rsidRDefault="00551006" w:rsidP="00551006">
      <w:r>
        <w:t xml:space="preserve">where </w:t>
      </w:r>
      <w:r w:rsidRPr="008027C9">
        <w:rPr>
          <w:i/>
          <w:iCs/>
        </w:rPr>
        <w:t>l</w:t>
      </w:r>
      <w:r>
        <w:t xml:space="preserve"> is the length of the contours in the </w:t>
      </w:r>
      <w:r w:rsidRPr="000A5620">
        <w:rPr>
          <w:i/>
          <w:iCs/>
        </w:rPr>
        <w:t>z</w:t>
      </w:r>
      <w:r>
        <w:t xml:space="preserve"> direction and </w:t>
      </w:r>
      <w:r w:rsidRPr="008027C9">
        <w:rPr>
          <w:i/>
          <w:iCs/>
        </w:rPr>
        <w:t>A</w:t>
      </w:r>
      <w:r w:rsidRPr="008027C9">
        <w:rPr>
          <w:i/>
          <w:iCs/>
          <w:vertAlign w:val="subscript"/>
        </w:rPr>
        <w:t>z2</w:t>
      </w:r>
      <w:r>
        <w:t xml:space="preserve"> and </w:t>
      </w:r>
      <w:r w:rsidRPr="008027C9">
        <w:rPr>
          <w:i/>
          <w:iCs/>
        </w:rPr>
        <w:t>A</w:t>
      </w:r>
      <w:r w:rsidRPr="008027C9">
        <w:rPr>
          <w:i/>
          <w:iCs/>
          <w:vertAlign w:val="subscript"/>
        </w:rPr>
        <w:t>z1</w:t>
      </w:r>
      <w:r>
        <w:t xml:space="preserve"> are the vector potentials of the magnetic field at points along the </w:t>
      </w:r>
      <w:r w:rsidRPr="000A5620">
        <w:rPr>
          <w:i/>
          <w:iCs/>
        </w:rPr>
        <w:t>z</w:t>
      </w:r>
      <w:r>
        <w:t xml:space="preserve">-oriented sides of the contour. For 2D FEA, </w:t>
      </w:r>
      <w:r w:rsidRPr="008027C9">
        <w:rPr>
          <w:i/>
          <w:iCs/>
        </w:rPr>
        <w:t>A</w:t>
      </w:r>
      <w:r w:rsidRPr="008027C9">
        <w:rPr>
          <w:i/>
          <w:iCs/>
          <w:vertAlign w:val="subscript"/>
        </w:rPr>
        <w:t>z</w:t>
      </w:r>
      <w:r w:rsidRPr="008027C9">
        <w:rPr>
          <w:i/>
          <w:iCs/>
        </w:rPr>
        <w:t xml:space="preserve"> </w:t>
      </w:r>
      <w:r>
        <w:t>is computed as a part of the solving process and is already provided as an output.</w:t>
      </w:r>
    </w:p>
    <w:p w14:paraId="3FE1384F" w14:textId="77777777" w:rsidR="00551006" w:rsidRDefault="00551006" w:rsidP="00551006"/>
    <w:p w14:paraId="3E39F428" w14:textId="77777777" w:rsidR="00551006" w:rsidRDefault="00551006" w:rsidP="00551006">
      <w:r>
        <w:t xml:space="preserve">In the case of a concentrated winding on an SRM stator tooth, (3.7) can be extended to calculate flux linkage in the coil by computing the surface integral of the </w:t>
      </w:r>
      <w:r w:rsidRPr="000A5620">
        <w:rPr>
          <w:i/>
          <w:iCs/>
        </w:rPr>
        <w:t>z</w:t>
      </w:r>
      <w:r>
        <w:t>-component of the vector potential across each cross-section of a coil:</w:t>
      </w:r>
    </w:p>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480"/>
        <w:gridCol w:w="980"/>
      </w:tblGrid>
      <w:tr w:rsidR="00551006" w14:paraId="02801E37" w14:textId="77777777" w:rsidTr="00DC055F">
        <w:trPr>
          <w:trHeight w:val="823"/>
        </w:trPr>
        <w:tc>
          <w:tcPr>
            <w:tcW w:w="980" w:type="dxa"/>
          </w:tcPr>
          <w:p w14:paraId="50588AFB" w14:textId="77777777" w:rsidR="00551006" w:rsidRDefault="00551006" w:rsidP="00551006"/>
          <w:p w14:paraId="6FD8A0F6" w14:textId="77777777" w:rsidR="00551006" w:rsidRDefault="00551006" w:rsidP="00551006"/>
        </w:tc>
        <w:tc>
          <w:tcPr>
            <w:tcW w:w="7480" w:type="dxa"/>
          </w:tcPr>
          <w:p w14:paraId="64A3FF24" w14:textId="77777777" w:rsidR="00551006" w:rsidRPr="008027C9" w:rsidRDefault="00551006" w:rsidP="00551006">
            <w:pPr>
              <w:jc w:val="center"/>
              <w:rPr>
                <w:iCs/>
                <w:color w:val="000000"/>
                <w:kern w:val="24"/>
                <w:szCs w:val="30"/>
              </w:rPr>
            </w:pPr>
            <m:oMathPara>
              <m:oMath>
                <m:r>
                  <w:rPr>
                    <w:rFonts w:ascii="Cambria Math" w:hAnsi="Cambria Math"/>
                    <w:color w:val="000000"/>
                    <w:kern w:val="24"/>
                    <w:szCs w:val="30"/>
                  </w:rPr>
                  <m:t>ψ=</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r>
                  <w:rPr>
                    <w:rFonts w:ascii="Cambria Math" w:hAnsi="Cambria Math"/>
                    <w:color w:val="000000"/>
                    <w:kern w:val="24"/>
                    <w:szCs w:val="30"/>
                  </w:rPr>
                  <m:t xml:space="preserve">λ= </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r>
                  <w:rPr>
                    <w:rFonts w:ascii="Cambria Math" w:hAnsi="Cambria Math"/>
                    <w:color w:val="000000"/>
                    <w:kern w:val="24"/>
                    <w:szCs w:val="30"/>
                  </w:rPr>
                  <m:t>l</m:t>
                </m:r>
                <m:d>
                  <m:dPr>
                    <m:ctrlPr>
                      <w:rPr>
                        <w:rFonts w:ascii="Cambria Math" w:hAnsi="Cambria Math"/>
                        <w:i/>
                        <w:iCs/>
                        <w:color w:val="000000"/>
                        <w:kern w:val="24"/>
                        <w:szCs w:val="30"/>
                      </w:rPr>
                    </m:ctrlPr>
                  </m:dPr>
                  <m:e>
                    <m:f>
                      <m:fPr>
                        <m:ctrlPr>
                          <w:rPr>
                            <w:rFonts w:ascii="Cambria Math" w:hAnsi="Cambria Math"/>
                            <w:i/>
                            <w:iCs/>
                            <w:color w:val="000000"/>
                            <w:kern w:val="24"/>
                            <w:szCs w:val="30"/>
                          </w:rPr>
                        </m:ctrlPr>
                      </m:fPr>
                      <m:num>
                        <m:r>
                          <w:rPr>
                            <w:rFonts w:ascii="Cambria Math" w:hAnsi="Cambria Math"/>
                            <w:color w:val="000000"/>
                            <w:kern w:val="24"/>
                            <w:szCs w:val="30"/>
                          </w:rPr>
                          <m:t>1</m:t>
                        </m:r>
                      </m:num>
                      <m:den>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coil2</m:t>
                            </m:r>
                          </m:sub>
                        </m:sSub>
                      </m:den>
                    </m:f>
                    <m:nary>
                      <m:naryPr>
                        <m:limLoc m:val="subSup"/>
                        <m:ctrlPr>
                          <w:rPr>
                            <w:rFonts w:ascii="Cambria Math" w:hAnsi="Cambria Math"/>
                            <w:i/>
                            <w:iCs/>
                            <w:color w:val="000000"/>
                            <w:kern w:val="24"/>
                            <w:szCs w:val="30"/>
                          </w:rPr>
                        </m:ctrlPr>
                      </m:naryPr>
                      <m:sub>
                        <m:r>
                          <w:rPr>
                            <w:rFonts w:ascii="Cambria Math" w:hAnsi="Cambria Math"/>
                            <w:color w:val="000000"/>
                            <w:kern w:val="24"/>
                            <w:szCs w:val="30"/>
                          </w:rPr>
                          <m:t>S2</m:t>
                        </m:r>
                      </m:sub>
                      <m:sup/>
                      <m:e>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z</m:t>
                            </m:r>
                          </m:sub>
                        </m:sSub>
                        <m:r>
                          <w:rPr>
                            <w:rFonts w:ascii="Cambria Math" w:hAnsi="Cambria Math"/>
                            <w:color w:val="000000"/>
                            <w:kern w:val="24"/>
                            <w:szCs w:val="30"/>
                          </w:rPr>
                          <m:t>dS</m:t>
                        </m:r>
                      </m:e>
                    </m:nary>
                    <m:r>
                      <w:rPr>
                        <w:rFonts w:ascii="Cambria Math" w:hAnsi="Cambria Math"/>
                        <w:color w:val="000000"/>
                        <w:kern w:val="24"/>
                        <w:szCs w:val="30"/>
                      </w:rPr>
                      <m:t xml:space="preserve">- </m:t>
                    </m:r>
                    <m:f>
                      <m:fPr>
                        <m:ctrlPr>
                          <w:rPr>
                            <w:rFonts w:ascii="Cambria Math" w:hAnsi="Cambria Math"/>
                            <w:i/>
                            <w:iCs/>
                            <w:color w:val="000000"/>
                            <w:kern w:val="24"/>
                            <w:szCs w:val="30"/>
                          </w:rPr>
                        </m:ctrlPr>
                      </m:fPr>
                      <m:num>
                        <m:r>
                          <w:rPr>
                            <w:rFonts w:ascii="Cambria Math" w:hAnsi="Cambria Math"/>
                            <w:color w:val="000000"/>
                            <w:kern w:val="24"/>
                            <w:szCs w:val="30"/>
                          </w:rPr>
                          <m:t>1</m:t>
                        </m:r>
                      </m:num>
                      <m:den>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coil1</m:t>
                            </m:r>
                          </m:sub>
                        </m:sSub>
                      </m:den>
                    </m:f>
                    <m:nary>
                      <m:naryPr>
                        <m:limLoc m:val="subSup"/>
                        <m:ctrlPr>
                          <w:rPr>
                            <w:rFonts w:ascii="Cambria Math" w:hAnsi="Cambria Math"/>
                            <w:i/>
                            <w:iCs/>
                            <w:color w:val="000000"/>
                            <w:kern w:val="24"/>
                            <w:szCs w:val="30"/>
                          </w:rPr>
                        </m:ctrlPr>
                      </m:naryPr>
                      <m:sub>
                        <m:r>
                          <w:rPr>
                            <w:rFonts w:ascii="Cambria Math" w:hAnsi="Cambria Math"/>
                            <w:color w:val="000000"/>
                            <w:kern w:val="24"/>
                            <w:szCs w:val="30"/>
                          </w:rPr>
                          <m:t>S1</m:t>
                        </m:r>
                      </m:sub>
                      <m:sup/>
                      <m:e>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z</m:t>
                            </m:r>
                          </m:sub>
                        </m:sSub>
                        <m:r>
                          <w:rPr>
                            <w:rFonts w:ascii="Cambria Math" w:hAnsi="Cambria Math"/>
                            <w:color w:val="000000"/>
                            <w:kern w:val="24"/>
                            <w:szCs w:val="30"/>
                          </w:rPr>
                          <m:t>dS</m:t>
                        </m:r>
                      </m:e>
                    </m:nary>
                  </m:e>
                </m:d>
              </m:oMath>
            </m:oMathPara>
          </w:p>
        </w:tc>
        <w:tc>
          <w:tcPr>
            <w:tcW w:w="980" w:type="dxa"/>
            <w:vAlign w:val="center"/>
          </w:tcPr>
          <w:p w14:paraId="027FF900" w14:textId="77777777" w:rsidR="00551006" w:rsidRDefault="00551006" w:rsidP="00551006">
            <w:pPr>
              <w:jc w:val="right"/>
            </w:pPr>
            <w:r>
              <w:t>(3.8)</w:t>
            </w:r>
          </w:p>
        </w:tc>
      </w:tr>
    </w:tbl>
    <w:p w14:paraId="0813D3B7" w14:textId="77777777" w:rsidR="00551006" w:rsidRDefault="00551006" w:rsidP="00551006"/>
    <w:p w14:paraId="5676B483" w14:textId="6D993F90" w:rsidR="00551006" w:rsidRDefault="00551006" w:rsidP="00551006">
      <w:r>
        <w:t xml:space="preserve">where </w:t>
      </w:r>
      <w:proofErr w:type="spellStart"/>
      <w:r w:rsidRPr="008027C9">
        <w:rPr>
          <w:i/>
          <w:iCs/>
        </w:rPr>
        <w:t>N</w:t>
      </w:r>
      <w:r w:rsidRPr="008027C9">
        <w:rPr>
          <w:i/>
          <w:iCs/>
          <w:vertAlign w:val="subscript"/>
        </w:rPr>
        <w:t>t</w:t>
      </w:r>
      <w:proofErr w:type="spellEnd"/>
      <w:r>
        <w:t xml:space="preserve"> is the number of turns, </w:t>
      </w:r>
      <w:r w:rsidRPr="008027C9">
        <w:rPr>
          <w:i/>
          <w:iCs/>
        </w:rPr>
        <w:t>A</w:t>
      </w:r>
      <w:r w:rsidRPr="008027C9">
        <w:rPr>
          <w:i/>
          <w:iCs/>
          <w:vertAlign w:val="subscript"/>
        </w:rPr>
        <w:t>coil2</w:t>
      </w:r>
      <w:r w:rsidRPr="008027C9">
        <w:rPr>
          <w:vertAlign w:val="subscript"/>
        </w:rPr>
        <w:t xml:space="preserve"> </w:t>
      </w:r>
      <w:r>
        <w:t xml:space="preserve">and </w:t>
      </w:r>
      <w:r w:rsidRPr="008027C9">
        <w:rPr>
          <w:i/>
          <w:iCs/>
        </w:rPr>
        <w:t>A</w:t>
      </w:r>
      <w:r w:rsidRPr="008027C9">
        <w:rPr>
          <w:i/>
          <w:iCs/>
          <w:vertAlign w:val="subscript"/>
        </w:rPr>
        <w:t>coil1</w:t>
      </w:r>
      <w:r>
        <w:t xml:space="preserve"> is the cross-sectional area of each half of the coil, and </w:t>
      </w:r>
      <w:r w:rsidRPr="000A5620">
        <w:rPr>
          <w:i/>
          <w:iCs/>
        </w:rPr>
        <w:t>l</w:t>
      </w:r>
      <w:r>
        <w:t xml:space="preserve"> is equal to the stator stack length. This method was implemented and verified by calculating torque using the co-energy method described by (2.6) and comparing with the calculated torque result from FEA.</w:t>
      </w:r>
    </w:p>
    <w:p w14:paraId="43511854" w14:textId="58B9E32F" w:rsidR="00996DC6" w:rsidRDefault="00996DC6" w:rsidP="00551006"/>
    <w:p w14:paraId="478CBCA8" w14:textId="0570D42C" w:rsidR="00551006" w:rsidRDefault="00551006" w:rsidP="00551006">
      <w:r>
        <w:t xml:space="preserve">In addition to outputting torque and flux linkage, other parameters can be output for post processing of various dynamic behavior and parameter related operation constraints. </w:t>
      </w:r>
      <w:r w:rsidR="00996DC6">
        <w:t>For example, r</w:t>
      </w:r>
      <w:r>
        <w:t xml:space="preserve">adial forces in specific locations </w:t>
      </w:r>
      <w:r w:rsidR="00996DC6">
        <w:t xml:space="preserve">were </w:t>
      </w:r>
      <w:r>
        <w:t xml:space="preserve">mapped for post processing and qualitative analysis of </w:t>
      </w:r>
      <w:r>
        <w:lastRenderedPageBreak/>
        <w:t>vibration and acoustic noise. The FEA model is parametrically defined such that the cross-sectional area of the coil changes appropriately with parameterized features such as stator tooth width. Coil cross-sectional area is output for each design since current capacity (and therefore maximum torque capability) is dependent on the cross-sectional area of the coil and the allowable current density. These limits are applied in post processing and considered as a part of the machine design optimization process.</w:t>
      </w:r>
    </w:p>
    <w:p w14:paraId="7D2E57F6" w14:textId="75453AE1" w:rsidR="00551006" w:rsidRDefault="00DC055F" w:rsidP="00B70FAE">
      <w:pPr>
        <w:pStyle w:val="Heading2"/>
      </w:pPr>
      <w:bookmarkStart w:id="88" w:name="_Toc132894209"/>
      <w:r>
        <w:t>Calculation of Winding Parameters for Transient Simulations</w:t>
      </w:r>
      <w:bookmarkEnd w:id="88"/>
    </w:p>
    <w:p w14:paraId="0E358F08" w14:textId="41169005" w:rsidR="00BC3979" w:rsidRDefault="00DC055F" w:rsidP="00551006">
      <w:r>
        <w:t xml:space="preserve">A formula was derived to calculate the appropriate number of turns, </w:t>
      </w:r>
      <w:proofErr w:type="spellStart"/>
      <w:r w:rsidRPr="00990CE3">
        <w:rPr>
          <w:i/>
          <w:iCs/>
        </w:rPr>
        <w:t>N</w:t>
      </w:r>
      <w:r w:rsidRPr="00990CE3">
        <w:rPr>
          <w:i/>
          <w:iCs/>
          <w:vertAlign w:val="subscript"/>
        </w:rPr>
        <w:t>turns</w:t>
      </w:r>
      <w:proofErr w:type="spellEnd"/>
      <w:r>
        <w:t xml:space="preserve">, and strands, </w:t>
      </w:r>
      <w:proofErr w:type="spellStart"/>
      <w:r w:rsidRPr="00DC055F">
        <w:rPr>
          <w:i/>
          <w:iCs/>
        </w:rPr>
        <w:t>N</w:t>
      </w:r>
      <w:r w:rsidRPr="00990CE3">
        <w:rPr>
          <w:i/>
          <w:iCs/>
          <w:vertAlign w:val="subscript"/>
        </w:rPr>
        <w:t>strands</w:t>
      </w:r>
      <w:proofErr w:type="spellEnd"/>
      <w:r>
        <w:t>, based on a</w:t>
      </w:r>
      <w:r w:rsidR="001A43E6">
        <w:t xml:space="preserve">n assumed slot fill factor, </w:t>
      </w:r>
      <w:r w:rsidR="001A43E6" w:rsidRPr="001A43E6">
        <w:rPr>
          <w:i/>
          <w:iCs/>
        </w:rPr>
        <w:t>FF</w:t>
      </w:r>
      <w:r w:rsidR="001A43E6">
        <w:t>,</w:t>
      </w:r>
      <w:r>
        <w:t xml:space="preserve"> </w:t>
      </w:r>
      <w:r w:rsidR="001A43E6">
        <w:t xml:space="preserve">a </w:t>
      </w:r>
      <w:r>
        <w:t xml:space="preserve">given wire </w:t>
      </w:r>
      <w:r w:rsidR="00990CE3">
        <w:t xml:space="preserve">cross-sectional area, </w:t>
      </w:r>
      <w:proofErr w:type="spellStart"/>
      <w:r w:rsidR="00990CE3" w:rsidRPr="00990CE3">
        <w:rPr>
          <w:i/>
          <w:iCs/>
        </w:rPr>
        <w:t>A</w:t>
      </w:r>
      <w:r w:rsidR="00990CE3" w:rsidRPr="00990CE3">
        <w:rPr>
          <w:i/>
          <w:iCs/>
          <w:vertAlign w:val="subscript"/>
        </w:rPr>
        <w:t>wire</w:t>
      </w:r>
      <w:proofErr w:type="spellEnd"/>
      <w:r>
        <w:t xml:space="preserve">, </w:t>
      </w:r>
      <w:r w:rsidR="001A43E6">
        <w:t xml:space="preserve">coil cross-sectional area, </w:t>
      </w:r>
      <w:proofErr w:type="spellStart"/>
      <w:r w:rsidR="001A43E6" w:rsidRPr="001A43E6">
        <w:rPr>
          <w:i/>
          <w:iCs/>
        </w:rPr>
        <w:t>A</w:t>
      </w:r>
      <w:r w:rsidR="001A43E6" w:rsidRPr="001A43E6">
        <w:rPr>
          <w:i/>
          <w:iCs/>
          <w:vertAlign w:val="subscript"/>
        </w:rPr>
        <w:t>coil</w:t>
      </w:r>
      <w:proofErr w:type="spellEnd"/>
      <w:r w:rsidR="001A43E6">
        <w:t xml:space="preserve">, </w:t>
      </w:r>
      <w:r>
        <w:t xml:space="preserve">number of parallel branches in a phase, </w:t>
      </w:r>
      <w:proofErr w:type="spellStart"/>
      <w:r w:rsidRPr="00DC055F">
        <w:rPr>
          <w:i/>
          <w:iCs/>
        </w:rPr>
        <w:t>N</w:t>
      </w:r>
      <w:r w:rsidRPr="00990CE3">
        <w:rPr>
          <w:i/>
          <w:iCs/>
          <w:vertAlign w:val="subscript"/>
        </w:rPr>
        <w:t>par</w:t>
      </w:r>
      <w:proofErr w:type="spellEnd"/>
      <w:r>
        <w:t>,</w:t>
      </w:r>
      <w:r w:rsidR="00990CE3">
        <w:t xml:space="preserve"> targeted nominal current density, </w:t>
      </w:r>
      <w:r w:rsidR="00990CE3" w:rsidRPr="00990CE3">
        <w:rPr>
          <w:i/>
          <w:iCs/>
        </w:rPr>
        <w:t>J</w:t>
      </w:r>
      <w:r w:rsidR="00990CE3" w:rsidRPr="00990CE3">
        <w:rPr>
          <w:i/>
          <w:iCs/>
          <w:vertAlign w:val="subscript"/>
        </w:rPr>
        <w:t>0</w:t>
      </w:r>
      <w:r w:rsidR="00990CE3">
        <w:t xml:space="preserve">, and phase current rating, </w:t>
      </w:r>
      <w:proofErr w:type="spellStart"/>
      <w:r w:rsidR="00990CE3" w:rsidRPr="00990CE3">
        <w:rPr>
          <w:i/>
          <w:iCs/>
        </w:rPr>
        <w:t>I</w:t>
      </w:r>
      <w:r w:rsidR="00990CE3" w:rsidRPr="00990CE3">
        <w:rPr>
          <w:i/>
          <w:iCs/>
          <w:vertAlign w:val="subscript"/>
        </w:rPr>
        <w:t>ph</w:t>
      </w:r>
      <w:proofErr w:type="spellEnd"/>
      <w:r w:rsidR="00990CE3">
        <w:t>:</w:t>
      </w:r>
    </w:p>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480"/>
        <w:gridCol w:w="980"/>
      </w:tblGrid>
      <w:tr w:rsidR="00990CE3" w14:paraId="56072936" w14:textId="77777777" w:rsidTr="006D24CA">
        <w:trPr>
          <w:trHeight w:val="823"/>
        </w:trPr>
        <w:tc>
          <w:tcPr>
            <w:tcW w:w="980" w:type="dxa"/>
          </w:tcPr>
          <w:p w14:paraId="38092BEE" w14:textId="77777777" w:rsidR="00990CE3" w:rsidRDefault="00990CE3" w:rsidP="001D5BEF"/>
          <w:p w14:paraId="52E70C69" w14:textId="77777777" w:rsidR="00990CE3" w:rsidRDefault="00990CE3" w:rsidP="001D5BEF"/>
        </w:tc>
        <w:tc>
          <w:tcPr>
            <w:tcW w:w="7480" w:type="dxa"/>
          </w:tcPr>
          <w:p w14:paraId="04D3EA1F" w14:textId="6EEFB970" w:rsidR="00990CE3" w:rsidRPr="008027C9" w:rsidRDefault="00000000" w:rsidP="001D5BEF">
            <w:pPr>
              <w:jc w:val="center"/>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strands</m:t>
                    </m:r>
                  </m:sub>
                </m:sSub>
                <m:r>
                  <w:rPr>
                    <w:rFonts w:ascii="Cambria Math" w:hAnsi="Cambria Math"/>
                    <w:color w:val="000000"/>
                    <w:kern w:val="24"/>
                    <w:szCs w:val="30"/>
                  </w:rPr>
                  <m:t>=nearest</m:t>
                </m:r>
                <m:d>
                  <m:dPr>
                    <m:ctrlPr>
                      <w:rPr>
                        <w:rFonts w:ascii="Cambria Math" w:hAnsi="Cambria Math"/>
                        <w:i/>
                        <w:iCs/>
                        <w:color w:val="000000"/>
                        <w:kern w:val="24"/>
                        <w:szCs w:val="30"/>
                      </w:rPr>
                    </m:ctrlPr>
                  </m:dPr>
                  <m:e>
                    <m:f>
                      <m:fPr>
                        <m:ctrlPr>
                          <w:rPr>
                            <w:rFonts w:ascii="Cambria Math" w:hAnsi="Cambria Math"/>
                            <w:i/>
                            <w:iCs/>
                            <w:color w:val="000000"/>
                            <w:kern w:val="24"/>
                            <w:szCs w:val="30"/>
                          </w:rPr>
                        </m:ctrlPr>
                      </m:fPr>
                      <m:num>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ph</m:t>
                            </m:r>
                          </m:sub>
                        </m:sSub>
                        <m:r>
                          <w:rPr>
                            <w:rFonts w:ascii="Cambria Math" w:hAnsi="Cambria Math"/>
                            <w:color w:val="000000"/>
                            <w:kern w:val="24"/>
                            <w:szCs w:val="30"/>
                          </w:rPr>
                          <m:t xml:space="preserve"> FF</m:t>
                        </m:r>
                      </m:num>
                      <m:den>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wire</m:t>
                            </m:r>
                          </m:sub>
                        </m:sSub>
                        <m:sSub>
                          <m:sSubPr>
                            <m:ctrlPr>
                              <w:rPr>
                                <w:rFonts w:ascii="Cambria Math" w:hAnsi="Cambria Math"/>
                                <w:i/>
                                <w:iCs/>
                                <w:color w:val="000000"/>
                                <w:kern w:val="24"/>
                                <w:szCs w:val="30"/>
                              </w:rPr>
                            </m:ctrlPr>
                          </m:sSubPr>
                          <m:e>
                            <m:r>
                              <w:rPr>
                                <w:rFonts w:ascii="Cambria Math" w:hAnsi="Cambria Math"/>
                                <w:color w:val="000000"/>
                                <w:kern w:val="24"/>
                                <w:szCs w:val="30"/>
                              </w:rPr>
                              <m:t xml:space="preserve"> J</m:t>
                            </m:r>
                          </m:e>
                          <m:sub>
                            <m:r>
                              <w:rPr>
                                <w:rFonts w:ascii="Cambria Math" w:hAnsi="Cambria Math"/>
                                <w:color w:val="000000"/>
                                <w:kern w:val="24"/>
                                <w:szCs w:val="30"/>
                              </w:rPr>
                              <m:t xml:space="preserve">0 </m:t>
                            </m:r>
                          </m:sub>
                        </m:sSub>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par</m:t>
                            </m:r>
                          </m:sub>
                        </m:sSub>
                      </m:den>
                    </m:f>
                  </m:e>
                </m:d>
              </m:oMath>
            </m:oMathPara>
          </w:p>
        </w:tc>
        <w:tc>
          <w:tcPr>
            <w:tcW w:w="980" w:type="dxa"/>
            <w:vAlign w:val="center"/>
          </w:tcPr>
          <w:p w14:paraId="50C94FCC" w14:textId="7D40EBAF" w:rsidR="00990CE3" w:rsidRDefault="00990CE3" w:rsidP="001D5BEF">
            <w:pPr>
              <w:jc w:val="right"/>
            </w:pPr>
            <w:r>
              <w:t>(3.9)</w:t>
            </w:r>
          </w:p>
        </w:tc>
      </w:tr>
      <w:tr w:rsidR="00990CE3" w14:paraId="7ED9E9AC" w14:textId="77777777" w:rsidTr="006D24CA">
        <w:trPr>
          <w:trHeight w:val="823"/>
        </w:trPr>
        <w:tc>
          <w:tcPr>
            <w:tcW w:w="980" w:type="dxa"/>
          </w:tcPr>
          <w:p w14:paraId="66E35D6E" w14:textId="77777777" w:rsidR="00990CE3" w:rsidRDefault="00990CE3" w:rsidP="001D5BEF"/>
        </w:tc>
        <w:tc>
          <w:tcPr>
            <w:tcW w:w="7480" w:type="dxa"/>
          </w:tcPr>
          <w:p w14:paraId="3B843DBF" w14:textId="23F1E37B" w:rsidR="00990CE3" w:rsidRDefault="00000000" w:rsidP="001D5BEF">
            <w:pPr>
              <w:jc w:val="center"/>
              <w:rPr>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turns</m:t>
                    </m:r>
                  </m:sub>
                </m:sSub>
                <m:r>
                  <w:rPr>
                    <w:rFonts w:ascii="Cambria Math" w:hAnsi="Cambria Math"/>
                    <w:color w:val="000000"/>
                    <w:kern w:val="24"/>
                    <w:szCs w:val="30"/>
                  </w:rPr>
                  <m:t>=nearest</m:t>
                </m:r>
                <m:d>
                  <m:dPr>
                    <m:ctrlPr>
                      <w:rPr>
                        <w:rFonts w:ascii="Cambria Math" w:hAnsi="Cambria Math"/>
                        <w:i/>
                        <w:iCs/>
                        <w:color w:val="000000"/>
                        <w:kern w:val="24"/>
                        <w:szCs w:val="30"/>
                      </w:rPr>
                    </m:ctrlPr>
                  </m:dPr>
                  <m:e>
                    <m:f>
                      <m:fPr>
                        <m:ctrlPr>
                          <w:rPr>
                            <w:rFonts w:ascii="Cambria Math" w:hAnsi="Cambria Math"/>
                            <w:i/>
                            <w:iCs/>
                            <w:color w:val="000000"/>
                            <w:kern w:val="24"/>
                            <w:szCs w:val="30"/>
                          </w:rPr>
                        </m:ctrlPr>
                      </m:fPr>
                      <m:num>
                        <m:sSub>
                          <m:sSubPr>
                            <m:ctrlPr>
                              <w:rPr>
                                <w:rFonts w:ascii="Cambria Math" w:hAnsi="Cambria Math"/>
                                <w:i/>
                                <w:iCs/>
                                <w:color w:val="000000"/>
                                <w:kern w:val="24"/>
                                <w:szCs w:val="30"/>
                              </w:rPr>
                            </m:ctrlPr>
                          </m:sSubPr>
                          <m:e>
                            <m:r>
                              <w:rPr>
                                <w:rFonts w:ascii="Cambria Math" w:hAnsi="Cambria Math"/>
                                <w:color w:val="000000"/>
                                <w:kern w:val="24"/>
                                <w:szCs w:val="30"/>
                              </w:rPr>
                              <m:t>J</m:t>
                            </m:r>
                          </m:e>
                          <m:sub>
                            <m:r>
                              <w:rPr>
                                <w:rFonts w:ascii="Cambria Math" w:hAnsi="Cambria Math"/>
                                <w:color w:val="000000"/>
                                <w:kern w:val="24"/>
                                <w:szCs w:val="30"/>
                              </w:rPr>
                              <m:t>0</m:t>
                            </m:r>
                          </m:sub>
                        </m:sSub>
                        <m:r>
                          <w:rPr>
                            <w:rFonts w:ascii="Cambria Math" w:hAnsi="Cambria Math"/>
                            <w:color w:val="000000"/>
                            <w:kern w:val="24"/>
                            <w:szCs w:val="30"/>
                          </w:rPr>
                          <m:t xml:space="preserve"> </m:t>
                        </m:r>
                        <m:sSub>
                          <m:sSubPr>
                            <m:ctrlPr>
                              <w:rPr>
                                <w:rFonts w:ascii="Cambria Math" w:hAnsi="Cambria Math"/>
                                <w:i/>
                                <w:iCs/>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coil</m:t>
                            </m:r>
                          </m:sub>
                        </m:sSub>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par</m:t>
                            </m:r>
                          </m:sub>
                        </m:sSub>
                      </m:num>
                      <m:den>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ph</m:t>
                            </m:r>
                          </m:sub>
                        </m:sSub>
                      </m:den>
                    </m:f>
                  </m:e>
                </m:d>
              </m:oMath>
            </m:oMathPara>
          </w:p>
        </w:tc>
        <w:tc>
          <w:tcPr>
            <w:tcW w:w="980" w:type="dxa"/>
            <w:vAlign w:val="center"/>
          </w:tcPr>
          <w:p w14:paraId="5B419ABB" w14:textId="2F0215CE" w:rsidR="00990CE3" w:rsidRDefault="00990CE3" w:rsidP="001D5BEF">
            <w:pPr>
              <w:jc w:val="right"/>
            </w:pPr>
            <w:r>
              <w:t>(3.10)</w:t>
            </w:r>
          </w:p>
        </w:tc>
      </w:tr>
    </w:tbl>
    <w:p w14:paraId="791DB25F" w14:textId="6F15EE0A" w:rsidR="004429DE" w:rsidRDefault="004429DE" w:rsidP="00551006">
      <w:r>
        <w:t xml:space="preserve">Values for </w:t>
      </w:r>
      <w:proofErr w:type="spellStart"/>
      <w:r w:rsidRPr="004429DE">
        <w:rPr>
          <w:i/>
          <w:iCs/>
        </w:rPr>
        <w:t>N</w:t>
      </w:r>
      <w:r w:rsidRPr="004429DE">
        <w:rPr>
          <w:i/>
          <w:iCs/>
          <w:vertAlign w:val="subscript"/>
        </w:rPr>
        <w:t>strands</w:t>
      </w:r>
      <w:proofErr w:type="spellEnd"/>
      <w:r>
        <w:t xml:space="preserve"> and </w:t>
      </w:r>
      <w:proofErr w:type="spellStart"/>
      <w:r w:rsidRPr="004429DE">
        <w:rPr>
          <w:i/>
          <w:iCs/>
        </w:rPr>
        <w:t>N</w:t>
      </w:r>
      <w:r w:rsidRPr="004429DE">
        <w:rPr>
          <w:i/>
          <w:iCs/>
          <w:vertAlign w:val="subscript"/>
        </w:rPr>
        <w:t>turns</w:t>
      </w:r>
      <w:proofErr w:type="spellEnd"/>
      <w:r>
        <w:t xml:space="preserve"> are the nearest integer of the ratio defined in parentheses. Conventional stators </w:t>
      </w:r>
      <w:r w:rsidR="003B7485">
        <w:t xml:space="preserve">wound with stranded wire </w:t>
      </w:r>
      <w:r>
        <w:t>typically have a f</w:t>
      </w:r>
      <w:r w:rsidR="0035497F">
        <w:t>ill factor</w:t>
      </w:r>
      <w:r w:rsidR="004546AD">
        <w:t xml:space="preserve"> </w:t>
      </w:r>
      <w:r>
        <w:t xml:space="preserve">in the range of </w:t>
      </w:r>
      <w:r w:rsidR="0035497F">
        <w:t>0.</w:t>
      </w:r>
      <w:r>
        <w:t>2</w:t>
      </w:r>
      <w:r w:rsidR="0035497F">
        <w:t>5</w:t>
      </w:r>
      <w:r>
        <w:t xml:space="preserve"> to 0.5.</w:t>
      </w:r>
      <w:r w:rsidR="0035497F">
        <w:t xml:space="preserve"> </w:t>
      </w:r>
      <w:r>
        <w:t xml:space="preserve">Wire cross-sectional area, </w:t>
      </w:r>
      <w:proofErr w:type="spellStart"/>
      <w:r w:rsidRPr="00990CE3">
        <w:rPr>
          <w:i/>
          <w:iCs/>
        </w:rPr>
        <w:t>A</w:t>
      </w:r>
      <w:r w:rsidRPr="00990CE3">
        <w:rPr>
          <w:i/>
          <w:iCs/>
          <w:vertAlign w:val="subscript"/>
        </w:rPr>
        <w:t>wire</w:t>
      </w:r>
      <w:proofErr w:type="spellEnd"/>
      <w:r>
        <w:t>, is determined by the gauge of wire</w:t>
      </w:r>
      <w:r w:rsidR="003B7485">
        <w:t xml:space="preserve"> and coil cross-sectional area, </w:t>
      </w:r>
      <w:proofErr w:type="spellStart"/>
      <w:r w:rsidR="003B7485" w:rsidRPr="001A43E6">
        <w:rPr>
          <w:i/>
          <w:iCs/>
        </w:rPr>
        <w:t>A</w:t>
      </w:r>
      <w:r w:rsidR="003B7485" w:rsidRPr="001A43E6">
        <w:rPr>
          <w:i/>
          <w:iCs/>
          <w:vertAlign w:val="subscript"/>
        </w:rPr>
        <w:t>coil</w:t>
      </w:r>
      <w:proofErr w:type="spellEnd"/>
      <w:r w:rsidR="003B7485">
        <w:t>, is determined by area available in the slot for a coil.</w:t>
      </w:r>
      <w:r>
        <w:t xml:space="preserve"> The 12-8 SRM analyzed in this work has a total of four coils per phase, therefore </w:t>
      </w:r>
      <w:proofErr w:type="spellStart"/>
      <w:r w:rsidRPr="004429DE">
        <w:rPr>
          <w:i/>
          <w:iCs/>
        </w:rPr>
        <w:t>N</w:t>
      </w:r>
      <w:r w:rsidRPr="004429DE">
        <w:rPr>
          <w:i/>
          <w:iCs/>
          <w:vertAlign w:val="subscript"/>
        </w:rPr>
        <w:t>par</w:t>
      </w:r>
      <w:proofErr w:type="spellEnd"/>
      <w:r>
        <w:t xml:space="preserve"> can be 1, 2, or 4.</w:t>
      </w:r>
      <w:r w:rsidR="003B7485">
        <w:t xml:space="preserve"> The targeted nominal current density correlates with the anticipated losses and selected cooling approach, and phase current rating may be selected based on thermal limitations of the SRM or the current rating of the devices in the motor drive.</w:t>
      </w:r>
    </w:p>
    <w:p w14:paraId="18F0F91B" w14:textId="57D3CCBE" w:rsidR="0035497F" w:rsidRDefault="007F10E5" w:rsidP="00B70FAE">
      <w:pPr>
        <w:pStyle w:val="Heading2"/>
      </w:pPr>
      <w:bookmarkStart w:id="89" w:name="_Toc132894210"/>
      <w:r>
        <w:t>Calculation of Phase Resistance and Resistance Losses</w:t>
      </w:r>
      <w:bookmarkEnd w:id="89"/>
    </w:p>
    <w:p w14:paraId="73626EA3" w14:textId="1D5562C6" w:rsidR="007F10E5" w:rsidRDefault="0046130D" w:rsidP="007F10E5">
      <w:r>
        <w:t>The resistance of the phase windings can be approximated based on geometric parameters and winding specifications. First, the temperature-dependent resistivity of copper is defined by:</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606"/>
        <w:gridCol w:w="934"/>
      </w:tblGrid>
      <w:tr w:rsidR="006D24CA" w14:paraId="7058800D" w14:textId="77777777" w:rsidTr="000053BB">
        <w:trPr>
          <w:trHeight w:val="941"/>
        </w:trPr>
        <w:tc>
          <w:tcPr>
            <w:tcW w:w="918" w:type="dxa"/>
          </w:tcPr>
          <w:p w14:paraId="251594E1" w14:textId="77777777" w:rsidR="006D24CA" w:rsidRDefault="006D24CA" w:rsidP="001D5BEF">
            <w:pPr>
              <w:jc w:val="center"/>
              <w:rPr>
                <w:color w:val="000000"/>
                <w:kern w:val="24"/>
                <w:szCs w:val="30"/>
              </w:rPr>
            </w:pPr>
          </w:p>
        </w:tc>
        <w:tc>
          <w:tcPr>
            <w:tcW w:w="7721" w:type="dxa"/>
            <w:vAlign w:val="center"/>
          </w:tcPr>
          <w:p w14:paraId="76D5F038" w14:textId="09693B53" w:rsidR="006D24CA" w:rsidRPr="008027C9" w:rsidRDefault="006D24CA" w:rsidP="001D5BEF">
            <w:pPr>
              <w:jc w:val="center"/>
              <w:rPr>
                <w:iCs/>
                <w:color w:val="000000"/>
                <w:kern w:val="24"/>
                <w:szCs w:val="30"/>
              </w:rPr>
            </w:pPr>
            <m:oMathPara>
              <m:oMath>
                <m:r>
                  <w:rPr>
                    <w:rFonts w:ascii="Cambria Math" w:hAnsi="Cambria Math"/>
                    <w:color w:val="000000"/>
                    <w:kern w:val="24"/>
                    <w:szCs w:val="30"/>
                  </w:rPr>
                  <m:t xml:space="preserve">ρ(T)= </m:t>
                </m:r>
                <m:sSub>
                  <m:sSubPr>
                    <m:ctrlPr>
                      <w:rPr>
                        <w:rFonts w:ascii="Cambria Math" w:hAnsi="Cambria Math"/>
                        <w:i/>
                        <w:color w:val="000000"/>
                        <w:kern w:val="24"/>
                        <w:szCs w:val="30"/>
                      </w:rPr>
                    </m:ctrlPr>
                  </m:sSubPr>
                  <m:e>
                    <m:r>
                      <w:rPr>
                        <w:rFonts w:ascii="Cambria Math" w:hAnsi="Cambria Math"/>
                        <w:color w:val="000000"/>
                        <w:kern w:val="24"/>
                        <w:szCs w:val="30"/>
                      </w:rPr>
                      <m:t>ρ</m:t>
                    </m:r>
                  </m:e>
                  <m:sub>
                    <m:r>
                      <w:rPr>
                        <w:rFonts w:ascii="Cambria Math" w:hAnsi="Cambria Math"/>
                        <w:color w:val="000000"/>
                        <w:kern w:val="24"/>
                        <w:szCs w:val="30"/>
                      </w:rPr>
                      <m:t>20℃</m:t>
                    </m:r>
                  </m:sub>
                </m:sSub>
                <m:d>
                  <m:dPr>
                    <m:ctrlPr>
                      <w:rPr>
                        <w:rFonts w:ascii="Cambria Math" w:hAnsi="Cambria Math"/>
                        <w:i/>
                        <w:color w:val="000000"/>
                        <w:kern w:val="24"/>
                        <w:szCs w:val="30"/>
                      </w:rPr>
                    </m:ctrlPr>
                  </m:dPr>
                  <m:e>
                    <m:r>
                      <w:rPr>
                        <w:rFonts w:ascii="Cambria Math" w:hAnsi="Cambria Math"/>
                        <w:color w:val="000000"/>
                        <w:kern w:val="24"/>
                        <w:szCs w:val="30"/>
                      </w:rPr>
                      <m:t>1+α(T-20 ℃)</m:t>
                    </m:r>
                  </m:e>
                </m:d>
              </m:oMath>
            </m:oMathPara>
          </w:p>
        </w:tc>
        <w:tc>
          <w:tcPr>
            <w:tcW w:w="937" w:type="dxa"/>
            <w:vAlign w:val="center"/>
          </w:tcPr>
          <w:p w14:paraId="086D9E24" w14:textId="77777777" w:rsidR="006D24CA" w:rsidRDefault="006D24CA" w:rsidP="001D5BEF">
            <w:pPr>
              <w:jc w:val="right"/>
            </w:pPr>
            <w:r>
              <w:t>(3.11)</w:t>
            </w:r>
          </w:p>
        </w:tc>
      </w:tr>
    </w:tbl>
    <w:p w14:paraId="23F715B5" w14:textId="4840C40A" w:rsidR="0046130D" w:rsidRDefault="0046130D" w:rsidP="0046130D">
      <w:r>
        <w:lastRenderedPageBreak/>
        <w:t xml:space="preserve">where </w:t>
      </w:r>
      <w:r w:rsidRPr="00E11E2A">
        <w:rPr>
          <w:i/>
          <w:iCs/>
        </w:rPr>
        <w:t>T</w:t>
      </w:r>
      <w:r>
        <w:t xml:space="preserve"> is the </w:t>
      </w:r>
      <w:r w:rsidR="00E11E2A">
        <w:t xml:space="preserve">average </w:t>
      </w:r>
      <w:r>
        <w:t xml:space="preserve">operational temperature of the windings, </w:t>
      </w:r>
      <w:r w:rsidR="00E11E2A" w:rsidRPr="00E11E2A">
        <w:rPr>
          <w:i/>
          <w:iCs/>
        </w:rPr>
        <w:t>α</w:t>
      </w:r>
      <w:r>
        <w:t xml:space="preserve"> is the temperature coefficient of copper per </w:t>
      </w:r>
      <w:r w:rsidR="00E11E2A">
        <w:t>°C</w:t>
      </w:r>
      <w:r>
        <w:t xml:space="preserve">, and the resistivity of copper at </w:t>
      </w:r>
      <w:r w:rsidR="00E11E2A">
        <w:t>20 °C,</w:t>
      </w:r>
      <w:r>
        <w:t xml:space="preserve"> </w:t>
      </w:r>
      <w:r w:rsidR="00E11E2A" w:rsidRPr="00E11E2A">
        <w:rPr>
          <w:i/>
          <w:iCs/>
        </w:rPr>
        <w:t>ρ</w:t>
      </w:r>
      <w:r w:rsidRPr="00E11E2A">
        <w:rPr>
          <w:vertAlign w:val="subscript"/>
        </w:rPr>
        <w:t>20</w:t>
      </w:r>
      <w:r w:rsidR="00E11E2A" w:rsidRPr="00E11E2A">
        <w:rPr>
          <w:vertAlign w:val="subscript"/>
        </w:rPr>
        <w:t>°</w:t>
      </w:r>
      <w:r w:rsidRPr="00E11E2A">
        <w:rPr>
          <w:vertAlign w:val="subscript"/>
        </w:rPr>
        <w:t>C</w:t>
      </w:r>
      <w:r w:rsidR="00E11E2A">
        <w:t>,</w:t>
      </w:r>
      <w:r>
        <w:t xml:space="preserve"> is </w:t>
      </w:r>
      <w:r w:rsidR="00E11E2A">
        <w:t>1.724x10</w:t>
      </w:r>
      <w:r w:rsidR="00E11E2A" w:rsidRPr="00E11E2A">
        <w:rPr>
          <w:vertAlign w:val="superscript"/>
        </w:rPr>
        <w:t>-8</w:t>
      </w:r>
      <w:r w:rsidR="00E11E2A">
        <w:t xml:space="preserve"> Ω-m. </w:t>
      </w:r>
      <w:r w:rsidR="00B727D8">
        <w:t>The DC resistance of a copper wire per unit length can be defined by:</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605"/>
        <w:gridCol w:w="935"/>
      </w:tblGrid>
      <w:tr w:rsidR="009B5723" w14:paraId="0A6D4573" w14:textId="77777777" w:rsidTr="000053BB">
        <w:trPr>
          <w:trHeight w:val="941"/>
        </w:trPr>
        <w:tc>
          <w:tcPr>
            <w:tcW w:w="918" w:type="dxa"/>
          </w:tcPr>
          <w:p w14:paraId="6E8DDA58" w14:textId="77777777" w:rsidR="009B5723" w:rsidRDefault="009B5723" w:rsidP="001D5BEF">
            <w:pPr>
              <w:jc w:val="center"/>
              <w:rPr>
                <w:color w:val="000000"/>
                <w:kern w:val="24"/>
                <w:szCs w:val="30"/>
              </w:rPr>
            </w:pPr>
          </w:p>
        </w:tc>
        <w:tc>
          <w:tcPr>
            <w:tcW w:w="7721" w:type="dxa"/>
            <w:vAlign w:val="center"/>
          </w:tcPr>
          <w:p w14:paraId="52FE5F53" w14:textId="09654BD1" w:rsidR="009B5723"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R</m:t>
                    </m:r>
                  </m:e>
                  <m:sub>
                    <m:r>
                      <w:rPr>
                        <w:rFonts w:ascii="Cambria Math" w:hAnsi="Cambria Math"/>
                        <w:color w:val="000000"/>
                        <w:kern w:val="24"/>
                        <w:szCs w:val="30"/>
                      </w:rPr>
                      <m:t>L</m:t>
                    </m:r>
                  </m:sub>
                </m:sSub>
                <m:r>
                  <w:rPr>
                    <w:rFonts w:ascii="Cambria Math" w:hAnsi="Cambria Math"/>
                    <w:color w:val="000000"/>
                    <w:kern w:val="24"/>
                    <w:szCs w:val="30"/>
                  </w:rPr>
                  <m:t>=</m:t>
                </m:r>
                <m:f>
                  <m:fPr>
                    <m:ctrlPr>
                      <w:rPr>
                        <w:rFonts w:ascii="Cambria Math" w:hAnsi="Cambria Math"/>
                        <w:i/>
                        <w:color w:val="000000"/>
                        <w:kern w:val="24"/>
                        <w:szCs w:val="30"/>
                      </w:rPr>
                    </m:ctrlPr>
                  </m:fPr>
                  <m:num>
                    <m:r>
                      <w:rPr>
                        <w:rFonts w:ascii="Cambria Math" w:hAnsi="Cambria Math"/>
                        <w:color w:val="000000"/>
                        <w:kern w:val="24"/>
                        <w:szCs w:val="30"/>
                      </w:rPr>
                      <m:t>ρ</m:t>
                    </m:r>
                  </m:num>
                  <m:den>
                    <m:sSub>
                      <m:sSubPr>
                        <m:ctrlPr>
                          <w:rPr>
                            <w:rFonts w:ascii="Cambria Math" w:hAnsi="Cambria Math"/>
                            <w:i/>
                            <w:color w:val="000000"/>
                            <w:kern w:val="24"/>
                            <w:szCs w:val="30"/>
                          </w:rPr>
                        </m:ctrlPr>
                      </m:sSubPr>
                      <m:e>
                        <m:r>
                          <w:rPr>
                            <w:rFonts w:ascii="Cambria Math" w:hAnsi="Cambria Math"/>
                            <w:color w:val="000000"/>
                            <w:kern w:val="24"/>
                            <w:szCs w:val="30"/>
                          </w:rPr>
                          <m:t>A</m:t>
                        </m:r>
                      </m:e>
                      <m:sub>
                        <m:r>
                          <w:rPr>
                            <w:rFonts w:ascii="Cambria Math" w:hAnsi="Cambria Math"/>
                            <w:color w:val="000000"/>
                            <w:kern w:val="24"/>
                            <w:szCs w:val="30"/>
                          </w:rPr>
                          <m:t>wire</m:t>
                        </m:r>
                      </m:sub>
                    </m:sSub>
                  </m:den>
                </m:f>
              </m:oMath>
            </m:oMathPara>
          </w:p>
        </w:tc>
        <w:tc>
          <w:tcPr>
            <w:tcW w:w="937" w:type="dxa"/>
            <w:vAlign w:val="center"/>
          </w:tcPr>
          <w:p w14:paraId="039BC8A6" w14:textId="58527B83" w:rsidR="009B5723" w:rsidRDefault="009B5723" w:rsidP="001D5BEF">
            <w:pPr>
              <w:jc w:val="right"/>
            </w:pPr>
            <w:r>
              <w:t>(3.1</w:t>
            </w:r>
            <w:r w:rsidR="009063B0">
              <w:t>2</w:t>
            </w:r>
            <w:r>
              <w:t>)</w:t>
            </w:r>
          </w:p>
        </w:tc>
      </w:tr>
    </w:tbl>
    <w:p w14:paraId="7D9F97C2" w14:textId="0C270B03" w:rsidR="009B5723" w:rsidRDefault="009B5723" w:rsidP="0046130D">
      <w:r>
        <w:t>and the DC resistance of a coil can be defined as:</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7609"/>
        <w:gridCol w:w="934"/>
      </w:tblGrid>
      <w:tr w:rsidR="009B5723" w14:paraId="4CE0289F" w14:textId="77777777" w:rsidTr="000053BB">
        <w:trPr>
          <w:trHeight w:val="941"/>
        </w:trPr>
        <w:tc>
          <w:tcPr>
            <w:tcW w:w="918" w:type="dxa"/>
          </w:tcPr>
          <w:p w14:paraId="04B097D7" w14:textId="77777777" w:rsidR="009B5723" w:rsidRDefault="009B5723" w:rsidP="001D5BEF">
            <w:pPr>
              <w:jc w:val="center"/>
              <w:rPr>
                <w:color w:val="000000"/>
                <w:kern w:val="24"/>
                <w:szCs w:val="30"/>
              </w:rPr>
            </w:pPr>
          </w:p>
        </w:tc>
        <w:tc>
          <w:tcPr>
            <w:tcW w:w="7721" w:type="dxa"/>
            <w:vAlign w:val="center"/>
          </w:tcPr>
          <w:p w14:paraId="05BDB7AD" w14:textId="2D52F1C3" w:rsidR="009B5723"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R</m:t>
                    </m:r>
                  </m:e>
                  <m:sub>
                    <m:r>
                      <w:rPr>
                        <w:rFonts w:ascii="Cambria Math" w:hAnsi="Cambria Math"/>
                        <w:color w:val="000000"/>
                        <w:kern w:val="24"/>
                        <w:szCs w:val="30"/>
                      </w:rPr>
                      <m:t>coil</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turns</m:t>
                        </m:r>
                      </m:sub>
                    </m:sSub>
                  </m:num>
                  <m:den>
                    <m:sSub>
                      <m:sSubPr>
                        <m:ctrlPr>
                          <w:rPr>
                            <w:rFonts w:ascii="Cambria Math" w:hAnsi="Cambria Math"/>
                            <w:i/>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strands</m:t>
                        </m:r>
                      </m:sub>
                    </m:sSub>
                  </m:den>
                </m:f>
                <m:sSub>
                  <m:sSubPr>
                    <m:ctrlPr>
                      <w:rPr>
                        <w:rFonts w:ascii="Cambria Math" w:hAnsi="Cambria Math"/>
                        <w:i/>
                        <w:color w:val="000000"/>
                        <w:kern w:val="24"/>
                        <w:szCs w:val="30"/>
                      </w:rPr>
                    </m:ctrlPr>
                  </m:sSubPr>
                  <m:e>
                    <m:r>
                      <w:rPr>
                        <w:rFonts w:ascii="Cambria Math" w:hAnsi="Cambria Math"/>
                        <w:color w:val="000000"/>
                        <w:kern w:val="24"/>
                        <w:szCs w:val="30"/>
                      </w:rPr>
                      <m:t>2R</m:t>
                    </m:r>
                  </m:e>
                  <m:sub>
                    <m:r>
                      <w:rPr>
                        <w:rFonts w:ascii="Cambria Math" w:hAnsi="Cambria Math"/>
                        <w:color w:val="000000"/>
                        <w:kern w:val="24"/>
                        <w:szCs w:val="30"/>
                      </w:rPr>
                      <m:t>L</m:t>
                    </m:r>
                  </m:sub>
                </m:sSub>
                <m:d>
                  <m:dPr>
                    <m:ctrlPr>
                      <w:rPr>
                        <w:rFonts w:ascii="Cambria Math" w:hAnsi="Cambria Math"/>
                        <w:i/>
                        <w:color w:val="000000"/>
                        <w:kern w:val="24"/>
                        <w:szCs w:val="30"/>
                      </w:rPr>
                    </m:ctrlPr>
                  </m:dPr>
                  <m:e>
                    <m:sSub>
                      <m:sSubPr>
                        <m:ctrlPr>
                          <w:rPr>
                            <w:rFonts w:ascii="Cambria Math" w:hAnsi="Cambria Math"/>
                            <w:i/>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r>
                      <w:rPr>
                        <w:rFonts w:ascii="Cambria Math" w:hAnsi="Cambria Math"/>
                        <w:color w:val="000000"/>
                        <w:kern w:val="24"/>
                        <w:szCs w:val="30"/>
                      </w:rPr>
                      <m:t>+2</m:t>
                    </m:r>
                    <m:sSub>
                      <m:sSubPr>
                        <m:ctrlPr>
                          <w:rPr>
                            <w:rFonts w:ascii="Cambria Math" w:hAnsi="Cambria Math"/>
                            <w:i/>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ext</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arc</m:t>
                        </m:r>
                      </m:sub>
                    </m:sSub>
                  </m:e>
                </m:d>
              </m:oMath>
            </m:oMathPara>
          </w:p>
        </w:tc>
        <w:tc>
          <w:tcPr>
            <w:tcW w:w="937" w:type="dxa"/>
            <w:vAlign w:val="center"/>
          </w:tcPr>
          <w:p w14:paraId="5A3C0D89" w14:textId="4C97DA4B" w:rsidR="009B5723" w:rsidRDefault="009B5723" w:rsidP="001D5BEF">
            <w:pPr>
              <w:jc w:val="right"/>
            </w:pPr>
            <w:r>
              <w:t>(3.1</w:t>
            </w:r>
            <w:r w:rsidR="009063B0">
              <w:t>3</w:t>
            </w:r>
            <w:r>
              <w:t>)</w:t>
            </w:r>
          </w:p>
        </w:tc>
      </w:tr>
    </w:tbl>
    <w:p w14:paraId="6F0F4BCC" w14:textId="2CADFC35" w:rsidR="00B727D8" w:rsidRDefault="00645A5E" w:rsidP="00B727D8">
      <w:r>
        <w:t xml:space="preserve">where </w:t>
      </w:r>
      <w:proofErr w:type="spellStart"/>
      <w:r w:rsidRPr="00645A5E">
        <w:rPr>
          <w:i/>
          <w:iCs/>
        </w:rPr>
        <w:t>l</w:t>
      </w:r>
      <w:r w:rsidRPr="00645A5E">
        <w:rPr>
          <w:i/>
          <w:iCs/>
          <w:vertAlign w:val="subscript"/>
        </w:rPr>
        <w:t>stack</w:t>
      </w:r>
      <w:proofErr w:type="spellEnd"/>
      <w:r>
        <w:t xml:space="preserve"> is the axial length of the stator, </w:t>
      </w:r>
      <w:proofErr w:type="spellStart"/>
      <w:r w:rsidRPr="00645A5E">
        <w:rPr>
          <w:i/>
          <w:iCs/>
        </w:rPr>
        <w:t>l</w:t>
      </w:r>
      <w:r w:rsidRPr="00645A5E">
        <w:rPr>
          <w:i/>
          <w:iCs/>
          <w:vertAlign w:val="subscript"/>
        </w:rPr>
        <w:t>ext</w:t>
      </w:r>
      <w:proofErr w:type="spellEnd"/>
      <w:r>
        <w:t xml:space="preserve"> is the average distance the end-turns extend beyond the stator prior to bending, and </w:t>
      </w:r>
      <w:proofErr w:type="spellStart"/>
      <w:r w:rsidRPr="00645A5E">
        <w:rPr>
          <w:i/>
          <w:iCs/>
        </w:rPr>
        <w:t>l</w:t>
      </w:r>
      <w:r w:rsidRPr="00645A5E">
        <w:rPr>
          <w:i/>
          <w:iCs/>
          <w:vertAlign w:val="subscript"/>
        </w:rPr>
        <w:t>arc</w:t>
      </w:r>
      <w:proofErr w:type="spellEnd"/>
      <w:r>
        <w:t xml:space="preserve"> is the arclength of the end-turn.</w:t>
      </w:r>
      <w:r w:rsidR="00B727D8">
        <w:t xml:space="preserve"> </w:t>
      </w:r>
      <w:r>
        <w:t>T</w:t>
      </w:r>
      <w:r w:rsidR="00B727D8">
        <w:t>he total DC resistance of a phase given by:</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606"/>
        <w:gridCol w:w="934"/>
      </w:tblGrid>
      <w:tr w:rsidR="009723E2" w14:paraId="71091A0A" w14:textId="77777777" w:rsidTr="000053BB">
        <w:trPr>
          <w:trHeight w:val="941"/>
        </w:trPr>
        <w:tc>
          <w:tcPr>
            <w:tcW w:w="918" w:type="dxa"/>
          </w:tcPr>
          <w:p w14:paraId="389D1FCC" w14:textId="77777777" w:rsidR="009723E2" w:rsidRDefault="009723E2" w:rsidP="001D5BEF">
            <w:pPr>
              <w:jc w:val="center"/>
              <w:rPr>
                <w:color w:val="000000"/>
                <w:kern w:val="24"/>
                <w:szCs w:val="30"/>
              </w:rPr>
            </w:pPr>
          </w:p>
        </w:tc>
        <w:tc>
          <w:tcPr>
            <w:tcW w:w="7721" w:type="dxa"/>
            <w:vAlign w:val="center"/>
          </w:tcPr>
          <w:p w14:paraId="7ED9B22B" w14:textId="09BBEA1A" w:rsidR="009723E2"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R</m:t>
                    </m:r>
                  </m:e>
                  <m:sub>
                    <m:r>
                      <w:rPr>
                        <w:rFonts w:ascii="Cambria Math" w:hAnsi="Cambria Math"/>
                        <w:color w:val="000000"/>
                        <w:kern w:val="24"/>
                        <w:szCs w:val="30"/>
                      </w:rPr>
                      <m:t>phase</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sSub>
                          <m:sSubPr>
                            <m:ctrlPr>
                              <w:rPr>
                                <w:rFonts w:ascii="Cambria Math" w:hAnsi="Cambria Math"/>
                                <w:i/>
                                <w:color w:val="000000"/>
                                <w:kern w:val="24"/>
                                <w:szCs w:val="30"/>
                              </w:rPr>
                            </m:ctrlPr>
                          </m:sSubPr>
                          <m:e>
                            <m:r>
                              <w:rPr>
                                <w:rFonts w:ascii="Cambria Math" w:hAnsi="Cambria Math"/>
                                <w:color w:val="000000"/>
                                <w:kern w:val="24"/>
                                <w:szCs w:val="30"/>
                              </w:rPr>
                              <m:t>R</m:t>
                            </m:r>
                          </m:e>
                          <m:sub>
                            <m:r>
                              <w:rPr>
                                <w:rFonts w:ascii="Cambria Math" w:hAnsi="Cambria Math"/>
                                <w:color w:val="000000"/>
                                <w:kern w:val="24"/>
                                <w:szCs w:val="30"/>
                              </w:rPr>
                              <m:t>coil</m:t>
                            </m:r>
                          </m:sub>
                        </m:sSub>
                        <m:r>
                          <w:rPr>
                            <w:rFonts w:ascii="Cambria Math" w:hAnsi="Cambria Math"/>
                            <w:color w:val="000000"/>
                            <w:kern w:val="24"/>
                            <w:szCs w:val="30"/>
                          </w:rPr>
                          <m:t>N</m:t>
                        </m:r>
                      </m:e>
                      <m:sub>
                        <m:r>
                          <w:rPr>
                            <w:rFonts w:ascii="Cambria Math" w:hAnsi="Cambria Math"/>
                            <w:color w:val="000000"/>
                            <w:kern w:val="24"/>
                            <w:szCs w:val="30"/>
                          </w:rPr>
                          <m:t>ser</m:t>
                        </m:r>
                      </m:sub>
                    </m:sSub>
                  </m:num>
                  <m:den>
                    <m:sSub>
                      <m:sSubPr>
                        <m:ctrlPr>
                          <w:rPr>
                            <w:rFonts w:ascii="Cambria Math" w:hAnsi="Cambria Math"/>
                            <w:i/>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par</m:t>
                        </m:r>
                      </m:sub>
                    </m:sSub>
                  </m:den>
                </m:f>
              </m:oMath>
            </m:oMathPara>
          </w:p>
        </w:tc>
        <w:tc>
          <w:tcPr>
            <w:tcW w:w="937" w:type="dxa"/>
            <w:vAlign w:val="center"/>
          </w:tcPr>
          <w:p w14:paraId="00950C64" w14:textId="6CED9113" w:rsidR="009723E2" w:rsidRDefault="009723E2" w:rsidP="001D5BEF">
            <w:pPr>
              <w:jc w:val="right"/>
            </w:pPr>
            <w:r>
              <w:t>(3.1</w:t>
            </w:r>
            <w:r w:rsidR="009063B0">
              <w:t>4</w:t>
            </w:r>
            <w:r>
              <w:t>)</w:t>
            </w:r>
          </w:p>
        </w:tc>
      </w:tr>
    </w:tbl>
    <w:p w14:paraId="295DCD0C" w14:textId="36D9A332" w:rsidR="00492BC2" w:rsidRDefault="00492BC2" w:rsidP="00492BC2">
      <w:r>
        <w:t xml:space="preserve">where </w:t>
      </w:r>
      <w:proofErr w:type="spellStart"/>
      <w:r w:rsidRPr="00492BC2">
        <w:rPr>
          <w:i/>
          <w:iCs/>
        </w:rPr>
        <w:t>N</w:t>
      </w:r>
      <w:r w:rsidRPr="00492BC2">
        <w:rPr>
          <w:i/>
          <w:iCs/>
          <w:vertAlign w:val="subscript"/>
        </w:rPr>
        <w:t>ser</w:t>
      </w:r>
      <w:proofErr w:type="spellEnd"/>
      <w:r>
        <w:t xml:space="preserve"> is the number of coils in series per phase.</w:t>
      </w:r>
    </w:p>
    <w:p w14:paraId="1B58D571" w14:textId="17015670" w:rsidR="00646813" w:rsidRDefault="00646813" w:rsidP="00B70FAE">
      <w:pPr>
        <w:pStyle w:val="Heading2"/>
      </w:pPr>
      <w:bookmarkStart w:id="90" w:name="_Toc132894211"/>
      <w:r>
        <w:t>A New SRM Core Loss Calculation Method Based on Mapped Flux Linkage</w:t>
      </w:r>
      <w:bookmarkEnd w:id="90"/>
    </w:p>
    <w:p w14:paraId="46C4AA18" w14:textId="30F4861E" w:rsidR="00646813" w:rsidRDefault="00780A52" w:rsidP="00646813">
      <w:r>
        <w:t xml:space="preserve">A method was developed to </w:t>
      </w:r>
      <w:r w:rsidR="00F975F0">
        <w:t>approximate</w:t>
      </w:r>
      <w:r>
        <w:t xml:space="preserve"> core losses </w:t>
      </w:r>
      <w:r w:rsidR="00DF1B33">
        <w:t>in the</w:t>
      </w:r>
      <w:r w:rsidR="00EB5A87">
        <w:t xml:space="preserve"> proposed </w:t>
      </w:r>
      <w:r w:rsidR="00DF1B33">
        <w:t>current fed and voltage fed transient models</w:t>
      </w:r>
      <w:r>
        <w:t xml:space="preserve"> using flux linkages mapped in magnetostatic FEA. Using the stator sections defined in Figure 3.3, the flux density </w:t>
      </w:r>
      <w:r w:rsidR="00E56FF4">
        <w:t xml:space="preserve">for </w:t>
      </w:r>
      <w:r>
        <w:t xml:space="preserve">each tooth can be approximated by using the mapped flux linkage versus position and </w:t>
      </w:r>
      <w:r w:rsidR="00732FBB">
        <w:t>current</w:t>
      </w:r>
      <w:r w:rsidR="00E56FF4">
        <w:t>,</w:t>
      </w:r>
      <w:r w:rsidR="00732FBB">
        <w:t xml:space="preserve"> and</w:t>
      </w:r>
      <w:r>
        <w:t xml:space="preserve"> </w:t>
      </w:r>
      <w:r w:rsidR="00E56FF4">
        <w:t xml:space="preserve">then </w:t>
      </w:r>
      <w:r>
        <w:t xml:space="preserve">dividing by the cross-sectional area of the tooth. For example, </w:t>
      </w:r>
      <w:r w:rsidR="00EB5A87">
        <w:t xml:space="preserve">the average flux density in </w:t>
      </w:r>
      <w:r>
        <w:t>tooth 1 of phase A</w:t>
      </w:r>
      <w:r w:rsidR="00EB5A87">
        <w:t xml:space="preserve"> can be defined by</w:t>
      </w:r>
      <w:r>
        <w:t>:</w:t>
      </w:r>
    </w:p>
    <w:tbl>
      <w:tblPr>
        <w:tblStyle w:val="TableGrid"/>
        <w:tblW w:w="9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802"/>
      </w:tblGrid>
      <w:tr w:rsidR="00780A52" w14:paraId="7C492674" w14:textId="77777777" w:rsidTr="009723E2">
        <w:trPr>
          <w:trHeight w:val="941"/>
        </w:trPr>
        <w:tc>
          <w:tcPr>
            <w:tcW w:w="8658" w:type="dxa"/>
            <w:vAlign w:val="center"/>
          </w:tcPr>
          <w:p w14:paraId="0B0CAF72" w14:textId="0E7B40A7" w:rsidR="00780A52"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A1</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A1</m:t>
                        </m:r>
                      </m:sub>
                    </m:sSub>
                    <m:d>
                      <m:dPr>
                        <m:ctrlPr>
                          <w:rPr>
                            <w:rFonts w:ascii="Cambria Math" w:hAnsi="Cambria Math"/>
                            <w:i/>
                            <w:color w:val="000000"/>
                            <w:kern w:val="24"/>
                            <w:szCs w:val="30"/>
                          </w:rPr>
                        </m:ctrlPr>
                      </m:dPr>
                      <m:e>
                        <m:sSub>
                          <m:sSubPr>
                            <m:ctrlPr>
                              <w:rPr>
                                <w:rFonts w:ascii="Cambria Math" w:hAnsi="Cambria Math"/>
                                <w:i/>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a</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b</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c</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θ</m:t>
                            </m:r>
                          </m:e>
                          <m:sub>
                            <m:r>
                              <w:rPr>
                                <w:rFonts w:ascii="Cambria Math" w:hAnsi="Cambria Math"/>
                                <w:color w:val="000000"/>
                                <w:kern w:val="24"/>
                                <w:szCs w:val="30"/>
                              </w:rPr>
                              <m:t>e</m:t>
                            </m:r>
                          </m:sub>
                        </m:sSub>
                      </m:e>
                    </m:d>
                  </m:num>
                  <m:den>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Stooth</m:t>
                        </m:r>
                      </m:sub>
                    </m:sSub>
                    <m:sSub>
                      <m:sSubPr>
                        <m:ctrlPr>
                          <w:rPr>
                            <w:rFonts w:ascii="Cambria Math" w:hAnsi="Cambria Math"/>
                            <w:i/>
                            <w:iCs/>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den>
                </m:f>
              </m:oMath>
            </m:oMathPara>
          </w:p>
        </w:tc>
        <w:tc>
          <w:tcPr>
            <w:tcW w:w="802" w:type="dxa"/>
            <w:vAlign w:val="center"/>
          </w:tcPr>
          <w:p w14:paraId="00B35ED1" w14:textId="6010346C" w:rsidR="00780A52" w:rsidRDefault="00780A52" w:rsidP="001D5BEF">
            <w:pPr>
              <w:jc w:val="right"/>
            </w:pPr>
            <w:r>
              <w:t>(3.</w:t>
            </w:r>
            <w:r w:rsidR="00A5318A">
              <w:t>1</w:t>
            </w:r>
            <w:r w:rsidR="009063B0">
              <w:t>5</w:t>
            </w:r>
            <w:r>
              <w:t>)</w:t>
            </w:r>
          </w:p>
        </w:tc>
      </w:tr>
    </w:tbl>
    <w:p w14:paraId="09D6A88C" w14:textId="08A63941" w:rsidR="00780A52" w:rsidRDefault="00F975F0" w:rsidP="00646813">
      <w:r>
        <w:t xml:space="preserve">where </w:t>
      </w:r>
      <w:proofErr w:type="spellStart"/>
      <w:r w:rsidRPr="00F975F0">
        <w:rPr>
          <w:i/>
          <w:iCs/>
        </w:rPr>
        <w:t>w</w:t>
      </w:r>
      <w:r w:rsidR="00885A71">
        <w:rPr>
          <w:i/>
          <w:iCs/>
          <w:vertAlign w:val="subscript"/>
        </w:rPr>
        <w:t>St</w:t>
      </w:r>
      <w:r w:rsidRPr="00F975F0">
        <w:rPr>
          <w:i/>
          <w:iCs/>
          <w:vertAlign w:val="subscript"/>
        </w:rPr>
        <w:t>ooth</w:t>
      </w:r>
      <w:proofErr w:type="spellEnd"/>
      <w:r>
        <w:t xml:space="preserve"> is the </w:t>
      </w:r>
      <w:r w:rsidR="00885A71">
        <w:t xml:space="preserve">average stator </w:t>
      </w:r>
      <w:r>
        <w:t xml:space="preserve">tooth width and </w:t>
      </w:r>
      <w:proofErr w:type="spellStart"/>
      <w:r w:rsidRPr="00F975F0">
        <w:rPr>
          <w:i/>
          <w:iCs/>
        </w:rPr>
        <w:t>l</w:t>
      </w:r>
      <w:r w:rsidRPr="00F975F0">
        <w:rPr>
          <w:i/>
          <w:iCs/>
          <w:vertAlign w:val="subscript"/>
        </w:rPr>
        <w:t>stack</w:t>
      </w:r>
      <w:proofErr w:type="spellEnd"/>
      <w:r>
        <w:t xml:space="preserve"> is the stack length. </w:t>
      </w:r>
      <w:r w:rsidR="00FD51D5">
        <w:t>F</w:t>
      </w:r>
      <w:r w:rsidR="00154046">
        <w:t>lux linkage in the back-iron segments can be correlated</w:t>
      </w:r>
      <w:r w:rsidR="00FD51D5">
        <w:t xml:space="preserve"> to tooth flux linkages</w:t>
      </w:r>
      <w:r w:rsidR="00154046">
        <w:t xml:space="preserve"> by</w:t>
      </w:r>
      <w:r w:rsidR="00FD51D5">
        <w:t xml:space="preserve"> implementing a method similar to </w:t>
      </w:r>
      <w:proofErr w:type="spellStart"/>
      <w:r w:rsidR="00FD51D5">
        <w:t>Kirchoff’s</w:t>
      </w:r>
      <w:proofErr w:type="spellEnd"/>
      <w:r w:rsidR="00FD51D5">
        <w:t xml:space="preserve"> current law. For example, the flux linkage in back-iron segment ‘CB1’ can be expressed by two different equations:</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8"/>
        <w:gridCol w:w="1098"/>
      </w:tblGrid>
      <w:tr w:rsidR="00154046" w14:paraId="08ADA7FA" w14:textId="77777777" w:rsidTr="000053BB">
        <w:trPr>
          <w:trHeight w:val="630"/>
        </w:trPr>
        <w:tc>
          <w:tcPr>
            <w:tcW w:w="8401" w:type="dxa"/>
            <w:vAlign w:val="center"/>
          </w:tcPr>
          <w:p w14:paraId="459452D9" w14:textId="77D87F2C" w:rsidR="00154046"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CB1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C1</m:t>
                    </m:r>
                  </m:sub>
                </m:sSub>
                <m:r>
                  <w:rPr>
                    <w:rFonts w:ascii="Cambria Math" w:hAnsi="Cambria Math"/>
                    <w:color w:val="000000"/>
                    <w:kern w:val="24"/>
                    <w:szCs w:val="30"/>
                  </w:rPr>
                  <m:t xml:space="preserve">- </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AC1</m:t>
                    </m:r>
                  </m:sub>
                </m:sSub>
              </m:oMath>
            </m:oMathPara>
          </w:p>
        </w:tc>
        <w:tc>
          <w:tcPr>
            <w:tcW w:w="1100" w:type="dxa"/>
            <w:vAlign w:val="center"/>
          </w:tcPr>
          <w:p w14:paraId="663B36AE" w14:textId="73BB3BD0" w:rsidR="00154046" w:rsidRDefault="00154046" w:rsidP="001D5BEF">
            <w:pPr>
              <w:jc w:val="right"/>
            </w:pPr>
            <w:r>
              <w:t>(3.</w:t>
            </w:r>
            <w:r w:rsidR="00A5318A">
              <w:t>1</w:t>
            </w:r>
            <w:r w:rsidR="009063B0">
              <w:t>6</w:t>
            </w:r>
            <w:r>
              <w:t>)</w:t>
            </w:r>
          </w:p>
        </w:tc>
      </w:tr>
    </w:tbl>
    <w:p w14:paraId="784DF29D" w14:textId="6B9A2B2B" w:rsidR="00154046" w:rsidRDefault="00154046" w:rsidP="00646813">
      <w:r>
        <w:t>and</w:t>
      </w:r>
    </w:p>
    <w:p w14:paraId="14770536" w14:textId="693FFE33" w:rsidR="009A23E6" w:rsidRDefault="009A23E6" w:rsidP="00646813"/>
    <w:p w14:paraId="6775ACAA" w14:textId="33FC3576" w:rsidR="009A23E6" w:rsidRDefault="009A23E6">
      <w:pPr>
        <w:spacing w:line="240" w:lineRule="auto"/>
        <w:jc w:val="left"/>
        <w:textboxTightWrap w:val="none"/>
      </w:pPr>
      <w:r>
        <w:rPr>
          <w:noProof/>
        </w:rPr>
        <w:lastRenderedPageBreak/>
        <mc:AlternateContent>
          <mc:Choice Requires="wps">
            <w:drawing>
              <wp:inline distT="0" distB="0" distL="0" distR="0" wp14:anchorId="6D9BBB8B" wp14:editId="0A76AEDF">
                <wp:extent cx="5886450" cy="3473450"/>
                <wp:effectExtent l="0" t="1270" r="0" b="1905"/>
                <wp:docPr id="1344" name="Text 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4734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6DD7B1" w14:textId="77777777" w:rsidR="009A23E6" w:rsidRDefault="009A23E6" w:rsidP="009A23E6">
                            <w:pPr>
                              <w:pStyle w:val="NormalCentered"/>
                            </w:pPr>
                            <w:r w:rsidRPr="004546AD">
                              <w:drawing>
                                <wp:inline distT="0" distB="0" distL="0" distR="0" wp14:anchorId="0C2C2D33" wp14:editId="15CEA77D">
                                  <wp:extent cx="2757113" cy="2757113"/>
                                  <wp:effectExtent l="0" t="0" r="5715" b="5715"/>
                                  <wp:docPr id="1518" name="Picture 1518">
                                    <a:extLst xmlns:a="http://schemas.openxmlformats.org/drawingml/2006/main">
                                      <a:ext uri="{FF2B5EF4-FFF2-40B4-BE49-F238E27FC236}">
                                        <a16:creationId xmlns:a16="http://schemas.microsoft.com/office/drawing/2014/main" id="{45C1B0D4-03A4-BDFB-B4E0-AEF3E2EEB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a:extLst>
                                              <a:ext uri="{FF2B5EF4-FFF2-40B4-BE49-F238E27FC236}">
                                                <a16:creationId xmlns:a16="http://schemas.microsoft.com/office/drawing/2014/main" id="{45C1B0D4-03A4-BDFB-B4E0-AEF3E2EEB32D}"/>
                                              </a:ext>
                                            </a:extLst>
                                          </pic:cNvPr>
                                          <pic:cNvPicPr>
                                            <a:picLocks noChangeAspect="1"/>
                                          </pic:cNvPicPr>
                                        </pic:nvPicPr>
                                        <pic:blipFill>
                                          <a:blip r:embed="rId156"/>
                                          <a:stretch>
                                            <a:fillRect/>
                                          </a:stretch>
                                        </pic:blipFill>
                                        <pic:spPr>
                                          <a:xfrm>
                                            <a:off x="0" y="0"/>
                                            <a:ext cx="2763691" cy="2763691"/>
                                          </a:xfrm>
                                          <a:prstGeom prst="rect">
                                            <a:avLst/>
                                          </a:prstGeom>
                                        </pic:spPr>
                                      </pic:pic>
                                    </a:graphicData>
                                  </a:graphic>
                                </wp:inline>
                              </w:drawing>
                            </w:r>
                          </w:p>
                          <w:p w14:paraId="18F8644A" w14:textId="74733FB5" w:rsidR="009A23E6" w:rsidRDefault="009A23E6" w:rsidP="009A23E6">
                            <w:pPr>
                              <w:pStyle w:val="Caption"/>
                            </w:pPr>
                            <w:bookmarkStart w:id="91" w:name="_Toc132896583"/>
                            <w:r w:rsidRPr="00CA3304">
                              <w:t xml:space="preserve">Figure </w:t>
                            </w:r>
                            <w:r>
                              <w:t>3</w:t>
                            </w:r>
                            <w:r w:rsidRPr="00CA3304">
                              <w:t>.</w:t>
                            </w:r>
                            <w:r>
                              <w:t>3</w:t>
                            </w:r>
                            <w:r w:rsidRPr="00CA3304">
                              <w:t xml:space="preserve"> </w:t>
                            </w:r>
                            <w:r w:rsidRPr="000D5857">
                              <w:rPr>
                                <w:color w:val="auto"/>
                              </w:rPr>
                              <w:t xml:space="preserve">Stator and rotor </w:t>
                            </w:r>
                            <w:r>
                              <w:t>sections identified to calculate transient core losses using flux linkages mapped during magnetostatic simulations.</w:t>
                            </w:r>
                            <w:bookmarkEnd w:id="91"/>
                          </w:p>
                        </w:txbxContent>
                      </wps:txbx>
                      <wps:bodyPr rot="0" vert="horz" wrap="square" lIns="91440" tIns="45720" rIns="91440" bIns="45720" anchor="t" anchorCtr="0" upright="1">
                        <a:noAutofit/>
                      </wps:bodyPr>
                    </wps:wsp>
                  </a:graphicData>
                </a:graphic>
              </wp:inline>
            </w:drawing>
          </mc:Choice>
          <mc:Fallback>
            <w:pict>
              <v:shape w14:anchorId="6D9BBB8B" id="Text Box 1344" o:spid="_x0000_s1047" type="#_x0000_t202" style="width:463.5pt;height:2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NkDwIAAAoEAAAOAAAAZHJzL2Uyb0RvYy54bWysU8tu2zAQvBfoPxC817IdO3EFy0HqIEWB&#10;9AEk/QCaoiyiFJdd0pbcr++StB23uRXVgeDuUrOzw+HydugM2yv0GmzFJ6MxZ8pKqLXdVvz788O7&#10;BWc+CFsLA1ZV/KA8v129fbPsXamm0IKpFTICsb7sXcXbEFxZFF62qhN+BE5ZKjaAnQgU4raoUfSE&#10;3pliOh5fFz1g7RCk8p6y97nIVwm/aZQMX5vGq8BMxYlbSCumdRPXYrUU5RaFa7U80hD/wKIT2lLT&#10;M9S9CILtUL+C6rRE8NCEkYSugKbRUqUZaJrJ+K9pnlrhVJqFxPHuLJP/f7Dyy/7JfUMWhg8w0AWm&#10;Ibx7BPnDMwvrVtitukOEvlWipsaTKFnRO18ef41S+9JHkE3/GWq6ZLELkICGBruoCs3JCJ0u4HAW&#10;XQ2BSUrOF4vr2ZxKkmpXs5urGMQeojz97tCHjwo6FjcVR7rVBC/2jz7ko6cjsZsHo+sHbUwKopPU&#10;2iDbC/KACXlEs+uIa85NxvHLVqA8GSbnTzSSGSNEIvUHurGxh4XYLROJmSRPVCRrE4bNwHRd8WkS&#10;L8q1gfpAgiFkQ9IDok0L+IuznsxYcf9zJ1BxZj5ZEv39ZDaL7k3BbH4zpQAvK5vLirCSoCoeOMvb&#10;dciO3znU25Y6ZQ0s3NFFNTpJ+MLqyJ8Ml+Y9Po7o6Ms4nXp5wqvfAAAA//8DAFBLAwQUAAYACAAA&#10;ACEA36z2oN0AAAAFAQAADwAAAGRycy9kb3ducmV2LnhtbEyPzU7DQAyE70i8w8pIXBDd0FIKIZsK&#10;IaASNxp+xM3NmiQi642y2yS8PYYLXCyPxhp/k60n16qB+tB4NnA2S0ARl942XBl4Lu5PL0GFiGyx&#10;9UwGvijAOj88yDC1fuQnGraxUhLCIUUDdYxdqnUoa3IYZr4jFu/D9w6jyL7StsdRwl2r50lyoR02&#10;LB9q7Oi2pvJzu3cG3k+qt8cwPbyMi+Wiu9sMxerVFsYcH00316AiTfHvGH7wBR1yYdr5PdugWgNS&#10;JP5O8a7mK5E7A8tzWXSe6f/0+TcAAAD//wMAUEsBAi0AFAAGAAgAAAAhALaDOJL+AAAA4QEAABMA&#10;AAAAAAAAAAAAAAAAAAAAAFtDb250ZW50X1R5cGVzXS54bWxQSwECLQAUAAYACAAAACEAOP0h/9YA&#10;AACUAQAACwAAAAAAAAAAAAAAAAAvAQAAX3JlbHMvLnJlbHNQSwECLQAUAAYACAAAACEAu0lTZA8C&#10;AAAKBAAADgAAAAAAAAAAAAAAAAAuAgAAZHJzL2Uyb0RvYy54bWxQSwECLQAUAAYACAAAACEA36z2&#10;oN0AAAAFAQAADwAAAAAAAAAAAAAAAABpBAAAZHJzL2Rvd25yZXYueG1sUEsFBgAAAAAEAAQA8wAA&#10;AHMFAAAAAA==&#10;" fillcolor="white [3201]" stroked="f" strokeweight=".5pt">
                <v:textbox>
                  <w:txbxContent>
                    <w:p w14:paraId="286DD7B1" w14:textId="77777777" w:rsidR="009A23E6" w:rsidRDefault="009A23E6" w:rsidP="009A23E6">
                      <w:pPr>
                        <w:pStyle w:val="NormalCentered"/>
                      </w:pPr>
                      <w:r w:rsidRPr="004546AD">
                        <w:drawing>
                          <wp:inline distT="0" distB="0" distL="0" distR="0" wp14:anchorId="0C2C2D33" wp14:editId="15CEA77D">
                            <wp:extent cx="2757113" cy="2757113"/>
                            <wp:effectExtent l="0" t="0" r="5715" b="5715"/>
                            <wp:docPr id="1518" name="Picture 1518">
                              <a:extLst xmlns:a="http://schemas.openxmlformats.org/drawingml/2006/main">
                                <a:ext uri="{FF2B5EF4-FFF2-40B4-BE49-F238E27FC236}">
                                  <a16:creationId xmlns:a16="http://schemas.microsoft.com/office/drawing/2014/main" id="{45C1B0D4-03A4-BDFB-B4E0-AEF3E2EEB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a:extLst>
                                        <a:ext uri="{FF2B5EF4-FFF2-40B4-BE49-F238E27FC236}">
                                          <a16:creationId xmlns:a16="http://schemas.microsoft.com/office/drawing/2014/main" id="{45C1B0D4-03A4-BDFB-B4E0-AEF3E2EEB32D}"/>
                                        </a:ext>
                                      </a:extLst>
                                    </pic:cNvPr>
                                    <pic:cNvPicPr>
                                      <a:picLocks noChangeAspect="1"/>
                                    </pic:cNvPicPr>
                                  </pic:nvPicPr>
                                  <pic:blipFill>
                                    <a:blip r:embed="rId157"/>
                                    <a:stretch>
                                      <a:fillRect/>
                                    </a:stretch>
                                  </pic:blipFill>
                                  <pic:spPr>
                                    <a:xfrm>
                                      <a:off x="0" y="0"/>
                                      <a:ext cx="2763691" cy="2763691"/>
                                    </a:xfrm>
                                    <a:prstGeom prst="rect">
                                      <a:avLst/>
                                    </a:prstGeom>
                                  </pic:spPr>
                                </pic:pic>
                              </a:graphicData>
                            </a:graphic>
                          </wp:inline>
                        </w:drawing>
                      </w:r>
                    </w:p>
                    <w:p w14:paraId="18F8644A" w14:textId="74733FB5" w:rsidR="009A23E6" w:rsidRDefault="009A23E6" w:rsidP="009A23E6">
                      <w:pPr>
                        <w:pStyle w:val="Caption"/>
                      </w:pPr>
                      <w:bookmarkStart w:id="105" w:name="_Toc132896583"/>
                      <w:r w:rsidRPr="00CA3304">
                        <w:t xml:space="preserve">Figure </w:t>
                      </w:r>
                      <w:r>
                        <w:t>3</w:t>
                      </w:r>
                      <w:r w:rsidRPr="00CA3304">
                        <w:t>.</w:t>
                      </w:r>
                      <w:r>
                        <w:t>3</w:t>
                      </w:r>
                      <w:r w:rsidRPr="00CA3304">
                        <w:t xml:space="preserve"> </w:t>
                      </w:r>
                      <w:r w:rsidRPr="000D5857">
                        <w:rPr>
                          <w:color w:val="auto"/>
                        </w:rPr>
                        <w:t xml:space="preserve">Stator and rotor </w:t>
                      </w:r>
                      <w:r>
                        <w:t>sections identified to calculate transient core losses using flux linkages mapped during magnetostatic simulations.</w:t>
                      </w:r>
                      <w:bookmarkEnd w:id="105"/>
                    </w:p>
                  </w:txbxContent>
                </v:textbox>
                <w10:anchorlock/>
              </v:shape>
            </w:pict>
          </mc:Fallback>
        </mc:AlternateContent>
      </w:r>
    </w:p>
    <w:p w14:paraId="5707D9CB" w14:textId="7A1735BE" w:rsidR="009A23E6" w:rsidRDefault="009A23E6">
      <w:pPr>
        <w:spacing w:line="240" w:lineRule="auto"/>
        <w:jc w:val="left"/>
        <w:textboxTightWrap w:val="none"/>
      </w:pPr>
      <w:r>
        <w:br w:type="page"/>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8"/>
        <w:gridCol w:w="1098"/>
      </w:tblGrid>
      <w:tr w:rsidR="00154046" w14:paraId="3144B50F" w14:textId="77777777" w:rsidTr="000053BB">
        <w:trPr>
          <w:trHeight w:val="630"/>
        </w:trPr>
        <w:tc>
          <w:tcPr>
            <w:tcW w:w="8401" w:type="dxa"/>
            <w:vAlign w:val="center"/>
          </w:tcPr>
          <w:p w14:paraId="53E24A79" w14:textId="5B04180F" w:rsidR="00154046"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CB1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B1</m:t>
                    </m:r>
                  </m:sub>
                </m:sSub>
                <m:r>
                  <w:rPr>
                    <w:rFonts w:ascii="Cambria Math" w:hAnsi="Cambria Math"/>
                    <w:color w:val="000000"/>
                    <w:kern w:val="24"/>
                    <w:szCs w:val="30"/>
                  </w:rPr>
                  <m:t xml:space="preserve">- </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BA1</m:t>
                    </m:r>
                  </m:sub>
                </m:sSub>
              </m:oMath>
            </m:oMathPara>
          </w:p>
        </w:tc>
        <w:tc>
          <w:tcPr>
            <w:tcW w:w="1100" w:type="dxa"/>
            <w:vAlign w:val="center"/>
          </w:tcPr>
          <w:p w14:paraId="2B4FD901" w14:textId="23878137" w:rsidR="00154046" w:rsidRDefault="00154046" w:rsidP="001D5BEF">
            <w:pPr>
              <w:jc w:val="right"/>
            </w:pPr>
            <w:r>
              <w:t>(3.</w:t>
            </w:r>
            <w:r w:rsidR="00E95C0A">
              <w:t>1</w:t>
            </w:r>
            <w:r w:rsidR="009063B0">
              <w:t>7</w:t>
            </w:r>
            <w:r>
              <w:t>)</w:t>
            </w:r>
          </w:p>
        </w:tc>
      </w:tr>
    </w:tbl>
    <w:p w14:paraId="5CFC1E1F" w14:textId="25C98713" w:rsidR="00E95C0A" w:rsidRDefault="00154046" w:rsidP="00646813">
      <w:r>
        <w:t xml:space="preserve">After </w:t>
      </w:r>
      <w:r w:rsidR="00E95C0A">
        <w:t xml:space="preserve">expressions for the back-iron segment flux linkage are derived, they can be </w:t>
      </w:r>
      <w:r w:rsidR="00FD51D5">
        <w:t xml:space="preserve">equated and </w:t>
      </w:r>
      <w:r w:rsidR="00E95C0A">
        <w:t>combined</w:t>
      </w:r>
      <w:r w:rsidR="00FD51D5">
        <w:t xml:space="preserve"> with other back-iron segment </w:t>
      </w:r>
      <w:r w:rsidR="00F90CE3">
        <w:t xml:space="preserve">flux linkage </w:t>
      </w:r>
      <w:r w:rsidR="00FD51D5">
        <w:t>definitions</w:t>
      </w:r>
      <w:r w:rsidR="00E95C0A">
        <w:t xml:space="preserve"> to redefine </w:t>
      </w:r>
      <w:r w:rsidR="00F90CE3">
        <w:t>each of them</w:t>
      </w:r>
      <w:r w:rsidR="00FD51D5">
        <w:t xml:space="preserve"> </w:t>
      </w:r>
      <w:r w:rsidR="00E95C0A">
        <w:t xml:space="preserve">with respect to only </w:t>
      </w:r>
      <w:r w:rsidR="00F90CE3">
        <w:t>stator</w:t>
      </w:r>
      <w:r w:rsidR="00E95C0A">
        <w:t xml:space="preserve"> tooth flux linkages. Then, the flux density is obtained by dividing by the cross-section area</w:t>
      </w:r>
      <w:r w:rsidR="00EB5A87">
        <w:t xml:space="preserve"> perpendicular to the direction of </w:t>
      </w:r>
      <w:r w:rsidR="00F90CE3">
        <w:t xml:space="preserve">the </w:t>
      </w:r>
      <w:r w:rsidR="00EB5A87">
        <w:t>average flux density vector</w:t>
      </w:r>
      <w:r w:rsidR="00E56FF4">
        <w:t>,</w:t>
      </w:r>
      <w:r w:rsidR="00E95C0A">
        <w:t xml:space="preserve"> and </w:t>
      </w:r>
      <w:r w:rsidR="009C7E5E">
        <w:t xml:space="preserve">expressions for the </w:t>
      </w:r>
      <w:r w:rsidR="00E95C0A">
        <w:t xml:space="preserve">first three segments </w:t>
      </w:r>
      <w:r w:rsidR="009C7E5E">
        <w:t>are</w:t>
      </w:r>
      <w:r w:rsidR="00E95C0A">
        <w:t>:</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0"/>
        <w:gridCol w:w="1096"/>
      </w:tblGrid>
      <w:tr w:rsidR="00E95C0A" w14:paraId="77ACCC14" w14:textId="77777777" w:rsidTr="000053BB">
        <w:trPr>
          <w:trHeight w:val="909"/>
        </w:trPr>
        <w:tc>
          <w:tcPr>
            <w:tcW w:w="8382" w:type="dxa"/>
          </w:tcPr>
          <w:p w14:paraId="33EB4ADC" w14:textId="1153C615" w:rsidR="00E95C0A"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AC1</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B1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C1</m:t>
                        </m:r>
                      </m:sub>
                    </m:sSub>
                  </m:num>
                  <m:den>
                    <m:r>
                      <w:rPr>
                        <w:rFonts w:ascii="Cambria Math" w:hAnsi="Cambria Math"/>
                        <w:color w:val="000000"/>
                        <w:kern w:val="24"/>
                        <w:szCs w:val="30"/>
                      </w:rPr>
                      <m:t>2</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yoke</m:t>
                        </m:r>
                      </m:sub>
                    </m:sSub>
                    <m:sSub>
                      <m:sSubPr>
                        <m:ctrlPr>
                          <w:rPr>
                            <w:rFonts w:ascii="Cambria Math" w:hAnsi="Cambria Math"/>
                            <w:i/>
                            <w:iCs/>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den>
                </m:f>
              </m:oMath>
            </m:oMathPara>
          </w:p>
        </w:tc>
        <w:tc>
          <w:tcPr>
            <w:tcW w:w="1098" w:type="dxa"/>
            <w:vAlign w:val="center"/>
          </w:tcPr>
          <w:p w14:paraId="64A3B6E8" w14:textId="3DE75BBE" w:rsidR="00E95C0A" w:rsidRDefault="00E95C0A" w:rsidP="001D5BEF">
            <w:pPr>
              <w:jc w:val="right"/>
            </w:pPr>
            <w:r>
              <w:t>(3.1</w:t>
            </w:r>
            <w:r w:rsidR="009063B0">
              <w:t>8</w:t>
            </w:r>
            <w:r>
              <w:t>)</w:t>
            </w:r>
          </w:p>
        </w:tc>
      </w:tr>
      <w:tr w:rsidR="00E95C0A" w14:paraId="05CA4517" w14:textId="77777777" w:rsidTr="000053BB">
        <w:trPr>
          <w:trHeight w:val="909"/>
        </w:trPr>
        <w:tc>
          <w:tcPr>
            <w:tcW w:w="8382" w:type="dxa"/>
            <w:vAlign w:val="center"/>
          </w:tcPr>
          <w:p w14:paraId="12E2FF71" w14:textId="346B422F" w:rsidR="00E95C0A"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BA1</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B1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C1</m:t>
                        </m:r>
                      </m:sub>
                    </m:sSub>
                  </m:num>
                  <m:den>
                    <m:r>
                      <w:rPr>
                        <w:rFonts w:ascii="Cambria Math" w:hAnsi="Cambria Math"/>
                        <w:color w:val="000000"/>
                        <w:kern w:val="24"/>
                        <w:szCs w:val="30"/>
                      </w:rPr>
                      <m:t>2</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yoke</m:t>
                        </m:r>
                      </m:sub>
                    </m:sSub>
                    <m:sSub>
                      <m:sSubPr>
                        <m:ctrlPr>
                          <w:rPr>
                            <w:rFonts w:ascii="Cambria Math" w:hAnsi="Cambria Math"/>
                            <w:i/>
                            <w:iCs/>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den>
                </m:f>
              </m:oMath>
            </m:oMathPara>
          </w:p>
        </w:tc>
        <w:tc>
          <w:tcPr>
            <w:tcW w:w="1098" w:type="dxa"/>
            <w:vAlign w:val="center"/>
          </w:tcPr>
          <w:p w14:paraId="296E4142" w14:textId="69492BEC" w:rsidR="00E95C0A" w:rsidRDefault="00E95C0A" w:rsidP="001D5BEF">
            <w:pPr>
              <w:jc w:val="right"/>
            </w:pPr>
            <w:r>
              <w:t>(3.1</w:t>
            </w:r>
            <w:r w:rsidR="009063B0">
              <w:t>9</w:t>
            </w:r>
            <w:r>
              <w:t>)</w:t>
            </w:r>
          </w:p>
        </w:tc>
      </w:tr>
      <w:tr w:rsidR="00E95C0A" w14:paraId="47878B3A" w14:textId="77777777" w:rsidTr="000053BB">
        <w:trPr>
          <w:trHeight w:val="909"/>
        </w:trPr>
        <w:tc>
          <w:tcPr>
            <w:tcW w:w="8382" w:type="dxa"/>
            <w:vAlign w:val="center"/>
          </w:tcPr>
          <w:p w14:paraId="14464DD1" w14:textId="093F9D98" w:rsidR="00E95C0A" w:rsidRPr="009879B1" w:rsidRDefault="00000000" w:rsidP="00E95C0A">
            <w:pPr>
              <w:jc w:val="center"/>
              <w:rPr>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CB1</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A1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B1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C1</m:t>
                        </m:r>
                      </m:sub>
                    </m:sSub>
                  </m:num>
                  <m:den>
                    <m:r>
                      <w:rPr>
                        <w:rFonts w:ascii="Cambria Math" w:hAnsi="Cambria Math"/>
                        <w:color w:val="000000"/>
                        <w:kern w:val="24"/>
                        <w:szCs w:val="30"/>
                      </w:rPr>
                      <m:t>2</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yoke</m:t>
                        </m:r>
                      </m:sub>
                    </m:sSub>
                    <m:sSub>
                      <m:sSubPr>
                        <m:ctrlPr>
                          <w:rPr>
                            <w:rFonts w:ascii="Cambria Math" w:hAnsi="Cambria Math"/>
                            <w:i/>
                            <w:iCs/>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den>
                </m:f>
              </m:oMath>
            </m:oMathPara>
          </w:p>
        </w:tc>
        <w:tc>
          <w:tcPr>
            <w:tcW w:w="1098" w:type="dxa"/>
            <w:vAlign w:val="center"/>
          </w:tcPr>
          <w:p w14:paraId="6823FC00" w14:textId="61009242" w:rsidR="00E95C0A" w:rsidRDefault="00E95C0A" w:rsidP="00E95C0A">
            <w:pPr>
              <w:jc w:val="right"/>
            </w:pPr>
            <w:r>
              <w:t>(3.</w:t>
            </w:r>
            <w:r w:rsidR="009063B0">
              <w:t>20</w:t>
            </w:r>
            <w:r>
              <w:t>)</w:t>
            </w:r>
          </w:p>
        </w:tc>
      </w:tr>
    </w:tbl>
    <w:p w14:paraId="5971E758" w14:textId="466F46FC" w:rsidR="007F10E5" w:rsidRDefault="00593521" w:rsidP="007F10E5">
      <w:pPr>
        <w:rPr>
          <w:color w:val="000000" w:themeColor="text1"/>
        </w:rPr>
      </w:pPr>
      <w:r>
        <w:rPr>
          <w:color w:val="000000" w:themeColor="text1"/>
        </w:rPr>
        <w:t xml:space="preserve">Therefore, </w:t>
      </w:r>
      <w:r w:rsidR="001A1915">
        <w:rPr>
          <w:color w:val="000000" w:themeColor="text1"/>
        </w:rPr>
        <w:t>mapped coil flux linkages</w:t>
      </w:r>
      <w:r>
        <w:rPr>
          <w:color w:val="000000" w:themeColor="text1"/>
        </w:rPr>
        <w:t xml:space="preserve"> are used to directly approximate flux density in various sections of the stator core without direct dependence on position</w:t>
      </w:r>
      <w:r w:rsidR="001A1915">
        <w:rPr>
          <w:color w:val="000000" w:themeColor="text1"/>
        </w:rPr>
        <w:t xml:space="preserve">. </w:t>
      </w:r>
      <w:r>
        <w:rPr>
          <w:color w:val="000000" w:themeColor="text1"/>
        </w:rPr>
        <w:t>Expressions for average f</w:t>
      </w:r>
      <w:r w:rsidR="009C7E5E">
        <w:rPr>
          <w:color w:val="000000" w:themeColor="text1"/>
        </w:rPr>
        <w:t>lux density in the rotor</w:t>
      </w:r>
      <w:r w:rsidR="001A1915">
        <w:rPr>
          <w:color w:val="000000" w:themeColor="text1"/>
        </w:rPr>
        <w:t xml:space="preserve"> </w:t>
      </w:r>
      <w:r>
        <w:rPr>
          <w:color w:val="000000" w:themeColor="text1"/>
        </w:rPr>
        <w:t>core</w:t>
      </w:r>
      <w:r w:rsidR="009C7E5E">
        <w:rPr>
          <w:color w:val="000000" w:themeColor="text1"/>
        </w:rPr>
        <w:t xml:space="preserve"> </w:t>
      </w:r>
      <w:r>
        <w:rPr>
          <w:color w:val="000000" w:themeColor="text1"/>
        </w:rPr>
        <w:t>are</w:t>
      </w:r>
      <w:r w:rsidR="001A1915">
        <w:rPr>
          <w:color w:val="000000" w:themeColor="text1"/>
        </w:rPr>
        <w:t xml:space="preserve"> position dependent and </w:t>
      </w:r>
      <w:r>
        <w:rPr>
          <w:color w:val="000000" w:themeColor="text1"/>
        </w:rPr>
        <w:t>average flux density in the rotor teeth can be expressed by</w:t>
      </w:r>
      <w:r w:rsidR="001A1915">
        <w:rPr>
          <w:color w:val="000000" w:themeColor="text1"/>
        </w:rPr>
        <w:t>:</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8"/>
        <w:gridCol w:w="1098"/>
      </w:tblGrid>
      <w:tr w:rsidR="001A1915" w14:paraId="7EDB0AD1" w14:textId="77777777" w:rsidTr="000053BB">
        <w:trPr>
          <w:trHeight w:val="443"/>
        </w:trPr>
        <w:tc>
          <w:tcPr>
            <w:tcW w:w="8401" w:type="dxa"/>
          </w:tcPr>
          <w:p w14:paraId="02FA8882" w14:textId="0A3883B2" w:rsidR="001A1915" w:rsidRPr="008027C9" w:rsidRDefault="00000000" w:rsidP="001D5BEF">
            <w:pPr>
              <w:jc w:val="center"/>
              <w:rPr>
                <w:iCs/>
                <w:color w:val="000000"/>
                <w:kern w:val="24"/>
                <w:szCs w:val="30"/>
              </w:rPr>
            </w:pPr>
            <m:oMath>
              <m:sSub>
                <m:sSubPr>
                  <m:ctrlPr>
                    <w:rPr>
                      <w:rFonts w:ascii="Cambria Math" w:hAnsi="Cambria Math"/>
                      <w:i/>
                      <w:kern w:val="24"/>
                      <w:szCs w:val="30"/>
                    </w:rPr>
                  </m:ctrlPr>
                </m:sSubPr>
                <m:e>
                  <m:r>
                    <w:rPr>
                      <w:rFonts w:ascii="Cambria Math" w:hAnsi="Cambria Math"/>
                      <w:kern w:val="24"/>
                      <w:szCs w:val="30"/>
                    </w:rPr>
                    <m:t>B</m:t>
                  </m:r>
                </m:e>
                <m:sub>
                  <m:r>
                    <w:rPr>
                      <w:rFonts w:ascii="Cambria Math" w:hAnsi="Cambria Math"/>
                      <w:kern w:val="24"/>
                      <w:szCs w:val="30"/>
                    </w:rPr>
                    <m:t>RT1</m:t>
                  </m:r>
                </m:sub>
              </m:sSub>
              <m:r>
                <w:rPr>
                  <w:rFonts w:ascii="Cambria Math" w:hAnsi="Cambria Math"/>
                  <w:color w:val="000000"/>
                  <w:kern w:val="24"/>
                  <w:szCs w:val="30"/>
                </w:rPr>
                <m:t>=</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α</m:t>
                      </m:r>
                    </m:sub>
                  </m:sSub>
                  <m:r>
                    <w:rPr>
                      <w:rFonts w:ascii="Cambria Math" w:hAnsi="Cambria Math"/>
                      <w:color w:val="000000"/>
                      <w:kern w:val="24"/>
                      <w:szCs w:val="30"/>
                    </w:rPr>
                    <m:t xml:space="preserve">- </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β</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γ</m:t>
                      </m:r>
                    </m:sub>
                  </m:sSub>
                </m:num>
                <m:den>
                  <m:r>
                    <w:rPr>
                      <w:rFonts w:ascii="Cambria Math" w:hAnsi="Cambria Math"/>
                      <w:color w:val="000000"/>
                      <w:kern w:val="24"/>
                      <w:szCs w:val="30"/>
                    </w:rPr>
                    <m:t>2</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Rtooth</m:t>
                      </m:r>
                    </m:sub>
                  </m:sSub>
                  <m:sSub>
                    <m:sSubPr>
                      <m:ctrlPr>
                        <w:rPr>
                          <w:rFonts w:ascii="Cambria Math" w:hAnsi="Cambria Math"/>
                          <w:i/>
                          <w:iCs/>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den>
              </m:f>
            </m:oMath>
            <w:r w:rsidR="0073559F">
              <w:rPr>
                <w:color w:val="000000"/>
                <w:kern w:val="24"/>
                <w:szCs w:val="30"/>
              </w:rPr>
              <w:t xml:space="preserve"> </w:t>
            </w:r>
          </w:p>
        </w:tc>
        <w:tc>
          <w:tcPr>
            <w:tcW w:w="1100" w:type="dxa"/>
            <w:vAlign w:val="center"/>
          </w:tcPr>
          <w:p w14:paraId="60538325" w14:textId="2106D2FB" w:rsidR="001A1915" w:rsidRDefault="001A1915" w:rsidP="001D5BEF">
            <w:pPr>
              <w:jc w:val="right"/>
            </w:pPr>
            <w:r>
              <w:t>(3.</w:t>
            </w:r>
            <w:r w:rsidR="009063B0">
              <w:t>21</w:t>
            </w:r>
            <w:r>
              <w:t>)</w:t>
            </w:r>
          </w:p>
        </w:tc>
      </w:tr>
    </w:tbl>
    <w:p w14:paraId="36D65CD7" w14:textId="77777777" w:rsidR="001A1915" w:rsidRPr="009C7E5E" w:rsidRDefault="001A1915" w:rsidP="007F10E5">
      <w:pPr>
        <w:rPr>
          <w:color w:val="000000" w:themeColor="text1"/>
        </w:rPr>
      </w:pP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8"/>
        <w:gridCol w:w="1098"/>
      </w:tblGrid>
      <w:tr w:rsidR="001A1915" w14:paraId="16FA382A" w14:textId="77777777" w:rsidTr="000053BB">
        <w:trPr>
          <w:trHeight w:val="527"/>
        </w:trPr>
        <w:tc>
          <w:tcPr>
            <w:tcW w:w="8401" w:type="dxa"/>
          </w:tcPr>
          <w:p w14:paraId="0848860B" w14:textId="3520EA8E" w:rsidR="001A1915" w:rsidRPr="008027C9" w:rsidRDefault="00000000" w:rsidP="001D5BEF">
            <w:pPr>
              <w:jc w:val="center"/>
              <w:rPr>
                <w:iCs/>
                <w:color w:val="000000"/>
                <w:kern w:val="24"/>
                <w:szCs w:val="30"/>
              </w:rPr>
            </w:pPr>
            <m:oMath>
              <m:sSub>
                <m:sSubPr>
                  <m:ctrlPr>
                    <w:rPr>
                      <w:rFonts w:ascii="Cambria Math" w:hAnsi="Cambria Math"/>
                      <w:i/>
                      <w:kern w:val="24"/>
                      <w:szCs w:val="30"/>
                    </w:rPr>
                  </m:ctrlPr>
                </m:sSubPr>
                <m:e>
                  <m:r>
                    <w:rPr>
                      <w:rFonts w:ascii="Cambria Math" w:hAnsi="Cambria Math"/>
                      <w:kern w:val="24"/>
                      <w:szCs w:val="30"/>
                    </w:rPr>
                    <m:t>B</m:t>
                  </m:r>
                </m:e>
                <m:sub>
                  <m:r>
                    <w:rPr>
                      <w:rFonts w:ascii="Cambria Math" w:hAnsi="Cambria Math"/>
                      <w:kern w:val="24"/>
                      <w:szCs w:val="30"/>
                    </w:rPr>
                    <m:t>RT2</m:t>
                  </m:r>
                </m:sub>
              </m:sSub>
              <m:r>
                <w:rPr>
                  <w:rFonts w:ascii="Cambria Math" w:hAnsi="Cambria Math"/>
                  <w:color w:val="000000"/>
                  <w:kern w:val="24"/>
                  <w:szCs w:val="30"/>
                </w:rPr>
                <m:t>=</m:t>
              </m:r>
              <m:f>
                <m:fPr>
                  <m:ctrlPr>
                    <w:rPr>
                      <w:rFonts w:ascii="Cambria Math" w:hAnsi="Cambria Math"/>
                      <w:i/>
                      <w:color w:val="000000"/>
                      <w:kern w:val="24"/>
                      <w:szCs w:val="30"/>
                    </w:rPr>
                  </m:ctrlPr>
                </m:fPr>
                <m:num>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α</m:t>
                      </m:r>
                    </m:sub>
                  </m:sSub>
                  <m:r>
                    <w:rPr>
                      <w:rFonts w:ascii="Cambria Math" w:hAnsi="Cambria Math"/>
                      <w:color w:val="000000"/>
                      <w:kern w:val="24"/>
                      <w:szCs w:val="30"/>
                    </w:rPr>
                    <m:t xml:space="preserve">+ </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β</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ψ</m:t>
                      </m:r>
                    </m:e>
                    <m:sub>
                      <m:r>
                        <w:rPr>
                          <w:rFonts w:ascii="Cambria Math" w:hAnsi="Cambria Math"/>
                          <w:color w:val="000000"/>
                          <w:kern w:val="24"/>
                          <w:szCs w:val="30"/>
                        </w:rPr>
                        <m:t>γ</m:t>
                      </m:r>
                    </m:sub>
                  </m:sSub>
                </m:num>
                <m:den>
                  <m:r>
                    <w:rPr>
                      <w:rFonts w:ascii="Cambria Math" w:hAnsi="Cambria Math"/>
                      <w:color w:val="000000"/>
                      <w:kern w:val="24"/>
                      <w:szCs w:val="30"/>
                    </w:rPr>
                    <m:t>2</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Rtooth</m:t>
                      </m:r>
                    </m:sub>
                  </m:sSub>
                  <m:sSub>
                    <m:sSubPr>
                      <m:ctrlPr>
                        <w:rPr>
                          <w:rFonts w:ascii="Cambria Math" w:hAnsi="Cambria Math"/>
                          <w:i/>
                          <w:iCs/>
                          <w:color w:val="000000"/>
                          <w:kern w:val="24"/>
                          <w:szCs w:val="30"/>
                        </w:rPr>
                      </m:ctrlPr>
                    </m:sSubPr>
                    <m:e>
                      <m:r>
                        <w:rPr>
                          <w:rFonts w:ascii="Cambria Math" w:hAnsi="Cambria Math"/>
                          <w:color w:val="000000"/>
                          <w:kern w:val="24"/>
                          <w:szCs w:val="30"/>
                        </w:rPr>
                        <m:t>l</m:t>
                      </m:r>
                    </m:e>
                    <m:sub>
                      <m:r>
                        <w:rPr>
                          <w:rFonts w:ascii="Cambria Math" w:hAnsi="Cambria Math"/>
                          <w:color w:val="000000"/>
                          <w:kern w:val="24"/>
                          <w:szCs w:val="30"/>
                        </w:rPr>
                        <m:t>stack</m:t>
                      </m:r>
                    </m:sub>
                  </m:sSub>
                </m:den>
              </m:f>
            </m:oMath>
            <w:r w:rsidR="0073559F">
              <w:rPr>
                <w:color w:val="000000"/>
                <w:kern w:val="24"/>
                <w:szCs w:val="30"/>
              </w:rPr>
              <w:t xml:space="preserve"> </w:t>
            </w:r>
          </w:p>
        </w:tc>
        <w:tc>
          <w:tcPr>
            <w:tcW w:w="1100" w:type="dxa"/>
            <w:vAlign w:val="center"/>
          </w:tcPr>
          <w:p w14:paraId="614B0B37" w14:textId="1A0E12EE" w:rsidR="001A1915" w:rsidRDefault="001A1915" w:rsidP="001D5BEF">
            <w:pPr>
              <w:jc w:val="right"/>
            </w:pPr>
            <w:r>
              <w:t>(3.</w:t>
            </w:r>
            <w:r w:rsidR="009063B0">
              <w:t>2</w:t>
            </w:r>
            <w:r>
              <w:t>2)</w:t>
            </w:r>
          </w:p>
        </w:tc>
      </w:tr>
    </w:tbl>
    <w:p w14:paraId="101A42F8" w14:textId="32E42626" w:rsidR="001A1915" w:rsidRPr="009A23E6" w:rsidRDefault="001A1915" w:rsidP="00492BC2"/>
    <w:p w14:paraId="759853CC" w14:textId="570E3AE5" w:rsidR="00593521" w:rsidRPr="00593521" w:rsidRDefault="00593521" w:rsidP="00492BC2">
      <w:pPr>
        <w:rPr>
          <w:color w:val="000000" w:themeColor="text1"/>
        </w:rPr>
      </w:pPr>
      <w:r>
        <w:rPr>
          <w:color w:val="000000" w:themeColor="text1"/>
        </w:rPr>
        <w:t>w</w:t>
      </w:r>
      <w:r w:rsidRPr="00593521">
        <w:rPr>
          <w:color w:val="000000" w:themeColor="text1"/>
        </w:rPr>
        <w:t xml:space="preserve">here </w:t>
      </w:r>
      <w:proofErr w:type="spellStart"/>
      <w:r w:rsidR="00885A71" w:rsidRPr="007C113B">
        <w:rPr>
          <w:i/>
          <w:iCs/>
          <w:color w:val="000000" w:themeColor="text1"/>
        </w:rPr>
        <w:t>w</w:t>
      </w:r>
      <w:r w:rsidR="00885A71" w:rsidRPr="007C113B">
        <w:rPr>
          <w:i/>
          <w:iCs/>
          <w:color w:val="000000" w:themeColor="text1"/>
          <w:vertAlign w:val="subscript"/>
        </w:rPr>
        <w:t>Rtooth</w:t>
      </w:r>
      <w:proofErr w:type="spellEnd"/>
      <w:r w:rsidR="00885A71">
        <w:rPr>
          <w:color w:val="000000" w:themeColor="text1"/>
        </w:rPr>
        <w:t xml:space="preserve"> is </w:t>
      </w:r>
      <w:r w:rsidR="007C113B">
        <w:rPr>
          <w:color w:val="000000" w:themeColor="text1"/>
        </w:rPr>
        <w:t>the</w:t>
      </w:r>
      <w:r w:rsidR="00885A71">
        <w:rPr>
          <w:color w:val="000000" w:themeColor="text1"/>
        </w:rPr>
        <w:t xml:space="preserve"> average width of the rotor tooth, and</w:t>
      </w:r>
      <w:r w:rsidR="00F90CE3">
        <w:rPr>
          <w:color w:val="000000" w:themeColor="text1"/>
        </w:rPr>
        <w:t xml:space="preserve"> </w:t>
      </w:r>
      <w:r w:rsidR="00F90CE3" w:rsidRPr="007C113B">
        <w:rPr>
          <w:i/>
          <w:iCs/>
          <w:color w:val="000000" w:themeColor="text1"/>
        </w:rPr>
        <w:t>ψ</w:t>
      </w:r>
      <w:r w:rsidR="00F90CE3" w:rsidRPr="007C113B">
        <w:rPr>
          <w:i/>
          <w:iCs/>
          <w:color w:val="000000" w:themeColor="text1"/>
          <w:vertAlign w:val="subscript"/>
        </w:rPr>
        <w:t>α</w:t>
      </w:r>
      <w:r w:rsidR="00F90CE3">
        <w:rPr>
          <w:color w:val="000000" w:themeColor="text1"/>
        </w:rPr>
        <w:t xml:space="preserve">, </w:t>
      </w:r>
      <w:r w:rsidR="00F90CE3" w:rsidRPr="007C113B">
        <w:rPr>
          <w:i/>
          <w:iCs/>
          <w:color w:val="000000" w:themeColor="text1"/>
        </w:rPr>
        <w:t>ψ</w:t>
      </w:r>
      <w:r w:rsidR="00F90CE3" w:rsidRPr="007C113B">
        <w:rPr>
          <w:i/>
          <w:iCs/>
          <w:color w:val="000000" w:themeColor="text1"/>
          <w:vertAlign w:val="subscript"/>
        </w:rPr>
        <w:t>β</w:t>
      </w:r>
      <w:r w:rsidR="00F90CE3">
        <w:rPr>
          <w:color w:val="000000" w:themeColor="text1"/>
        </w:rPr>
        <w:t xml:space="preserve">, and </w:t>
      </w:r>
      <w:proofErr w:type="spellStart"/>
      <w:r w:rsidR="00F90CE3" w:rsidRPr="007C113B">
        <w:rPr>
          <w:i/>
          <w:iCs/>
          <w:color w:val="000000" w:themeColor="text1"/>
        </w:rPr>
        <w:t>ψ</w:t>
      </w:r>
      <w:r w:rsidR="00F90CE3" w:rsidRPr="007C113B">
        <w:rPr>
          <w:i/>
          <w:iCs/>
          <w:color w:val="000000" w:themeColor="text1"/>
          <w:vertAlign w:val="subscript"/>
        </w:rPr>
        <w:t>γ</w:t>
      </w:r>
      <w:proofErr w:type="spellEnd"/>
      <w:r w:rsidR="00885A71">
        <w:rPr>
          <w:color w:val="000000" w:themeColor="text1"/>
        </w:rPr>
        <w:t xml:space="preserve"> </w:t>
      </w:r>
      <w:r w:rsidR="00F90CE3">
        <w:rPr>
          <w:color w:val="000000" w:themeColor="text1"/>
        </w:rPr>
        <w:t xml:space="preserve">are flux linkages </w:t>
      </w:r>
      <w:r w:rsidR="007C113B">
        <w:rPr>
          <w:color w:val="000000" w:themeColor="text1"/>
        </w:rPr>
        <w:t xml:space="preserve">defined </w:t>
      </w:r>
      <w:r w:rsidR="00F90CE3">
        <w:rPr>
          <w:color w:val="000000" w:themeColor="text1"/>
        </w:rPr>
        <w:t>with</w:t>
      </w:r>
      <w:r w:rsidR="007C113B">
        <w:rPr>
          <w:color w:val="000000" w:themeColor="text1"/>
        </w:rPr>
        <w:t xml:space="preserve"> respect to a</w:t>
      </w:r>
      <w:r w:rsidR="00F90CE3">
        <w:rPr>
          <w:color w:val="000000" w:themeColor="text1"/>
        </w:rPr>
        <w:t xml:space="preserve"> rotating reference frame:</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9"/>
        <w:gridCol w:w="1097"/>
      </w:tblGrid>
      <w:tr w:rsidR="001A1915" w14:paraId="764F3DD1" w14:textId="77777777" w:rsidTr="000053BB">
        <w:trPr>
          <w:trHeight w:val="527"/>
        </w:trPr>
        <w:tc>
          <w:tcPr>
            <w:tcW w:w="8401" w:type="dxa"/>
          </w:tcPr>
          <w:p w14:paraId="376938CF" w14:textId="4AD3077A" w:rsidR="001A1915" w:rsidRPr="008027C9" w:rsidRDefault="00000000" w:rsidP="001D5BEF">
            <w:pPr>
              <w:jc w:val="center"/>
              <w:rPr>
                <w:iCs/>
                <w:color w:val="000000"/>
                <w:kern w:val="24"/>
                <w:szCs w:val="30"/>
              </w:rPr>
            </w:pPr>
            <m:oMathPara>
              <m:oMath>
                <m:sSub>
                  <m:sSubPr>
                    <m:ctrlPr>
                      <w:rPr>
                        <w:rFonts w:ascii="Cambria Math" w:hAnsi="Cambria Math"/>
                        <w:i/>
                        <w:kern w:val="24"/>
                        <w:szCs w:val="30"/>
                      </w:rPr>
                    </m:ctrlPr>
                  </m:sSubPr>
                  <m:e>
                    <m:r>
                      <w:rPr>
                        <w:rFonts w:ascii="Cambria Math" w:hAnsi="Cambria Math"/>
                        <w:kern w:val="24"/>
                        <w:szCs w:val="30"/>
                      </w:rPr>
                      <m:t>ψ</m:t>
                    </m:r>
                  </m:e>
                  <m:sub>
                    <m:r>
                      <w:rPr>
                        <w:rFonts w:ascii="Cambria Math" w:hAnsi="Cambria Math"/>
                        <w:kern w:val="24"/>
                        <w:szCs w:val="30"/>
                      </w:rPr>
                      <m:t>α</m:t>
                    </m:r>
                  </m:sub>
                </m:sSub>
                <m:r>
                  <w:rPr>
                    <w:rFonts w:ascii="Cambria Math" w:hAnsi="Cambria Math"/>
                    <w:kern w:val="24"/>
                    <w:szCs w:val="30"/>
                  </w:rPr>
                  <m:t>=</m:t>
                </m:r>
                <m:d>
                  <m:dPr>
                    <m:begChr m:val="{"/>
                    <m:endChr m:val=""/>
                    <m:ctrlPr>
                      <w:rPr>
                        <w:rFonts w:ascii="Cambria Math" w:hAnsi="Cambria Math"/>
                        <w:i/>
                        <w:color w:val="000000"/>
                        <w:kern w:val="24"/>
                        <w:szCs w:val="30"/>
                      </w:rPr>
                    </m:ctrlPr>
                  </m:dPr>
                  <m:e>
                    <m:eqArr>
                      <m:eqArrPr>
                        <m:ctrlPr>
                          <w:rPr>
                            <w:rFonts w:ascii="Cambria Math" w:hAnsi="Cambria Math"/>
                            <w:i/>
                            <w:color w:val="000000"/>
                            <w:kern w:val="24"/>
                            <w:szCs w:val="30"/>
                          </w:rPr>
                        </m:ctrlPr>
                      </m:eqArrPr>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a</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&lt;120°</m:t>
                            </m:r>
                          </m:e>
                        </m:d>
                      </m:e>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b</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120≤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&lt;240°</m:t>
                            </m:r>
                          </m:e>
                        </m:d>
                      </m:e>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c</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240≤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&lt;360°</m:t>
                            </m:r>
                          </m:e>
                        </m:d>
                      </m:e>
                    </m:eqArr>
                  </m:e>
                </m:d>
                <m:r>
                  <w:rPr>
                    <w:rFonts w:ascii="Cambria Math" w:hAnsi="Cambria Math"/>
                    <w:color w:val="000000"/>
                    <w:kern w:val="24"/>
                    <w:szCs w:val="30"/>
                  </w:rPr>
                  <m:t xml:space="preserve"> </m:t>
                </m:r>
              </m:oMath>
            </m:oMathPara>
          </w:p>
        </w:tc>
        <w:tc>
          <w:tcPr>
            <w:tcW w:w="1100" w:type="dxa"/>
            <w:vAlign w:val="center"/>
          </w:tcPr>
          <w:p w14:paraId="5AB53F6E" w14:textId="251D9C8B" w:rsidR="001A1915" w:rsidRDefault="001A1915" w:rsidP="001D5BEF">
            <w:pPr>
              <w:jc w:val="right"/>
            </w:pPr>
            <w:r>
              <w:t>(3.</w:t>
            </w:r>
            <w:r w:rsidR="009063B0">
              <w:t>23</w:t>
            </w:r>
            <w:r>
              <w:t>)</w:t>
            </w:r>
          </w:p>
        </w:tc>
      </w:tr>
      <w:tr w:rsidR="0073559F" w14:paraId="4EE4E43D" w14:textId="77777777" w:rsidTr="000053BB">
        <w:trPr>
          <w:trHeight w:val="527"/>
        </w:trPr>
        <w:tc>
          <w:tcPr>
            <w:tcW w:w="8401" w:type="dxa"/>
          </w:tcPr>
          <w:p w14:paraId="13DC8953" w14:textId="257441CA" w:rsidR="0073559F" w:rsidRPr="008027C9" w:rsidRDefault="00000000" w:rsidP="00CF41AB">
            <w:pPr>
              <w:jc w:val="center"/>
              <w:rPr>
                <w:iCs/>
                <w:color w:val="000000"/>
                <w:kern w:val="24"/>
                <w:szCs w:val="30"/>
              </w:rPr>
            </w:pPr>
            <m:oMathPara>
              <m:oMath>
                <m:sSub>
                  <m:sSubPr>
                    <m:ctrlPr>
                      <w:rPr>
                        <w:rFonts w:ascii="Cambria Math" w:hAnsi="Cambria Math"/>
                        <w:i/>
                        <w:kern w:val="24"/>
                        <w:szCs w:val="30"/>
                      </w:rPr>
                    </m:ctrlPr>
                  </m:sSubPr>
                  <m:e>
                    <m:r>
                      <w:rPr>
                        <w:rFonts w:ascii="Cambria Math" w:hAnsi="Cambria Math"/>
                        <w:kern w:val="24"/>
                        <w:szCs w:val="30"/>
                      </w:rPr>
                      <m:t>ψ</m:t>
                    </m:r>
                  </m:e>
                  <m:sub>
                    <m:r>
                      <w:rPr>
                        <w:rFonts w:ascii="Cambria Math" w:hAnsi="Cambria Math"/>
                        <w:kern w:val="24"/>
                        <w:szCs w:val="30"/>
                      </w:rPr>
                      <m:t>β</m:t>
                    </m:r>
                  </m:sub>
                </m:sSub>
                <m:r>
                  <w:rPr>
                    <w:rFonts w:ascii="Cambria Math" w:hAnsi="Cambria Math"/>
                    <w:kern w:val="24"/>
                    <w:szCs w:val="30"/>
                  </w:rPr>
                  <m:t>=</m:t>
                </m:r>
                <m:d>
                  <m:dPr>
                    <m:begChr m:val="{"/>
                    <m:endChr m:val=""/>
                    <m:ctrlPr>
                      <w:rPr>
                        <w:rFonts w:ascii="Cambria Math" w:hAnsi="Cambria Math"/>
                        <w:i/>
                        <w:color w:val="000000"/>
                        <w:kern w:val="24"/>
                        <w:szCs w:val="30"/>
                      </w:rPr>
                    </m:ctrlPr>
                  </m:dPr>
                  <m:e>
                    <m:eqArr>
                      <m:eqArrPr>
                        <m:ctrlPr>
                          <w:rPr>
                            <w:rFonts w:ascii="Cambria Math" w:hAnsi="Cambria Math"/>
                            <w:i/>
                            <w:color w:val="000000"/>
                            <w:kern w:val="24"/>
                            <w:szCs w:val="30"/>
                          </w:rPr>
                        </m:ctrlPr>
                      </m:eqArrPr>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b</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&lt;120°</m:t>
                            </m:r>
                          </m:e>
                        </m:d>
                      </m:e>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c</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120≤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&lt;240°</m:t>
                            </m:r>
                          </m:e>
                        </m:d>
                      </m:e>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a</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240≤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&lt;360°</m:t>
                            </m:r>
                          </m:e>
                        </m:d>
                      </m:e>
                    </m:eqArr>
                  </m:e>
                </m:d>
                <m:r>
                  <w:rPr>
                    <w:rFonts w:ascii="Cambria Math" w:hAnsi="Cambria Math"/>
                    <w:color w:val="000000"/>
                    <w:kern w:val="24"/>
                    <w:szCs w:val="30"/>
                  </w:rPr>
                  <m:t xml:space="preserve"> </m:t>
                </m:r>
              </m:oMath>
            </m:oMathPara>
          </w:p>
        </w:tc>
        <w:tc>
          <w:tcPr>
            <w:tcW w:w="1100" w:type="dxa"/>
            <w:vAlign w:val="center"/>
          </w:tcPr>
          <w:p w14:paraId="0E8CE975" w14:textId="2725A7B9" w:rsidR="0073559F" w:rsidRDefault="0073559F" w:rsidP="00CF41AB">
            <w:pPr>
              <w:jc w:val="right"/>
            </w:pPr>
            <w:r>
              <w:t>(3.</w:t>
            </w:r>
            <w:r w:rsidR="009063B0">
              <w:t>24</w:t>
            </w:r>
            <w:r>
              <w:t>)</w:t>
            </w:r>
          </w:p>
        </w:tc>
      </w:tr>
    </w:tbl>
    <w:p w14:paraId="01040FBD" w14:textId="319C2BA1" w:rsidR="0073559F" w:rsidRPr="0073559F" w:rsidRDefault="0073559F" w:rsidP="00492BC2">
      <w:pPr>
        <w:rPr>
          <w:color w:val="000000" w:themeColor="text1"/>
        </w:rPr>
      </w:pPr>
      <w:r w:rsidRPr="0073559F">
        <w:rPr>
          <w:color w:val="000000" w:themeColor="text1"/>
        </w:rPr>
        <w:t>and</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9"/>
        <w:gridCol w:w="1097"/>
      </w:tblGrid>
      <w:tr w:rsidR="0073559F" w14:paraId="643028DF" w14:textId="77777777" w:rsidTr="000053BB">
        <w:trPr>
          <w:trHeight w:val="527"/>
        </w:trPr>
        <w:tc>
          <w:tcPr>
            <w:tcW w:w="8401" w:type="dxa"/>
          </w:tcPr>
          <w:p w14:paraId="778137A8" w14:textId="6A8BC741" w:rsidR="0073559F" w:rsidRPr="008027C9" w:rsidRDefault="00000000" w:rsidP="00CF41AB">
            <w:pPr>
              <w:jc w:val="center"/>
              <w:rPr>
                <w:iCs/>
                <w:color w:val="000000"/>
                <w:kern w:val="24"/>
                <w:szCs w:val="30"/>
              </w:rPr>
            </w:pPr>
            <m:oMathPara>
              <m:oMath>
                <m:sSub>
                  <m:sSubPr>
                    <m:ctrlPr>
                      <w:rPr>
                        <w:rFonts w:ascii="Cambria Math" w:hAnsi="Cambria Math"/>
                        <w:i/>
                        <w:kern w:val="24"/>
                        <w:szCs w:val="30"/>
                      </w:rPr>
                    </m:ctrlPr>
                  </m:sSubPr>
                  <m:e>
                    <m:r>
                      <w:rPr>
                        <w:rFonts w:ascii="Cambria Math" w:hAnsi="Cambria Math"/>
                        <w:kern w:val="24"/>
                        <w:szCs w:val="30"/>
                      </w:rPr>
                      <m:t>ψ</m:t>
                    </m:r>
                  </m:e>
                  <m:sub>
                    <m:r>
                      <w:rPr>
                        <w:rFonts w:ascii="Cambria Math" w:hAnsi="Cambria Math"/>
                        <w:kern w:val="24"/>
                        <w:szCs w:val="30"/>
                      </w:rPr>
                      <m:t>γ</m:t>
                    </m:r>
                  </m:sub>
                </m:sSub>
                <m:r>
                  <w:rPr>
                    <w:rFonts w:ascii="Cambria Math" w:hAnsi="Cambria Math"/>
                    <w:kern w:val="24"/>
                    <w:szCs w:val="30"/>
                  </w:rPr>
                  <m:t>=</m:t>
                </m:r>
                <m:d>
                  <m:dPr>
                    <m:begChr m:val="{"/>
                    <m:endChr m:val=""/>
                    <m:ctrlPr>
                      <w:rPr>
                        <w:rFonts w:ascii="Cambria Math" w:hAnsi="Cambria Math"/>
                        <w:i/>
                        <w:color w:val="000000"/>
                        <w:kern w:val="24"/>
                        <w:szCs w:val="30"/>
                      </w:rPr>
                    </m:ctrlPr>
                  </m:dPr>
                  <m:e>
                    <m:eqArr>
                      <m:eqArrPr>
                        <m:ctrlPr>
                          <w:rPr>
                            <w:rFonts w:ascii="Cambria Math" w:hAnsi="Cambria Math"/>
                            <w:i/>
                            <w:color w:val="000000"/>
                            <w:kern w:val="24"/>
                            <w:szCs w:val="30"/>
                          </w:rPr>
                        </m:ctrlPr>
                      </m:eqArrPr>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c</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&lt;120°</m:t>
                            </m:r>
                          </m:e>
                        </m:d>
                      </m:e>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a</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120≤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&lt;240°</m:t>
                            </m:r>
                          </m:e>
                        </m:d>
                      </m:e>
                      <m:e>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ψ</m:t>
                            </m:r>
                          </m:e>
                          <m:sub>
                            <m:r>
                              <w:rPr>
                                <w:rFonts w:ascii="Cambria Math" w:hAnsi="Cambria Math"/>
                                <w:color w:val="000000" w:themeColor="text1"/>
                                <w:kern w:val="24"/>
                                <w:szCs w:val="30"/>
                              </w:rPr>
                              <m:t>b</m:t>
                            </m:r>
                          </m:sub>
                        </m:sSub>
                        <m:r>
                          <w:rPr>
                            <w:rFonts w:ascii="Cambria Math" w:hAnsi="Cambria Math"/>
                            <w:color w:val="000000" w:themeColor="text1"/>
                            <w:kern w:val="24"/>
                            <w:szCs w:val="30"/>
                          </w:rPr>
                          <m:t xml:space="preserve">     </m:t>
                        </m:r>
                        <m:d>
                          <m:dPr>
                            <m:ctrlPr>
                              <w:rPr>
                                <w:rFonts w:ascii="Cambria Math" w:hAnsi="Cambria Math"/>
                                <w:i/>
                                <w:color w:val="000000" w:themeColor="text1"/>
                                <w:kern w:val="24"/>
                                <w:szCs w:val="30"/>
                              </w:rPr>
                            </m:ctrlPr>
                          </m:dPr>
                          <m:e>
                            <m:r>
                              <w:rPr>
                                <w:rFonts w:ascii="Cambria Math" w:hAnsi="Cambria Math"/>
                                <w:color w:val="000000" w:themeColor="text1"/>
                                <w:kern w:val="24"/>
                                <w:szCs w:val="30"/>
                              </w:rPr>
                              <m:t>240≤</m:t>
                            </m:r>
                            <m:sSub>
                              <m:sSubPr>
                                <m:ctrlPr>
                                  <w:rPr>
                                    <w:rFonts w:ascii="Cambria Math" w:hAnsi="Cambria Math"/>
                                    <w:i/>
                                    <w:color w:val="000000" w:themeColor="text1"/>
                                    <w:kern w:val="24"/>
                                    <w:szCs w:val="30"/>
                                  </w:rPr>
                                </m:ctrlPr>
                              </m:sSubPr>
                              <m:e>
                                <m:r>
                                  <w:rPr>
                                    <w:rFonts w:ascii="Cambria Math" w:hAnsi="Cambria Math"/>
                                    <w:color w:val="000000" w:themeColor="text1"/>
                                    <w:kern w:val="24"/>
                                    <w:szCs w:val="30"/>
                                  </w:rPr>
                                  <m:t>θ</m:t>
                                </m:r>
                              </m:e>
                              <m:sub>
                                <m:r>
                                  <w:rPr>
                                    <w:rFonts w:ascii="Cambria Math" w:hAnsi="Cambria Math"/>
                                    <w:color w:val="000000" w:themeColor="text1"/>
                                    <w:kern w:val="24"/>
                                    <w:szCs w:val="30"/>
                                  </w:rPr>
                                  <m:t>e</m:t>
                                </m:r>
                              </m:sub>
                            </m:sSub>
                            <m:r>
                              <w:rPr>
                                <w:rFonts w:ascii="Cambria Math" w:hAnsi="Cambria Math"/>
                                <w:color w:val="000000" w:themeColor="text1"/>
                                <w:kern w:val="24"/>
                                <w:szCs w:val="30"/>
                              </w:rPr>
                              <m:t>&lt;360°</m:t>
                            </m:r>
                          </m:e>
                        </m:d>
                      </m:e>
                    </m:eqArr>
                  </m:e>
                </m:d>
                <m:r>
                  <w:rPr>
                    <w:rFonts w:ascii="Cambria Math" w:hAnsi="Cambria Math"/>
                    <w:color w:val="000000"/>
                    <w:kern w:val="24"/>
                    <w:szCs w:val="30"/>
                  </w:rPr>
                  <m:t xml:space="preserve"> </m:t>
                </m:r>
              </m:oMath>
            </m:oMathPara>
          </w:p>
        </w:tc>
        <w:tc>
          <w:tcPr>
            <w:tcW w:w="1100" w:type="dxa"/>
            <w:vAlign w:val="center"/>
          </w:tcPr>
          <w:p w14:paraId="33411E32" w14:textId="7B57550A" w:rsidR="0073559F" w:rsidRDefault="0073559F" w:rsidP="00CF41AB">
            <w:pPr>
              <w:jc w:val="right"/>
            </w:pPr>
            <w:r>
              <w:t>(3.</w:t>
            </w:r>
            <w:r w:rsidR="009063B0">
              <w:t>25</w:t>
            </w:r>
            <w:r>
              <w:t>)</w:t>
            </w:r>
          </w:p>
        </w:tc>
      </w:tr>
    </w:tbl>
    <w:p w14:paraId="0CD58CA4" w14:textId="77777777" w:rsidR="0073559F" w:rsidRPr="009A23E6" w:rsidRDefault="0073559F" w:rsidP="00492BC2"/>
    <w:p w14:paraId="46A3783D" w14:textId="00C698BE" w:rsidR="001A1915" w:rsidRPr="006D24CA" w:rsidRDefault="006D24CA" w:rsidP="00492BC2">
      <w:pPr>
        <w:rPr>
          <w:color w:val="000000" w:themeColor="text1"/>
        </w:rPr>
      </w:pPr>
      <w:r w:rsidRPr="006D24CA">
        <w:rPr>
          <w:color w:val="000000" w:themeColor="text1"/>
        </w:rPr>
        <w:t xml:space="preserve">Similarly, the average flux density in the rotor back-iron segments can be defined </w:t>
      </w:r>
      <w:r w:rsidR="009723E2">
        <w:rPr>
          <w:color w:val="000000" w:themeColor="text1"/>
        </w:rPr>
        <w:t>as</w:t>
      </w:r>
      <w:r w:rsidRPr="006D24CA">
        <w:rPr>
          <w:color w:val="000000" w:themeColor="text1"/>
        </w:rPr>
        <w:t>:</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8"/>
        <w:gridCol w:w="1098"/>
      </w:tblGrid>
      <w:tr w:rsidR="001A1915" w14:paraId="49826E9C" w14:textId="77777777" w:rsidTr="000053BB">
        <w:trPr>
          <w:trHeight w:val="442"/>
        </w:trPr>
        <w:tc>
          <w:tcPr>
            <w:tcW w:w="8416" w:type="dxa"/>
          </w:tcPr>
          <w:p w14:paraId="36441AFC" w14:textId="1C025E13" w:rsidR="001A1915" w:rsidRPr="008027C9" w:rsidRDefault="00000000" w:rsidP="001D5BEF">
            <w:pPr>
              <w:jc w:val="center"/>
              <w:rPr>
                <w:iCs/>
                <w:color w:val="000000"/>
                <w:kern w:val="24"/>
                <w:szCs w:val="30"/>
              </w:rPr>
            </w:pPr>
            <m:oMathPara>
              <m:oMath>
                <m:sSub>
                  <m:sSubPr>
                    <m:ctrlPr>
                      <w:rPr>
                        <w:rFonts w:ascii="Cambria Math" w:hAnsi="Cambria Math"/>
                        <w:i/>
                        <w:kern w:val="24"/>
                        <w:szCs w:val="30"/>
                      </w:rPr>
                    </m:ctrlPr>
                  </m:sSubPr>
                  <m:e>
                    <m:r>
                      <w:rPr>
                        <w:rFonts w:ascii="Cambria Math" w:hAnsi="Cambria Math"/>
                        <w:kern w:val="24"/>
                        <w:szCs w:val="30"/>
                      </w:rPr>
                      <m:t>B</m:t>
                    </m:r>
                  </m:e>
                  <m:sub>
                    <m:r>
                      <w:rPr>
                        <w:rFonts w:ascii="Cambria Math" w:hAnsi="Cambria Math"/>
                        <w:kern w:val="24"/>
                        <w:szCs w:val="30"/>
                      </w:rPr>
                      <m:t>RH1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RT2</m:t>
                    </m:r>
                  </m:sub>
                </m:sSub>
                <m:r>
                  <w:rPr>
                    <w:rFonts w:ascii="Cambria Math" w:hAnsi="Cambria Math"/>
                    <w:color w:val="000000"/>
                    <w:kern w:val="24"/>
                    <w:szCs w:val="30"/>
                  </w:rPr>
                  <m:t xml:space="preserve">- </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RT1</m:t>
                    </m:r>
                  </m:sub>
                </m:sSub>
              </m:oMath>
            </m:oMathPara>
          </w:p>
        </w:tc>
        <w:tc>
          <w:tcPr>
            <w:tcW w:w="1101" w:type="dxa"/>
            <w:vAlign w:val="center"/>
          </w:tcPr>
          <w:p w14:paraId="6DCC165A" w14:textId="49CF7733" w:rsidR="001A1915" w:rsidRDefault="001A1915" w:rsidP="001D5BEF">
            <w:pPr>
              <w:jc w:val="right"/>
            </w:pPr>
            <w:r>
              <w:t>(3.</w:t>
            </w:r>
            <w:r w:rsidR="009063B0">
              <w:t>26</w:t>
            </w:r>
            <w:r>
              <w:t>)</w:t>
            </w:r>
          </w:p>
        </w:tc>
      </w:tr>
    </w:tbl>
    <w:p w14:paraId="3EBB65FB" w14:textId="77777777" w:rsidR="001A1915" w:rsidRPr="009A23E6" w:rsidRDefault="001A1915" w:rsidP="00492BC2"/>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8"/>
        <w:gridCol w:w="1098"/>
      </w:tblGrid>
      <w:tr w:rsidR="001A1915" w14:paraId="4FC0481A" w14:textId="77777777" w:rsidTr="000053BB">
        <w:trPr>
          <w:trHeight w:val="442"/>
        </w:trPr>
        <w:tc>
          <w:tcPr>
            <w:tcW w:w="8416" w:type="dxa"/>
          </w:tcPr>
          <w:p w14:paraId="55687464" w14:textId="35450D8B" w:rsidR="001A1915" w:rsidRPr="008027C9" w:rsidRDefault="00000000" w:rsidP="001D5BEF">
            <w:pPr>
              <w:jc w:val="center"/>
              <w:rPr>
                <w:iCs/>
                <w:color w:val="000000"/>
                <w:kern w:val="24"/>
                <w:szCs w:val="30"/>
              </w:rPr>
            </w:pPr>
            <m:oMathPara>
              <m:oMath>
                <m:sSub>
                  <m:sSubPr>
                    <m:ctrlPr>
                      <w:rPr>
                        <w:rFonts w:ascii="Cambria Math" w:hAnsi="Cambria Math"/>
                        <w:i/>
                        <w:kern w:val="24"/>
                        <w:szCs w:val="30"/>
                      </w:rPr>
                    </m:ctrlPr>
                  </m:sSubPr>
                  <m:e>
                    <m:r>
                      <w:rPr>
                        <w:rFonts w:ascii="Cambria Math" w:hAnsi="Cambria Math"/>
                        <w:kern w:val="24"/>
                        <w:szCs w:val="30"/>
                      </w:rPr>
                      <m:t>B</m:t>
                    </m:r>
                  </m:e>
                  <m:sub>
                    <m:r>
                      <w:rPr>
                        <w:rFonts w:ascii="Cambria Math" w:hAnsi="Cambria Math"/>
                        <w:kern w:val="24"/>
                        <w:szCs w:val="30"/>
                      </w:rPr>
                      <m:t>RH2</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RT1</m:t>
                    </m:r>
                  </m:sub>
                </m:sSub>
                <m:r>
                  <w:rPr>
                    <w:rFonts w:ascii="Cambria Math" w:hAnsi="Cambria Math"/>
                    <w:color w:val="000000"/>
                    <w:kern w:val="24"/>
                    <w:szCs w:val="30"/>
                  </w:rPr>
                  <m:t>-</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RT2</m:t>
                    </m:r>
                  </m:sub>
                </m:sSub>
              </m:oMath>
            </m:oMathPara>
          </w:p>
        </w:tc>
        <w:tc>
          <w:tcPr>
            <w:tcW w:w="1101" w:type="dxa"/>
            <w:vAlign w:val="center"/>
          </w:tcPr>
          <w:p w14:paraId="234601D0" w14:textId="2DE41430" w:rsidR="001A1915" w:rsidRDefault="001A1915" w:rsidP="001D5BEF">
            <w:pPr>
              <w:jc w:val="right"/>
            </w:pPr>
            <w:r>
              <w:t>(3.</w:t>
            </w:r>
            <w:r w:rsidR="009063B0">
              <w:t>27</w:t>
            </w:r>
            <w:r>
              <w:t>)</w:t>
            </w:r>
          </w:p>
        </w:tc>
      </w:tr>
    </w:tbl>
    <w:p w14:paraId="664BA75D" w14:textId="3CBD139A" w:rsidR="00492BC2" w:rsidRDefault="009723E2" w:rsidP="00492BC2">
      <w:pPr>
        <w:rPr>
          <w:color w:val="000000" w:themeColor="text1"/>
        </w:rPr>
      </w:pPr>
      <w:r w:rsidRPr="009723E2">
        <w:rPr>
          <w:color w:val="000000" w:themeColor="text1"/>
        </w:rPr>
        <w:t>With flux de</w:t>
      </w:r>
      <w:r>
        <w:rPr>
          <w:color w:val="000000" w:themeColor="text1"/>
        </w:rPr>
        <w:t xml:space="preserve">nsities in rotor and stator defined as a function of stator coil flux linkages, core losses can be computed </w:t>
      </w:r>
      <w:r w:rsidR="00E56FF4">
        <w:rPr>
          <w:color w:val="000000" w:themeColor="text1"/>
        </w:rPr>
        <w:t xml:space="preserve">with </w:t>
      </w:r>
      <w:r>
        <w:rPr>
          <w:color w:val="000000" w:themeColor="text1"/>
        </w:rPr>
        <w:t>the time-domain equations implemented in Ansys Maxwell [3.1], where hysteresis loss is defined as</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7607"/>
        <w:gridCol w:w="934"/>
      </w:tblGrid>
      <w:tr w:rsidR="009723E2" w14:paraId="3D964BA8" w14:textId="77777777" w:rsidTr="000053BB">
        <w:trPr>
          <w:trHeight w:val="941"/>
        </w:trPr>
        <w:tc>
          <w:tcPr>
            <w:tcW w:w="918" w:type="dxa"/>
          </w:tcPr>
          <w:p w14:paraId="4339E16F" w14:textId="77777777" w:rsidR="009723E2" w:rsidRDefault="009723E2" w:rsidP="001D5BEF">
            <w:pPr>
              <w:jc w:val="center"/>
              <w:rPr>
                <w:color w:val="000000"/>
                <w:kern w:val="24"/>
                <w:szCs w:val="30"/>
              </w:rPr>
            </w:pPr>
          </w:p>
        </w:tc>
        <w:tc>
          <w:tcPr>
            <w:tcW w:w="7721" w:type="dxa"/>
            <w:vAlign w:val="center"/>
          </w:tcPr>
          <w:p w14:paraId="1E8A2C47" w14:textId="0176E890" w:rsidR="009723E2"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p</m:t>
                    </m:r>
                  </m:e>
                  <m:sub>
                    <m:r>
                      <w:rPr>
                        <w:rFonts w:ascii="Cambria Math" w:hAnsi="Cambria Math"/>
                        <w:color w:val="000000"/>
                        <w:kern w:val="24"/>
                        <w:szCs w:val="30"/>
                      </w:rPr>
                      <m:t>h</m:t>
                    </m:r>
                  </m:sub>
                </m:sSub>
                <m:r>
                  <w:rPr>
                    <w:rFonts w:ascii="Cambria Math" w:hAnsi="Cambria Math"/>
                    <w:color w:val="000000"/>
                    <w:kern w:val="24"/>
                    <w:szCs w:val="30"/>
                  </w:rPr>
                  <m:t xml:space="preserve">(t)= </m:t>
                </m:r>
                <m:sSup>
                  <m:sSupPr>
                    <m:ctrlPr>
                      <w:rPr>
                        <w:rFonts w:ascii="Cambria Math" w:hAnsi="Cambria Math"/>
                        <w:i/>
                        <w:color w:val="000000"/>
                        <w:kern w:val="24"/>
                        <w:szCs w:val="30"/>
                      </w:rPr>
                    </m:ctrlPr>
                  </m:sSupPr>
                  <m:e>
                    <m:d>
                      <m:dPr>
                        <m:begChr m:val="{"/>
                        <m:endChr m:val="}"/>
                        <m:ctrlPr>
                          <w:rPr>
                            <w:rFonts w:ascii="Cambria Math" w:hAnsi="Cambria Math"/>
                            <w:i/>
                            <w:color w:val="000000"/>
                            <w:kern w:val="24"/>
                            <w:szCs w:val="30"/>
                          </w:rPr>
                        </m:ctrlPr>
                      </m:dPr>
                      <m:e>
                        <m:sSup>
                          <m:sSupPr>
                            <m:ctrlPr>
                              <w:rPr>
                                <w:rFonts w:ascii="Cambria Math" w:hAnsi="Cambria Math"/>
                                <w:i/>
                                <w:color w:val="000000"/>
                                <w:kern w:val="24"/>
                                <w:szCs w:val="30"/>
                              </w:rPr>
                            </m:ctrlPr>
                          </m:sSupPr>
                          <m:e>
                            <m:d>
                              <m:dPr>
                                <m:begChr m:val="|"/>
                                <m:endChr m:val="|"/>
                                <m:ctrlPr>
                                  <w:rPr>
                                    <w:rFonts w:ascii="Cambria Math" w:hAnsi="Cambria Math"/>
                                    <w:i/>
                                    <w:color w:val="000000"/>
                                    <w:kern w:val="24"/>
                                    <w:szCs w:val="30"/>
                                  </w:rPr>
                                </m:ctrlPr>
                              </m:dPr>
                              <m:e>
                                <m:sSub>
                                  <m:sSubPr>
                                    <m:ctrlPr>
                                      <w:rPr>
                                        <w:rFonts w:ascii="Cambria Math" w:hAnsi="Cambria Math"/>
                                        <w:i/>
                                        <w:color w:val="000000"/>
                                        <w:kern w:val="24"/>
                                        <w:szCs w:val="30"/>
                                      </w:rPr>
                                    </m:ctrlPr>
                                  </m:sSubPr>
                                  <m:e>
                                    <m:r>
                                      <w:rPr>
                                        <w:rFonts w:ascii="Cambria Math" w:hAnsi="Cambria Math"/>
                                        <w:color w:val="000000"/>
                                        <w:kern w:val="24"/>
                                        <w:szCs w:val="30"/>
                                      </w:rPr>
                                      <m:t>H</m:t>
                                    </m:r>
                                  </m:e>
                                  <m:sub>
                                    <m:r>
                                      <w:rPr>
                                        <w:rFonts w:ascii="Cambria Math" w:hAnsi="Cambria Math"/>
                                        <w:color w:val="000000"/>
                                        <w:kern w:val="24"/>
                                        <w:szCs w:val="30"/>
                                      </w:rPr>
                                      <m:t>x</m:t>
                                    </m:r>
                                  </m:sub>
                                </m:sSub>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x</m:t>
                                        </m:r>
                                      </m:sub>
                                    </m:sSub>
                                  </m:num>
                                  <m:den>
                                    <m:r>
                                      <w:rPr>
                                        <w:rFonts w:ascii="Cambria Math" w:hAnsi="Cambria Math"/>
                                        <w:color w:val="000000"/>
                                        <w:kern w:val="24"/>
                                        <w:szCs w:val="30"/>
                                      </w:rPr>
                                      <m:t>dt</m:t>
                                    </m:r>
                                  </m:den>
                                </m:f>
                              </m:e>
                            </m:d>
                          </m:e>
                          <m:sup>
                            <m:f>
                              <m:fPr>
                                <m:ctrlPr>
                                  <w:rPr>
                                    <w:rFonts w:ascii="Cambria Math" w:hAnsi="Cambria Math"/>
                                    <w:i/>
                                    <w:color w:val="000000"/>
                                    <w:kern w:val="24"/>
                                    <w:szCs w:val="30"/>
                                  </w:rPr>
                                </m:ctrlPr>
                              </m:fPr>
                              <m:num>
                                <m:r>
                                  <w:rPr>
                                    <w:rFonts w:ascii="Cambria Math" w:hAnsi="Cambria Math"/>
                                    <w:color w:val="000000"/>
                                    <w:kern w:val="24"/>
                                    <w:szCs w:val="30"/>
                                  </w:rPr>
                                  <m:t>2</m:t>
                                </m:r>
                              </m:num>
                              <m:den>
                                <m:r>
                                  <w:rPr>
                                    <w:rFonts w:ascii="Cambria Math" w:hAnsi="Cambria Math"/>
                                    <w:color w:val="000000"/>
                                    <w:kern w:val="24"/>
                                    <w:szCs w:val="30"/>
                                  </w:rPr>
                                  <m:t>β</m:t>
                                </m:r>
                              </m:den>
                            </m:f>
                          </m:sup>
                        </m:sSup>
                        <m:r>
                          <w:rPr>
                            <w:rFonts w:ascii="Cambria Math" w:hAnsi="Cambria Math"/>
                            <w:color w:val="000000"/>
                            <w:kern w:val="24"/>
                            <w:szCs w:val="30"/>
                          </w:rPr>
                          <m:t xml:space="preserve">+ </m:t>
                        </m:r>
                        <m:sSup>
                          <m:sSupPr>
                            <m:ctrlPr>
                              <w:rPr>
                                <w:rFonts w:ascii="Cambria Math" w:hAnsi="Cambria Math"/>
                                <w:i/>
                                <w:color w:val="000000"/>
                                <w:kern w:val="24"/>
                                <w:szCs w:val="30"/>
                              </w:rPr>
                            </m:ctrlPr>
                          </m:sSupPr>
                          <m:e>
                            <m:d>
                              <m:dPr>
                                <m:begChr m:val="|"/>
                                <m:endChr m:val="|"/>
                                <m:ctrlPr>
                                  <w:rPr>
                                    <w:rFonts w:ascii="Cambria Math" w:hAnsi="Cambria Math"/>
                                    <w:i/>
                                    <w:color w:val="000000"/>
                                    <w:kern w:val="24"/>
                                    <w:szCs w:val="30"/>
                                  </w:rPr>
                                </m:ctrlPr>
                              </m:dPr>
                              <m:e>
                                <m:sSub>
                                  <m:sSubPr>
                                    <m:ctrlPr>
                                      <w:rPr>
                                        <w:rFonts w:ascii="Cambria Math" w:hAnsi="Cambria Math"/>
                                        <w:i/>
                                        <w:color w:val="000000"/>
                                        <w:kern w:val="24"/>
                                        <w:szCs w:val="30"/>
                                      </w:rPr>
                                    </m:ctrlPr>
                                  </m:sSubPr>
                                  <m:e>
                                    <m:r>
                                      <w:rPr>
                                        <w:rFonts w:ascii="Cambria Math" w:hAnsi="Cambria Math"/>
                                        <w:color w:val="000000"/>
                                        <w:kern w:val="24"/>
                                        <w:szCs w:val="30"/>
                                      </w:rPr>
                                      <m:t>H</m:t>
                                    </m:r>
                                  </m:e>
                                  <m:sub>
                                    <m:r>
                                      <w:rPr>
                                        <w:rFonts w:ascii="Cambria Math" w:hAnsi="Cambria Math"/>
                                        <w:color w:val="000000"/>
                                        <w:kern w:val="24"/>
                                        <w:szCs w:val="30"/>
                                      </w:rPr>
                                      <m:t>y</m:t>
                                    </m:r>
                                  </m:sub>
                                </m:sSub>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y</m:t>
                                        </m:r>
                                      </m:sub>
                                    </m:sSub>
                                  </m:num>
                                  <m:den>
                                    <m:r>
                                      <w:rPr>
                                        <w:rFonts w:ascii="Cambria Math" w:hAnsi="Cambria Math"/>
                                        <w:color w:val="000000"/>
                                        <w:kern w:val="24"/>
                                        <w:szCs w:val="30"/>
                                      </w:rPr>
                                      <m:t>dt</m:t>
                                    </m:r>
                                  </m:den>
                                </m:f>
                              </m:e>
                            </m:d>
                          </m:e>
                          <m:sup>
                            <m:f>
                              <m:fPr>
                                <m:ctrlPr>
                                  <w:rPr>
                                    <w:rFonts w:ascii="Cambria Math" w:hAnsi="Cambria Math"/>
                                    <w:i/>
                                    <w:color w:val="000000"/>
                                    <w:kern w:val="24"/>
                                    <w:szCs w:val="30"/>
                                  </w:rPr>
                                </m:ctrlPr>
                              </m:fPr>
                              <m:num>
                                <m:r>
                                  <w:rPr>
                                    <w:rFonts w:ascii="Cambria Math" w:hAnsi="Cambria Math"/>
                                    <w:color w:val="000000"/>
                                    <w:kern w:val="24"/>
                                    <w:szCs w:val="30"/>
                                  </w:rPr>
                                  <m:t>2</m:t>
                                </m:r>
                              </m:num>
                              <m:den>
                                <m:r>
                                  <w:rPr>
                                    <w:rFonts w:ascii="Cambria Math" w:hAnsi="Cambria Math"/>
                                    <w:color w:val="000000"/>
                                    <w:kern w:val="24"/>
                                    <w:szCs w:val="30"/>
                                  </w:rPr>
                                  <m:t>β</m:t>
                                </m:r>
                              </m:den>
                            </m:f>
                          </m:sup>
                        </m:sSup>
                        <m:r>
                          <w:rPr>
                            <w:rFonts w:ascii="Cambria Math" w:hAnsi="Cambria Math"/>
                            <w:color w:val="000000"/>
                            <w:kern w:val="24"/>
                            <w:szCs w:val="30"/>
                          </w:rPr>
                          <m:t>+</m:t>
                        </m:r>
                        <m:sSup>
                          <m:sSupPr>
                            <m:ctrlPr>
                              <w:rPr>
                                <w:rFonts w:ascii="Cambria Math" w:hAnsi="Cambria Math"/>
                                <w:i/>
                                <w:color w:val="000000"/>
                                <w:kern w:val="24"/>
                                <w:szCs w:val="30"/>
                              </w:rPr>
                            </m:ctrlPr>
                          </m:sSupPr>
                          <m:e>
                            <m:d>
                              <m:dPr>
                                <m:begChr m:val="|"/>
                                <m:endChr m:val="|"/>
                                <m:ctrlPr>
                                  <w:rPr>
                                    <w:rFonts w:ascii="Cambria Math" w:hAnsi="Cambria Math"/>
                                    <w:i/>
                                    <w:color w:val="000000"/>
                                    <w:kern w:val="24"/>
                                    <w:szCs w:val="30"/>
                                  </w:rPr>
                                </m:ctrlPr>
                              </m:dPr>
                              <m:e>
                                <m:sSub>
                                  <m:sSubPr>
                                    <m:ctrlPr>
                                      <w:rPr>
                                        <w:rFonts w:ascii="Cambria Math" w:hAnsi="Cambria Math"/>
                                        <w:i/>
                                        <w:color w:val="000000"/>
                                        <w:kern w:val="24"/>
                                        <w:szCs w:val="30"/>
                                      </w:rPr>
                                    </m:ctrlPr>
                                  </m:sSubPr>
                                  <m:e>
                                    <m:r>
                                      <w:rPr>
                                        <w:rFonts w:ascii="Cambria Math" w:hAnsi="Cambria Math"/>
                                        <w:color w:val="000000"/>
                                        <w:kern w:val="24"/>
                                        <w:szCs w:val="30"/>
                                      </w:rPr>
                                      <m:t>H</m:t>
                                    </m:r>
                                  </m:e>
                                  <m:sub>
                                    <m:r>
                                      <w:rPr>
                                        <w:rFonts w:ascii="Cambria Math" w:hAnsi="Cambria Math"/>
                                        <w:color w:val="000000"/>
                                        <w:kern w:val="24"/>
                                        <w:szCs w:val="30"/>
                                      </w:rPr>
                                      <m:t>z</m:t>
                                    </m:r>
                                  </m:sub>
                                </m:sSub>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z</m:t>
                                        </m:r>
                                      </m:sub>
                                    </m:sSub>
                                  </m:num>
                                  <m:den>
                                    <m:r>
                                      <w:rPr>
                                        <w:rFonts w:ascii="Cambria Math" w:hAnsi="Cambria Math"/>
                                        <w:color w:val="000000"/>
                                        <w:kern w:val="24"/>
                                        <w:szCs w:val="30"/>
                                      </w:rPr>
                                      <m:t>dt</m:t>
                                    </m:r>
                                  </m:den>
                                </m:f>
                              </m:e>
                            </m:d>
                          </m:e>
                          <m:sup>
                            <m:f>
                              <m:fPr>
                                <m:ctrlPr>
                                  <w:rPr>
                                    <w:rFonts w:ascii="Cambria Math" w:hAnsi="Cambria Math"/>
                                    <w:i/>
                                    <w:color w:val="000000"/>
                                    <w:kern w:val="24"/>
                                    <w:szCs w:val="30"/>
                                  </w:rPr>
                                </m:ctrlPr>
                              </m:fPr>
                              <m:num>
                                <m:r>
                                  <w:rPr>
                                    <w:rFonts w:ascii="Cambria Math" w:hAnsi="Cambria Math"/>
                                    <w:color w:val="000000"/>
                                    <w:kern w:val="24"/>
                                    <w:szCs w:val="30"/>
                                  </w:rPr>
                                  <m:t>2</m:t>
                                </m:r>
                              </m:num>
                              <m:den>
                                <m:r>
                                  <w:rPr>
                                    <w:rFonts w:ascii="Cambria Math" w:hAnsi="Cambria Math"/>
                                    <w:color w:val="000000"/>
                                    <w:kern w:val="24"/>
                                    <w:szCs w:val="30"/>
                                  </w:rPr>
                                  <m:t>β</m:t>
                                </m:r>
                              </m:den>
                            </m:f>
                          </m:sup>
                        </m:sSup>
                      </m:e>
                    </m:d>
                  </m:e>
                  <m:sup>
                    <m:f>
                      <m:fPr>
                        <m:ctrlPr>
                          <w:rPr>
                            <w:rFonts w:ascii="Cambria Math" w:hAnsi="Cambria Math"/>
                            <w:i/>
                            <w:color w:val="000000"/>
                            <w:kern w:val="24"/>
                            <w:szCs w:val="30"/>
                          </w:rPr>
                        </m:ctrlPr>
                      </m:fPr>
                      <m:num>
                        <m:r>
                          <w:rPr>
                            <w:rFonts w:ascii="Cambria Math" w:hAnsi="Cambria Math"/>
                            <w:color w:val="000000"/>
                            <w:kern w:val="24"/>
                            <w:szCs w:val="30"/>
                          </w:rPr>
                          <m:t>β</m:t>
                        </m:r>
                      </m:num>
                      <m:den>
                        <m:r>
                          <w:rPr>
                            <w:rFonts w:ascii="Cambria Math" w:hAnsi="Cambria Math"/>
                            <w:color w:val="000000"/>
                            <w:kern w:val="24"/>
                            <w:szCs w:val="30"/>
                          </w:rPr>
                          <m:t>2</m:t>
                        </m:r>
                      </m:den>
                    </m:f>
                  </m:sup>
                </m:sSup>
              </m:oMath>
            </m:oMathPara>
          </w:p>
        </w:tc>
        <w:tc>
          <w:tcPr>
            <w:tcW w:w="937" w:type="dxa"/>
            <w:vAlign w:val="center"/>
          </w:tcPr>
          <w:p w14:paraId="35D1682D" w14:textId="36462D5A" w:rsidR="009723E2" w:rsidRDefault="009723E2" w:rsidP="001D5BEF">
            <w:pPr>
              <w:jc w:val="right"/>
            </w:pPr>
            <w:r>
              <w:t>(3.</w:t>
            </w:r>
            <w:r w:rsidR="009063B0">
              <w:t>28</w:t>
            </w:r>
            <w:r>
              <w:t>)</w:t>
            </w:r>
          </w:p>
        </w:tc>
      </w:tr>
    </w:tbl>
    <w:p w14:paraId="7CC240B9" w14:textId="77777777" w:rsidR="009723E2" w:rsidRPr="009723E2" w:rsidRDefault="009723E2" w:rsidP="00492BC2">
      <w:pPr>
        <w:rPr>
          <w:color w:val="000000" w:themeColor="text1"/>
        </w:rPr>
      </w:pPr>
    </w:p>
    <w:p w14:paraId="651F67EF" w14:textId="68BD4FA0" w:rsidR="00EE6B53" w:rsidRDefault="00EE6B53" w:rsidP="007F10E5">
      <w:r>
        <w:t xml:space="preserve">where the suggested value for </w:t>
      </w:r>
      <w:r w:rsidRPr="00EE6B53">
        <w:rPr>
          <w:i/>
          <w:iCs/>
        </w:rPr>
        <w:t>β</w:t>
      </w:r>
      <w:r>
        <w:t xml:space="preserve"> is </w:t>
      </w:r>
      <w:r w:rsidR="00E56FF4">
        <w:t>2</w:t>
      </w:r>
      <w:r w:rsidRPr="00EE6B53">
        <w:t xml:space="preserve"> </w:t>
      </w:r>
      <w:r>
        <w:t>in [3.1]</w:t>
      </w:r>
      <w:r w:rsidR="00E56FF4">
        <w:t>,</w:t>
      </w:r>
      <w:r>
        <w:t xml:space="preserve"> and magnitudes for the magnetic fields </w:t>
      </w:r>
      <w:proofErr w:type="spellStart"/>
      <w:r w:rsidRPr="00EE6B53">
        <w:rPr>
          <w:i/>
          <w:iCs/>
        </w:rPr>
        <w:t>H</w:t>
      </w:r>
      <w:r w:rsidRPr="00EE6B53">
        <w:rPr>
          <w:i/>
          <w:iCs/>
          <w:vertAlign w:val="subscript"/>
        </w:rPr>
        <w:t>x</w:t>
      </w:r>
      <w:proofErr w:type="spellEnd"/>
      <w:r>
        <w:t xml:space="preserve">, </w:t>
      </w:r>
      <w:r w:rsidRPr="00EE6B53">
        <w:rPr>
          <w:i/>
          <w:iCs/>
        </w:rPr>
        <w:t>H</w:t>
      </w:r>
      <w:r w:rsidRPr="00EE6B53">
        <w:rPr>
          <w:i/>
          <w:iCs/>
          <w:vertAlign w:val="subscript"/>
        </w:rPr>
        <w:t>y</w:t>
      </w:r>
      <w:r>
        <w:t xml:space="preserve">, and </w:t>
      </w:r>
      <w:r w:rsidRPr="00EE6B53">
        <w:rPr>
          <w:i/>
          <w:iCs/>
        </w:rPr>
        <w:t>H</w:t>
      </w:r>
      <w:r w:rsidRPr="00EE6B53">
        <w:rPr>
          <w:i/>
          <w:iCs/>
          <w:vertAlign w:val="subscript"/>
        </w:rPr>
        <w:t>z</w:t>
      </w:r>
      <w:r>
        <w:t xml:space="preserve"> are determined </w:t>
      </w:r>
      <w:proofErr w:type="gramStart"/>
      <w:r>
        <w:t>by</w:t>
      </w:r>
      <w:proofErr w:type="gramEnd"/>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606"/>
        <w:gridCol w:w="934"/>
      </w:tblGrid>
      <w:tr w:rsidR="00EE6B53" w14:paraId="7D53EFC1" w14:textId="77777777" w:rsidTr="000053BB">
        <w:trPr>
          <w:trHeight w:val="941"/>
        </w:trPr>
        <w:tc>
          <w:tcPr>
            <w:tcW w:w="918" w:type="dxa"/>
          </w:tcPr>
          <w:p w14:paraId="6AD3C192" w14:textId="77777777" w:rsidR="00EE6B53" w:rsidRDefault="00EE6B53" w:rsidP="001D5BEF">
            <w:pPr>
              <w:jc w:val="center"/>
              <w:rPr>
                <w:color w:val="000000"/>
                <w:kern w:val="24"/>
                <w:szCs w:val="30"/>
              </w:rPr>
            </w:pPr>
          </w:p>
        </w:tc>
        <w:tc>
          <w:tcPr>
            <w:tcW w:w="7721" w:type="dxa"/>
            <w:vAlign w:val="center"/>
          </w:tcPr>
          <w:p w14:paraId="58B5E6B6" w14:textId="3ECD7AD0" w:rsidR="00EE6B53"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H</m:t>
                    </m:r>
                  </m:e>
                  <m:sub>
                    <m:r>
                      <w:rPr>
                        <w:rFonts w:ascii="Cambria Math" w:hAnsi="Cambria Math"/>
                        <w:color w:val="000000"/>
                        <w:kern w:val="24"/>
                        <w:szCs w:val="30"/>
                      </w:rPr>
                      <m:t>m</m:t>
                    </m:r>
                  </m:sub>
                </m:sSub>
                <m:r>
                  <w:rPr>
                    <w:rFonts w:ascii="Cambria Math" w:hAnsi="Cambria Math"/>
                    <w:color w:val="000000"/>
                    <w:kern w:val="24"/>
                    <w:szCs w:val="30"/>
                  </w:rPr>
                  <m:t xml:space="preserve">= </m:t>
                </m:r>
                <m:f>
                  <m:fPr>
                    <m:ctrlPr>
                      <w:rPr>
                        <w:rFonts w:ascii="Cambria Math" w:hAnsi="Cambria Math"/>
                        <w:i/>
                        <w:color w:val="000000"/>
                        <w:kern w:val="24"/>
                        <w:szCs w:val="30"/>
                      </w:rPr>
                    </m:ctrlPr>
                  </m:fPr>
                  <m:num>
                    <m:r>
                      <w:rPr>
                        <w:rFonts w:ascii="Cambria Math" w:hAnsi="Cambria Math"/>
                        <w:color w:val="000000"/>
                        <w:kern w:val="24"/>
                        <w:szCs w:val="30"/>
                      </w:rPr>
                      <m:t>1</m:t>
                    </m:r>
                  </m:num>
                  <m:den>
                    <m:r>
                      <w:rPr>
                        <w:rFonts w:ascii="Cambria Math" w:hAnsi="Cambria Math"/>
                        <w:color w:val="000000"/>
                        <w:kern w:val="24"/>
                        <w:szCs w:val="30"/>
                      </w:rPr>
                      <m:t>π</m:t>
                    </m:r>
                  </m:den>
                </m:f>
                <m:sSub>
                  <m:sSubPr>
                    <m:ctrlPr>
                      <w:rPr>
                        <w:rFonts w:ascii="Cambria Math" w:hAnsi="Cambria Math"/>
                        <w:i/>
                        <w:color w:val="000000"/>
                        <w:kern w:val="24"/>
                        <w:szCs w:val="30"/>
                      </w:rPr>
                    </m:ctrlPr>
                  </m:sSubPr>
                  <m:e>
                    <m:r>
                      <w:rPr>
                        <w:rFonts w:ascii="Cambria Math" w:hAnsi="Cambria Math"/>
                        <w:color w:val="000000"/>
                        <w:kern w:val="24"/>
                        <w:szCs w:val="30"/>
                      </w:rPr>
                      <m:t>k</m:t>
                    </m:r>
                  </m:e>
                  <m:sub>
                    <m:r>
                      <w:rPr>
                        <w:rFonts w:ascii="Cambria Math" w:hAnsi="Cambria Math"/>
                        <w:color w:val="000000"/>
                        <w:kern w:val="24"/>
                        <w:szCs w:val="30"/>
                      </w:rPr>
                      <m:t>h</m:t>
                    </m:r>
                  </m:sub>
                </m:sSub>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m</m:t>
                    </m:r>
                  </m:sub>
                </m:sSub>
              </m:oMath>
            </m:oMathPara>
          </w:p>
        </w:tc>
        <w:tc>
          <w:tcPr>
            <w:tcW w:w="937" w:type="dxa"/>
            <w:vAlign w:val="center"/>
          </w:tcPr>
          <w:p w14:paraId="5560CAE1" w14:textId="531D3782" w:rsidR="00EE6B53" w:rsidRDefault="00E56FF4" w:rsidP="001D5BEF">
            <w:pPr>
              <w:jc w:val="right"/>
            </w:pPr>
            <w:r>
              <w:t xml:space="preserve"> </w:t>
            </w:r>
            <w:r w:rsidR="00EE6B53">
              <w:t>(3.</w:t>
            </w:r>
            <w:r w:rsidR="009063B0">
              <w:t>29</w:t>
            </w:r>
            <w:r w:rsidR="00EE6B53">
              <w:t>)</w:t>
            </w:r>
          </w:p>
        </w:tc>
      </w:tr>
    </w:tbl>
    <w:p w14:paraId="3DD9C447" w14:textId="2297E04D" w:rsidR="00492BC2" w:rsidRDefault="00E56FF4" w:rsidP="007F10E5">
      <w:r>
        <w:t>E</w:t>
      </w:r>
      <w:r w:rsidR="002C3FC3">
        <w:t>ddy current loss is defined as</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7608"/>
        <w:gridCol w:w="934"/>
      </w:tblGrid>
      <w:tr w:rsidR="002C3FC3" w14:paraId="27727405" w14:textId="77777777" w:rsidTr="000053BB">
        <w:trPr>
          <w:trHeight w:val="941"/>
        </w:trPr>
        <w:tc>
          <w:tcPr>
            <w:tcW w:w="918" w:type="dxa"/>
          </w:tcPr>
          <w:p w14:paraId="3A013101" w14:textId="77777777" w:rsidR="002C3FC3" w:rsidRDefault="002C3FC3" w:rsidP="001D5BEF">
            <w:pPr>
              <w:jc w:val="center"/>
              <w:rPr>
                <w:color w:val="000000"/>
                <w:kern w:val="24"/>
                <w:szCs w:val="30"/>
              </w:rPr>
            </w:pPr>
          </w:p>
        </w:tc>
        <w:tc>
          <w:tcPr>
            <w:tcW w:w="7721" w:type="dxa"/>
            <w:vAlign w:val="center"/>
          </w:tcPr>
          <w:p w14:paraId="5AC1B500" w14:textId="3E811A91" w:rsidR="002C3FC3"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p</m:t>
                    </m:r>
                  </m:e>
                  <m:sub>
                    <m:r>
                      <w:rPr>
                        <w:rFonts w:ascii="Cambria Math" w:hAnsi="Cambria Math"/>
                        <w:color w:val="000000"/>
                        <w:kern w:val="24"/>
                        <w:szCs w:val="30"/>
                      </w:rPr>
                      <m:t>c</m:t>
                    </m:r>
                  </m:sub>
                </m:sSub>
                <m:r>
                  <w:rPr>
                    <w:rFonts w:ascii="Cambria Math" w:hAnsi="Cambria Math"/>
                    <w:color w:val="000000"/>
                    <w:kern w:val="24"/>
                    <w:szCs w:val="30"/>
                  </w:rPr>
                  <m:t xml:space="preserve">(t)= </m:t>
                </m:r>
                <m:f>
                  <m:fPr>
                    <m:ctrlPr>
                      <w:rPr>
                        <w:rFonts w:ascii="Cambria Math" w:hAnsi="Cambria Math"/>
                        <w:i/>
                        <w:color w:val="000000"/>
                        <w:kern w:val="24"/>
                        <w:szCs w:val="30"/>
                      </w:rPr>
                    </m:ctrlPr>
                  </m:fPr>
                  <m:num>
                    <m:r>
                      <w:rPr>
                        <w:rFonts w:ascii="Cambria Math" w:hAnsi="Cambria Math"/>
                        <w:color w:val="000000"/>
                        <w:kern w:val="24"/>
                        <w:szCs w:val="30"/>
                      </w:rPr>
                      <m:t>1</m:t>
                    </m:r>
                  </m:num>
                  <m:den>
                    <m:r>
                      <w:rPr>
                        <w:rFonts w:ascii="Cambria Math" w:hAnsi="Cambria Math"/>
                        <w:color w:val="000000"/>
                        <w:kern w:val="24"/>
                        <w:szCs w:val="30"/>
                      </w:rPr>
                      <m:t>2</m:t>
                    </m:r>
                    <m:sSup>
                      <m:sSupPr>
                        <m:ctrlPr>
                          <w:rPr>
                            <w:rFonts w:ascii="Cambria Math" w:hAnsi="Cambria Math"/>
                            <w:i/>
                            <w:color w:val="000000"/>
                            <w:kern w:val="24"/>
                            <w:szCs w:val="30"/>
                          </w:rPr>
                        </m:ctrlPr>
                      </m:sSupPr>
                      <m:e>
                        <m:r>
                          <w:rPr>
                            <w:rFonts w:ascii="Cambria Math" w:hAnsi="Cambria Math"/>
                            <w:color w:val="000000"/>
                            <w:kern w:val="24"/>
                            <w:szCs w:val="30"/>
                          </w:rPr>
                          <m:t>π</m:t>
                        </m:r>
                      </m:e>
                      <m:sup>
                        <m:r>
                          <w:rPr>
                            <w:rFonts w:ascii="Cambria Math" w:hAnsi="Cambria Math"/>
                            <w:color w:val="000000"/>
                            <w:kern w:val="24"/>
                            <w:szCs w:val="30"/>
                          </w:rPr>
                          <m:t>2</m:t>
                        </m:r>
                      </m:sup>
                    </m:sSup>
                  </m:den>
                </m:f>
                <m:sSub>
                  <m:sSubPr>
                    <m:ctrlPr>
                      <w:rPr>
                        <w:rFonts w:ascii="Cambria Math" w:hAnsi="Cambria Math"/>
                        <w:i/>
                        <w:color w:val="000000"/>
                        <w:kern w:val="24"/>
                        <w:szCs w:val="30"/>
                      </w:rPr>
                    </m:ctrlPr>
                  </m:sSubPr>
                  <m:e>
                    <m:r>
                      <w:rPr>
                        <w:rFonts w:ascii="Cambria Math" w:hAnsi="Cambria Math"/>
                        <w:color w:val="000000"/>
                        <w:kern w:val="24"/>
                        <w:szCs w:val="30"/>
                      </w:rPr>
                      <m:t>k</m:t>
                    </m:r>
                  </m:e>
                  <m:sub>
                    <m:r>
                      <w:rPr>
                        <w:rFonts w:ascii="Cambria Math" w:hAnsi="Cambria Math"/>
                        <w:color w:val="000000"/>
                        <w:kern w:val="24"/>
                        <w:szCs w:val="30"/>
                      </w:rPr>
                      <m:t>c</m:t>
                    </m:r>
                  </m:sub>
                </m:sSub>
                <m:d>
                  <m:dPr>
                    <m:begChr m:val="{"/>
                    <m:endChr m:val="}"/>
                    <m:ctrlPr>
                      <w:rPr>
                        <w:rFonts w:ascii="Cambria Math" w:hAnsi="Cambria Math"/>
                        <w:i/>
                        <w:color w:val="000000"/>
                        <w:kern w:val="24"/>
                        <w:szCs w:val="30"/>
                      </w:rPr>
                    </m:ctrlPr>
                  </m:dPr>
                  <m:e>
                    <m:sSup>
                      <m:sSupPr>
                        <m:ctrlPr>
                          <w:rPr>
                            <w:rFonts w:ascii="Cambria Math" w:hAnsi="Cambria Math"/>
                            <w:i/>
                            <w:color w:val="000000"/>
                            <w:kern w:val="24"/>
                            <w:szCs w:val="30"/>
                          </w:rPr>
                        </m:ctrlPr>
                      </m:sSupPr>
                      <m:e>
                        <m:d>
                          <m:dPr>
                            <m:ctrlPr>
                              <w:rPr>
                                <w:rFonts w:ascii="Cambria Math" w:hAnsi="Cambria Math"/>
                                <w:i/>
                                <w:color w:val="000000"/>
                                <w:kern w:val="24"/>
                                <w:szCs w:val="30"/>
                              </w:rPr>
                            </m:ctrlPr>
                          </m:dPr>
                          <m:e>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x</m:t>
                                    </m:r>
                                  </m:sub>
                                </m:sSub>
                              </m:num>
                              <m:den>
                                <m:r>
                                  <w:rPr>
                                    <w:rFonts w:ascii="Cambria Math" w:hAnsi="Cambria Math"/>
                                    <w:color w:val="000000"/>
                                    <w:kern w:val="24"/>
                                    <w:szCs w:val="30"/>
                                  </w:rPr>
                                  <m:t>dt</m:t>
                                </m:r>
                              </m:den>
                            </m:f>
                          </m:e>
                        </m:d>
                      </m:e>
                      <m:sup>
                        <m:r>
                          <w:rPr>
                            <w:rFonts w:ascii="Cambria Math" w:hAnsi="Cambria Math"/>
                            <w:color w:val="000000"/>
                            <w:kern w:val="24"/>
                            <w:szCs w:val="30"/>
                          </w:rPr>
                          <m:t>2</m:t>
                        </m:r>
                      </m:sup>
                    </m:sSup>
                    <m:r>
                      <w:rPr>
                        <w:rFonts w:ascii="Cambria Math" w:hAnsi="Cambria Math"/>
                        <w:color w:val="000000"/>
                        <w:kern w:val="24"/>
                        <w:szCs w:val="30"/>
                      </w:rPr>
                      <m:t>+</m:t>
                    </m:r>
                    <m:sSup>
                      <m:sSupPr>
                        <m:ctrlPr>
                          <w:rPr>
                            <w:rFonts w:ascii="Cambria Math" w:hAnsi="Cambria Math"/>
                            <w:i/>
                            <w:color w:val="000000"/>
                            <w:kern w:val="24"/>
                            <w:szCs w:val="30"/>
                          </w:rPr>
                        </m:ctrlPr>
                      </m:sSupPr>
                      <m:e>
                        <m:d>
                          <m:dPr>
                            <m:ctrlPr>
                              <w:rPr>
                                <w:rFonts w:ascii="Cambria Math" w:hAnsi="Cambria Math"/>
                                <w:i/>
                                <w:color w:val="000000"/>
                                <w:kern w:val="24"/>
                                <w:szCs w:val="30"/>
                              </w:rPr>
                            </m:ctrlPr>
                          </m:dPr>
                          <m:e>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y</m:t>
                                    </m:r>
                                  </m:sub>
                                </m:sSub>
                              </m:num>
                              <m:den>
                                <m:r>
                                  <w:rPr>
                                    <w:rFonts w:ascii="Cambria Math" w:hAnsi="Cambria Math"/>
                                    <w:color w:val="000000"/>
                                    <w:kern w:val="24"/>
                                    <w:szCs w:val="30"/>
                                  </w:rPr>
                                  <m:t>dt</m:t>
                                </m:r>
                              </m:den>
                            </m:f>
                          </m:e>
                        </m:d>
                      </m:e>
                      <m:sup>
                        <m:r>
                          <w:rPr>
                            <w:rFonts w:ascii="Cambria Math" w:hAnsi="Cambria Math"/>
                            <w:color w:val="000000"/>
                            <w:kern w:val="24"/>
                            <w:szCs w:val="30"/>
                          </w:rPr>
                          <m:t>2</m:t>
                        </m:r>
                      </m:sup>
                    </m:sSup>
                    <m:r>
                      <w:rPr>
                        <w:rFonts w:ascii="Cambria Math" w:hAnsi="Cambria Math"/>
                        <w:color w:val="000000"/>
                        <w:kern w:val="24"/>
                        <w:szCs w:val="30"/>
                      </w:rPr>
                      <m:t>+</m:t>
                    </m:r>
                    <m:sSup>
                      <m:sSupPr>
                        <m:ctrlPr>
                          <w:rPr>
                            <w:rFonts w:ascii="Cambria Math" w:hAnsi="Cambria Math"/>
                            <w:i/>
                            <w:color w:val="000000"/>
                            <w:kern w:val="24"/>
                            <w:szCs w:val="30"/>
                          </w:rPr>
                        </m:ctrlPr>
                      </m:sSupPr>
                      <m:e>
                        <m:d>
                          <m:dPr>
                            <m:ctrlPr>
                              <w:rPr>
                                <w:rFonts w:ascii="Cambria Math" w:hAnsi="Cambria Math"/>
                                <w:i/>
                                <w:color w:val="000000"/>
                                <w:kern w:val="24"/>
                                <w:szCs w:val="30"/>
                              </w:rPr>
                            </m:ctrlPr>
                          </m:dPr>
                          <m:e>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z</m:t>
                                    </m:r>
                                  </m:sub>
                                </m:sSub>
                              </m:num>
                              <m:den>
                                <m:r>
                                  <w:rPr>
                                    <w:rFonts w:ascii="Cambria Math" w:hAnsi="Cambria Math"/>
                                    <w:color w:val="000000"/>
                                    <w:kern w:val="24"/>
                                    <w:szCs w:val="30"/>
                                  </w:rPr>
                                  <m:t>dt</m:t>
                                </m:r>
                              </m:den>
                            </m:f>
                          </m:e>
                        </m:d>
                      </m:e>
                      <m:sup>
                        <m:r>
                          <w:rPr>
                            <w:rFonts w:ascii="Cambria Math" w:hAnsi="Cambria Math"/>
                            <w:color w:val="000000"/>
                            <w:kern w:val="24"/>
                            <w:szCs w:val="30"/>
                          </w:rPr>
                          <m:t>2</m:t>
                        </m:r>
                      </m:sup>
                    </m:sSup>
                  </m:e>
                </m:d>
              </m:oMath>
            </m:oMathPara>
          </w:p>
        </w:tc>
        <w:tc>
          <w:tcPr>
            <w:tcW w:w="937" w:type="dxa"/>
            <w:vAlign w:val="center"/>
          </w:tcPr>
          <w:p w14:paraId="54499F55" w14:textId="51410CC4" w:rsidR="002C3FC3" w:rsidRDefault="002C3FC3" w:rsidP="001D5BEF">
            <w:pPr>
              <w:jc w:val="right"/>
            </w:pPr>
            <w:r>
              <w:t>(3.</w:t>
            </w:r>
            <w:r w:rsidR="009063B0">
              <w:t>30</w:t>
            </w:r>
            <w:r>
              <w:t>)</w:t>
            </w:r>
          </w:p>
        </w:tc>
      </w:tr>
    </w:tbl>
    <w:p w14:paraId="63F1456C" w14:textId="5C692928" w:rsidR="002C3FC3" w:rsidRDefault="00EE6B53" w:rsidP="007F10E5">
      <w:r>
        <w:t xml:space="preserve">and excess loss is expressed as </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7607"/>
        <w:gridCol w:w="934"/>
      </w:tblGrid>
      <w:tr w:rsidR="00EE6B53" w14:paraId="57041213" w14:textId="77777777" w:rsidTr="000053BB">
        <w:trPr>
          <w:trHeight w:val="941"/>
        </w:trPr>
        <w:tc>
          <w:tcPr>
            <w:tcW w:w="918" w:type="dxa"/>
          </w:tcPr>
          <w:p w14:paraId="31E78063" w14:textId="77777777" w:rsidR="00EE6B53" w:rsidRDefault="00EE6B53" w:rsidP="001D5BEF">
            <w:pPr>
              <w:jc w:val="center"/>
              <w:rPr>
                <w:color w:val="000000"/>
                <w:kern w:val="24"/>
                <w:szCs w:val="30"/>
              </w:rPr>
            </w:pPr>
          </w:p>
        </w:tc>
        <w:tc>
          <w:tcPr>
            <w:tcW w:w="7721" w:type="dxa"/>
            <w:vAlign w:val="center"/>
          </w:tcPr>
          <w:p w14:paraId="19351DAD" w14:textId="7ED56BD9" w:rsidR="00EE6B53" w:rsidRPr="008027C9" w:rsidRDefault="00000000" w:rsidP="001D5BEF">
            <w:pPr>
              <w:jc w:val="center"/>
              <w:rPr>
                <w:iCs/>
                <w:color w:val="000000"/>
                <w:kern w:val="24"/>
                <w:szCs w:val="30"/>
              </w:rPr>
            </w:pPr>
            <m:oMathPara>
              <m:oMath>
                <m:sSub>
                  <m:sSubPr>
                    <m:ctrlPr>
                      <w:rPr>
                        <w:rFonts w:ascii="Cambria Math" w:hAnsi="Cambria Math"/>
                        <w:i/>
                        <w:color w:val="000000"/>
                        <w:kern w:val="24"/>
                        <w:szCs w:val="30"/>
                      </w:rPr>
                    </m:ctrlPr>
                  </m:sSubPr>
                  <m:e>
                    <m:r>
                      <w:rPr>
                        <w:rFonts w:ascii="Cambria Math" w:hAnsi="Cambria Math"/>
                        <w:color w:val="000000"/>
                        <w:kern w:val="24"/>
                        <w:szCs w:val="30"/>
                      </w:rPr>
                      <m:t>p</m:t>
                    </m:r>
                  </m:e>
                  <m:sub>
                    <m:r>
                      <w:rPr>
                        <w:rFonts w:ascii="Cambria Math" w:hAnsi="Cambria Math"/>
                        <w:color w:val="000000"/>
                        <w:kern w:val="24"/>
                        <w:szCs w:val="30"/>
                      </w:rPr>
                      <m:t>e</m:t>
                    </m:r>
                  </m:sub>
                </m:sSub>
                <m:r>
                  <w:rPr>
                    <w:rFonts w:ascii="Cambria Math" w:hAnsi="Cambria Math"/>
                    <w:color w:val="000000"/>
                    <w:kern w:val="24"/>
                    <w:szCs w:val="30"/>
                  </w:rPr>
                  <m:t xml:space="preserve">(t)= </m:t>
                </m:r>
                <m:f>
                  <m:fPr>
                    <m:ctrlPr>
                      <w:rPr>
                        <w:rFonts w:ascii="Cambria Math" w:hAnsi="Cambria Math"/>
                        <w:i/>
                        <w:color w:val="000000"/>
                        <w:kern w:val="24"/>
                        <w:szCs w:val="30"/>
                      </w:rPr>
                    </m:ctrlPr>
                  </m:fPr>
                  <m:num>
                    <m:r>
                      <w:rPr>
                        <w:rFonts w:ascii="Cambria Math" w:hAnsi="Cambria Math"/>
                        <w:color w:val="000000"/>
                        <w:kern w:val="24"/>
                        <w:szCs w:val="30"/>
                      </w:rPr>
                      <m:t>1</m:t>
                    </m:r>
                  </m:num>
                  <m:den>
                    <m:sSub>
                      <m:sSubPr>
                        <m:ctrlPr>
                          <w:rPr>
                            <w:rFonts w:ascii="Cambria Math" w:hAnsi="Cambria Math"/>
                            <w:i/>
                            <w:color w:val="000000"/>
                            <w:kern w:val="24"/>
                            <w:szCs w:val="30"/>
                          </w:rPr>
                        </m:ctrlPr>
                      </m:sSubPr>
                      <m:e>
                        <m:r>
                          <w:rPr>
                            <w:rFonts w:ascii="Cambria Math" w:hAnsi="Cambria Math"/>
                            <w:color w:val="000000"/>
                            <w:kern w:val="24"/>
                            <w:szCs w:val="30"/>
                          </w:rPr>
                          <m:t>C</m:t>
                        </m:r>
                      </m:e>
                      <m:sub>
                        <m:r>
                          <w:rPr>
                            <w:rFonts w:ascii="Cambria Math" w:hAnsi="Cambria Math"/>
                            <w:color w:val="000000"/>
                            <w:kern w:val="24"/>
                            <w:szCs w:val="30"/>
                          </w:rPr>
                          <m:t>e</m:t>
                        </m:r>
                      </m:sub>
                    </m:sSub>
                  </m:den>
                </m:f>
                <m:sSub>
                  <m:sSubPr>
                    <m:ctrlPr>
                      <w:rPr>
                        <w:rFonts w:ascii="Cambria Math" w:hAnsi="Cambria Math"/>
                        <w:i/>
                        <w:color w:val="000000"/>
                        <w:kern w:val="24"/>
                        <w:szCs w:val="30"/>
                      </w:rPr>
                    </m:ctrlPr>
                  </m:sSubPr>
                  <m:e>
                    <m:r>
                      <w:rPr>
                        <w:rFonts w:ascii="Cambria Math" w:hAnsi="Cambria Math"/>
                        <w:color w:val="000000"/>
                        <w:kern w:val="24"/>
                        <w:szCs w:val="30"/>
                      </w:rPr>
                      <m:t>k</m:t>
                    </m:r>
                  </m:e>
                  <m:sub>
                    <m:r>
                      <w:rPr>
                        <w:rFonts w:ascii="Cambria Math" w:hAnsi="Cambria Math"/>
                        <w:color w:val="000000"/>
                        <w:kern w:val="24"/>
                        <w:szCs w:val="30"/>
                      </w:rPr>
                      <m:t>e</m:t>
                    </m:r>
                  </m:sub>
                </m:sSub>
                <m:sSup>
                  <m:sSupPr>
                    <m:ctrlPr>
                      <w:rPr>
                        <w:rFonts w:ascii="Cambria Math" w:hAnsi="Cambria Math"/>
                        <w:i/>
                        <w:color w:val="000000"/>
                        <w:kern w:val="24"/>
                        <w:szCs w:val="30"/>
                      </w:rPr>
                    </m:ctrlPr>
                  </m:sSupPr>
                  <m:e>
                    <m:d>
                      <m:dPr>
                        <m:begChr m:val="{"/>
                        <m:endChr m:val="}"/>
                        <m:ctrlPr>
                          <w:rPr>
                            <w:rFonts w:ascii="Cambria Math" w:hAnsi="Cambria Math"/>
                            <w:i/>
                            <w:color w:val="000000"/>
                            <w:kern w:val="24"/>
                            <w:szCs w:val="30"/>
                          </w:rPr>
                        </m:ctrlPr>
                      </m:dPr>
                      <m:e>
                        <m:sSup>
                          <m:sSupPr>
                            <m:ctrlPr>
                              <w:rPr>
                                <w:rFonts w:ascii="Cambria Math" w:hAnsi="Cambria Math"/>
                                <w:i/>
                                <w:color w:val="000000"/>
                                <w:kern w:val="24"/>
                                <w:szCs w:val="30"/>
                              </w:rPr>
                            </m:ctrlPr>
                          </m:sSupPr>
                          <m:e>
                            <m:d>
                              <m:dPr>
                                <m:ctrlPr>
                                  <w:rPr>
                                    <w:rFonts w:ascii="Cambria Math" w:hAnsi="Cambria Math"/>
                                    <w:i/>
                                    <w:color w:val="000000"/>
                                    <w:kern w:val="24"/>
                                    <w:szCs w:val="30"/>
                                  </w:rPr>
                                </m:ctrlPr>
                              </m:dPr>
                              <m:e>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x</m:t>
                                        </m:r>
                                      </m:sub>
                                    </m:sSub>
                                  </m:num>
                                  <m:den>
                                    <m:r>
                                      <w:rPr>
                                        <w:rFonts w:ascii="Cambria Math" w:hAnsi="Cambria Math"/>
                                        <w:color w:val="000000"/>
                                        <w:kern w:val="24"/>
                                        <w:szCs w:val="30"/>
                                      </w:rPr>
                                      <m:t>dt</m:t>
                                    </m:r>
                                  </m:den>
                                </m:f>
                              </m:e>
                            </m:d>
                          </m:e>
                          <m:sup>
                            <m:r>
                              <w:rPr>
                                <w:rFonts w:ascii="Cambria Math" w:hAnsi="Cambria Math"/>
                                <w:color w:val="000000"/>
                                <w:kern w:val="24"/>
                                <w:szCs w:val="30"/>
                              </w:rPr>
                              <m:t>2</m:t>
                            </m:r>
                          </m:sup>
                        </m:sSup>
                        <m:r>
                          <w:rPr>
                            <w:rFonts w:ascii="Cambria Math" w:hAnsi="Cambria Math"/>
                            <w:color w:val="000000"/>
                            <w:kern w:val="24"/>
                            <w:szCs w:val="30"/>
                          </w:rPr>
                          <m:t>+</m:t>
                        </m:r>
                        <m:sSup>
                          <m:sSupPr>
                            <m:ctrlPr>
                              <w:rPr>
                                <w:rFonts w:ascii="Cambria Math" w:hAnsi="Cambria Math"/>
                                <w:i/>
                                <w:color w:val="000000"/>
                                <w:kern w:val="24"/>
                                <w:szCs w:val="30"/>
                              </w:rPr>
                            </m:ctrlPr>
                          </m:sSupPr>
                          <m:e>
                            <m:d>
                              <m:dPr>
                                <m:ctrlPr>
                                  <w:rPr>
                                    <w:rFonts w:ascii="Cambria Math" w:hAnsi="Cambria Math"/>
                                    <w:i/>
                                    <w:color w:val="000000"/>
                                    <w:kern w:val="24"/>
                                    <w:szCs w:val="30"/>
                                  </w:rPr>
                                </m:ctrlPr>
                              </m:dPr>
                              <m:e>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y</m:t>
                                        </m:r>
                                      </m:sub>
                                    </m:sSub>
                                  </m:num>
                                  <m:den>
                                    <m:r>
                                      <w:rPr>
                                        <w:rFonts w:ascii="Cambria Math" w:hAnsi="Cambria Math"/>
                                        <w:color w:val="000000"/>
                                        <w:kern w:val="24"/>
                                        <w:szCs w:val="30"/>
                                      </w:rPr>
                                      <m:t>dt</m:t>
                                    </m:r>
                                  </m:den>
                                </m:f>
                              </m:e>
                            </m:d>
                          </m:e>
                          <m:sup>
                            <m:r>
                              <w:rPr>
                                <w:rFonts w:ascii="Cambria Math" w:hAnsi="Cambria Math"/>
                                <w:color w:val="000000"/>
                                <w:kern w:val="24"/>
                                <w:szCs w:val="30"/>
                              </w:rPr>
                              <m:t>2</m:t>
                            </m:r>
                          </m:sup>
                        </m:sSup>
                        <m:r>
                          <w:rPr>
                            <w:rFonts w:ascii="Cambria Math" w:hAnsi="Cambria Math"/>
                            <w:color w:val="000000"/>
                            <w:kern w:val="24"/>
                            <w:szCs w:val="30"/>
                          </w:rPr>
                          <m:t>+</m:t>
                        </m:r>
                        <m:sSup>
                          <m:sSupPr>
                            <m:ctrlPr>
                              <w:rPr>
                                <w:rFonts w:ascii="Cambria Math" w:hAnsi="Cambria Math"/>
                                <w:i/>
                                <w:color w:val="000000"/>
                                <w:kern w:val="24"/>
                                <w:szCs w:val="30"/>
                              </w:rPr>
                            </m:ctrlPr>
                          </m:sSupPr>
                          <m:e>
                            <m:d>
                              <m:dPr>
                                <m:ctrlPr>
                                  <w:rPr>
                                    <w:rFonts w:ascii="Cambria Math" w:hAnsi="Cambria Math"/>
                                    <w:i/>
                                    <w:color w:val="000000"/>
                                    <w:kern w:val="24"/>
                                    <w:szCs w:val="30"/>
                                  </w:rPr>
                                </m:ctrlPr>
                              </m:dPr>
                              <m:e>
                                <m:f>
                                  <m:fPr>
                                    <m:ctrlPr>
                                      <w:rPr>
                                        <w:rFonts w:ascii="Cambria Math" w:hAnsi="Cambria Math"/>
                                        <w:i/>
                                        <w:color w:val="000000"/>
                                        <w:kern w:val="24"/>
                                        <w:szCs w:val="30"/>
                                      </w:rPr>
                                    </m:ctrlPr>
                                  </m:fPr>
                                  <m:num>
                                    <m:r>
                                      <w:rPr>
                                        <w:rFonts w:ascii="Cambria Math" w:hAnsi="Cambria Math"/>
                                        <w:color w:val="000000"/>
                                        <w:kern w:val="24"/>
                                        <w:szCs w:val="30"/>
                                      </w:rPr>
                                      <m:t>d</m:t>
                                    </m:r>
                                    <m:sSub>
                                      <m:sSubPr>
                                        <m:ctrlPr>
                                          <w:rPr>
                                            <w:rFonts w:ascii="Cambria Math" w:hAnsi="Cambria Math"/>
                                            <w:i/>
                                            <w:color w:val="000000"/>
                                            <w:kern w:val="24"/>
                                            <w:szCs w:val="30"/>
                                          </w:rPr>
                                        </m:ctrlPr>
                                      </m:sSubPr>
                                      <m:e>
                                        <m:r>
                                          <w:rPr>
                                            <w:rFonts w:ascii="Cambria Math" w:hAnsi="Cambria Math"/>
                                            <w:color w:val="000000"/>
                                            <w:kern w:val="24"/>
                                            <w:szCs w:val="30"/>
                                          </w:rPr>
                                          <m:t>B</m:t>
                                        </m:r>
                                      </m:e>
                                      <m:sub>
                                        <m:r>
                                          <w:rPr>
                                            <w:rFonts w:ascii="Cambria Math" w:hAnsi="Cambria Math"/>
                                            <w:color w:val="000000"/>
                                            <w:kern w:val="24"/>
                                            <w:szCs w:val="30"/>
                                          </w:rPr>
                                          <m:t>z</m:t>
                                        </m:r>
                                      </m:sub>
                                    </m:sSub>
                                  </m:num>
                                  <m:den>
                                    <m:r>
                                      <w:rPr>
                                        <w:rFonts w:ascii="Cambria Math" w:hAnsi="Cambria Math"/>
                                        <w:color w:val="000000"/>
                                        <w:kern w:val="24"/>
                                        <w:szCs w:val="30"/>
                                      </w:rPr>
                                      <m:t>dt</m:t>
                                    </m:r>
                                  </m:den>
                                </m:f>
                              </m:e>
                            </m:d>
                          </m:e>
                          <m:sup>
                            <m:r>
                              <w:rPr>
                                <w:rFonts w:ascii="Cambria Math" w:hAnsi="Cambria Math"/>
                                <w:color w:val="000000"/>
                                <w:kern w:val="24"/>
                                <w:szCs w:val="30"/>
                              </w:rPr>
                              <m:t>2</m:t>
                            </m:r>
                          </m:sup>
                        </m:sSup>
                      </m:e>
                    </m:d>
                  </m:e>
                  <m:sup>
                    <m:r>
                      <w:rPr>
                        <w:rFonts w:ascii="Cambria Math" w:hAnsi="Cambria Math"/>
                        <w:color w:val="000000"/>
                        <w:kern w:val="24"/>
                        <w:szCs w:val="30"/>
                      </w:rPr>
                      <m:t>0.75</m:t>
                    </m:r>
                  </m:sup>
                </m:sSup>
              </m:oMath>
            </m:oMathPara>
          </w:p>
        </w:tc>
        <w:tc>
          <w:tcPr>
            <w:tcW w:w="937" w:type="dxa"/>
            <w:vAlign w:val="center"/>
          </w:tcPr>
          <w:p w14:paraId="25C022CE" w14:textId="03C0F90F" w:rsidR="00EE6B53" w:rsidRDefault="00EE6B53" w:rsidP="001D5BEF">
            <w:pPr>
              <w:jc w:val="right"/>
            </w:pPr>
            <w:r>
              <w:t>(3.</w:t>
            </w:r>
            <w:r w:rsidR="009063B0">
              <w:t>3</w:t>
            </w:r>
            <w:r>
              <w:t>1)</w:t>
            </w:r>
          </w:p>
        </w:tc>
      </w:tr>
    </w:tbl>
    <w:p w14:paraId="7083DE71" w14:textId="015D79D3" w:rsidR="004546AD" w:rsidRDefault="004546AD" w:rsidP="00646813"/>
    <w:p w14:paraId="6D296680" w14:textId="4E06CEF8" w:rsidR="002470B7" w:rsidRDefault="00575D45" w:rsidP="00D94660">
      <w:r>
        <w:t xml:space="preserve">The loss equations were modified to be of a singular dimension based on the assumed radial direction of flux vectors in the rotor and stator teeth and assumed circumferential direction of flux vectors in the rotor and stator back-iron. A comparison study was conducted to analyze the accuracy of the proposed loss approximation method by simulating the same geometry, operating conditions, and control technique in transient electromagnetic FEA and the proposed code-based </w:t>
      </w:r>
      <w:r>
        <w:lastRenderedPageBreak/>
        <w:t xml:space="preserve">transient simulation environment. Time-domain core loss waveforms </w:t>
      </w:r>
      <w:r w:rsidR="001F4814">
        <w:t xml:space="preserve">from simulations discussed in more detail in Chapter 4 are shown </w:t>
      </w:r>
      <w:r>
        <w:t xml:space="preserve">for back-iron segment ‘AC1’ shown in Figure 3.4(a) show very close agreement </w:t>
      </w:r>
      <w:r w:rsidR="002470B7">
        <w:t>between FEA and the proposed method. However, comparison of core losses in tooth ‘A1’</w:t>
      </w:r>
      <w:r w:rsidR="00CC090D">
        <w:t xml:space="preserve"> shown in Figure 3.4(b)</w:t>
      </w:r>
      <w:r w:rsidR="002470B7">
        <w:t xml:space="preserve"> show greater error. This error is likely due to localized transients in the magnetic field near the airgap that cannot be accounted for using coil flux linkage mapping which captures only average flux density. Future work can be done to improve this approach by using correlation factors based on rotor rotation, or</w:t>
      </w:r>
      <w:r w:rsidR="004F5F2F">
        <w:t xml:space="preserve"> a more accurate approach using </w:t>
      </w:r>
      <w:r w:rsidR="002470B7">
        <w:t>spatial mapping of the flux density</w:t>
      </w:r>
      <w:r w:rsidR="004F5F2F">
        <w:t xml:space="preserve"> for areas near the airgap where the error of the flux linkage-based approximation method is higher. Nonetheless, the time-average of the approximated total core loss is close to FEA and combined with the considerable computational advantages of the proposed transient environment, </w:t>
      </w:r>
      <w:r w:rsidR="00D94660">
        <w:t>loss estimation can be performed as a wide range of hardware and control parameters are swept and optimized.</w:t>
      </w:r>
    </w:p>
    <w:p w14:paraId="673AF4F7" w14:textId="77777777" w:rsidR="009A23E6" w:rsidRDefault="009A23E6" w:rsidP="009A23E6">
      <w:pPr>
        <w:pStyle w:val="Heading2"/>
      </w:pPr>
      <w:bookmarkStart w:id="92" w:name="_Toc132894212"/>
      <w:r>
        <w:t>Machine Design Optimization Process</w:t>
      </w:r>
      <w:bookmarkEnd w:id="92"/>
    </w:p>
    <w:p w14:paraId="5BD48D68" w14:textId="77777777" w:rsidR="009A23E6" w:rsidRDefault="009A23E6" w:rsidP="009A23E6">
      <w:r>
        <w:t xml:space="preserve">The proposed multi-stage machine design optimization process is shown in Figure </w:t>
      </w:r>
      <w:r w:rsidRPr="00F250DC">
        <w:t>3.5</w:t>
      </w:r>
      <w:r>
        <w:t>. Two down-selection stages are implemented to reduce the solution space prior to implementation of the more computationally intensive off-line control optimization that uses a current-fed steady state model to determine optimal current-profiles throughout the operation region. Stages in the flowchart are color-coded according to the areas identified in the torque-speed operation map included with the flowchart. Following the determination of fixed and variable design parameters, two primary stages are implemented to yield a down-selection of viable designs. In the first stage, static FEA is performed for at least two current values to determine torque and current density associated with single phase operation at coarse position increments over the 180-degree positive torque production stroke. Simulations are carried out at the zero-speed condition with one current value corresponding to near maximum torque and the other current value corresponding to a moderate torque to help determine an initial solution space (geometric variables for a set of designs), adjust nominal parameters if necessary, iterate on the initial design set, and establish a fundamental understanding of the sensitivity of geometric parameters in relation to operational quantities such as average torque, torque ripple, and current density. The latter is particularly important to provide insight in the formation of the optimization fitness function that is implemented in various stage of the design process.</w:t>
      </w:r>
    </w:p>
    <w:p w14:paraId="01793D3B" w14:textId="5149AD9E" w:rsidR="00A5318A" w:rsidRPr="00646813" w:rsidRDefault="00E62281" w:rsidP="00646813">
      <w:r>
        <w:rPr>
          <w:noProof/>
        </w:rPr>
        <w:lastRenderedPageBreak/>
        <mc:AlternateContent>
          <mc:Choice Requires="wps">
            <w:drawing>
              <wp:anchor distT="0" distB="0" distL="114300" distR="114300" simplePos="0" relativeHeight="251695104" behindDoc="1" locked="0" layoutInCell="0" allowOverlap="0" wp14:anchorId="2D2812C5" wp14:editId="4FB81A56">
                <wp:simplePos x="0" y="0"/>
                <wp:positionH relativeFrom="margin">
                  <wp:posOffset>0</wp:posOffset>
                </wp:positionH>
                <wp:positionV relativeFrom="margin">
                  <wp:posOffset>-44450</wp:posOffset>
                </wp:positionV>
                <wp:extent cx="5943600" cy="8218805"/>
                <wp:effectExtent l="0" t="0" r="0" b="1270"/>
                <wp:wrapSquare wrapText="bothSides"/>
                <wp:docPr id="1343" name="Text 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188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8"/>
                            </w:tblGrid>
                            <w:tr w:rsidR="003459E2" w:rsidRPr="00C768FA" w14:paraId="4FC406D6" w14:textId="77777777" w:rsidTr="002748AF">
                              <w:trPr>
                                <w:trHeight w:val="2598"/>
                              </w:trPr>
                              <w:tc>
                                <w:tcPr>
                                  <w:tcW w:w="8628" w:type="dxa"/>
                                </w:tcPr>
                                <w:p w14:paraId="7F99E331" w14:textId="412AA467" w:rsidR="003459E2" w:rsidRPr="00C768FA" w:rsidRDefault="003459E2" w:rsidP="000D5857">
                                  <w:pPr>
                                    <w:pStyle w:val="NormalCentered"/>
                                  </w:pPr>
                                  <w:r w:rsidRPr="00C768FA">
                                    <w:drawing>
                                      <wp:inline distT="0" distB="0" distL="0" distR="0" wp14:anchorId="721930D1" wp14:editId="234D29B3">
                                        <wp:extent cx="3686052" cy="1774026"/>
                                        <wp:effectExtent l="19050" t="19050" r="0"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57330" cy="1856459"/>
                                                </a:xfrm>
                                                <a:prstGeom prst="rect">
                                                  <a:avLst/>
                                                </a:prstGeom>
                                                <a:noFill/>
                                                <a:ln>
                                                  <a:solidFill>
                                                    <a:schemeClr val="tx1"/>
                                                  </a:solidFill>
                                                </a:ln>
                                              </pic:spPr>
                                            </pic:pic>
                                          </a:graphicData>
                                        </a:graphic>
                                      </wp:inline>
                                    </w:drawing>
                                  </w:r>
                                </w:p>
                                <w:p w14:paraId="2FFE567F" w14:textId="090B1DC0" w:rsidR="003459E2" w:rsidRPr="00C768FA" w:rsidRDefault="003459E2" w:rsidP="000D5857">
                                  <w:pPr>
                                    <w:pStyle w:val="NormalCentered"/>
                                  </w:pPr>
                                  <w:r w:rsidRPr="00C768FA">
                                    <w:t>(a)</w:t>
                                  </w:r>
                                </w:p>
                              </w:tc>
                            </w:tr>
                            <w:tr w:rsidR="003459E2" w:rsidRPr="00C768FA" w14:paraId="5DC34915" w14:textId="77777777" w:rsidTr="002748AF">
                              <w:trPr>
                                <w:trHeight w:val="2575"/>
                              </w:trPr>
                              <w:tc>
                                <w:tcPr>
                                  <w:tcW w:w="8628" w:type="dxa"/>
                                </w:tcPr>
                                <w:p w14:paraId="78867F3C" w14:textId="77777777" w:rsidR="003459E2" w:rsidRPr="00C768FA" w:rsidRDefault="003459E2" w:rsidP="003459E2">
                                  <w:pPr>
                                    <w:pStyle w:val="NormalCentered"/>
                                  </w:pPr>
                                  <w:r w:rsidRPr="00C768FA">
                                    <w:drawing>
                                      <wp:inline distT="0" distB="0" distL="0" distR="0" wp14:anchorId="63DE7FC6" wp14:editId="6245838E">
                                        <wp:extent cx="3638550" cy="1685397"/>
                                        <wp:effectExtent l="19050" t="19050" r="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793472" cy="1757158"/>
                                                </a:xfrm>
                                                <a:prstGeom prst="rect">
                                                  <a:avLst/>
                                                </a:prstGeom>
                                                <a:noFill/>
                                                <a:ln>
                                                  <a:solidFill>
                                                    <a:schemeClr val="tx1"/>
                                                  </a:solidFill>
                                                </a:ln>
                                              </pic:spPr>
                                            </pic:pic>
                                          </a:graphicData>
                                        </a:graphic>
                                      </wp:inline>
                                    </w:drawing>
                                  </w:r>
                                </w:p>
                                <w:p w14:paraId="2E471E3A" w14:textId="5ACC1F6D" w:rsidR="003459E2" w:rsidRPr="00C768FA" w:rsidRDefault="003459E2" w:rsidP="003459E2">
                                  <w:pPr>
                                    <w:pStyle w:val="NormalCentered"/>
                                  </w:pPr>
                                  <w:r w:rsidRPr="00C768FA">
                                    <w:t>(b)</w:t>
                                  </w:r>
                                </w:p>
                              </w:tc>
                            </w:tr>
                            <w:tr w:rsidR="003459E2" w:rsidRPr="00C768FA" w14:paraId="54A2E927" w14:textId="77777777" w:rsidTr="002748AF">
                              <w:trPr>
                                <w:trHeight w:val="2575"/>
                              </w:trPr>
                              <w:tc>
                                <w:tcPr>
                                  <w:tcW w:w="8628" w:type="dxa"/>
                                </w:tcPr>
                                <w:p w14:paraId="4C43FE34" w14:textId="77777777" w:rsidR="003459E2" w:rsidRPr="00C768FA" w:rsidRDefault="003459E2" w:rsidP="003459E2">
                                  <w:pPr>
                                    <w:pStyle w:val="NormalCentered"/>
                                  </w:pPr>
                                  <w:r w:rsidRPr="00C768FA">
                                    <w:drawing>
                                      <wp:inline distT="0" distB="0" distL="0" distR="0" wp14:anchorId="5C4D1584" wp14:editId="3F3DF910">
                                        <wp:extent cx="3712538" cy="1477241"/>
                                        <wp:effectExtent l="19050" t="19050" r="2540" b="889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63055" cy="1497342"/>
                                                </a:xfrm>
                                                <a:prstGeom prst="rect">
                                                  <a:avLst/>
                                                </a:prstGeom>
                                                <a:noFill/>
                                                <a:ln>
                                                  <a:solidFill>
                                                    <a:schemeClr val="tx1"/>
                                                  </a:solidFill>
                                                </a:ln>
                                              </pic:spPr>
                                            </pic:pic>
                                          </a:graphicData>
                                        </a:graphic>
                                      </wp:inline>
                                    </w:drawing>
                                  </w:r>
                                </w:p>
                                <w:p w14:paraId="02D586D9" w14:textId="0A3D7C62" w:rsidR="003459E2" w:rsidRPr="00C768FA" w:rsidRDefault="003459E2" w:rsidP="003459E2">
                                  <w:pPr>
                                    <w:pStyle w:val="NormalCentered"/>
                                  </w:pPr>
                                  <w:r w:rsidRPr="00C768FA">
                                    <w:t>(c)</w:t>
                                  </w:r>
                                </w:p>
                              </w:tc>
                            </w:tr>
                            <w:tr w:rsidR="003459E2" w:rsidRPr="00C768FA" w14:paraId="2678FBC4" w14:textId="77777777" w:rsidTr="002748AF">
                              <w:trPr>
                                <w:trHeight w:val="2575"/>
                              </w:trPr>
                              <w:tc>
                                <w:tcPr>
                                  <w:tcW w:w="8628" w:type="dxa"/>
                                </w:tcPr>
                                <w:p w14:paraId="49CA6923" w14:textId="77777777" w:rsidR="003459E2" w:rsidRPr="00C768FA" w:rsidRDefault="003459E2" w:rsidP="003459E2">
                                  <w:pPr>
                                    <w:pStyle w:val="NormalCentered"/>
                                  </w:pPr>
                                  <w:r w:rsidRPr="00C768FA">
                                    <w:drawing>
                                      <wp:inline distT="0" distB="0" distL="0" distR="0" wp14:anchorId="18CFE97A" wp14:editId="61900776">
                                        <wp:extent cx="3757304" cy="1472794"/>
                                        <wp:effectExtent l="19050" t="1905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61">
                                                  <a:extLst>
                                                    <a:ext uri="{28A0092B-C50C-407E-A947-70E740481C1C}">
                                                      <a14:useLocalDpi xmlns:a14="http://schemas.microsoft.com/office/drawing/2010/main" val="0"/>
                                                    </a:ext>
                                                  </a:extLst>
                                                </a:blip>
                                                <a:srcRect t="-6308"/>
                                                <a:stretch/>
                                              </pic:blipFill>
                                              <pic:spPr bwMode="auto">
                                                <a:xfrm>
                                                  <a:off x="0" y="0"/>
                                                  <a:ext cx="3838614" cy="150466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7931D1" w14:textId="3408FB7D" w:rsidR="003459E2" w:rsidRPr="00C768FA" w:rsidRDefault="003459E2" w:rsidP="003459E2">
                                  <w:pPr>
                                    <w:pStyle w:val="NormalCentered"/>
                                  </w:pPr>
                                  <w:r w:rsidRPr="00C768FA">
                                    <w:t>(d)</w:t>
                                  </w:r>
                                </w:p>
                              </w:tc>
                            </w:tr>
                          </w:tbl>
                          <w:p w14:paraId="3D767E29" w14:textId="045FECC8" w:rsidR="00A5318A" w:rsidRDefault="00A5318A" w:rsidP="00204ECB">
                            <w:pPr>
                              <w:pStyle w:val="Caption"/>
                            </w:pPr>
                            <w:bookmarkStart w:id="93" w:name="_Toc132896584"/>
                            <w:r w:rsidRPr="00C768FA">
                              <w:t xml:space="preserve">Figure 3.4 Comparisons of approximated </w:t>
                            </w:r>
                            <w:r w:rsidR="002748AF" w:rsidRPr="00C768FA">
                              <w:t xml:space="preserve">and transient FEA </w:t>
                            </w:r>
                            <w:r w:rsidRPr="00C768FA">
                              <w:t>core loss</w:t>
                            </w:r>
                            <w:r w:rsidR="002748AF" w:rsidRPr="00C768FA">
                              <w:t xml:space="preserve"> for</w:t>
                            </w:r>
                            <w:r w:rsidRPr="00C768FA">
                              <w:t xml:space="preserve"> the</w:t>
                            </w:r>
                            <w:r w:rsidR="002748AF" w:rsidRPr="00C768FA">
                              <w:t xml:space="preserve"> stator </w:t>
                            </w:r>
                            <w:r w:rsidRPr="00C768FA">
                              <w:t>back-iron segment (</w:t>
                            </w:r>
                            <w:r w:rsidR="00575D45" w:rsidRPr="00C768FA">
                              <w:t>a</w:t>
                            </w:r>
                            <w:r w:rsidRPr="00C768FA">
                              <w:t>)</w:t>
                            </w:r>
                            <w:r w:rsidR="003459E2" w:rsidRPr="00C768FA">
                              <w:t>,</w:t>
                            </w:r>
                            <w:r w:rsidRPr="00C768FA">
                              <w:t xml:space="preserve"> stator tooth (</w:t>
                            </w:r>
                            <w:r w:rsidR="00575D45" w:rsidRPr="00C768FA">
                              <w:t>b</w:t>
                            </w:r>
                            <w:r w:rsidRPr="00C768FA">
                              <w:t>)</w:t>
                            </w:r>
                            <w:r w:rsidR="003459E2" w:rsidRPr="00C768FA">
                              <w:t>, rotor back-iron (c), and rotor tooth (d)</w:t>
                            </w:r>
                            <w:r w:rsidRPr="00C768FA">
                              <w:t>.</w:t>
                            </w:r>
                            <w:bookmarkEnd w:id="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12C5" id="Text Box 1343" o:spid="_x0000_s1048" type="#_x0000_t202" style="position:absolute;left:0;text-align:left;margin-left:0;margin-top:-3.5pt;width:468pt;height:647.1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9wOEgIAAAoEAAAOAAAAZHJzL2Uyb0RvYy54bWysU9uO0zAQfUfiHyy/01xol27UdLV0tQhp&#10;WZAWPsB1nMbC8Zix26R8PWOn2y3whsiDZc/E58ycOV7djL1hB4Veg615Mcs5U1ZCo+2u5t++3r9Z&#10;cuaDsI0wYFXNj8rzm/XrV6vBVaqEDkyjkBGI9dXgat6F4Kos87JTvfAzcMpSsgXsRaAj7rIGxUDo&#10;vcnKPL/KBsDGIUjlPUXvpiRfJ/y2VTJ8bluvAjM1p9pCWjGt27hm65Wodihcp+WpDPEPVfRCWyI9&#10;Q92JINge9V9QvZYIHtowk9Bn0LZaqtQDdVPkf3Tz1AmnUi8kjndnmfz/g5WPhyf3BVkY38NIA0xN&#10;ePcA8rtnFjadsDt1iwhDp0RDxEWULBucr05Xo9S+8hFkO3yChoYs9gES0NhiH1WhPhmh0wCOZ9HV&#10;GJik4OJ6/vYqp5Sk3LIslst8kThE9XzdoQ8fFPQsbmqONNUELw4PPsRyRPX8S2TzYHRzr41Jh+gk&#10;tTHIDoI8YMLUotn3VOsUK/L4TVagOBlmiqcQYSczRojE9Bu6sZHDQmSbComRJE9UZNImjNuR6abm&#10;ZRlJolxbaI4kGMJkSHpAtOkAf3I2kBlr7n/sBSrOzEdLol8X83l0bzrMF+9KOuBlZnuZEVYSVM0D&#10;Z9N2EybH7x3qXUdMkwYWbmlQrU4SvlR1qp8Ml/o9PY7o6Mtz+uvlCa9/AQAA//8DAFBLAwQUAAYA&#10;CAAAACEAyoF3Z+AAAAAIAQAADwAAAGRycy9kb3ducmV2LnhtbEyPS0/DMBCE70j9D9ZW4oJah0Y0&#10;JcSpEOIh9UbDQ9zceJtEjddR7Cbh37Oc4LS7mtHsN9l2sq0YsPeNIwXXywgEUulMQ5WCt+JpsQHh&#10;gyajW0eo4Bs9bPPZRaZT40Z6xWEfKsEh5FOtoA6hS6X0ZY1W+6XrkFg7ut7qwGdfSdPrkcNtK1dR&#10;tJZWN8Qfat3hQ43laX+2Cr6uqs+dn57fx/gm7h5fhiL5MIVSl/Pp/g5EwCn8meEXn9EhZ6aDO5Px&#10;olXARYKCRcKT1dt4zcuBbatNEoPMM/m/QP4DAAD//wMAUEsBAi0AFAAGAAgAAAAhALaDOJL+AAAA&#10;4QEAABMAAAAAAAAAAAAAAAAAAAAAAFtDb250ZW50X1R5cGVzXS54bWxQSwECLQAUAAYACAAAACEA&#10;OP0h/9YAAACUAQAACwAAAAAAAAAAAAAAAAAvAQAAX3JlbHMvLnJlbHNQSwECLQAUAAYACAAAACEA&#10;RHPcDhICAAAKBAAADgAAAAAAAAAAAAAAAAAuAgAAZHJzL2Uyb0RvYy54bWxQSwECLQAUAAYACAAA&#10;ACEAyoF3Z+AAAAAIAQAADwAAAAAAAAAAAAAAAABsBAAAZHJzL2Rvd25yZXYueG1sUEsFBgAAAAAE&#10;AAQA8wAAAHkFAAAAAA==&#10;" o:allowincell="f" o:allowoverlap="f"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8"/>
                      </w:tblGrid>
                      <w:tr w:rsidR="003459E2" w:rsidRPr="00C768FA" w14:paraId="4FC406D6" w14:textId="77777777" w:rsidTr="002748AF">
                        <w:trPr>
                          <w:trHeight w:val="2598"/>
                        </w:trPr>
                        <w:tc>
                          <w:tcPr>
                            <w:tcW w:w="8628" w:type="dxa"/>
                          </w:tcPr>
                          <w:p w14:paraId="7F99E331" w14:textId="412AA467" w:rsidR="003459E2" w:rsidRPr="00C768FA" w:rsidRDefault="003459E2" w:rsidP="000D5857">
                            <w:pPr>
                              <w:pStyle w:val="NormalCentered"/>
                            </w:pPr>
                            <w:r w:rsidRPr="00C768FA">
                              <w:drawing>
                                <wp:inline distT="0" distB="0" distL="0" distR="0" wp14:anchorId="721930D1" wp14:editId="234D29B3">
                                  <wp:extent cx="3686052" cy="1774026"/>
                                  <wp:effectExtent l="19050" t="19050" r="0"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57330" cy="1856459"/>
                                          </a:xfrm>
                                          <a:prstGeom prst="rect">
                                            <a:avLst/>
                                          </a:prstGeom>
                                          <a:noFill/>
                                          <a:ln>
                                            <a:solidFill>
                                              <a:schemeClr val="tx1"/>
                                            </a:solidFill>
                                          </a:ln>
                                        </pic:spPr>
                                      </pic:pic>
                                    </a:graphicData>
                                  </a:graphic>
                                </wp:inline>
                              </w:drawing>
                            </w:r>
                          </w:p>
                          <w:p w14:paraId="2FFE567F" w14:textId="090B1DC0" w:rsidR="003459E2" w:rsidRPr="00C768FA" w:rsidRDefault="003459E2" w:rsidP="000D5857">
                            <w:pPr>
                              <w:pStyle w:val="NormalCentered"/>
                            </w:pPr>
                            <w:r w:rsidRPr="00C768FA">
                              <w:t>(a)</w:t>
                            </w:r>
                          </w:p>
                        </w:tc>
                      </w:tr>
                      <w:tr w:rsidR="003459E2" w:rsidRPr="00C768FA" w14:paraId="5DC34915" w14:textId="77777777" w:rsidTr="002748AF">
                        <w:trPr>
                          <w:trHeight w:val="2575"/>
                        </w:trPr>
                        <w:tc>
                          <w:tcPr>
                            <w:tcW w:w="8628" w:type="dxa"/>
                          </w:tcPr>
                          <w:p w14:paraId="78867F3C" w14:textId="77777777" w:rsidR="003459E2" w:rsidRPr="00C768FA" w:rsidRDefault="003459E2" w:rsidP="003459E2">
                            <w:pPr>
                              <w:pStyle w:val="NormalCentered"/>
                            </w:pPr>
                            <w:r w:rsidRPr="00C768FA">
                              <w:drawing>
                                <wp:inline distT="0" distB="0" distL="0" distR="0" wp14:anchorId="63DE7FC6" wp14:editId="6245838E">
                                  <wp:extent cx="3638550" cy="1685397"/>
                                  <wp:effectExtent l="19050" t="19050" r="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793472" cy="1757158"/>
                                          </a:xfrm>
                                          <a:prstGeom prst="rect">
                                            <a:avLst/>
                                          </a:prstGeom>
                                          <a:noFill/>
                                          <a:ln>
                                            <a:solidFill>
                                              <a:schemeClr val="tx1"/>
                                            </a:solidFill>
                                          </a:ln>
                                        </pic:spPr>
                                      </pic:pic>
                                    </a:graphicData>
                                  </a:graphic>
                                </wp:inline>
                              </w:drawing>
                            </w:r>
                          </w:p>
                          <w:p w14:paraId="2E471E3A" w14:textId="5ACC1F6D" w:rsidR="003459E2" w:rsidRPr="00C768FA" w:rsidRDefault="003459E2" w:rsidP="003459E2">
                            <w:pPr>
                              <w:pStyle w:val="NormalCentered"/>
                            </w:pPr>
                            <w:r w:rsidRPr="00C768FA">
                              <w:t>(b)</w:t>
                            </w:r>
                          </w:p>
                        </w:tc>
                      </w:tr>
                      <w:tr w:rsidR="003459E2" w:rsidRPr="00C768FA" w14:paraId="54A2E927" w14:textId="77777777" w:rsidTr="002748AF">
                        <w:trPr>
                          <w:trHeight w:val="2575"/>
                        </w:trPr>
                        <w:tc>
                          <w:tcPr>
                            <w:tcW w:w="8628" w:type="dxa"/>
                          </w:tcPr>
                          <w:p w14:paraId="4C43FE34" w14:textId="77777777" w:rsidR="003459E2" w:rsidRPr="00C768FA" w:rsidRDefault="003459E2" w:rsidP="003459E2">
                            <w:pPr>
                              <w:pStyle w:val="NormalCentered"/>
                            </w:pPr>
                            <w:r w:rsidRPr="00C768FA">
                              <w:drawing>
                                <wp:inline distT="0" distB="0" distL="0" distR="0" wp14:anchorId="5C4D1584" wp14:editId="3F3DF910">
                                  <wp:extent cx="3712538" cy="1477241"/>
                                  <wp:effectExtent l="19050" t="19050" r="2540" b="889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63055" cy="1497342"/>
                                          </a:xfrm>
                                          <a:prstGeom prst="rect">
                                            <a:avLst/>
                                          </a:prstGeom>
                                          <a:noFill/>
                                          <a:ln>
                                            <a:solidFill>
                                              <a:schemeClr val="tx1"/>
                                            </a:solidFill>
                                          </a:ln>
                                        </pic:spPr>
                                      </pic:pic>
                                    </a:graphicData>
                                  </a:graphic>
                                </wp:inline>
                              </w:drawing>
                            </w:r>
                          </w:p>
                          <w:p w14:paraId="02D586D9" w14:textId="0A3D7C62" w:rsidR="003459E2" w:rsidRPr="00C768FA" w:rsidRDefault="003459E2" w:rsidP="003459E2">
                            <w:pPr>
                              <w:pStyle w:val="NormalCentered"/>
                            </w:pPr>
                            <w:r w:rsidRPr="00C768FA">
                              <w:t>(c)</w:t>
                            </w:r>
                          </w:p>
                        </w:tc>
                      </w:tr>
                      <w:tr w:rsidR="003459E2" w:rsidRPr="00C768FA" w14:paraId="2678FBC4" w14:textId="77777777" w:rsidTr="002748AF">
                        <w:trPr>
                          <w:trHeight w:val="2575"/>
                        </w:trPr>
                        <w:tc>
                          <w:tcPr>
                            <w:tcW w:w="8628" w:type="dxa"/>
                          </w:tcPr>
                          <w:p w14:paraId="49CA6923" w14:textId="77777777" w:rsidR="003459E2" w:rsidRPr="00C768FA" w:rsidRDefault="003459E2" w:rsidP="003459E2">
                            <w:pPr>
                              <w:pStyle w:val="NormalCentered"/>
                            </w:pPr>
                            <w:r w:rsidRPr="00C768FA">
                              <w:drawing>
                                <wp:inline distT="0" distB="0" distL="0" distR="0" wp14:anchorId="18CFE97A" wp14:editId="61900776">
                                  <wp:extent cx="3757304" cy="1472794"/>
                                  <wp:effectExtent l="19050" t="1905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61">
                                            <a:extLst>
                                              <a:ext uri="{28A0092B-C50C-407E-A947-70E740481C1C}">
                                                <a14:useLocalDpi xmlns:a14="http://schemas.microsoft.com/office/drawing/2010/main" val="0"/>
                                              </a:ext>
                                            </a:extLst>
                                          </a:blip>
                                          <a:srcRect t="-6308"/>
                                          <a:stretch/>
                                        </pic:blipFill>
                                        <pic:spPr bwMode="auto">
                                          <a:xfrm>
                                            <a:off x="0" y="0"/>
                                            <a:ext cx="3838614" cy="150466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7931D1" w14:textId="3408FB7D" w:rsidR="003459E2" w:rsidRPr="00C768FA" w:rsidRDefault="003459E2" w:rsidP="003459E2">
                            <w:pPr>
                              <w:pStyle w:val="NormalCentered"/>
                            </w:pPr>
                            <w:r w:rsidRPr="00C768FA">
                              <w:t>(d)</w:t>
                            </w:r>
                          </w:p>
                        </w:tc>
                      </w:tr>
                    </w:tbl>
                    <w:p w14:paraId="3D767E29" w14:textId="045FECC8" w:rsidR="00A5318A" w:rsidRDefault="00A5318A" w:rsidP="00204ECB">
                      <w:pPr>
                        <w:pStyle w:val="Caption"/>
                      </w:pPr>
                      <w:bookmarkStart w:id="94" w:name="_Toc132896584"/>
                      <w:r w:rsidRPr="00C768FA">
                        <w:t xml:space="preserve">Figure 3.4 Comparisons of approximated </w:t>
                      </w:r>
                      <w:r w:rsidR="002748AF" w:rsidRPr="00C768FA">
                        <w:t xml:space="preserve">and transient FEA </w:t>
                      </w:r>
                      <w:r w:rsidRPr="00C768FA">
                        <w:t>core loss</w:t>
                      </w:r>
                      <w:r w:rsidR="002748AF" w:rsidRPr="00C768FA">
                        <w:t xml:space="preserve"> for</w:t>
                      </w:r>
                      <w:r w:rsidRPr="00C768FA">
                        <w:t xml:space="preserve"> the</w:t>
                      </w:r>
                      <w:r w:rsidR="002748AF" w:rsidRPr="00C768FA">
                        <w:t xml:space="preserve"> stator </w:t>
                      </w:r>
                      <w:r w:rsidRPr="00C768FA">
                        <w:t>back-iron segment (</w:t>
                      </w:r>
                      <w:r w:rsidR="00575D45" w:rsidRPr="00C768FA">
                        <w:t>a</w:t>
                      </w:r>
                      <w:r w:rsidRPr="00C768FA">
                        <w:t>)</w:t>
                      </w:r>
                      <w:r w:rsidR="003459E2" w:rsidRPr="00C768FA">
                        <w:t>,</w:t>
                      </w:r>
                      <w:r w:rsidRPr="00C768FA">
                        <w:t xml:space="preserve"> stator tooth (</w:t>
                      </w:r>
                      <w:r w:rsidR="00575D45" w:rsidRPr="00C768FA">
                        <w:t>b</w:t>
                      </w:r>
                      <w:r w:rsidRPr="00C768FA">
                        <w:t>)</w:t>
                      </w:r>
                      <w:r w:rsidR="003459E2" w:rsidRPr="00C768FA">
                        <w:t>, rotor back-iron (c), and rotor tooth (d)</w:t>
                      </w:r>
                      <w:r w:rsidRPr="00C768FA">
                        <w:t>.</w:t>
                      </w:r>
                      <w:bookmarkEnd w:id="94"/>
                    </w:p>
                  </w:txbxContent>
                </v:textbox>
                <w10:wrap type="square" anchorx="margin" anchory="margin"/>
              </v:shape>
            </w:pict>
          </mc:Fallback>
        </mc:AlternateContent>
      </w:r>
    </w:p>
    <w:p w14:paraId="426B7F54" w14:textId="3BBE5DC9" w:rsidR="001C6F3E" w:rsidRDefault="00E62281" w:rsidP="00551006">
      <w:r>
        <w:rPr>
          <w:noProof/>
        </w:rPr>
        <w:lastRenderedPageBreak/>
        <mc:AlternateContent>
          <mc:Choice Requires="wps">
            <w:drawing>
              <wp:inline distT="0" distB="0" distL="0" distR="0" wp14:anchorId="219AE67B" wp14:editId="6C8B6C15">
                <wp:extent cx="5886450" cy="4083050"/>
                <wp:effectExtent l="0" t="0" r="0" b="3175"/>
                <wp:docPr id="1342" name="Text Box 1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0830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C3AC63" w14:textId="77777777" w:rsidR="00676029" w:rsidRDefault="00676029" w:rsidP="00676029">
                            <w:pPr>
                              <w:pStyle w:val="NormalCentered"/>
                            </w:pPr>
                            <w:r w:rsidRPr="00B63F93">
                              <w:drawing>
                                <wp:inline distT="0" distB="0" distL="0" distR="0" wp14:anchorId="33CB8AB5" wp14:editId="2295159A">
                                  <wp:extent cx="4483273" cy="3187557"/>
                                  <wp:effectExtent l="0" t="0" r="0" b="0"/>
                                  <wp:docPr id="1523" name="Picture 1523">
                                    <a:extLst xmlns:a="http://schemas.openxmlformats.org/drawingml/2006/main">
                                      <a:ext uri="{FF2B5EF4-FFF2-40B4-BE49-F238E27FC236}">
                                        <a16:creationId xmlns:a16="http://schemas.microsoft.com/office/drawing/2014/main" id="{79629800-380D-1048-BAEB-3BCAC3831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9629800-380D-1048-BAEB-3BCAC38313E9}"/>
                                              </a:ext>
                                            </a:extLst>
                                          </pic:cNvPr>
                                          <pic:cNvPicPr>
                                            <a:picLocks noChangeAspect="1"/>
                                          </pic:cNvPicPr>
                                        </pic:nvPicPr>
                                        <pic:blipFill>
                                          <a:blip r:embed="rId162"/>
                                          <a:stretch>
                                            <a:fillRect/>
                                          </a:stretch>
                                        </pic:blipFill>
                                        <pic:spPr>
                                          <a:xfrm>
                                            <a:off x="0" y="0"/>
                                            <a:ext cx="4493308" cy="3194692"/>
                                          </a:xfrm>
                                          <a:prstGeom prst="rect">
                                            <a:avLst/>
                                          </a:prstGeom>
                                        </pic:spPr>
                                      </pic:pic>
                                    </a:graphicData>
                                  </a:graphic>
                                </wp:inline>
                              </w:drawing>
                            </w:r>
                          </w:p>
                          <w:p w14:paraId="6FB953AA" w14:textId="6F0B6907" w:rsidR="00676029" w:rsidRDefault="00676029" w:rsidP="00204ECB">
                            <w:pPr>
                              <w:pStyle w:val="Caption"/>
                            </w:pPr>
                            <w:bookmarkStart w:id="95" w:name="_Toc132896585"/>
                            <w:r w:rsidRPr="00CA3304">
                              <w:t xml:space="preserve">Figure </w:t>
                            </w:r>
                            <w:r>
                              <w:t>3</w:t>
                            </w:r>
                            <w:r w:rsidRPr="00CA3304">
                              <w:t>.</w:t>
                            </w:r>
                            <w:r w:rsidR="00CC090D">
                              <w:t>5</w:t>
                            </w:r>
                            <w:r w:rsidRPr="00CA3304">
                              <w:t xml:space="preserve"> </w:t>
                            </w:r>
                            <w:r>
                              <w:t>Proposed stages within overall SRM design and control optimization approach include two geometry down-selection stages at maximum performance for zero and maximum speed prior to the more computationally intensive off-line control optimization performed in Stage 3.</w:t>
                            </w:r>
                            <w:bookmarkEnd w:id="95"/>
                          </w:p>
                        </w:txbxContent>
                      </wps:txbx>
                      <wps:bodyPr rot="0" vert="horz" wrap="square" lIns="91440" tIns="45720" rIns="91440" bIns="45720" anchor="t" anchorCtr="0" upright="1">
                        <a:noAutofit/>
                      </wps:bodyPr>
                    </wps:wsp>
                  </a:graphicData>
                </a:graphic>
              </wp:inline>
            </w:drawing>
          </mc:Choice>
          <mc:Fallback>
            <w:pict>
              <v:shape w14:anchorId="219AE67B" id="Text Box 1342" o:spid="_x0000_s1049" type="#_x0000_t202" style="width:463.5pt;height:3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F5IDwIAAAoEAAAOAAAAZHJzL2Uyb0RvYy54bWysU8GO0zAQvSPxD5bvNGm3XUrUdLV0tQhp&#10;WZAWPsB1nMbC8Zix22T5esZ22y1wQ+RgeWacN2+en1c3Y2/YQaHXYGs+nZScKSuh0XZX829f798s&#10;OfNB2EYYsKrmz8rzm/XrV6vBVWoGHZhGISMQ66vB1bwLwVVF4WWneuEn4JSlYgvYi0Ah7ooGxUDo&#10;vSlmZXldDICNQ5DKe8re5SJfJ/y2VTJ8bluvAjM1J24hrZjWbVyL9UpUOxSu0/JIQ/wDi15oS03P&#10;UHciCLZH/RdUryWChzZMJPQFtK2WKs1A00zLP6Z56oRTaRYSx7uzTP7/wcrHw5P7giyM72GkC0xD&#10;ePcA8rtnFjadsDt1iwhDp0RDjadRsmJwvjr+GqX2lY8g2+ETNHTJYh8gAY0t9lEVmpMROl3A81l0&#10;NQYmKblYLq/nCypJqs3L5VVJQewhqtPvDn34oKBncVNzpFtN8OLw4EM+ejoSu3kwurnXxqQgOklt&#10;DLKDIA+YkEc0+5645ty0jF+2AuXJMDl/opHMGCESqd/QjY09LMRumUjMJHmiIlmbMG5Hppuaz65i&#10;kyjXFppnEgwhG5IeEG06wJ+cDWTGmvsfe4GKM/PRkujvpvN5dG8K5ou3MwrwsrK9rAgrCarmgbO8&#10;3YTs+L1DveuoU9bAwi1dVKuThC+sjvzJcGne4+OIjr6M06mXJ7z+BQAA//8DAFBLAwQUAAYACAAA&#10;ACEAxupj194AAAAFAQAADwAAAGRycy9kb3ducmV2LnhtbEyPzU7DMBCE70i8g7VIXFDr0EB/QpwK&#10;IaASN5pC1ZsbL0lEvI5iNwlvz8IFLiONZjXzbboebSN67HztSMH1NAKBVDhTU6lglz9NliB80GR0&#10;4wgVfKGHdXZ+lurEuIFesd+GUnAJ+UQrqEJoEyl9UaHVfupaJM4+XGd1YNuV0nR64HLbyFkUzaXV&#10;NfFCpVt8qLD43J6sgsNVuX/x4/PbEN/G7eOmzxfvJlfq8mK8vwMRcAx/x/CDz+iQMdPRnch40Sjg&#10;R8KvcraaLdgeFcxv4ghklsr/9Nk3AAAA//8DAFBLAQItABQABgAIAAAAIQC2gziS/gAAAOEBAAAT&#10;AAAAAAAAAAAAAAAAAAAAAABbQ29udGVudF9UeXBlc10ueG1sUEsBAi0AFAAGAAgAAAAhADj9If/W&#10;AAAAlAEAAAsAAAAAAAAAAAAAAAAALwEAAF9yZWxzLy5yZWxzUEsBAi0AFAAGAAgAAAAhANbkXkgP&#10;AgAACgQAAA4AAAAAAAAAAAAAAAAALgIAAGRycy9lMm9Eb2MueG1sUEsBAi0AFAAGAAgAAAAhAMbq&#10;Y9feAAAABQEAAA8AAAAAAAAAAAAAAAAAaQQAAGRycy9kb3ducmV2LnhtbFBLBQYAAAAABAAEAPMA&#10;AAB0BQAAAAA=&#10;" fillcolor="white [3201]" stroked="f" strokeweight=".5pt">
                <v:textbox>
                  <w:txbxContent>
                    <w:p w14:paraId="6AC3AC63" w14:textId="77777777" w:rsidR="00676029" w:rsidRDefault="00676029" w:rsidP="00676029">
                      <w:pPr>
                        <w:pStyle w:val="NormalCentered"/>
                      </w:pPr>
                      <w:r w:rsidRPr="00B63F93">
                        <w:drawing>
                          <wp:inline distT="0" distB="0" distL="0" distR="0" wp14:anchorId="33CB8AB5" wp14:editId="2295159A">
                            <wp:extent cx="4483273" cy="3187557"/>
                            <wp:effectExtent l="0" t="0" r="0" b="0"/>
                            <wp:docPr id="1523" name="Picture 1523">
                              <a:extLst xmlns:a="http://schemas.openxmlformats.org/drawingml/2006/main">
                                <a:ext uri="{FF2B5EF4-FFF2-40B4-BE49-F238E27FC236}">
                                  <a16:creationId xmlns:a16="http://schemas.microsoft.com/office/drawing/2014/main" id="{79629800-380D-1048-BAEB-3BCAC3831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9629800-380D-1048-BAEB-3BCAC38313E9}"/>
                                        </a:ext>
                                      </a:extLst>
                                    </pic:cNvPr>
                                    <pic:cNvPicPr>
                                      <a:picLocks noChangeAspect="1"/>
                                    </pic:cNvPicPr>
                                  </pic:nvPicPr>
                                  <pic:blipFill>
                                    <a:blip r:embed="rId163"/>
                                    <a:stretch>
                                      <a:fillRect/>
                                    </a:stretch>
                                  </pic:blipFill>
                                  <pic:spPr>
                                    <a:xfrm>
                                      <a:off x="0" y="0"/>
                                      <a:ext cx="4493308" cy="3194692"/>
                                    </a:xfrm>
                                    <a:prstGeom prst="rect">
                                      <a:avLst/>
                                    </a:prstGeom>
                                  </pic:spPr>
                                </pic:pic>
                              </a:graphicData>
                            </a:graphic>
                          </wp:inline>
                        </w:drawing>
                      </w:r>
                    </w:p>
                    <w:p w14:paraId="6FB953AA" w14:textId="6F0B6907" w:rsidR="00676029" w:rsidRDefault="00676029" w:rsidP="00204ECB">
                      <w:pPr>
                        <w:pStyle w:val="Caption"/>
                      </w:pPr>
                      <w:bookmarkStart w:id="110" w:name="_Toc132896585"/>
                      <w:r w:rsidRPr="00CA3304">
                        <w:t xml:space="preserve">Figure </w:t>
                      </w:r>
                      <w:r>
                        <w:t>3</w:t>
                      </w:r>
                      <w:r w:rsidRPr="00CA3304">
                        <w:t>.</w:t>
                      </w:r>
                      <w:r w:rsidR="00CC090D">
                        <w:t>5</w:t>
                      </w:r>
                      <w:r w:rsidRPr="00CA3304">
                        <w:t xml:space="preserve"> </w:t>
                      </w:r>
                      <w:r>
                        <w:t>Proposed stages within overall SRM design and control optimization approach include two geometry down-selection stages at maximum performance for zero and maximum speed prior to the more computationally intensive off-line control optimization performed in Stage 3.</w:t>
                      </w:r>
                      <w:bookmarkEnd w:id="110"/>
                    </w:p>
                  </w:txbxContent>
                </v:textbox>
                <w10:anchorlock/>
              </v:shape>
            </w:pict>
          </mc:Fallback>
        </mc:AlternateContent>
      </w:r>
    </w:p>
    <w:p w14:paraId="7507963B" w14:textId="77777777" w:rsidR="009A23E6" w:rsidRDefault="009A23E6">
      <w:pPr>
        <w:spacing w:line="240" w:lineRule="auto"/>
        <w:jc w:val="left"/>
        <w:textboxTightWrap w:val="none"/>
      </w:pPr>
      <w:r>
        <w:br w:type="page"/>
      </w:r>
    </w:p>
    <w:p w14:paraId="42986C63" w14:textId="6C82E7E8" w:rsidR="009A23E6" w:rsidRDefault="009A23E6" w:rsidP="009A23E6">
      <w:r>
        <w:lastRenderedPageBreak/>
        <w:t xml:space="preserve">In the second stage, maximum speed performance of the reduced design set is analyzed using flux linkage and torque mapping from more refined static FEA simulations. This step facilitates selection of various winding configurations, refinement of geometric parameters, more exploration of the solution space as necessary, and further reduction of the design set prior to multi-objective co-optimization of design and control parameters for the remaining operation region using the proposed framework. </w:t>
      </w:r>
    </w:p>
    <w:p w14:paraId="5B78C131" w14:textId="77777777" w:rsidR="009A23E6" w:rsidRDefault="009A23E6" w:rsidP="009F2F4D"/>
    <w:p w14:paraId="51210FAA" w14:textId="52FD537D" w:rsidR="00183523" w:rsidRDefault="000F7217" w:rsidP="009F2F4D">
      <w:r>
        <w:t xml:space="preserve">After design exploration and down-selection in Stages 1 and 2, more detailed flux </w:t>
      </w:r>
      <w:r w:rsidR="00183523">
        <w:t xml:space="preserve">and torque </w:t>
      </w:r>
      <w:r>
        <w:t>maps are generated with static FEA which</w:t>
      </w:r>
      <w:r w:rsidR="00551006">
        <w:t xml:space="preserve"> are used by a function</w:t>
      </w:r>
      <w:r>
        <w:t xml:space="preserve"> in Stage 3</w:t>
      </w:r>
      <w:r w:rsidR="00551006">
        <w:t xml:space="preserve"> that generates optimal current profiles </w:t>
      </w:r>
      <w:r w:rsidR="00183523">
        <w:t>with respect to torque ripple and voltage constraints. Other steps in Stage 3, as shown in Figure 3.</w:t>
      </w:r>
      <w:r w:rsidR="00CC090D">
        <w:t>6</w:t>
      </w:r>
      <w:r w:rsidR="00183523">
        <w:t>, includes the generation of operation envelopes for each design variation and determining the value of each design based on a performance function</w:t>
      </w:r>
      <w:r w:rsidR="00AF7204">
        <w:t>, then potentially further design exploration depending on design goals and the current status of the design set.</w:t>
      </w:r>
      <w:r w:rsidR="009F2F4D">
        <w:t xml:space="preserve"> After control optimization is completed in Stage 3, the value of each machine design is determined by a performance function evaluating operational metrics such as efficiency and torque ripple at various points throughout the torque-speed range. The solution space is expanded as necessary in Stages 2 and 3 based on machine performance values</w:t>
      </w:r>
      <w:r w:rsidR="007603DA">
        <w:t>,</w:t>
      </w:r>
      <w:r w:rsidR="009F2F4D">
        <w:t xml:space="preserve"> and new points in the solution space may be identified by using an evolutionary algorithm such as particle swarm optimization if the number of design parameters is high or if machine performance function is complex.</w:t>
      </w:r>
    </w:p>
    <w:p w14:paraId="2C14B305" w14:textId="506F8177" w:rsidR="00D32827" w:rsidRDefault="00D32827" w:rsidP="00B70FAE">
      <w:pPr>
        <w:pStyle w:val="Heading2"/>
      </w:pPr>
      <w:bookmarkStart w:id="96" w:name="_Toc132894213"/>
      <w:r>
        <w:t xml:space="preserve">Novel </w:t>
      </w:r>
      <w:r w:rsidR="009F2F4D">
        <w:t xml:space="preserve">Method to Generate </w:t>
      </w:r>
      <w:r>
        <w:t>Current Profil</w:t>
      </w:r>
      <w:r w:rsidR="009F2F4D">
        <w:t>es for Torque Ripple Mitigation</w:t>
      </w:r>
      <w:bookmarkEnd w:id="96"/>
    </w:p>
    <w:p w14:paraId="1AEB1F90" w14:textId="23CCA40E" w:rsidR="00551006" w:rsidRDefault="00D32827" w:rsidP="00551006">
      <w:r>
        <w:t xml:space="preserve">A new method for determining optimal current profiles </w:t>
      </w:r>
      <w:r w:rsidR="009F2F4D">
        <w:t xml:space="preserve">for torque ripple mitigation </w:t>
      </w:r>
      <w:r>
        <w:t xml:space="preserve">was developed and can be implemented during Stage 3 control optimization efforts. </w:t>
      </w:r>
      <w:r w:rsidR="00183523">
        <w:t xml:space="preserve">Optimal current profiles </w:t>
      </w:r>
      <w:r w:rsidR="00551006">
        <w:t xml:space="preserve">for torque ripple minimization </w:t>
      </w:r>
      <w:r w:rsidR="00183523">
        <w:t xml:space="preserve">are generated </w:t>
      </w:r>
      <w:r w:rsidR="00551006">
        <w:t>using four-dimensional interpolation of the torque matrix. For zero torque ripple, current combinations are computed directly from the 4D torque matrix at each position. An example of current, voltage, flux-linkage, and torque waveforms associated with minimal current (</w:t>
      </w:r>
      <w:r w:rsidR="00551006" w:rsidRPr="0001488E">
        <w:rPr>
          <w:i/>
          <w:iCs/>
        </w:rPr>
        <w:t>k</w:t>
      </w:r>
      <w:r w:rsidR="00551006">
        <w:t>=1) with zero torque ripple is shown in Figure 3.</w:t>
      </w:r>
      <w:r w:rsidR="00CC090D">
        <w:t>7</w:t>
      </w:r>
      <w:r w:rsidR="00551006">
        <w:t>. In contrast to methods reviewed in the literature, multiple current profiles are selected that match the targeted torque and torque ripple allowance, and then are sorted with respect to maximum torque per ampere (MTPA). This can be described by an array of current profiles:</w:t>
      </w:r>
    </w:p>
    <w:p w14:paraId="088DB4AC" w14:textId="77777777" w:rsidR="009A23E6" w:rsidRDefault="009A23E6"/>
    <w:p w14:paraId="420AECC6" w14:textId="77777777" w:rsidR="009A23E6" w:rsidRDefault="009A23E6">
      <w:r>
        <w:rPr>
          <w:noProof/>
        </w:rPr>
        <w:lastRenderedPageBreak/>
        <mc:AlternateContent>
          <mc:Choice Requires="wps">
            <w:drawing>
              <wp:inline distT="0" distB="0" distL="0" distR="0" wp14:anchorId="1C175A20" wp14:editId="4753757B">
                <wp:extent cx="5886450" cy="3467100"/>
                <wp:effectExtent l="0" t="0" r="0" b="0"/>
                <wp:docPr id="1341" name="Text 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4671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58DE69" w14:textId="77777777" w:rsidR="009A23E6" w:rsidRDefault="009A23E6" w:rsidP="009A23E6">
                            <w:pPr>
                              <w:pStyle w:val="NormalCentered"/>
                            </w:pPr>
                            <w:r w:rsidRPr="000F7217">
                              <w:drawing>
                                <wp:inline distT="0" distB="0" distL="0" distR="0" wp14:anchorId="0AB48AC0" wp14:editId="4B3D66F2">
                                  <wp:extent cx="4759872" cy="2173185"/>
                                  <wp:effectExtent l="0" t="0" r="3175"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89260" cy="2186603"/>
                                          </a:xfrm>
                                          <a:prstGeom prst="rect">
                                            <a:avLst/>
                                          </a:prstGeom>
                                          <a:noFill/>
                                          <a:ln>
                                            <a:noFill/>
                                          </a:ln>
                                        </pic:spPr>
                                      </pic:pic>
                                    </a:graphicData>
                                  </a:graphic>
                                </wp:inline>
                              </w:drawing>
                            </w:r>
                          </w:p>
                          <w:p w14:paraId="0DDDA2A0" w14:textId="6B0D9556" w:rsidR="009A23E6" w:rsidRDefault="009A23E6" w:rsidP="009A23E6">
                            <w:pPr>
                              <w:pStyle w:val="Caption"/>
                            </w:pPr>
                            <w:bookmarkStart w:id="97" w:name="_Toc132896586"/>
                            <w:r w:rsidRPr="00CA3304">
                              <w:t xml:space="preserve">Figure </w:t>
                            </w:r>
                            <w:r>
                              <w:t>3</w:t>
                            </w:r>
                            <w:r w:rsidRPr="00CA3304">
                              <w:t>.</w:t>
                            </w:r>
                            <w:r>
                              <w:t>6</w:t>
                            </w:r>
                            <w:r w:rsidRPr="00CA3304">
                              <w:t xml:space="preserve"> </w:t>
                            </w:r>
                            <w:r>
                              <w:t>Current profile optimization can be implemented in Stage 3 as arrays</w:t>
                            </w:r>
                            <w:r w:rsidRPr="0020154C">
                              <w:t xml:space="preserve"> of </w:t>
                            </w:r>
                            <w:r>
                              <w:t xml:space="preserve">voltage-constrained </w:t>
                            </w:r>
                            <w:r w:rsidRPr="0020154C">
                              <w:t>current profiles</w:t>
                            </w:r>
                            <w:r>
                              <w:t xml:space="preserve"> are</w:t>
                            </w:r>
                            <w:r w:rsidRPr="0020154C">
                              <w:t xml:space="preserve"> generated for each torque</w:t>
                            </w:r>
                            <w:r>
                              <w:t xml:space="preserve"> and speed condition and this stage also includes machine design optimization that </w:t>
                            </w:r>
                            <w:r w:rsidRPr="0020154C">
                              <w:t xml:space="preserve">uses key points from the operating envelopes to gauge the value of each design and generate new </w:t>
                            </w:r>
                            <w:r>
                              <w:t xml:space="preserve">design variations </w:t>
                            </w:r>
                            <w:r w:rsidRPr="0020154C">
                              <w:t>using particle swarm optimization</w:t>
                            </w:r>
                            <w:r>
                              <w:t>.</w:t>
                            </w:r>
                            <w:bookmarkEnd w:id="97"/>
                          </w:p>
                        </w:txbxContent>
                      </wps:txbx>
                      <wps:bodyPr rot="0" vert="horz" wrap="square" lIns="91440" tIns="45720" rIns="91440" bIns="45720" anchor="t" anchorCtr="0" upright="1">
                        <a:noAutofit/>
                      </wps:bodyPr>
                    </wps:wsp>
                  </a:graphicData>
                </a:graphic>
              </wp:inline>
            </w:drawing>
          </mc:Choice>
          <mc:Fallback>
            <w:pict>
              <v:shape w14:anchorId="1C175A20" id="Text Box 1341" o:spid="_x0000_s1050" type="#_x0000_t202" style="width:463.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2zEQIAAAoEAAAOAAAAZHJzL2Uyb0RvYy54bWysU8GO0zAQvSPxD5bvNGlJuyVqulq6WoS0&#10;LEgLH+A6TmPheMzYbVK+nrHTdgvcEDlY9kz85s2b59Xt0Bl2UOg12IpPJzlnykqotd1V/NvXhzdL&#10;znwQthYGrKr4UXl+u379atW7Us2gBVMrZARifdm7irchuDLLvGxVJ/wEnLKUbAA7EeiIu6xG0RN6&#10;Z7JZni+yHrB2CFJ5T9H7McnXCb9plAyfm8arwEzFiVtIK6Z1G9dsvRLlDoVrtTzREP/AohPaUtEL&#10;1L0Igu1R/wXVaYngoQkTCV0GTaOlSj1QN9P8j26eW+FU6oXE8e4ik/9/sPLp8Oy+IAvDexhogKkJ&#10;7x5BfvfMwqYVdqfuEKFvlaip8DRKlvXOl6erUWpf+giy7T9BTUMW+wAJaGiwi6pQn4zQaQDHi+hq&#10;CExScL5cLoo5pSTl3haLm2mexpKJ8nzdoQ8fFHQsbiqONNUELw6PPkQ6ojz/Eqt5MLp+0MakQ3SS&#10;2hhkB0EeMGFs0ew74jrGqCB9oxUoToYZ42cayYwRIlX6Dd3YWMNCrDYSiZEkT1Rk1CYM24HpuuKz&#10;IhaJcm2hPpJgCKMh6QHRpgX8yVlPZqy4/7EXqDgzHy2J/m5aFNG96VDMb2Z0wOvM9jojrCSoigfO&#10;xu0mjI7fO9S7liqNGli4o0E1Okn4wurEnwyX+j09jujo63P66+UJr38BAAD//wMAUEsDBBQABgAI&#10;AAAAIQCZl5HF3gAAAAUBAAAPAAAAZHJzL2Rvd25yZXYueG1sTI9LT8MwEITvSPwHa5G4IOrQ0hZC&#10;nAohHhI3Gh7ito2XJCJeR7GbhH/PwgUuI41mNfNttplcqwbqQ+PZwNksAUVcettwZeC5uDu9ABUi&#10;ssXWMxn4ogCb/PAgw9T6kZ9o2MZKSQmHFA3UMXap1qGsyWGY+Y5Ysg/fO4xi+0rbHkcpd62eJ8lK&#10;O2xYFmrs6Kam8nO7dwbeT6q3xzDdv4yL5aK7fRiK9astjDk+mq6vQEWa4t8x/OALOuTCtPN7tkG1&#10;BuSR+KuSXc7XYncGluerBHSe6f/0+TcAAAD//wMAUEsBAi0AFAAGAAgAAAAhALaDOJL+AAAA4QEA&#10;ABMAAAAAAAAAAAAAAAAAAAAAAFtDb250ZW50X1R5cGVzXS54bWxQSwECLQAUAAYACAAAACEAOP0h&#10;/9YAAACUAQAACwAAAAAAAAAAAAAAAAAvAQAAX3JlbHMvLnJlbHNQSwECLQAUAAYACAAAACEA/wKd&#10;sxECAAAKBAAADgAAAAAAAAAAAAAAAAAuAgAAZHJzL2Uyb0RvYy54bWxQSwECLQAUAAYACAAAACEA&#10;mZeRxd4AAAAFAQAADwAAAAAAAAAAAAAAAABrBAAAZHJzL2Rvd25yZXYueG1sUEsFBgAAAAAEAAQA&#10;8wAAAHYFAAAAAA==&#10;" fillcolor="white [3201]" stroked="f" strokeweight=".5pt">
                <v:textbox>
                  <w:txbxContent>
                    <w:p w14:paraId="3F58DE69" w14:textId="77777777" w:rsidR="009A23E6" w:rsidRDefault="009A23E6" w:rsidP="009A23E6">
                      <w:pPr>
                        <w:pStyle w:val="NormalCentered"/>
                      </w:pPr>
                      <w:r w:rsidRPr="000F7217">
                        <w:drawing>
                          <wp:inline distT="0" distB="0" distL="0" distR="0" wp14:anchorId="0AB48AC0" wp14:editId="4B3D66F2">
                            <wp:extent cx="4759872" cy="2173185"/>
                            <wp:effectExtent l="0" t="0" r="3175"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89260" cy="2186603"/>
                                    </a:xfrm>
                                    <a:prstGeom prst="rect">
                                      <a:avLst/>
                                    </a:prstGeom>
                                    <a:noFill/>
                                    <a:ln>
                                      <a:noFill/>
                                    </a:ln>
                                  </pic:spPr>
                                </pic:pic>
                              </a:graphicData>
                            </a:graphic>
                          </wp:inline>
                        </w:drawing>
                      </w:r>
                    </w:p>
                    <w:p w14:paraId="0DDDA2A0" w14:textId="6B0D9556" w:rsidR="009A23E6" w:rsidRDefault="009A23E6" w:rsidP="009A23E6">
                      <w:pPr>
                        <w:pStyle w:val="Caption"/>
                      </w:pPr>
                      <w:bookmarkStart w:id="98" w:name="_Toc132896586"/>
                      <w:r w:rsidRPr="00CA3304">
                        <w:t xml:space="preserve">Figure </w:t>
                      </w:r>
                      <w:r>
                        <w:t>3</w:t>
                      </w:r>
                      <w:r w:rsidRPr="00CA3304">
                        <w:t>.</w:t>
                      </w:r>
                      <w:r>
                        <w:t>6</w:t>
                      </w:r>
                      <w:r w:rsidRPr="00CA3304">
                        <w:t xml:space="preserve"> </w:t>
                      </w:r>
                      <w:r>
                        <w:t>Current profile optimization can be implemented in Stage 3 as arrays</w:t>
                      </w:r>
                      <w:r w:rsidRPr="0020154C">
                        <w:t xml:space="preserve"> of </w:t>
                      </w:r>
                      <w:r>
                        <w:t xml:space="preserve">voltage-constrained </w:t>
                      </w:r>
                      <w:r w:rsidRPr="0020154C">
                        <w:t>current profiles</w:t>
                      </w:r>
                      <w:r>
                        <w:t xml:space="preserve"> are</w:t>
                      </w:r>
                      <w:r w:rsidRPr="0020154C">
                        <w:t xml:space="preserve"> generated for each torque</w:t>
                      </w:r>
                      <w:r>
                        <w:t xml:space="preserve"> and speed condition and this stage also includes machine design optimization that </w:t>
                      </w:r>
                      <w:r w:rsidRPr="0020154C">
                        <w:t xml:space="preserve">uses key points from the operating envelopes to gauge the value of each design and generate new </w:t>
                      </w:r>
                      <w:r>
                        <w:t xml:space="preserve">design variations </w:t>
                      </w:r>
                      <w:r w:rsidRPr="0020154C">
                        <w:t>using particle swarm optimization</w:t>
                      </w:r>
                      <w:r>
                        <w:t>.</w:t>
                      </w:r>
                      <w:bookmarkEnd w:id="98"/>
                    </w:p>
                  </w:txbxContent>
                </v:textbox>
                <w10:anchorlock/>
              </v:shape>
            </w:pict>
          </mc:Fallback>
        </mc:AlternateContent>
      </w:r>
    </w:p>
    <w:p w14:paraId="058563C3" w14:textId="6DBA05E8" w:rsidR="009A23E6" w:rsidRDefault="009A23E6">
      <w:r>
        <w:rPr>
          <w:noProof/>
        </w:rPr>
        <mc:AlternateContent>
          <mc:Choice Requires="wps">
            <w:drawing>
              <wp:inline distT="0" distB="0" distL="0" distR="0" wp14:anchorId="148190EA" wp14:editId="51FF6BDB">
                <wp:extent cx="5943600" cy="4333875"/>
                <wp:effectExtent l="0" t="0" r="0" b="9525"/>
                <wp:docPr id="1340" name="Text Box 1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333875"/>
                        </a:xfrm>
                        <a:prstGeom prst="rect">
                          <a:avLst/>
                        </a:prstGeom>
                        <a:solidFill>
                          <a:schemeClr val="lt1"/>
                        </a:solidFill>
                        <a:ln w="6350">
                          <a:noFill/>
                        </a:ln>
                      </wps:spPr>
                      <wps:txbx>
                        <w:txbxContent>
                          <w:p w14:paraId="6950F4FF" w14:textId="77777777" w:rsidR="009A23E6" w:rsidRDefault="009A23E6" w:rsidP="009A23E6">
                            <w:pPr>
                              <w:pStyle w:val="NormalCentered"/>
                            </w:pPr>
                            <w:r w:rsidRPr="00235690">
                              <w:drawing>
                                <wp:inline distT="0" distB="0" distL="0" distR="0" wp14:anchorId="158272AC" wp14:editId="736E74BF">
                                  <wp:extent cx="2353310" cy="3467100"/>
                                  <wp:effectExtent l="0" t="0" r="8890" b="0"/>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5">
                                            <a:extLst>
                                              <a:ext uri="{28A0092B-C50C-407E-A947-70E740481C1C}">
                                                <a14:useLocalDpi xmlns:a14="http://schemas.microsoft.com/office/drawing/2010/main" val="0"/>
                                              </a:ext>
                                            </a:extLst>
                                          </a:blip>
                                          <a:srcRect t="4080" r="6925" b="2480"/>
                                          <a:stretch/>
                                        </pic:blipFill>
                                        <pic:spPr bwMode="auto">
                                          <a:xfrm>
                                            <a:off x="0" y="0"/>
                                            <a:ext cx="2367912" cy="3488613"/>
                                          </a:xfrm>
                                          <a:prstGeom prst="rect">
                                            <a:avLst/>
                                          </a:prstGeom>
                                          <a:noFill/>
                                          <a:ln>
                                            <a:noFill/>
                                          </a:ln>
                                          <a:extLst>
                                            <a:ext uri="{53640926-AAD7-44D8-BBD7-CCE9431645EC}">
                                              <a14:shadowObscured xmlns:a14="http://schemas.microsoft.com/office/drawing/2010/main"/>
                                            </a:ext>
                                          </a:extLst>
                                        </pic:spPr>
                                      </pic:pic>
                                    </a:graphicData>
                                  </a:graphic>
                                </wp:inline>
                              </w:drawing>
                            </w:r>
                          </w:p>
                          <w:p w14:paraId="61D3CD93" w14:textId="78556067" w:rsidR="009A23E6" w:rsidRDefault="009A23E6" w:rsidP="009A23E6">
                            <w:pPr>
                              <w:pStyle w:val="Caption"/>
                            </w:pPr>
                            <w:bookmarkStart w:id="99" w:name="_Toc132896587"/>
                            <w:r w:rsidRPr="00CA3304">
                              <w:t xml:space="preserve">Figure </w:t>
                            </w:r>
                            <w:r>
                              <w:t>3</w:t>
                            </w:r>
                            <w:r w:rsidRPr="00CA3304">
                              <w:t>.</w:t>
                            </w:r>
                            <w:r>
                              <w:t>7</w:t>
                            </w:r>
                            <w:r w:rsidRPr="00CA3304">
                              <w:t xml:space="preserve"> </w:t>
                            </w:r>
                            <w:r>
                              <w:t>Exemplar current profiles generated by the proposed control optimizer demonstrate that zero percent torque ripple can be achieved under some conditions, and associated voltage, flux, and torque waveforms demonstrate that the control optimizer incorporates transient modeling capability based on static flux mapping.</w:t>
                            </w:r>
                            <w:bookmarkEnd w:id="9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8190EA" id="Text Box 1340" o:spid="_x0000_s1051" type="#_x0000_t202" style="width:468pt;height:3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l9PQIAAHYEAAAOAAAAZHJzL2Uyb0RvYy54bWysVE1v2zAMvQ/YfxB0X+x8tjXiFFmKDAOC&#10;tkA69KzIcixMFjVJid39+lGy87Fup2EXWRQpiu890vP7tlbkKKyToHM6HKSUCM2hkHqf028v60+3&#10;lDjPdMEUaJHTN+Ho/eLjh3ljMjGCClQhLMEk2mWNyWnlvcmSxPFK1MwNwAiNzhJszTyadp8UljWY&#10;vVbJKE1nSQO2MBa4cA5PHzonXcT8ZSm4fypLJzxROcXafFxtXHdhTRZzlu0tM5XkfRnsH6qomdT4&#10;6DnVA/OMHKz8I1UtuQUHpR9wqBMoS8lFxIBohuk7NNuKGRGxIDnOnGly/y8tfzxuzbMlvv0MLQoY&#10;QTizAf7dITdJY1zWxwROXeYwOgBtS1uHL0IgeBG5fTvzKVpPOB5O7ybjWYoujr7JeDy+vZkGxpPL&#10;dWOd/yKgJmGTU4uCxRLYceN8F3oKCa85ULJYS6WiEZpErJQlR4byKj/sk/8WpTRpcjobT9OYWEO4&#10;3mVWukfYgQrwfLtriSxyOoqVhqMdFG/IkIWueZzha4nFbpjzz8xityBAnAD/hEupAB+DfkdJBfbn&#10;385DPIqIXkoa7L6cuh8HZgUl6qtGee+Gk0lo12hMpjcjNOy1Z3ft0Yd6BcjAEGfN8LgN8V6dtqWF&#10;+hUHZRleRRfTHN/OqT9tV76bCRw0LpbLGIQNapjf6K3hp8YIUry0r8yaXi+PUj/CqU9Z9k62LjZo&#10;pWF58FDKqOmF1Z5/bO7YFf0ghum5tmPU5Xex+AUAAP//AwBQSwMEFAAGAAgAAAAhANtr4uTeAAAA&#10;BQEAAA8AAABkcnMvZG93bnJldi54bWxMj09Lw0AQxe9Cv8MyghexGxsa25hNEfEP9GajFm/b7JiE&#10;ZmdDdpvEb+/oRS8PHm947zfZZrKtGLD3jSMF1/MIBFLpTEOVgtfi8WoFwgdNRreOUMEXetjks7NM&#10;p8aN9ILDLlSCS8inWkEdQpdK6csarfZz1yFx9ul6qwPbvpKm1yOX21YuoiiRVjfEC7Xu8L7G8rg7&#10;WQUfl9V+66entzFext3D81DcvJtCqYvz6e4WRMAp/B3DDz6jQ85MB3ci40WrgB8Jv8rZOk7YHhQk&#10;q8USZJ7J//T5NwAAAP//AwBQSwECLQAUAAYACAAAACEAtoM4kv4AAADhAQAAEwAAAAAAAAAAAAAA&#10;AAAAAAAAW0NvbnRlbnRfVHlwZXNdLnhtbFBLAQItABQABgAIAAAAIQA4/SH/1gAAAJQBAAALAAAA&#10;AAAAAAAAAAAAAC8BAABfcmVscy8ucmVsc1BLAQItABQABgAIAAAAIQCBAFl9PQIAAHYEAAAOAAAA&#10;AAAAAAAAAAAAAC4CAABkcnMvZTJvRG9jLnhtbFBLAQItABQABgAIAAAAIQDba+Lk3gAAAAUBAAAP&#10;AAAAAAAAAAAAAAAAAJcEAABkcnMvZG93bnJldi54bWxQSwUGAAAAAAQABADzAAAAogUAAAAA&#10;" fillcolor="white [3201]" stroked="f" strokeweight=".5pt">
                <v:textbox>
                  <w:txbxContent>
                    <w:p w14:paraId="6950F4FF" w14:textId="77777777" w:rsidR="009A23E6" w:rsidRDefault="009A23E6" w:rsidP="009A23E6">
                      <w:pPr>
                        <w:pStyle w:val="NormalCentered"/>
                      </w:pPr>
                      <w:r w:rsidRPr="00235690">
                        <w:drawing>
                          <wp:inline distT="0" distB="0" distL="0" distR="0" wp14:anchorId="158272AC" wp14:editId="736E74BF">
                            <wp:extent cx="2353310" cy="3467100"/>
                            <wp:effectExtent l="0" t="0" r="8890" b="0"/>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6">
                                      <a:extLst>
                                        <a:ext uri="{28A0092B-C50C-407E-A947-70E740481C1C}">
                                          <a14:useLocalDpi xmlns:a14="http://schemas.microsoft.com/office/drawing/2010/main" val="0"/>
                                        </a:ext>
                                      </a:extLst>
                                    </a:blip>
                                    <a:srcRect t="4080" r="6925" b="2480"/>
                                    <a:stretch/>
                                  </pic:blipFill>
                                  <pic:spPr bwMode="auto">
                                    <a:xfrm>
                                      <a:off x="0" y="0"/>
                                      <a:ext cx="2367912" cy="3488613"/>
                                    </a:xfrm>
                                    <a:prstGeom prst="rect">
                                      <a:avLst/>
                                    </a:prstGeom>
                                    <a:noFill/>
                                    <a:ln>
                                      <a:noFill/>
                                    </a:ln>
                                    <a:extLst>
                                      <a:ext uri="{53640926-AAD7-44D8-BBD7-CCE9431645EC}">
                                        <a14:shadowObscured xmlns:a14="http://schemas.microsoft.com/office/drawing/2010/main"/>
                                      </a:ext>
                                    </a:extLst>
                                  </pic:spPr>
                                </pic:pic>
                              </a:graphicData>
                            </a:graphic>
                          </wp:inline>
                        </w:drawing>
                      </w:r>
                    </w:p>
                    <w:p w14:paraId="61D3CD93" w14:textId="78556067" w:rsidR="009A23E6" w:rsidRDefault="009A23E6" w:rsidP="009A23E6">
                      <w:pPr>
                        <w:pStyle w:val="Caption"/>
                      </w:pPr>
                      <w:bookmarkStart w:id="115" w:name="_Toc132896587"/>
                      <w:r w:rsidRPr="00CA3304">
                        <w:t xml:space="preserve">Figure </w:t>
                      </w:r>
                      <w:r>
                        <w:t>3</w:t>
                      </w:r>
                      <w:r w:rsidRPr="00CA3304">
                        <w:t>.</w:t>
                      </w:r>
                      <w:r>
                        <w:t>7</w:t>
                      </w:r>
                      <w:r w:rsidRPr="00CA3304">
                        <w:t xml:space="preserve"> </w:t>
                      </w:r>
                      <w:r>
                        <w:t>Exemplar current profiles generated by the proposed control optimizer demonstrate that zero percent torque ripple can be achieved under some conditions, and associated voltage, flux, and torque waveforms demonstrate that the control optimizer incorporates transient modeling capability based on static flux mapping.</w:t>
                      </w:r>
                      <w:bookmarkEnd w:id="115"/>
                    </w:p>
                  </w:txbxContent>
                </v:textbox>
                <w10:anchorlock/>
              </v:shape>
            </w:pict>
          </mc:Fallback>
        </mc:AlternateContent>
      </w:r>
    </w:p>
    <w:p w14:paraId="586CEA4F" w14:textId="7A28AD18" w:rsidR="009A23E6" w:rsidRDefault="009A23E6">
      <w:r>
        <w:br w:type="page"/>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480"/>
        <w:gridCol w:w="986"/>
      </w:tblGrid>
      <w:tr w:rsidR="00551006" w14:paraId="45DCD823" w14:textId="77777777" w:rsidTr="000053BB">
        <w:trPr>
          <w:trHeight w:val="861"/>
        </w:trPr>
        <w:tc>
          <w:tcPr>
            <w:tcW w:w="988" w:type="dxa"/>
          </w:tcPr>
          <w:p w14:paraId="68B54163" w14:textId="77777777" w:rsidR="00551006" w:rsidRDefault="00551006" w:rsidP="00551006"/>
        </w:tc>
        <w:tc>
          <w:tcPr>
            <w:tcW w:w="7539" w:type="dxa"/>
            <w:vAlign w:val="center"/>
          </w:tcPr>
          <w:p w14:paraId="0C9A5978" w14:textId="77777777" w:rsidR="00551006" w:rsidRPr="008027C9" w:rsidRDefault="00000000" w:rsidP="00551006">
            <w:pPr>
              <w:jc w:val="right"/>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i</m:t>
                    </m:r>
                  </m:e>
                  <m:sub>
                    <m:r>
                      <w:rPr>
                        <w:rFonts w:ascii="Cambria Math" w:hAnsi="Cambria Math"/>
                        <w:color w:val="000000"/>
                        <w:kern w:val="24"/>
                        <w:szCs w:val="30"/>
                      </w:rPr>
                      <m:t>profile</m:t>
                    </m:r>
                  </m:sub>
                </m:sSub>
                <m:r>
                  <w:rPr>
                    <w:rFonts w:ascii="Cambria Math" w:hAnsi="Cambria Math"/>
                    <w:color w:val="000000"/>
                    <w:kern w:val="24"/>
                    <w:szCs w:val="30"/>
                  </w:rPr>
                  <m:t>= i(</m:t>
                </m:r>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avg</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r</m:t>
                    </m:r>
                  </m:sub>
                </m:sSub>
                <m:r>
                  <w:rPr>
                    <w:rFonts w:ascii="Cambria Math" w:hAnsi="Cambria Math"/>
                    <w:color w:val="000000"/>
                    <w:kern w:val="24"/>
                    <w:szCs w:val="30"/>
                  </w:rPr>
                  <m:t>,k,θ)</m:t>
                </m:r>
              </m:oMath>
            </m:oMathPara>
          </w:p>
        </w:tc>
        <w:tc>
          <w:tcPr>
            <w:tcW w:w="988" w:type="dxa"/>
            <w:vAlign w:val="center"/>
          </w:tcPr>
          <w:p w14:paraId="186716A8" w14:textId="0BC5E393" w:rsidR="00551006" w:rsidRDefault="00551006" w:rsidP="00551006">
            <w:pPr>
              <w:jc w:val="right"/>
            </w:pPr>
            <w:r>
              <w:t>(3.</w:t>
            </w:r>
            <w:r w:rsidR="009063B0">
              <w:t>32</w:t>
            </w:r>
            <w:r>
              <w:t>)</w:t>
            </w:r>
          </w:p>
        </w:tc>
      </w:tr>
    </w:tbl>
    <w:p w14:paraId="445C9DE4" w14:textId="3A08B942" w:rsidR="00551006" w:rsidRDefault="00551006" w:rsidP="00551006">
      <w:pPr>
        <w:rPr>
          <w:iCs/>
          <w:color w:val="000000"/>
          <w:kern w:val="24"/>
          <w:szCs w:val="30"/>
        </w:rPr>
      </w:pPr>
      <w:r>
        <w:t xml:space="preserve">where </w:t>
      </w:r>
      <m:oMath>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avg</m:t>
            </m:r>
          </m:sub>
        </m:sSub>
      </m:oMath>
      <w:r>
        <w:rPr>
          <w:iCs/>
          <w:color w:val="000000"/>
          <w:kern w:val="24"/>
          <w:szCs w:val="30"/>
        </w:rPr>
        <w:t xml:space="preserve"> is an array of targeted average torques over an electrical cycle, </w:t>
      </w:r>
      <m:oMath>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r</m:t>
            </m:r>
          </m:sub>
        </m:sSub>
      </m:oMath>
      <w:r>
        <w:rPr>
          <w:iCs/>
          <w:color w:val="000000"/>
          <w:kern w:val="24"/>
          <w:szCs w:val="30"/>
        </w:rPr>
        <w:t xml:space="preserve"> is an array of allowable torque ripple values, </w:t>
      </w:r>
      <m:oMath>
        <m:r>
          <w:rPr>
            <w:rFonts w:ascii="Cambria Math" w:hAnsi="Cambria Math"/>
            <w:color w:val="000000"/>
            <w:kern w:val="24"/>
            <w:szCs w:val="30"/>
          </w:rPr>
          <m:t>θ</m:t>
        </m:r>
      </m:oMath>
      <w:r>
        <w:rPr>
          <w:iCs/>
          <w:color w:val="000000"/>
          <w:kern w:val="24"/>
          <w:szCs w:val="30"/>
        </w:rPr>
        <w:t xml:space="preserve"> is an array of positions at which the profile is defined, and </w:t>
      </w:r>
      <w:r w:rsidRPr="002A7083">
        <w:rPr>
          <w:i/>
          <w:color w:val="000000"/>
          <w:kern w:val="24"/>
          <w:szCs w:val="30"/>
        </w:rPr>
        <w:t>k</w:t>
      </w:r>
      <w:r>
        <w:rPr>
          <w:iCs/>
          <w:color w:val="000000"/>
          <w:kern w:val="24"/>
          <w:szCs w:val="30"/>
        </w:rPr>
        <w:t xml:space="preserve"> is the sorted index based on MTPA, with the highest MPTA current profile at </w:t>
      </w:r>
      <w:r w:rsidRPr="002A7083">
        <w:rPr>
          <w:i/>
          <w:color w:val="000000"/>
          <w:kern w:val="24"/>
          <w:szCs w:val="30"/>
        </w:rPr>
        <w:t>k</w:t>
      </w:r>
      <w:r>
        <w:rPr>
          <w:iCs/>
          <w:color w:val="000000"/>
          <w:kern w:val="24"/>
          <w:szCs w:val="30"/>
        </w:rPr>
        <w:t xml:space="preserve"> = 1. </w:t>
      </w:r>
      <w:r>
        <w:t>An example of the first 30 current profiles without voltage constraints is shown in Figure 3.</w:t>
      </w:r>
      <w:r w:rsidR="00CC090D">
        <w:t>8</w:t>
      </w:r>
      <w:r>
        <w:t>.</w:t>
      </w:r>
      <w:r w:rsidR="00B63F93" w:rsidRPr="00B63F93">
        <w:rPr>
          <w:noProof/>
        </w:rPr>
        <w:t xml:space="preserve"> </w:t>
      </w:r>
    </w:p>
    <w:p w14:paraId="3022123D" w14:textId="0782B439" w:rsidR="00551006" w:rsidRDefault="00551006" w:rsidP="00551006">
      <w:pPr>
        <w:rPr>
          <w:iCs/>
          <w:color w:val="000000"/>
          <w:kern w:val="24"/>
          <w:szCs w:val="30"/>
        </w:rPr>
      </w:pPr>
    </w:p>
    <w:p w14:paraId="262282E8" w14:textId="77777777" w:rsidR="00551006" w:rsidRDefault="00551006" w:rsidP="00551006">
      <w:r>
        <w:t>For non-zero torque ripple, particle swarm optimization (PSO) is used to generate a range of current profiles that meet a targeted torque and torque ripple value. Particles (current values) are defined at each position, and a weighting vector is applied with non-uniform velocity limits during particle velocity calculations according to the TPA at each position such that particles in areas of high TPA have increased mobility in the positive direction and particles in areas of low TPA have increased mobility in the negative direction. The fitness function minimizes the sum of the phase currents. One key advantage of this method is that an arbitrary torque waveform does not need to be assumed, such as in TSF approaches, as the PSO algorithm determines the optimal waveform based on machine characteristics.</w:t>
      </w:r>
    </w:p>
    <w:p w14:paraId="1504C278" w14:textId="77777777" w:rsidR="00551006" w:rsidRDefault="00551006" w:rsidP="00551006"/>
    <w:p w14:paraId="72A5344E" w14:textId="1A41F0F6" w:rsidR="00551006" w:rsidRDefault="00551006" w:rsidP="00551006">
      <w:r>
        <w:t>T</w:t>
      </w:r>
      <w:r w:rsidRPr="001B7A44">
        <w:t>hese profiles are used by a function that sweeps winding configurations and uses the current fed model to determine the required voltage associated with each winding configuration (shown in Fig</w:t>
      </w:r>
      <w:r>
        <w:t>ure</w:t>
      </w:r>
      <w:r w:rsidRPr="001B7A44">
        <w:t xml:space="preserve"> </w:t>
      </w:r>
      <w:r>
        <w:t>3.</w:t>
      </w:r>
      <w:r w:rsidR="00CC090D">
        <w:t>9</w:t>
      </w:r>
      <w:r w:rsidRPr="001B7A44">
        <w:t>), current profile, and various speeds. Similar to the current-based torque ripple optimization method, PSO is used to minimize voltage peaks and the sum of the three phase currents. An example of swarm progression during voltage-constrained current profile optimization for various PSO iterations is shown in Fig</w:t>
      </w:r>
      <w:r>
        <w:t>ure</w:t>
      </w:r>
      <w:r w:rsidRPr="001B7A44">
        <w:t xml:space="preserve"> </w:t>
      </w:r>
      <w:r>
        <w:t>3.</w:t>
      </w:r>
      <w:r w:rsidR="00CC090D">
        <w:t>10</w:t>
      </w:r>
      <w:r w:rsidRPr="001B7A44">
        <w:t xml:space="preserve">. Particles in the swarm trend toward lower performance metrics of minimizing normalized maximum absolute voltage and normalized total current. </w:t>
      </w:r>
    </w:p>
    <w:p w14:paraId="6EC5DCA4" w14:textId="59DBC4D0" w:rsidR="009A23E6" w:rsidRDefault="009A23E6" w:rsidP="00551006"/>
    <w:p w14:paraId="0CE22D0A" w14:textId="77777777" w:rsidR="009A23E6" w:rsidRDefault="009A23E6" w:rsidP="009A23E6">
      <w:r>
        <w:t>This function outputs a new list of current profiles that satisfy voltage constraints and are defined for various torque-speed combinations. This can be described as an array of voltage constrained current profiles for each winding configuration:</w:t>
      </w:r>
    </w:p>
    <w:p w14:paraId="5F1A3EA5" w14:textId="77777777" w:rsidR="009A23E6" w:rsidRDefault="009A23E6" w:rsidP="00551006"/>
    <w:p w14:paraId="46D495D0" w14:textId="5B1CA3A2" w:rsidR="00551006" w:rsidRDefault="009A23E6" w:rsidP="00551006">
      <w:r>
        <w:rPr>
          <w:noProof/>
        </w:rPr>
        <w:lastRenderedPageBreak/>
        <mc:AlternateContent>
          <mc:Choice Requires="wps">
            <w:drawing>
              <wp:inline distT="0" distB="0" distL="0" distR="0" wp14:anchorId="4DDFA472" wp14:editId="6E16E1A8">
                <wp:extent cx="5943600" cy="3530600"/>
                <wp:effectExtent l="0" t="0" r="0" b="0"/>
                <wp:docPr id="1339" name="Text Box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306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489F09" w14:textId="77777777" w:rsidR="009A23E6" w:rsidRDefault="009A23E6" w:rsidP="009A23E6">
                            <w:pPr>
                              <w:pStyle w:val="NormalCentered"/>
                            </w:pPr>
                            <w:r w:rsidRPr="001B6EA3">
                              <w:drawing>
                                <wp:inline distT="0" distB="0" distL="0" distR="0" wp14:anchorId="1F1C375F" wp14:editId="1884F601">
                                  <wp:extent cx="3573415" cy="2692206"/>
                                  <wp:effectExtent l="0" t="0" r="0"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l="5051" t="6594"/>
                                          <a:stretch/>
                                        </pic:blipFill>
                                        <pic:spPr bwMode="auto">
                                          <a:xfrm>
                                            <a:off x="0" y="0"/>
                                            <a:ext cx="3578648" cy="2696149"/>
                                          </a:xfrm>
                                          <a:prstGeom prst="rect">
                                            <a:avLst/>
                                          </a:prstGeom>
                                          <a:ln>
                                            <a:noFill/>
                                          </a:ln>
                                          <a:extLst>
                                            <a:ext uri="{53640926-AAD7-44D8-BBD7-CCE9431645EC}">
                                              <a14:shadowObscured xmlns:a14="http://schemas.microsoft.com/office/drawing/2010/main"/>
                                            </a:ext>
                                          </a:extLst>
                                        </pic:spPr>
                                      </pic:pic>
                                    </a:graphicData>
                                  </a:graphic>
                                </wp:inline>
                              </w:drawing>
                            </w:r>
                          </w:p>
                          <w:p w14:paraId="4909FC2D" w14:textId="7E60566F" w:rsidR="009A23E6" w:rsidRDefault="009A23E6" w:rsidP="009A23E6">
                            <w:pPr>
                              <w:pStyle w:val="Caption"/>
                            </w:pPr>
                            <w:bookmarkStart w:id="100" w:name="_Toc132896588"/>
                            <w:r w:rsidRPr="00CA3304">
                              <w:t xml:space="preserve">Figure </w:t>
                            </w:r>
                            <w:r>
                              <w:t>3</w:t>
                            </w:r>
                            <w:r w:rsidRPr="00CA3304">
                              <w:t>.</w:t>
                            </w:r>
                            <w:r>
                              <w:t>8</w:t>
                            </w:r>
                            <w:r w:rsidRPr="00CA3304">
                              <w:t xml:space="preserve"> </w:t>
                            </w:r>
                            <w:r w:rsidRPr="001B7A44">
                              <w:t xml:space="preserve">Exemplar current profiles </w:t>
                            </w:r>
                            <w:r>
                              <w:t>generated by the optimizer without voltage constraints that generate a targeted torque and torque ripple. The first index represents the optimal profile without voltage constraints and other indices (2-30) are used as initial solutions as voltage constraints are implemented.</w:t>
                            </w:r>
                            <w:bookmarkEnd w:id="100"/>
                          </w:p>
                        </w:txbxContent>
                      </wps:txbx>
                      <wps:bodyPr rot="0" vert="horz" wrap="square" lIns="91440" tIns="45720" rIns="91440" bIns="45720" anchor="t" anchorCtr="0" upright="1">
                        <a:noAutofit/>
                      </wps:bodyPr>
                    </wps:wsp>
                  </a:graphicData>
                </a:graphic>
              </wp:inline>
            </w:drawing>
          </mc:Choice>
          <mc:Fallback>
            <w:pict>
              <v:shape w14:anchorId="4DDFA472" id="Text Box 1339" o:spid="_x0000_s1052" type="#_x0000_t202" style="width:468pt;height: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p3DgIAAAoEAAAOAAAAZHJzL2Uyb0RvYy54bWysU9uO0zAQfUfiHyy/06RX2KjpaulqEdKy&#10;IC18gOs4jYXjMWO3Sfl6xnZ3t8AbIg+WZ8Y5c+b4eH099oYdFXoNtubTScmZshIabfc1//b17s07&#10;znwQthEGrKr5SXl+vXn9aj24Ss2gA9MoZARifTW4mnchuKoovOxUL/wEnLJUbAF7ESjEfdGgGAi9&#10;N8WsLFfFANg4BKm8p+xtLvJNwm9bJcPntvUqMFNz4hbSimndxbXYrEW1R+E6Lc80xD+w6IW21PQZ&#10;6lYEwQ6o/4LqtUTw0IaJhL6AttVSpRlommn5xzSPnXAqzULiePcsk/9/sPLh+Oi+IAvjexjpAtMQ&#10;3t2D/O6ZhW0n7F7dIMLQKdFQ42mUrBicr86/Rql95SPIbvgEDV2yOARIQGOLfVSF5mSEThdwehZd&#10;jYFJSi6vFvNVSSVJtflyXsYg9hDV0+8OffigoGdxU3OkW03w4njvQz76dCR282B0c6eNSUF0ktoa&#10;ZEdBHjAhj2gOPXHNuWkZv2wFypNhcv6JRjJjhEikfkM3NvawELtlIjGT5ImKZG3CuBuZbmo+W8Um&#10;Ua4dNCcSDCEbkh4QbTrAn5wNZMaa+x8HgYoz89GS6FfTxSK6NwWL5dsZBXhZ2V1WhJUEVfPAWd5u&#10;Q3b8waHed9Qpa2Dhhi6q1UnCF1Zn/mS4NO/5cURHX8bp1MsT3vwCAAD//wMAUEsDBBQABgAIAAAA&#10;IQArLiwF3QAAAAUBAAAPAAAAZHJzL2Rvd25yZXYueG1sTI9PS8NAEMXvQr/DMgUv0m40pGrMpoj4&#10;B3qzqS3ettkxCWZnQ3abxG/v6EUvwzze8Ob3svVkWzFg7xtHCi6XEQik0pmGKgW74mlxA8IHTUa3&#10;jlDBF3pY57OzTKfGjfSKwzZUgkPIp1pBHUKXSunLGq32S9chsffheqsDy76Sptcjh9tWXkXRSlrd&#10;EH+odYcPNZaf25NV8H5RHTZ+en4b4yTuHl+G4npvCqXO59P9HYiAU/g7hh98RoecmY7uRMaLVgEX&#10;Cb+Tvdt4xfKoIEl4kXkm/9Pn3wAAAP//AwBQSwECLQAUAAYACAAAACEAtoM4kv4AAADhAQAAEwAA&#10;AAAAAAAAAAAAAAAAAAAAW0NvbnRlbnRfVHlwZXNdLnhtbFBLAQItABQABgAIAAAAIQA4/SH/1gAA&#10;AJQBAAALAAAAAAAAAAAAAAAAAC8BAABfcmVscy8ucmVsc1BLAQItABQABgAIAAAAIQCHe0p3DgIA&#10;AAoEAAAOAAAAAAAAAAAAAAAAAC4CAABkcnMvZTJvRG9jLnhtbFBLAQItABQABgAIAAAAIQArLiwF&#10;3QAAAAUBAAAPAAAAAAAAAAAAAAAAAGgEAABkcnMvZG93bnJldi54bWxQSwUGAAAAAAQABADzAAAA&#10;cgUAAAAA&#10;" fillcolor="white [3201]" stroked="f" strokeweight=".5pt">
                <v:textbox>
                  <w:txbxContent>
                    <w:p w14:paraId="3C489F09" w14:textId="77777777" w:rsidR="009A23E6" w:rsidRDefault="009A23E6" w:rsidP="009A23E6">
                      <w:pPr>
                        <w:pStyle w:val="NormalCentered"/>
                      </w:pPr>
                      <w:r w:rsidRPr="001B6EA3">
                        <w:drawing>
                          <wp:inline distT="0" distB="0" distL="0" distR="0" wp14:anchorId="1F1C375F" wp14:editId="1884F601">
                            <wp:extent cx="3573415" cy="2692206"/>
                            <wp:effectExtent l="0" t="0" r="0"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l="5051" t="6594"/>
                                    <a:stretch/>
                                  </pic:blipFill>
                                  <pic:spPr bwMode="auto">
                                    <a:xfrm>
                                      <a:off x="0" y="0"/>
                                      <a:ext cx="3578648" cy="2696149"/>
                                    </a:xfrm>
                                    <a:prstGeom prst="rect">
                                      <a:avLst/>
                                    </a:prstGeom>
                                    <a:ln>
                                      <a:noFill/>
                                    </a:ln>
                                    <a:extLst>
                                      <a:ext uri="{53640926-AAD7-44D8-BBD7-CCE9431645EC}">
                                        <a14:shadowObscured xmlns:a14="http://schemas.microsoft.com/office/drawing/2010/main"/>
                                      </a:ext>
                                    </a:extLst>
                                  </pic:spPr>
                                </pic:pic>
                              </a:graphicData>
                            </a:graphic>
                          </wp:inline>
                        </w:drawing>
                      </w:r>
                    </w:p>
                    <w:p w14:paraId="4909FC2D" w14:textId="7E60566F" w:rsidR="009A23E6" w:rsidRDefault="009A23E6" w:rsidP="009A23E6">
                      <w:pPr>
                        <w:pStyle w:val="Caption"/>
                      </w:pPr>
                      <w:bookmarkStart w:id="117" w:name="_Toc132896588"/>
                      <w:r w:rsidRPr="00CA3304">
                        <w:t xml:space="preserve">Figure </w:t>
                      </w:r>
                      <w:r>
                        <w:t>3</w:t>
                      </w:r>
                      <w:r w:rsidRPr="00CA3304">
                        <w:t>.</w:t>
                      </w:r>
                      <w:r>
                        <w:t>8</w:t>
                      </w:r>
                      <w:r w:rsidRPr="00CA3304">
                        <w:t xml:space="preserve"> </w:t>
                      </w:r>
                      <w:r w:rsidRPr="001B7A44">
                        <w:t xml:space="preserve">Exemplar current profiles </w:t>
                      </w:r>
                      <w:r>
                        <w:t>generated by the optimizer without voltage constraints that generate a targeted torque and torque ripple. The first index represents the optimal profile without voltage constraints and other indices (2-30) are used as initial solutions as voltage constraints are implemented.</w:t>
                      </w:r>
                      <w:bookmarkEnd w:id="117"/>
                    </w:p>
                  </w:txbxContent>
                </v:textbox>
                <w10:anchorlock/>
              </v:shape>
            </w:pict>
          </mc:Fallback>
        </mc:AlternateContent>
      </w:r>
    </w:p>
    <w:p w14:paraId="74BE69BF" w14:textId="00249ACC" w:rsidR="009A23E6" w:rsidRDefault="009A23E6" w:rsidP="00551006"/>
    <w:p w14:paraId="17534706" w14:textId="267116F4" w:rsidR="009A23E6" w:rsidRDefault="009A23E6" w:rsidP="00551006">
      <w:r>
        <w:rPr>
          <w:noProof/>
        </w:rPr>
        <mc:AlternateContent>
          <mc:Choice Requires="wps">
            <w:drawing>
              <wp:inline distT="0" distB="0" distL="0" distR="0" wp14:anchorId="5B8A5AC4" wp14:editId="244323AB">
                <wp:extent cx="5943600" cy="2527300"/>
                <wp:effectExtent l="0" t="0" r="0" b="6350"/>
                <wp:docPr id="1338" name="Text 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527300"/>
                        </a:xfrm>
                        <a:prstGeom prst="rect">
                          <a:avLst/>
                        </a:prstGeom>
                        <a:solidFill>
                          <a:schemeClr val="lt1"/>
                        </a:solidFill>
                        <a:ln w="6350">
                          <a:noFill/>
                        </a:ln>
                      </wps:spPr>
                      <wps:txbx>
                        <w:txbxContent>
                          <w:p w14:paraId="70D86C86" w14:textId="77777777" w:rsidR="009A23E6" w:rsidRDefault="009A23E6" w:rsidP="009A23E6">
                            <w:pPr>
                              <w:jc w:val="center"/>
                            </w:pPr>
                            <w:r w:rsidRPr="008027C9">
                              <w:rPr>
                                <w:noProof/>
                              </w:rPr>
                              <w:drawing>
                                <wp:inline distT="0" distB="0" distL="0" distR="0" wp14:anchorId="506C3A85" wp14:editId="630DE0AC">
                                  <wp:extent cx="4104090" cy="1988182"/>
                                  <wp:effectExtent l="0" t="0" r="0" b="635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104494" cy="1988378"/>
                                          </a:xfrm>
                                          <a:prstGeom prst="rect">
                                            <a:avLst/>
                                          </a:prstGeom>
                                        </pic:spPr>
                                      </pic:pic>
                                    </a:graphicData>
                                  </a:graphic>
                                </wp:inline>
                              </w:drawing>
                            </w:r>
                          </w:p>
                          <w:p w14:paraId="39C8337E" w14:textId="50E0ECD0" w:rsidR="009A23E6" w:rsidRDefault="009A23E6" w:rsidP="009A23E6">
                            <w:pPr>
                              <w:pStyle w:val="Caption"/>
                            </w:pPr>
                            <w:bookmarkStart w:id="101" w:name="_Toc132896589"/>
                            <w:r w:rsidRPr="00CA3304">
                              <w:t xml:space="preserve">Figure </w:t>
                            </w:r>
                            <w:r>
                              <w:t>3</w:t>
                            </w:r>
                            <w:r w:rsidRPr="00CA3304">
                              <w:t>.</w:t>
                            </w:r>
                            <w:r>
                              <w:t>9</w:t>
                            </w:r>
                            <w:r w:rsidRPr="00CA3304">
                              <w:t xml:space="preserve"> </w:t>
                            </w:r>
                            <w:r>
                              <w:t>Winding configurations considered during optimization.</w:t>
                            </w:r>
                            <w:bookmarkEnd w:id="10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8A5AC4" id="Text Box 1338" o:spid="_x0000_s1053" type="#_x0000_t202" style="width:468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crPAIAAHYEAAAOAAAAZHJzL2Uyb0RvYy54bWysVE1v2zAMvQ/YfxB0X+x8t0acIkuRYUDQ&#10;FkiHnhVZToTJoiYpsbNfP0p2PtbtNOwiiyL1xMdHevbQVIochXUSdE77vZQSoTkUUu9y+u119emO&#10;EueZLpgCLXJ6Eo4+zD9+mNUmEwPYgyqEJQiiXVabnO69N1mSOL4XFXM9MEKjswRbMY+m3SWFZTWi&#10;VyoZpOkkqcEWxgIXzuHpY+uk84hfloL757J0whOVU8zNx9XGdRvWZD5j2c4ys5e8S4P9QxYVkxof&#10;vUA9Ms/Iwco/oCrJLTgofY9DlUBZSi4iB2TTT9+x2eyZEZELFseZS5nc/4PlT8eNebHEN5+hQQEj&#10;CWfWwL87rE1SG5d1MaGmLnMYHYg2pa3CFykQvIi1PV3qKRpPOB6O70fDSYoujr7BeDAdohFQr9eN&#10;df6LgIqETU4tChZTYMe1823oOSS85kDJYiWVikZoErFUlhwZyqt8vwP/LUppUud0MhynEVhDuN4i&#10;K90xbEkFer7ZNkQWmO40gIWjLRQnrJCFtnmc4SuJya6Z8y/MYrcgQZwA/4xLqQAfg25HyR7sz7+d&#10;h3gUEb2U1Nh9OXU/DswKStRXjfLe90ej0K7RGI2nAzTsrWd769GHaglYgT7OmuFxG+K9Om9LC9Ub&#10;DsoivIoupjm+nVN/3i59OxM4aFwsFjEIG9Qwv9Ybw8+NEaR4bd6YNZ1eHqV+gnOfsuydbG1s0ErD&#10;4uChlFHTa1W7+mNzx67oBjFMz60do66/i/kvAAAA//8DAFBLAwQUAAYACAAAACEAATIuWd0AAAAF&#10;AQAADwAAAGRycy9kb3ducmV2LnhtbEyPS0vEQBCE74L/YWjBi7gTDa67MZNFxAd4c+MDb72ZNglm&#10;ekJmNon/3taLXgqKaqq+zjez69RIQ2g9GzhbJKCIK29brg08l3enK1AhIlvsPJOBLwqwKQ4Pcsys&#10;n/iJxm2slZRwyNBAE2OfaR2qhhyGhe+JJfvwg8Modqi1HXCSctfp8yRZaocty0KDPd00VH1u987A&#10;+0n99hjm+5cpvUj724exvHy1pTHHR/P1FahIc/w7hh98QYdCmHZ+zzaozoA8En9VsnW6FLszkK5X&#10;Cegi1//pi28AAAD//wMAUEsBAi0AFAAGAAgAAAAhALaDOJL+AAAA4QEAABMAAAAAAAAAAAAAAAAA&#10;AAAAAFtDb250ZW50X1R5cGVzXS54bWxQSwECLQAUAAYACAAAACEAOP0h/9YAAACUAQAACwAAAAAA&#10;AAAAAAAAAAAvAQAAX3JlbHMvLnJlbHNQSwECLQAUAAYACAAAACEAxcs3KzwCAAB2BAAADgAAAAAA&#10;AAAAAAAAAAAuAgAAZHJzL2Uyb0RvYy54bWxQSwECLQAUAAYACAAAACEAATIuWd0AAAAFAQAADwAA&#10;AAAAAAAAAAAAAACWBAAAZHJzL2Rvd25yZXYueG1sUEsFBgAAAAAEAAQA8wAAAKAFAAAAAA==&#10;" fillcolor="white [3201]" stroked="f" strokeweight=".5pt">
                <v:textbox>
                  <w:txbxContent>
                    <w:p w14:paraId="70D86C86" w14:textId="77777777" w:rsidR="009A23E6" w:rsidRDefault="009A23E6" w:rsidP="009A23E6">
                      <w:pPr>
                        <w:jc w:val="center"/>
                      </w:pPr>
                      <w:r w:rsidRPr="008027C9">
                        <w:rPr>
                          <w:noProof/>
                        </w:rPr>
                        <w:drawing>
                          <wp:inline distT="0" distB="0" distL="0" distR="0" wp14:anchorId="506C3A85" wp14:editId="630DE0AC">
                            <wp:extent cx="4104090" cy="1988182"/>
                            <wp:effectExtent l="0" t="0" r="0" b="635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104494" cy="1988378"/>
                                    </a:xfrm>
                                    <a:prstGeom prst="rect">
                                      <a:avLst/>
                                    </a:prstGeom>
                                  </pic:spPr>
                                </pic:pic>
                              </a:graphicData>
                            </a:graphic>
                          </wp:inline>
                        </w:drawing>
                      </w:r>
                    </w:p>
                    <w:p w14:paraId="39C8337E" w14:textId="50E0ECD0" w:rsidR="009A23E6" w:rsidRDefault="009A23E6" w:rsidP="009A23E6">
                      <w:pPr>
                        <w:pStyle w:val="Caption"/>
                      </w:pPr>
                      <w:bookmarkStart w:id="119" w:name="_Toc132896589"/>
                      <w:r w:rsidRPr="00CA3304">
                        <w:t xml:space="preserve">Figure </w:t>
                      </w:r>
                      <w:r>
                        <w:t>3</w:t>
                      </w:r>
                      <w:r w:rsidRPr="00CA3304">
                        <w:t>.</w:t>
                      </w:r>
                      <w:r>
                        <w:t>9</w:t>
                      </w:r>
                      <w:r w:rsidRPr="00CA3304">
                        <w:t xml:space="preserve"> </w:t>
                      </w:r>
                      <w:r>
                        <w:t>Winding configurations considered during optimization.</w:t>
                      </w:r>
                      <w:bookmarkEnd w:id="119"/>
                    </w:p>
                  </w:txbxContent>
                </v:textbox>
                <w10:anchorlock/>
              </v:shape>
            </w:pict>
          </mc:Fallback>
        </mc:AlternateContent>
      </w:r>
    </w:p>
    <w:p w14:paraId="1E416E6C" w14:textId="0CC5C5CD" w:rsidR="00551006" w:rsidRDefault="00E62281" w:rsidP="009A23E6">
      <w:r>
        <w:rPr>
          <w:noProof/>
        </w:rPr>
        <w:lastRenderedPageBreak/>
        <mc:AlternateContent>
          <mc:Choice Requires="wps">
            <w:drawing>
              <wp:inline distT="0" distB="0" distL="0" distR="0" wp14:anchorId="5F8A4352" wp14:editId="1C39D426">
                <wp:extent cx="5928995" cy="4050665"/>
                <wp:effectExtent l="0" t="0" r="0" b="6985"/>
                <wp:docPr id="1337" name="Text 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8995" cy="4050665"/>
                        </a:xfrm>
                        <a:prstGeom prst="rect">
                          <a:avLst/>
                        </a:prstGeom>
                        <a:solidFill>
                          <a:schemeClr val="lt1"/>
                        </a:solidFill>
                        <a:ln w="6350">
                          <a:noFill/>
                        </a:ln>
                      </wps:spPr>
                      <wps:txbx>
                        <w:txbxContent>
                          <w:p w14:paraId="46D55D22" w14:textId="77777777" w:rsidR="000551C1" w:rsidRDefault="000551C1" w:rsidP="00551006">
                            <w:pPr>
                              <w:jc w:val="center"/>
                            </w:pPr>
                            <w:r>
                              <w:rPr>
                                <w:noProof/>
                              </w:rPr>
                              <w:drawing>
                                <wp:inline distT="0" distB="0" distL="0" distR="0" wp14:anchorId="67D203B2" wp14:editId="7EE4C1B1">
                                  <wp:extent cx="4159029" cy="3322314"/>
                                  <wp:effectExtent l="0" t="0" r="0" b="5715"/>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1"/>
                                          <a:stretch>
                                            <a:fillRect/>
                                          </a:stretch>
                                        </pic:blipFill>
                                        <pic:spPr>
                                          <a:xfrm>
                                            <a:off x="0" y="0"/>
                                            <a:ext cx="4176048" cy="3335909"/>
                                          </a:xfrm>
                                          <a:prstGeom prst="rect">
                                            <a:avLst/>
                                          </a:prstGeom>
                                        </pic:spPr>
                                      </pic:pic>
                                    </a:graphicData>
                                  </a:graphic>
                                </wp:inline>
                              </w:drawing>
                            </w:r>
                          </w:p>
                          <w:p w14:paraId="0262A923" w14:textId="5FE9D794" w:rsidR="000551C1" w:rsidRDefault="000551C1" w:rsidP="00204ECB">
                            <w:pPr>
                              <w:pStyle w:val="Caption"/>
                            </w:pPr>
                            <w:bookmarkStart w:id="102" w:name="_Toc132896590"/>
                            <w:r w:rsidRPr="00CA3304">
                              <w:t xml:space="preserve">Figure </w:t>
                            </w:r>
                            <w:r>
                              <w:t>3</w:t>
                            </w:r>
                            <w:r w:rsidRPr="00CA3304">
                              <w:t>.</w:t>
                            </w:r>
                            <w:r w:rsidR="00CC090D">
                              <w:t>10</w:t>
                            </w:r>
                            <w:r w:rsidRPr="00CA3304">
                              <w:t xml:space="preserve"> </w:t>
                            </w:r>
                            <w:r>
                              <w:t>Exemplar swarm progression for various PSO iterations during voltage-constrained current profile optimization.</w:t>
                            </w:r>
                            <w:bookmarkEnd w:id="10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8A4352" id="Text Box 1337" o:spid="_x0000_s1054" type="#_x0000_t202" style="width:466.85pt;height:31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0jPwIAAHYEAAAOAAAAZHJzL2Uyb0RvYy54bWysVE2P2jAQvVfqf7B8LwkUKESEFWVFVQnt&#10;rsRWezaOTaI6Htc2JNtf37ETPrrtqerFGXvG43nvzWRx19aKnIR1FeicDgcpJUJzKCp9yOm3582H&#10;GSXOM10wBVrk9FU4erd8/27RmEyMoARVCEswiXZZY3Jaem+yJHG8FDVzAzBCo1OCrZnHrT0khWUN&#10;Zq9VMkrTadKALYwFLpzD0/vOSZcxv5SC+0cpnfBE5RRr83G1cd2HNVkuWHawzJQV78tg/1BFzSqN&#10;j15S3TPPyNFWf6SqK27BgfQDDnUCUlZcRAyIZpi+QbMrmRERC5LjzIUm9//S8ofTzjxZ4tvP0KKA&#10;EYQzW+DfHXKTNMZlfUzg1GUOowPQVto6fBECwYvI7euFT9F6wvFwMh/N5vMJJRx943SSTqeTwHhy&#10;vW6s818E1CQYObUoWCyBnbbOd6HnkPCaA1UVm0qpuAlNItbKkhNDeZUf9sl/i1KaNDmdfpykMbGG&#10;cL3LrHSPsAMV4Pl235KqyOloFpKFoz0Ur8iQha55nOGbCovdMuefmMVuQew4Af4RF6kAH4PeoqQE&#10;+/Nv5yEeRUQvJQ12X07djyOzghL1VaO88+F4HNo1bsaTTyPc2FvP/tajj/UakIEhzprh0QzxXp1N&#10;aaF+wUFZhVfRxTTHt3Pqz+badzOBg8bFahWDsEEN81u9M/zcGEGK5/aFWdPr5VHqBzj3KcveyNbF&#10;Bq00rI4eZBU1vbLa84/NHbuiH8QwPbf7GHX9XSx/AQAA//8DAFBLAwQUAAYACAAAACEAkGgtQd4A&#10;AAAFAQAADwAAAGRycy9kb3ducmV2LnhtbEyPT0vEMBDF74LfIYzgRdxUg1u3Nl1E/APe3O4q3mab&#10;sS02k9Jk2/rtjV70MvB4j/d+k69n24mRBt861nCxSEAQV860XGvYlg/n1yB8QDbYOSYNX+RhXRwf&#10;5ZgZN/ELjZtQi1jCPkMNTQh9JqWvGrLoF64njt6HGyyGKIdamgGnWG47eZkkS2mx5bjQYE93DVWf&#10;m4PV8H5Wvz37+XE3qSvV3z+NZfpqSq1PT+bbGxCB5vAXhh/8iA5FZNq7AxsvOg3xkfB7o7dSKgWx&#10;17BU6Qpkkcv/9MU3AAAA//8DAFBLAQItABQABgAIAAAAIQC2gziS/gAAAOEBAAATAAAAAAAAAAAA&#10;AAAAAAAAAABbQ29udGVudF9UeXBlc10ueG1sUEsBAi0AFAAGAAgAAAAhADj9If/WAAAAlAEAAAsA&#10;AAAAAAAAAAAAAAAALwEAAF9yZWxzLy5yZWxzUEsBAi0AFAAGAAgAAAAhAPeH/SM/AgAAdgQAAA4A&#10;AAAAAAAAAAAAAAAALgIAAGRycy9lMm9Eb2MueG1sUEsBAi0AFAAGAAgAAAAhAJBoLUHeAAAABQEA&#10;AA8AAAAAAAAAAAAAAAAAmQQAAGRycy9kb3ducmV2LnhtbFBLBQYAAAAABAAEAPMAAACkBQAAAAA=&#10;" fillcolor="white [3201]" stroked="f" strokeweight=".5pt">
                <v:textbox>
                  <w:txbxContent>
                    <w:p w14:paraId="46D55D22" w14:textId="77777777" w:rsidR="000551C1" w:rsidRDefault="000551C1" w:rsidP="00551006">
                      <w:pPr>
                        <w:jc w:val="center"/>
                      </w:pPr>
                      <w:r>
                        <w:rPr>
                          <w:noProof/>
                        </w:rPr>
                        <w:drawing>
                          <wp:inline distT="0" distB="0" distL="0" distR="0" wp14:anchorId="67D203B2" wp14:editId="7EE4C1B1">
                            <wp:extent cx="4159029" cy="3322314"/>
                            <wp:effectExtent l="0" t="0" r="0" b="5715"/>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2"/>
                                    <a:stretch>
                                      <a:fillRect/>
                                    </a:stretch>
                                  </pic:blipFill>
                                  <pic:spPr>
                                    <a:xfrm>
                                      <a:off x="0" y="0"/>
                                      <a:ext cx="4176048" cy="3335909"/>
                                    </a:xfrm>
                                    <a:prstGeom prst="rect">
                                      <a:avLst/>
                                    </a:prstGeom>
                                  </pic:spPr>
                                </pic:pic>
                              </a:graphicData>
                            </a:graphic>
                          </wp:inline>
                        </w:drawing>
                      </w:r>
                    </w:p>
                    <w:p w14:paraId="0262A923" w14:textId="5FE9D794" w:rsidR="000551C1" w:rsidRDefault="000551C1" w:rsidP="00204ECB">
                      <w:pPr>
                        <w:pStyle w:val="Caption"/>
                      </w:pPr>
                      <w:bookmarkStart w:id="121" w:name="_Toc132896590"/>
                      <w:r w:rsidRPr="00CA3304">
                        <w:t xml:space="preserve">Figure </w:t>
                      </w:r>
                      <w:r>
                        <w:t>3</w:t>
                      </w:r>
                      <w:r w:rsidRPr="00CA3304">
                        <w:t>.</w:t>
                      </w:r>
                      <w:r w:rsidR="00CC090D">
                        <w:t>10</w:t>
                      </w:r>
                      <w:r w:rsidRPr="00CA3304">
                        <w:t xml:space="preserve"> </w:t>
                      </w:r>
                      <w:r>
                        <w:t>Exemplar swarm progression for various PSO iterations during voltage-constrained current profile optimization.</w:t>
                      </w:r>
                      <w:bookmarkEnd w:id="121"/>
                    </w:p>
                  </w:txbxContent>
                </v:textbox>
                <w10:anchorlock/>
              </v:shape>
            </w:pict>
          </mc:Fallback>
        </mc:AlternateContent>
      </w:r>
      <w:r w:rsidR="00551006" w:rsidRPr="001B7A44">
        <w:t xml:space="preserve"> </w:t>
      </w:r>
    </w:p>
    <w:p w14:paraId="234A236A" w14:textId="77777777" w:rsidR="00F331FB" w:rsidRDefault="00F331FB" w:rsidP="00551006"/>
    <w:p w14:paraId="44F240DA" w14:textId="77777777" w:rsidR="00F331FB" w:rsidRDefault="00F331FB" w:rsidP="00551006"/>
    <w:p w14:paraId="76B5C85B" w14:textId="77777777" w:rsidR="00F331FB" w:rsidRDefault="00F331FB" w:rsidP="00551006"/>
    <w:p w14:paraId="79541CE4" w14:textId="5D4EAEF2" w:rsidR="00F331FB" w:rsidRDefault="00F331FB" w:rsidP="00551006"/>
    <w:p w14:paraId="08BE7E31" w14:textId="77777777" w:rsidR="00F331FB" w:rsidRDefault="00F331FB">
      <w:r>
        <w:br w:type="page"/>
      </w:r>
    </w:p>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7495"/>
        <w:gridCol w:w="982"/>
      </w:tblGrid>
      <w:tr w:rsidR="00F331FB" w14:paraId="3A558D46" w14:textId="77777777" w:rsidTr="0066421F">
        <w:trPr>
          <w:trHeight w:val="899"/>
        </w:trPr>
        <w:tc>
          <w:tcPr>
            <w:tcW w:w="982" w:type="dxa"/>
          </w:tcPr>
          <w:p w14:paraId="43FC1698" w14:textId="1D52B38A" w:rsidR="00F331FB" w:rsidRDefault="00F331FB" w:rsidP="0066421F"/>
          <w:p w14:paraId="38FB9E76" w14:textId="77777777" w:rsidR="00F331FB" w:rsidRDefault="00F331FB" w:rsidP="0066421F"/>
        </w:tc>
        <w:tc>
          <w:tcPr>
            <w:tcW w:w="7495" w:type="dxa"/>
            <w:vAlign w:val="center"/>
          </w:tcPr>
          <w:p w14:paraId="27FAD528" w14:textId="77777777" w:rsidR="00F331FB" w:rsidRPr="008027C9" w:rsidRDefault="00000000" w:rsidP="0066421F">
            <w:pPr>
              <w:jc w:val="right"/>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i_v</m:t>
                    </m:r>
                  </m:e>
                  <m:sub>
                    <m:r>
                      <w:rPr>
                        <w:rFonts w:ascii="Cambria Math" w:hAnsi="Cambria Math"/>
                        <w:color w:val="000000"/>
                        <w:kern w:val="24"/>
                        <w:szCs w:val="30"/>
                      </w:rPr>
                      <m:t>profile</m:t>
                    </m:r>
                  </m:sub>
                </m:sSub>
                <m:r>
                  <w:rPr>
                    <w:rFonts w:ascii="Cambria Math" w:hAnsi="Cambria Math"/>
                    <w:color w:val="000000"/>
                    <w:kern w:val="24"/>
                    <w:szCs w:val="30"/>
                  </w:rPr>
                  <m:t>= i(</m:t>
                </m:r>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avg</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r</m:t>
                    </m:r>
                  </m:sub>
                </m:sSub>
                <m:r>
                  <w:rPr>
                    <w:rFonts w:ascii="Cambria Math" w:hAnsi="Cambria Math"/>
                    <w:color w:val="000000"/>
                    <w:kern w:val="24"/>
                    <w:szCs w:val="30"/>
                  </w:rPr>
                  <m:t>,ω,k,θ,</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str</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par</m:t>
                    </m:r>
                  </m:sub>
                </m:sSub>
                <m:r>
                  <w:rPr>
                    <w:rFonts w:ascii="Cambria Math" w:hAnsi="Cambria Math"/>
                    <w:color w:val="000000"/>
                    <w:kern w:val="24"/>
                    <w:szCs w:val="30"/>
                  </w:rPr>
                  <m:t>)</m:t>
                </m:r>
              </m:oMath>
            </m:oMathPara>
          </w:p>
        </w:tc>
        <w:tc>
          <w:tcPr>
            <w:tcW w:w="982" w:type="dxa"/>
            <w:vAlign w:val="center"/>
          </w:tcPr>
          <w:p w14:paraId="5CD03386" w14:textId="77777777" w:rsidR="00F331FB" w:rsidRDefault="00F331FB" w:rsidP="0066421F">
            <w:pPr>
              <w:jc w:val="right"/>
            </w:pPr>
            <w:r>
              <w:t>(3.33)</w:t>
            </w:r>
          </w:p>
        </w:tc>
      </w:tr>
    </w:tbl>
    <w:p w14:paraId="7F1977FD" w14:textId="77777777" w:rsidR="00F331FB" w:rsidRDefault="00F331FB" w:rsidP="00F331FB">
      <w:r>
        <w:t xml:space="preserve">where additional dimensions are included for </w:t>
      </w:r>
      <m:oMath>
        <m:r>
          <w:rPr>
            <w:rFonts w:ascii="Cambria Math" w:hAnsi="Cambria Math"/>
            <w:color w:val="000000"/>
            <w:kern w:val="24"/>
            <w:szCs w:val="30"/>
          </w:rPr>
          <m:t>ω</m:t>
        </m:r>
      </m:oMath>
      <w:r>
        <w:t xml:space="preserve">, the rotational speed of the rotor, </w:t>
      </w:r>
      <w:proofErr w:type="spellStart"/>
      <w:r w:rsidRPr="002A7083">
        <w:rPr>
          <w:i/>
          <w:iCs/>
        </w:rPr>
        <w:t>N</w:t>
      </w:r>
      <w:r w:rsidRPr="002A7083">
        <w:rPr>
          <w:i/>
          <w:iCs/>
          <w:vertAlign w:val="subscript"/>
        </w:rPr>
        <w:t>t</w:t>
      </w:r>
      <w:proofErr w:type="spellEnd"/>
      <w:r>
        <w:t xml:space="preserve">, the number of turns in each coil, </w:t>
      </w:r>
      <w:proofErr w:type="spellStart"/>
      <w:r w:rsidRPr="002A7083">
        <w:rPr>
          <w:i/>
          <w:iCs/>
        </w:rPr>
        <w:t>N</w:t>
      </w:r>
      <w:r>
        <w:rPr>
          <w:i/>
          <w:iCs/>
          <w:vertAlign w:val="subscript"/>
        </w:rPr>
        <w:t>str</w:t>
      </w:r>
      <w:proofErr w:type="spellEnd"/>
      <w:r>
        <w:t xml:space="preserve">, the number of strands in each turn, and </w:t>
      </w:r>
      <w:proofErr w:type="spellStart"/>
      <w:r w:rsidRPr="002A7083">
        <w:rPr>
          <w:i/>
          <w:iCs/>
        </w:rPr>
        <w:t>N</w:t>
      </w:r>
      <w:r>
        <w:rPr>
          <w:i/>
          <w:iCs/>
          <w:vertAlign w:val="subscript"/>
        </w:rPr>
        <w:t>par</w:t>
      </w:r>
      <w:proofErr w:type="spellEnd"/>
      <w:r>
        <w:t xml:space="preserve">, the number of parallel branches, which in this case is either 1, 2, or 4. </w:t>
      </w:r>
      <w:r w:rsidRPr="001B7A44">
        <w:t>An example of the voltage (per turn), flux linkage, and torque associated with a voltage-constrained current profile is shown in Fig</w:t>
      </w:r>
      <w:r>
        <w:t>ure</w:t>
      </w:r>
      <w:r w:rsidRPr="001B7A44">
        <w:t xml:space="preserve"> </w:t>
      </w:r>
      <w:r>
        <w:t>3.11</w:t>
      </w:r>
      <w:r w:rsidRPr="001B7A44">
        <w:t xml:space="preserve">. </w:t>
      </w:r>
    </w:p>
    <w:p w14:paraId="3C3CF496" w14:textId="77777777" w:rsidR="00F331FB" w:rsidRDefault="00F331FB" w:rsidP="00551006"/>
    <w:p w14:paraId="0C94CFFF" w14:textId="77777777" w:rsidR="00F331FB" w:rsidRDefault="00F331FB" w:rsidP="00551006"/>
    <w:p w14:paraId="4F35E1C7" w14:textId="097FF2DD" w:rsidR="00551006" w:rsidRDefault="00551006" w:rsidP="00551006">
      <w:r>
        <w:t>In addition to generating voltage constrained current profiles across the torque-speed range for winding parameters, a maximum torque versus speed envelope is defined for each torque ripple value based on voltage and current constraints. Similar to the current profile arrays, an array of maximum torque envelopes can be described as</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
        <w:gridCol w:w="7481"/>
        <w:gridCol w:w="986"/>
      </w:tblGrid>
      <w:tr w:rsidR="00551006" w14:paraId="7385E4B5" w14:textId="77777777" w:rsidTr="000053BB">
        <w:trPr>
          <w:trHeight w:val="938"/>
        </w:trPr>
        <w:tc>
          <w:tcPr>
            <w:tcW w:w="988" w:type="dxa"/>
          </w:tcPr>
          <w:p w14:paraId="252C1E8B" w14:textId="77777777" w:rsidR="00551006" w:rsidRDefault="00551006" w:rsidP="00551006"/>
          <w:p w14:paraId="289C8FB1" w14:textId="77777777" w:rsidR="00551006" w:rsidRDefault="00551006" w:rsidP="00551006"/>
        </w:tc>
        <w:tc>
          <w:tcPr>
            <w:tcW w:w="7539" w:type="dxa"/>
            <w:vAlign w:val="center"/>
          </w:tcPr>
          <w:p w14:paraId="194140EF" w14:textId="77777777" w:rsidR="00551006" w:rsidRPr="008027C9" w:rsidRDefault="00000000" w:rsidP="00551006">
            <w:pPr>
              <w:jc w:val="right"/>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env</m:t>
                    </m:r>
                  </m:sub>
                </m:sSub>
                <m:r>
                  <w:rPr>
                    <w:rFonts w:ascii="Cambria Math" w:hAnsi="Cambria Math"/>
                    <w:color w:val="000000"/>
                    <w:kern w:val="24"/>
                    <w:szCs w:val="30"/>
                  </w:rPr>
                  <m:t>= τ(</m:t>
                </m:r>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r</m:t>
                    </m:r>
                  </m:sub>
                </m:sSub>
                <m:r>
                  <w:rPr>
                    <w:rFonts w:ascii="Cambria Math" w:hAnsi="Cambria Math"/>
                    <w:color w:val="000000"/>
                    <w:kern w:val="24"/>
                    <w:szCs w:val="30"/>
                  </w:rPr>
                  <m:t>,ω,</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t</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str</m:t>
                    </m:r>
                  </m:sub>
                </m:sSub>
                <m:r>
                  <w:rPr>
                    <w:rFonts w:ascii="Cambria Math" w:hAnsi="Cambria Math"/>
                    <w:color w:val="000000"/>
                    <w:kern w:val="24"/>
                    <w:szCs w:val="30"/>
                  </w:rPr>
                  <m:t>,</m:t>
                </m:r>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par</m:t>
                    </m:r>
                  </m:sub>
                </m:sSub>
                <m:r>
                  <w:rPr>
                    <w:rFonts w:ascii="Cambria Math" w:hAnsi="Cambria Math"/>
                    <w:color w:val="000000"/>
                    <w:kern w:val="24"/>
                    <w:szCs w:val="30"/>
                  </w:rPr>
                  <m:t>)</m:t>
                </m:r>
              </m:oMath>
            </m:oMathPara>
          </w:p>
        </w:tc>
        <w:tc>
          <w:tcPr>
            <w:tcW w:w="988" w:type="dxa"/>
            <w:vAlign w:val="center"/>
          </w:tcPr>
          <w:p w14:paraId="7764DD2C" w14:textId="3492D255" w:rsidR="00551006" w:rsidRDefault="00551006" w:rsidP="00551006">
            <w:pPr>
              <w:jc w:val="right"/>
            </w:pPr>
            <w:r>
              <w:t>(3.</w:t>
            </w:r>
            <w:r w:rsidR="009063B0">
              <w:t>34</w:t>
            </w:r>
            <w:r>
              <w:t>)</w:t>
            </w:r>
          </w:p>
        </w:tc>
      </w:tr>
    </w:tbl>
    <w:p w14:paraId="25DA9615" w14:textId="18F01DA7" w:rsidR="009F2F4D" w:rsidRDefault="00551006" w:rsidP="00551006">
      <w:r>
        <w:t xml:space="preserve">The maximum torque envelope calculation is implemented during the generation of voltage constrained current profiles, in which the current profile with the highest MTPA is selected until voltage constraints are reached. Then, the current profile with the highest MTPA value that also meets voltage constraints is selected. If these conditions are not met for a given torque and allowable torque ripple target, there is no additional entry in the </w:t>
      </w:r>
      <m:oMath>
        <m:sSub>
          <m:sSubPr>
            <m:ctrlPr>
              <w:rPr>
                <w:rFonts w:ascii="Cambria Math" w:hAnsi="Cambria Math"/>
                <w:i/>
                <w:iCs/>
                <w:color w:val="000000"/>
                <w:kern w:val="24"/>
                <w:szCs w:val="30"/>
              </w:rPr>
            </m:ctrlPr>
          </m:sSubPr>
          <m:e>
            <m:r>
              <w:rPr>
                <w:rFonts w:ascii="Cambria Math" w:hAnsi="Cambria Math"/>
                <w:color w:val="000000"/>
                <w:kern w:val="24"/>
                <w:szCs w:val="30"/>
              </w:rPr>
              <m:t>i_v</m:t>
            </m:r>
          </m:e>
          <m:sub>
            <m:r>
              <w:rPr>
                <w:rFonts w:ascii="Cambria Math" w:hAnsi="Cambria Math"/>
                <w:color w:val="000000"/>
                <w:kern w:val="24"/>
                <w:szCs w:val="30"/>
              </w:rPr>
              <m:t>profile</m:t>
            </m:r>
          </m:sub>
        </m:sSub>
      </m:oMath>
      <w:r>
        <w:rPr>
          <w:iCs/>
          <w:color w:val="000000"/>
          <w:kern w:val="24"/>
          <w:szCs w:val="30"/>
        </w:rPr>
        <w:t xml:space="preserve"> </w:t>
      </w:r>
      <w:r>
        <w:t xml:space="preserve">array in the </w:t>
      </w:r>
      <m:oMath>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avg</m:t>
            </m:r>
          </m:sub>
        </m:sSub>
      </m:oMath>
      <w:r>
        <w:rPr>
          <w:iCs/>
          <w:color w:val="000000"/>
          <w:kern w:val="24"/>
          <w:szCs w:val="30"/>
        </w:rPr>
        <w:t xml:space="preserve"> dimension, and the previous successful increment of </w:t>
      </w:r>
      <m:oMath>
        <m:sSub>
          <m:sSubPr>
            <m:ctrlPr>
              <w:rPr>
                <w:rFonts w:ascii="Cambria Math" w:hAnsi="Cambria Math"/>
                <w:i/>
                <w:iCs/>
                <w:color w:val="000000"/>
                <w:kern w:val="24"/>
                <w:szCs w:val="30"/>
              </w:rPr>
            </m:ctrlPr>
          </m:sSubPr>
          <m:e>
            <m:r>
              <w:rPr>
                <w:rFonts w:ascii="Cambria Math" w:hAnsi="Cambria Math"/>
                <w:color w:val="000000"/>
                <w:kern w:val="24"/>
                <w:szCs w:val="30"/>
              </w:rPr>
              <m:t>τ</m:t>
            </m:r>
          </m:e>
          <m:sub>
            <m:r>
              <w:rPr>
                <w:rFonts w:ascii="Cambria Math" w:hAnsi="Cambria Math"/>
                <w:color w:val="000000"/>
                <w:kern w:val="24"/>
                <w:szCs w:val="30"/>
              </w:rPr>
              <m:t>avg</m:t>
            </m:r>
          </m:sub>
        </m:sSub>
      </m:oMath>
      <w:r>
        <w:rPr>
          <w:iCs/>
          <w:color w:val="000000"/>
          <w:kern w:val="24"/>
          <w:szCs w:val="30"/>
        </w:rPr>
        <w:t xml:space="preserve"> is stored in </w:t>
      </w:r>
      <w:r w:rsidR="007603DA">
        <w:rPr>
          <w:iCs/>
          <w:color w:val="000000"/>
          <w:kern w:val="24"/>
          <w:szCs w:val="30"/>
        </w:rPr>
        <w:t xml:space="preserve">a </w:t>
      </w:r>
      <w:r>
        <w:rPr>
          <w:iCs/>
          <w:color w:val="000000"/>
          <w:kern w:val="24"/>
          <w:szCs w:val="30"/>
        </w:rPr>
        <w:t>torque envelope array</w:t>
      </w:r>
      <w:r w:rsidR="007603DA">
        <w:rPr>
          <w:iCs/>
          <w:color w:val="000000"/>
          <w:kern w:val="24"/>
          <w:szCs w:val="30"/>
        </w:rPr>
        <w:t>,</w:t>
      </w:r>
      <w:r w:rsidR="001D7CB3">
        <w:rPr>
          <w:iCs/>
          <w:color w:val="000000"/>
          <w:kern w:val="24"/>
          <w:szCs w:val="30"/>
        </w:rPr>
        <w:t xml:space="preserve"> and </w:t>
      </w:r>
      <w:r w:rsidR="007603DA">
        <w:rPr>
          <w:iCs/>
          <w:color w:val="000000"/>
          <w:kern w:val="24"/>
          <w:szCs w:val="30"/>
        </w:rPr>
        <w:t xml:space="preserve">the </w:t>
      </w:r>
      <w:r w:rsidR="001D7CB3">
        <w:rPr>
          <w:iCs/>
          <w:color w:val="000000"/>
          <w:kern w:val="24"/>
          <w:szCs w:val="30"/>
        </w:rPr>
        <w:t>optimizer proceeds to the next speed.</w:t>
      </w:r>
      <w:r w:rsidR="009F2F4D">
        <w:rPr>
          <w:iCs/>
          <w:color w:val="000000"/>
          <w:kern w:val="24"/>
          <w:szCs w:val="30"/>
        </w:rPr>
        <w:t xml:space="preserve"> </w:t>
      </w:r>
      <w:r>
        <w:t>Torque envelopes and other operational data for each machine design variation are fed to the machine design optimizer</w:t>
      </w:r>
      <w:r w:rsidR="009F2F4D">
        <w:t>.</w:t>
      </w:r>
    </w:p>
    <w:p w14:paraId="22574833" w14:textId="4FB8E3EE" w:rsidR="00551006" w:rsidRDefault="00551006" w:rsidP="00551006"/>
    <w:p w14:paraId="09798780" w14:textId="77777777" w:rsidR="00551006" w:rsidRDefault="00551006" w:rsidP="00B70FAE">
      <w:pPr>
        <w:pStyle w:val="Heading2"/>
      </w:pPr>
      <w:bookmarkStart w:id="103" w:name="_Toc132894214"/>
      <w:r>
        <w:t>Conclusions</w:t>
      </w:r>
      <w:bookmarkEnd w:id="103"/>
    </w:p>
    <w:p w14:paraId="36D8A8E6" w14:textId="46E10CE1" w:rsidR="00696928" w:rsidRDefault="001F4814" w:rsidP="0085747C">
      <w:r w:rsidRPr="001F4814">
        <w:t>A framework and method to perform systematic co-optimization of SRM design and control been proposed and demonstrated. Transient models rely on torque and flux-linkage lookup tables from 2D FEA to yield a decrease in computation time by a factor of at least 100 times in comparison with 2D transient FEA. This reduction in computational time greatly facilitates broad sweeps of both machine design and control parameters</w:t>
      </w:r>
      <w:r w:rsidR="007603DA">
        <w:t>,</w:t>
      </w:r>
      <w:r w:rsidR="00551006" w:rsidRPr="001B7A44">
        <w:t xml:space="preserve"> and </w:t>
      </w:r>
      <w:r w:rsidR="00551006">
        <w:t>the implementation of this framework is detailed in Chapter 4.</w:t>
      </w:r>
    </w:p>
    <w:p w14:paraId="18703D81" w14:textId="77777777" w:rsidR="00F331FB" w:rsidRDefault="00F331FB">
      <w:pPr>
        <w:spacing w:line="240" w:lineRule="auto"/>
        <w:jc w:val="left"/>
        <w:textboxTightWrap w:val="none"/>
      </w:pPr>
      <w:r>
        <w:rPr>
          <w:noProof/>
        </w:rPr>
        <w:lastRenderedPageBreak/>
        <mc:AlternateContent>
          <mc:Choice Requires="wps">
            <w:drawing>
              <wp:inline distT="0" distB="0" distL="0" distR="0" wp14:anchorId="781F9E68" wp14:editId="700CEA5F">
                <wp:extent cx="5928995" cy="5553710"/>
                <wp:effectExtent l="0" t="0" r="0" b="8890"/>
                <wp:docPr id="1336" name="Text Box 1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8995" cy="5553710"/>
                        </a:xfrm>
                        <a:prstGeom prst="rect">
                          <a:avLst/>
                        </a:prstGeom>
                        <a:solidFill>
                          <a:schemeClr val="lt1"/>
                        </a:solidFill>
                        <a:ln w="6350">
                          <a:noFill/>
                        </a:ln>
                      </wps:spPr>
                      <wps:txbx>
                        <w:txbxContent>
                          <w:p w14:paraId="2E9A5D7F" w14:textId="77777777" w:rsidR="00F331FB" w:rsidRDefault="00F331FB" w:rsidP="00F331FB">
                            <w:pPr>
                              <w:jc w:val="center"/>
                            </w:pPr>
                            <w:r>
                              <w:rPr>
                                <w:noProof/>
                              </w:rPr>
                              <w:drawing>
                                <wp:inline distT="0" distB="0" distL="0" distR="0" wp14:anchorId="1E969233" wp14:editId="117360CF">
                                  <wp:extent cx="3985206" cy="4902200"/>
                                  <wp:effectExtent l="0" t="0" r="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73"/>
                                          <a:srcRect l="2963" t="3012" r="6894" b="3909"/>
                                          <a:stretch/>
                                        </pic:blipFill>
                                        <pic:spPr bwMode="auto">
                                          <a:xfrm>
                                            <a:off x="0" y="0"/>
                                            <a:ext cx="3991613" cy="4910081"/>
                                          </a:xfrm>
                                          <a:prstGeom prst="rect">
                                            <a:avLst/>
                                          </a:prstGeom>
                                          <a:ln>
                                            <a:noFill/>
                                          </a:ln>
                                          <a:extLst>
                                            <a:ext uri="{53640926-AAD7-44D8-BBD7-CCE9431645EC}">
                                              <a14:shadowObscured xmlns:a14="http://schemas.microsoft.com/office/drawing/2010/main"/>
                                            </a:ext>
                                          </a:extLst>
                                        </pic:spPr>
                                      </pic:pic>
                                    </a:graphicData>
                                  </a:graphic>
                                </wp:inline>
                              </w:drawing>
                            </w:r>
                          </w:p>
                          <w:p w14:paraId="730193F8" w14:textId="290037D0" w:rsidR="00F331FB" w:rsidRDefault="00F331FB" w:rsidP="00F331FB">
                            <w:pPr>
                              <w:pStyle w:val="Caption"/>
                            </w:pPr>
                            <w:bookmarkStart w:id="104" w:name="_Toc132896591"/>
                            <w:r w:rsidRPr="00CA3304">
                              <w:t xml:space="preserve">Figure </w:t>
                            </w:r>
                            <w:r>
                              <w:t>3</w:t>
                            </w:r>
                            <w:r w:rsidRPr="00CA3304">
                              <w:t>.</w:t>
                            </w:r>
                            <w:r>
                              <w:t>11</w:t>
                            </w:r>
                            <w:r w:rsidRPr="00CA3304">
                              <w:t xml:space="preserve"> </w:t>
                            </w:r>
                            <w:r>
                              <w:t>Example of voltage-constrained current profile shows that the optimizer generates smoother reference waveforms to remain within voltage limits.</w:t>
                            </w:r>
                            <w:bookmarkEnd w:id="10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81F9E68" id="Text Box 1336" o:spid="_x0000_s1055" type="#_x0000_t202" style="width:466.85pt;height:43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antQQIAAHYEAAAOAAAAZHJzL2Uyb0RvYy54bWysVE1v2zAMvQ/YfxB0XxyncdsYcYosRYYB&#10;QVsgHXpWZCkxJouapMTOfv0o2flYt9OwiyyJFMn3HunpQ1srchDWVaALmg6GlAjNoaz0tqDfXpef&#10;7ilxnumSKdCioEfh6MPs44dpY3Ixgh2oUliCQbTLG1PQnfcmTxLHd6JmbgBGaDRKsDXzeLTbpLSs&#10;wei1SkbD4W3SgC2NBS6cw9vHzkhnMb6UgvtnKZ3wRBUUa/NxtXHdhDWZTVm+tczsKt6Xwf6hippV&#10;GpOeQz0yz8jeVn+EqituwYH0Aw51AlJWXEQMiCYdvkOz3jEjIhYkx5kzTe7/heVPh7V5scS3n6FF&#10;ASMIZ1bAvzvkJmmMy3ufwKnLHXoHoK20dfgiBIIPkdvjmU/ResLxMpuM7ieTjBKOtizLbu7SyHhy&#10;eW6s818E1CRsCmpRsFgCO6ycDwWw/OQSsjlQVbmslIqH0CRioSw5MJRX+TTIiS9+81KaNAW9vcmG&#10;MbCG8LzzU7pH2IEK8Hy7aUlVFnQ0CcHC1QbKIzJkoWseZ/iywmJXzPkXZrFbEDtOgH/GRSrAZNDv&#10;KNmB/fm3++CPIqKVkga7r6Dux55ZQYn6qlHeSToeh3aNh3F2N8KDvbZsri16Xy8AGUhx1gyP2+Dv&#10;1WkrLdRvOCjzkBVNTHPMXVB/2i58NxM4aFzM59EJG9Qwv9Jrw0+NEaR4bd+YNb1eHqV+glOfsvyd&#10;bJ1v0ErDfO9BVlHTC6s9/9jcUbh+EMP0XJ+j1+V3MfsFAAD//wMAUEsDBBQABgAIAAAAIQCvy1B0&#10;3gAAAAUBAAAPAAAAZHJzL2Rvd25yZXYueG1sTI/NTsMwEITvlXgHaytxqagDgaaEOBVCQCVuNPyI&#10;mxtvk4h4HcVuEt6ehQtcVhrNaObbbDPZVgzY+8aRgvNlBAKpdKahSsFL8XC2BuGDJqNbR6jgCz1s&#10;8pNZplPjRnrGYRcqwSXkU62gDqFLpfRljVb7peuQ2Du43urAsq+k6fXI5baVF1G0klY3xAu17vCu&#10;xvJzd7QKPhbV+5OfHl/H+Cru7rdDkbyZQqnT+XR7AyLgFP7C8IPP6JAz094dyXjRKuBHwu9l7zqO&#10;ExB7BevkcgUyz+R/+vwbAAD//wMAUEsBAi0AFAAGAAgAAAAhALaDOJL+AAAA4QEAABMAAAAAAAAA&#10;AAAAAAAAAAAAAFtDb250ZW50X1R5cGVzXS54bWxQSwECLQAUAAYACAAAACEAOP0h/9YAAACUAQAA&#10;CwAAAAAAAAAAAAAAAAAvAQAAX3JlbHMvLnJlbHNQSwECLQAUAAYACAAAACEANFWp7UECAAB2BAAA&#10;DgAAAAAAAAAAAAAAAAAuAgAAZHJzL2Uyb0RvYy54bWxQSwECLQAUAAYACAAAACEAr8tQdN4AAAAF&#10;AQAADwAAAAAAAAAAAAAAAACbBAAAZHJzL2Rvd25yZXYueG1sUEsFBgAAAAAEAAQA8wAAAKYFAAAA&#10;AA==&#10;" fillcolor="white [3201]" stroked="f" strokeweight=".5pt">
                <v:textbox>
                  <w:txbxContent>
                    <w:p w14:paraId="2E9A5D7F" w14:textId="77777777" w:rsidR="00F331FB" w:rsidRDefault="00F331FB" w:rsidP="00F331FB">
                      <w:pPr>
                        <w:jc w:val="center"/>
                      </w:pPr>
                      <w:r>
                        <w:rPr>
                          <w:noProof/>
                        </w:rPr>
                        <w:drawing>
                          <wp:inline distT="0" distB="0" distL="0" distR="0" wp14:anchorId="1E969233" wp14:editId="117360CF">
                            <wp:extent cx="3985206" cy="4902200"/>
                            <wp:effectExtent l="0" t="0" r="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74"/>
                                    <a:srcRect l="2963" t="3012" r="6894" b="3909"/>
                                    <a:stretch/>
                                  </pic:blipFill>
                                  <pic:spPr bwMode="auto">
                                    <a:xfrm>
                                      <a:off x="0" y="0"/>
                                      <a:ext cx="3991613" cy="4910081"/>
                                    </a:xfrm>
                                    <a:prstGeom prst="rect">
                                      <a:avLst/>
                                    </a:prstGeom>
                                    <a:ln>
                                      <a:noFill/>
                                    </a:ln>
                                    <a:extLst>
                                      <a:ext uri="{53640926-AAD7-44D8-BBD7-CCE9431645EC}">
                                        <a14:shadowObscured xmlns:a14="http://schemas.microsoft.com/office/drawing/2010/main"/>
                                      </a:ext>
                                    </a:extLst>
                                  </pic:spPr>
                                </pic:pic>
                              </a:graphicData>
                            </a:graphic>
                          </wp:inline>
                        </w:drawing>
                      </w:r>
                    </w:p>
                    <w:p w14:paraId="730193F8" w14:textId="290037D0" w:rsidR="00F331FB" w:rsidRDefault="00F331FB" w:rsidP="00F331FB">
                      <w:pPr>
                        <w:pStyle w:val="Caption"/>
                      </w:pPr>
                      <w:bookmarkStart w:id="124" w:name="_Toc132896591"/>
                      <w:r w:rsidRPr="00CA3304">
                        <w:t xml:space="preserve">Figure </w:t>
                      </w:r>
                      <w:r>
                        <w:t>3</w:t>
                      </w:r>
                      <w:r w:rsidRPr="00CA3304">
                        <w:t>.</w:t>
                      </w:r>
                      <w:r>
                        <w:t>11</w:t>
                      </w:r>
                      <w:r w:rsidRPr="00CA3304">
                        <w:t xml:space="preserve"> </w:t>
                      </w:r>
                      <w:r>
                        <w:t>Example of voltage-constrained current profile shows that the optimizer generates smoother reference waveforms to remain within voltage limits.</w:t>
                      </w:r>
                      <w:bookmarkEnd w:id="124"/>
                    </w:p>
                  </w:txbxContent>
                </v:textbox>
                <w10:anchorlock/>
              </v:shape>
            </w:pict>
          </mc:Fallback>
        </mc:AlternateContent>
      </w:r>
    </w:p>
    <w:p w14:paraId="5E567F46" w14:textId="3A88429C" w:rsidR="00C9263E" w:rsidRDefault="00C9263E">
      <w:pPr>
        <w:spacing w:line="240" w:lineRule="auto"/>
        <w:jc w:val="left"/>
        <w:textboxTightWrap w:val="none"/>
      </w:pPr>
      <w:r>
        <w:br w:type="page"/>
      </w:r>
    </w:p>
    <w:p w14:paraId="1BA95264" w14:textId="6B556E38" w:rsidR="00696928" w:rsidRDefault="00696928" w:rsidP="00B70FAE">
      <w:pPr>
        <w:pStyle w:val="Heading2"/>
      </w:pPr>
      <w:bookmarkStart w:id="105" w:name="_Toc132894215"/>
      <w:r>
        <w:lastRenderedPageBreak/>
        <w:t>References</w:t>
      </w:r>
      <w:bookmarkEnd w:id="105"/>
    </w:p>
    <w:p w14:paraId="47725BBF" w14:textId="5B56DAA2" w:rsidR="00696928" w:rsidRPr="00593521" w:rsidRDefault="00696928" w:rsidP="00F250DC">
      <w:pPr>
        <w:pStyle w:val="3listreference"/>
        <w:ind w:left="720" w:hanging="720"/>
      </w:pPr>
      <w:r w:rsidRPr="00593521">
        <w:t xml:space="preserve">D. Lin, P. Zhou, W. N. Fu, Z. </w:t>
      </w:r>
      <w:proofErr w:type="spellStart"/>
      <w:r w:rsidRPr="00593521">
        <w:t>Badics</w:t>
      </w:r>
      <w:proofErr w:type="spellEnd"/>
      <w:r w:rsidRPr="00593521">
        <w:t xml:space="preserve"> and Z. J. </w:t>
      </w:r>
      <w:proofErr w:type="spellStart"/>
      <w:r w:rsidRPr="00593521">
        <w:t>Cendes</w:t>
      </w:r>
      <w:proofErr w:type="spellEnd"/>
      <w:r w:rsidRPr="00593521">
        <w:t xml:space="preserve">, "A dynamic core loss model for soft ferromagnetic and power ferrite materials in transient finite element analysis," </w:t>
      </w:r>
      <w:r w:rsidRPr="00593521">
        <w:rPr>
          <w:i/>
          <w:iCs/>
        </w:rPr>
        <w:t>in IEEE Transactions on Magnetics</w:t>
      </w:r>
      <w:r w:rsidRPr="00593521">
        <w:t>, vol. 40, no. 2, pp. 1318-1321, March 2004, doi: 10.1109/TMAG.2004.825025.</w:t>
      </w:r>
    </w:p>
    <w:p w14:paraId="6051EE31" w14:textId="30D45F3D" w:rsidR="000D3B2F" w:rsidRDefault="000D3B2F" w:rsidP="0085747C">
      <w:r>
        <w:br w:type="page"/>
      </w:r>
    </w:p>
    <w:p w14:paraId="028FF420" w14:textId="638ACAAD" w:rsidR="000D3B2F" w:rsidRPr="005F2B0B" w:rsidRDefault="000D3B2F" w:rsidP="00B70FAE">
      <w:pPr>
        <w:pStyle w:val="AltHeading1"/>
      </w:pPr>
      <w:bookmarkStart w:id="106" w:name="_Toc132894216"/>
      <w:r w:rsidRPr="009355B7">
        <w:lastRenderedPageBreak/>
        <w:t>C</w:t>
      </w:r>
      <w:r w:rsidR="0087450B">
        <w:t>HAPTER FOUR: SWITCHED RELUCTANCE MACHINE DESIGN AND CONTROL OPTIMIZATION</w:t>
      </w:r>
      <w:bookmarkEnd w:id="106"/>
    </w:p>
    <w:p w14:paraId="67952BDE" w14:textId="6FE1906F" w:rsidR="002F7300" w:rsidRDefault="002F7300">
      <w:pPr>
        <w:spacing w:line="240" w:lineRule="auto"/>
        <w:jc w:val="left"/>
        <w:textboxTightWrap w:val="none"/>
      </w:pPr>
      <w:r>
        <w:br w:type="page"/>
      </w:r>
    </w:p>
    <w:p w14:paraId="135AD0A7" w14:textId="77777777" w:rsidR="00B70FAE" w:rsidRDefault="00B70FAE" w:rsidP="00B70FAE">
      <w:r>
        <w:lastRenderedPageBreak/>
        <w:t>Portions of this chapter were originally published by Timothy Burress and Dr. Leon Tolbert:</w:t>
      </w:r>
    </w:p>
    <w:p w14:paraId="3E9C75D1" w14:textId="77777777" w:rsidR="00AB2147" w:rsidRDefault="00B70FAE" w:rsidP="00AB2147">
      <w:pPr>
        <w:pStyle w:val="4listreference"/>
        <w:numPr>
          <w:ilvl w:val="0"/>
          <w:numId w:val="0"/>
        </w:numPr>
      </w:pPr>
      <w:r>
        <w:tab/>
      </w:r>
      <w:r w:rsidR="00AB2147">
        <w:t>T. Burress, L. M. Tolbert, “</w:t>
      </w:r>
      <w:r w:rsidR="00AB2147" w:rsidRPr="00B70FAE">
        <w:t>Multiple Objective Co-Optimization and Experimental Evaluation of Switched Reluctance Machine Design and Controls,</w:t>
      </w:r>
      <w:r w:rsidR="00AB2147">
        <w:t>”</w:t>
      </w:r>
      <w:r w:rsidR="00AB2147" w:rsidRPr="00B70FAE">
        <w:t xml:space="preserve"> </w:t>
      </w:r>
      <w:r w:rsidR="00AB2147" w:rsidRPr="008A254C">
        <w:rPr>
          <w:i/>
          <w:iCs/>
        </w:rPr>
        <w:t>IEEE International Electric Machine and Drives Conference</w:t>
      </w:r>
      <w:r w:rsidR="00AB2147" w:rsidRPr="00B70FAE">
        <w:t xml:space="preserve">, San Francisco, California, May 15-18, 2023. </w:t>
      </w:r>
    </w:p>
    <w:p w14:paraId="1E0347E6" w14:textId="1360A81F" w:rsidR="00B70FAE" w:rsidRDefault="00B70FAE" w:rsidP="00B70FAE">
      <w:pPr>
        <w:spacing w:line="240" w:lineRule="auto"/>
      </w:pPr>
    </w:p>
    <w:p w14:paraId="0B445B22" w14:textId="77777777" w:rsidR="000D3B2F" w:rsidRDefault="000D3B2F" w:rsidP="00B70FAE">
      <w:pPr>
        <w:pStyle w:val="Heading2"/>
      </w:pPr>
      <w:bookmarkStart w:id="107" w:name="_Toc132894217"/>
      <w:r>
        <w:t>Abstract</w:t>
      </w:r>
      <w:bookmarkEnd w:id="107"/>
    </w:p>
    <w:p w14:paraId="5868D787" w14:textId="6F6EB8E2" w:rsidR="000D3B2F" w:rsidRPr="00BB4B08" w:rsidRDefault="000D3B2F" w:rsidP="000D3B2F">
      <w:r w:rsidRPr="00BB4B08">
        <w:t xml:space="preserve">A new modeling </w:t>
      </w:r>
      <w:r>
        <w:t>framework</w:t>
      </w:r>
      <w:r w:rsidR="000A7C0B">
        <w:t xml:space="preserve"> and optimization process</w:t>
      </w:r>
      <w:r w:rsidRPr="00BB4B08">
        <w:t xml:space="preserve"> for co-optimization of both switched reluctance machine (SRM) design and control across the entire </w:t>
      </w:r>
      <w:r>
        <w:t>torque-speed operation</w:t>
      </w:r>
      <w:r w:rsidRPr="00BB4B08">
        <w:t xml:space="preserve"> range</w:t>
      </w:r>
      <w:r>
        <w:t xml:space="preserve"> was presented in Chapter 3</w:t>
      </w:r>
      <w:r w:rsidRPr="00BB4B08">
        <w:t>.</w:t>
      </w:r>
      <w:r>
        <w:t xml:space="preserve"> In this chapter, a baseline electric machine is selected to aid with the establishment of performance targets and nominal design specifications, optimization is implemented under zero and maximum speed conditions to perform design down-selection, and the proposed optimization framework is implemented to demonstrate multiple objective optimization of SRM design and control with consideration of several machine characteristics throughout the entire operation region.</w:t>
      </w:r>
      <w:r w:rsidR="000E5284">
        <w:t xml:space="preserve"> Portions of this chapter will be published in [4.3].</w:t>
      </w:r>
    </w:p>
    <w:p w14:paraId="49214E61" w14:textId="77777777" w:rsidR="000D3B2F" w:rsidRDefault="000D3B2F" w:rsidP="00B70FAE">
      <w:pPr>
        <w:pStyle w:val="Heading2"/>
      </w:pPr>
      <w:bookmarkStart w:id="108" w:name="_Toc132894218"/>
      <w:r>
        <w:t>Overview</w:t>
      </w:r>
      <w:bookmarkEnd w:id="108"/>
    </w:p>
    <w:p w14:paraId="55A6BB63" w14:textId="78A380D4" w:rsidR="000D3B2F" w:rsidRPr="00676029" w:rsidRDefault="000D3B2F" w:rsidP="000D3B2F">
      <w:pPr>
        <w:rPr>
          <w:strike/>
        </w:rPr>
      </w:pPr>
      <w:r>
        <w:t>The optimization framework presented in Chapter 3 is implemented as SRM geometry</w:t>
      </w:r>
      <w:r w:rsidR="00101E3D">
        <w:t>,</w:t>
      </w:r>
      <w:r w:rsidR="00B923D0">
        <w:t xml:space="preserve"> </w:t>
      </w:r>
      <w:r>
        <w:t xml:space="preserve">and control is optimized with multiple objectives. The Nissan LEAF primary traction drive electric machine is used as a baseline reference since detailed design, performance, and operational metrics are publicly available [4.1]. While the goal of this work is not to surpass the performance and efficiency of the baseline design, it serves as a good reference for application requirements such as maximum torque versus speed and continuous power capability. Further, other design metrics such as the stator outer diameter (OD), stator length, operation voltage, and current density are adopted for the nominal SRM design. </w:t>
      </w:r>
      <w:r w:rsidRPr="00676029">
        <w:t xml:space="preserve">The effectiveness of the proposed optimization framework is demonstrated as a wide range of design variables are </w:t>
      </w:r>
      <w:proofErr w:type="gramStart"/>
      <w:r w:rsidRPr="00676029">
        <w:t>considered</w:t>
      </w:r>
      <w:r w:rsidR="00101E3D">
        <w:t>,</w:t>
      </w:r>
      <w:r w:rsidRPr="00676029">
        <w:t xml:space="preserve"> and</w:t>
      </w:r>
      <w:proofErr w:type="gramEnd"/>
      <w:r w:rsidRPr="00676029">
        <w:t xml:space="preserve"> impacts of various design constraints such as torque ripple are realized as performance across the entire torque-speed operation range is assessed.</w:t>
      </w:r>
    </w:p>
    <w:p w14:paraId="786FA04D" w14:textId="77777777" w:rsidR="000D3B2F" w:rsidRDefault="000D3B2F" w:rsidP="00B70FAE">
      <w:pPr>
        <w:pStyle w:val="Heading2"/>
      </w:pPr>
      <w:bookmarkStart w:id="109" w:name="_Toc132894219"/>
      <w:r>
        <w:t>Baseline Electric Machine</w:t>
      </w:r>
      <w:bookmarkEnd w:id="109"/>
    </w:p>
    <w:p w14:paraId="6D6593EB" w14:textId="77777777" w:rsidR="000D3B2F" w:rsidRDefault="000D3B2F" w:rsidP="000D3B2F">
      <w:r>
        <w:t xml:space="preserve">The 2012 Nissan LEAF primary traction drive electric machine was selected as a baseline reference since detailed design, performance, and operational metrics are publicly available [4.1]. It was also chosen because it is the sole source for propulsion power for an electric vehicle (EV) </w:t>
      </w:r>
      <w:r>
        <w:lastRenderedPageBreak/>
        <w:t>and therefore has a continuous operation capability that is more broadly applicable to other vehicle types and other applications. In contrast, electric machines in hybrid electric vehicles (HEV) share the burden of propulsion with combustion engines and as a result often have nonintuitive peak and continuous power capabilities that may not be as broadly applicable to other vehicle architectures and applications.</w:t>
      </w:r>
    </w:p>
    <w:p w14:paraId="3232497F" w14:textId="1D92DF32" w:rsidR="000D3B2F" w:rsidRDefault="000D3B2F" w:rsidP="000D3B2F">
      <w:r>
        <w:t xml:space="preserve">Key performance, geometric dimensions, and winding design metrics of the 2012 Nissan LEAF are shown in Table 4.1. The published rated torque and power of the LEAF electric machine is 280 Nm and 80 kW, respectively, with a maximum operation speed of 10,390 </w:t>
      </w:r>
      <w:r w:rsidR="00101E3D">
        <w:t>rpm</w:t>
      </w:r>
      <w:r>
        <w:t>. The phase current rating is 442 A</w:t>
      </w:r>
      <w:r w:rsidR="00101E3D">
        <w:t>rms</w:t>
      </w:r>
      <w:r>
        <w:t xml:space="preserve">, and with 4 parallel </w:t>
      </w:r>
      <w:r w:rsidR="00B923D0">
        <w:t>coil</w:t>
      </w:r>
      <w:r>
        <w:t xml:space="preserve">s, the current rating for each </w:t>
      </w:r>
      <w:r w:rsidR="00B923D0">
        <w:t>coil</w:t>
      </w:r>
      <w:r>
        <w:t xml:space="preserve"> is 110.5 A</w:t>
      </w:r>
      <w:r w:rsidR="00101E3D">
        <w:t>rms</w:t>
      </w:r>
      <w:r>
        <w:t>. Each slot has 8 turns of 15 strands of wire, yielding a total of 120 wires per slot. With a 20 AWG wire size, the total cross-sectional area of copper in the slot is 62.28 mm</w:t>
      </w:r>
      <w:r w:rsidRPr="003245B3">
        <w:rPr>
          <w:vertAlign w:val="superscript"/>
        </w:rPr>
        <w:t>2</w:t>
      </w:r>
      <w:r>
        <w:t>. Therefore, the current density using only copper cross-sectional area (“copper current density”) is 14.2 A</w:t>
      </w:r>
      <w:r w:rsidR="00101E3D">
        <w:t>rms</w:t>
      </w:r>
      <w:r>
        <w:t>/mm</w:t>
      </w:r>
      <w:r w:rsidRPr="003245B3">
        <w:rPr>
          <w:vertAlign w:val="superscript"/>
        </w:rPr>
        <w:t>2</w:t>
      </w:r>
      <w:r>
        <w:t>, and current density using the entire slot area is about 9 A</w:t>
      </w:r>
      <w:r w:rsidR="00101E3D">
        <w:t>rms</w:t>
      </w:r>
      <w:r>
        <w:t>/mm</w:t>
      </w:r>
      <w:r w:rsidRPr="003245B3">
        <w:rPr>
          <w:vertAlign w:val="superscript"/>
        </w:rPr>
        <w:t>2</w:t>
      </w:r>
      <w:r>
        <w:t>. Typical current densities achieved in electric machines with various cooling methods are shown in Table 4.2 [4.2].</w:t>
      </w:r>
      <w:r w:rsidRPr="001B217A">
        <w:t xml:space="preserve"> </w:t>
      </w:r>
      <w:r>
        <w:t>Current density is a key metric regarding the thermal loading of the machine, and typical values can be used as a reference for specifying a targeted current density without comprehensive consideration of the heat transfer characteristics of the system. The measured torque-speed efficiency map, shown in Figure 4.</w:t>
      </w:r>
      <w:r w:rsidR="004843C8">
        <w:t>1</w:t>
      </w:r>
      <w:r>
        <w:t>, indicates a broad operation region above 90% efficiency. Empirical testing also indicates that the published rated power of 80 kW was achieved continuously at 7,000 rpm with the maximum stator temperature remaining below 150°C.</w:t>
      </w:r>
    </w:p>
    <w:p w14:paraId="1DBD5AD3" w14:textId="77777777" w:rsidR="007067B4" w:rsidRDefault="007067B4" w:rsidP="00B70FAE">
      <w:pPr>
        <w:pStyle w:val="Heading2"/>
      </w:pPr>
      <w:bookmarkStart w:id="110" w:name="_Toc132894220"/>
      <w:r>
        <w:t>Fixed and Nominal SRM Design Parameters</w:t>
      </w:r>
      <w:bookmarkEnd w:id="110"/>
    </w:p>
    <w:p w14:paraId="17C4373A" w14:textId="77777777" w:rsidR="00F66657" w:rsidRDefault="007067B4" w:rsidP="002F7300">
      <w:r>
        <w:t xml:space="preserve">Based on design and operational parameters of the LEAF electric machine, fixed parameters throughout the entire optimization process include a targeted rated power of 80 kW, rated torque of 280 Nm, maximum speed of 10,000 </w:t>
      </w:r>
      <w:r w:rsidR="00101E3D">
        <w:t>rpm</w:t>
      </w:r>
      <w:r>
        <w:t>, DC link voltage of 375 V</w:t>
      </w:r>
      <w:r w:rsidR="00101E3D">
        <w:t>dc</w:t>
      </w:r>
      <w:r>
        <w:t>, an air gap of 0.5</w:t>
      </w:r>
      <w:r w:rsidR="00101E3D">
        <w:t xml:space="preserve"> </w:t>
      </w:r>
      <w:r>
        <w:t xml:space="preserve">mm, and a stator outer diameter of 200 mm. Nominal and potentially variable parameters include a rated </w:t>
      </w:r>
      <w:r w:rsidR="002F7300">
        <w:t>phase current of 450 A</w:t>
      </w:r>
      <w:r w:rsidR="00101E3D">
        <w:t>rms</w:t>
      </w:r>
      <w:r w:rsidR="002F7300">
        <w:t xml:space="preserve">, and a stack length of 151 mm. These fixed parameters and other nominal design parameters are summarized in Table 4.3. Similar to the LEAF, the cooling approach for the SRM was selected to be a liquid-cooled jacket with circumferential coolant paths for a water-ethylene glycol mixture that is typically used in </w:t>
      </w:r>
      <w:r w:rsidR="00644AD2">
        <w:t>EVs and H</w:t>
      </w:r>
      <w:r w:rsidR="002F7300">
        <w:t xml:space="preserve">EVs. Therefore, a targeted </w:t>
      </w:r>
      <w:r w:rsidR="00F66657">
        <w:br/>
      </w:r>
    </w:p>
    <w:p w14:paraId="0A0CF628" w14:textId="4F1B85F9" w:rsidR="000D3B2F" w:rsidRDefault="00E62281" w:rsidP="000D3B2F">
      <w:r>
        <w:rPr>
          <w:noProof/>
        </w:rPr>
        <w:lastRenderedPageBreak/>
        <mc:AlternateContent>
          <mc:Choice Requires="wps">
            <w:drawing>
              <wp:inline distT="0" distB="0" distL="0" distR="0" wp14:anchorId="129987AB" wp14:editId="402A4EFB">
                <wp:extent cx="5782945" cy="6260465"/>
                <wp:effectExtent l="0" t="0" r="8255" b="6985"/>
                <wp:docPr id="1335" name="Text Box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945" cy="6260465"/>
                        </a:xfrm>
                        <a:prstGeom prst="rect">
                          <a:avLst/>
                        </a:prstGeom>
                        <a:solidFill>
                          <a:schemeClr val="lt1"/>
                        </a:solidFill>
                        <a:ln w="6350">
                          <a:noFill/>
                        </a:ln>
                      </wps:spPr>
                      <wps:txbx>
                        <w:txbxContent>
                          <w:p w14:paraId="41234C12" w14:textId="77777777" w:rsidR="000551C1" w:rsidRDefault="000551C1" w:rsidP="00204ECB">
                            <w:pPr>
                              <w:pStyle w:val="TableCaption"/>
                            </w:pPr>
                            <w:bookmarkStart w:id="111" w:name="_Toc132894456"/>
                            <w:r>
                              <w:t>Table 4.1 2012 Nissan LEAF design and operational parameters.</w:t>
                            </w:r>
                            <w:bookmarkEnd w:id="111"/>
                          </w:p>
                          <w:tbl>
                            <w:tblPr>
                              <w:tblStyle w:val="TableGrid"/>
                              <w:tblW w:w="0" w:type="auto"/>
                              <w:jc w:val="center"/>
                              <w:tblLook w:val="04A0" w:firstRow="1" w:lastRow="0" w:firstColumn="1" w:lastColumn="0" w:noHBand="0" w:noVBand="1"/>
                            </w:tblPr>
                            <w:tblGrid>
                              <w:gridCol w:w="4135"/>
                              <w:gridCol w:w="3330"/>
                            </w:tblGrid>
                            <w:tr w:rsidR="000551C1" w14:paraId="41FB926C" w14:textId="77777777" w:rsidTr="000D3B2F">
                              <w:trPr>
                                <w:jc w:val="center"/>
                              </w:trPr>
                              <w:tc>
                                <w:tcPr>
                                  <w:tcW w:w="4135" w:type="dxa"/>
                                </w:tcPr>
                                <w:p w14:paraId="022A2144" w14:textId="38AA4BCB" w:rsidR="000551C1" w:rsidRPr="00B77C4B" w:rsidRDefault="00C3182C" w:rsidP="000D3B2F">
                                  <w:pPr>
                                    <w:rPr>
                                      <w:b/>
                                      <w:bCs/>
                                    </w:rPr>
                                  </w:pPr>
                                  <w:r w:rsidRPr="00B77C4B">
                                    <w:rPr>
                                      <w:b/>
                                      <w:bCs/>
                                    </w:rPr>
                                    <w:t>Parameter</w:t>
                                  </w:r>
                                  <w:r>
                                    <w:rPr>
                                      <w:b/>
                                      <w:bCs/>
                                    </w:rPr>
                                    <w:t>s</w:t>
                                  </w:r>
                                </w:p>
                              </w:tc>
                              <w:tc>
                                <w:tcPr>
                                  <w:tcW w:w="3330" w:type="dxa"/>
                                </w:tcPr>
                                <w:p w14:paraId="254ACF33" w14:textId="77777777" w:rsidR="000551C1" w:rsidRPr="00B77C4B" w:rsidRDefault="000551C1" w:rsidP="000D3B2F">
                                  <w:pPr>
                                    <w:rPr>
                                      <w:b/>
                                      <w:bCs/>
                                    </w:rPr>
                                  </w:pPr>
                                  <w:r w:rsidRPr="00B77C4B">
                                    <w:rPr>
                                      <w:b/>
                                      <w:bCs/>
                                    </w:rPr>
                                    <w:t>Value</w:t>
                                  </w:r>
                                </w:p>
                              </w:tc>
                            </w:tr>
                            <w:tr w:rsidR="000551C1" w14:paraId="4776BB34" w14:textId="77777777" w:rsidTr="000D3B2F">
                              <w:trPr>
                                <w:jc w:val="center"/>
                              </w:trPr>
                              <w:tc>
                                <w:tcPr>
                                  <w:tcW w:w="4135" w:type="dxa"/>
                                </w:tcPr>
                                <w:p w14:paraId="6B2D213C" w14:textId="77777777" w:rsidR="000551C1" w:rsidRDefault="000551C1" w:rsidP="000D3B2F">
                                  <w:r>
                                    <w:t>Rated Power</w:t>
                                  </w:r>
                                </w:p>
                              </w:tc>
                              <w:tc>
                                <w:tcPr>
                                  <w:tcW w:w="3330" w:type="dxa"/>
                                </w:tcPr>
                                <w:p w14:paraId="3D60D922" w14:textId="77777777" w:rsidR="000551C1" w:rsidRDefault="000551C1" w:rsidP="000D3B2F">
                                  <w:r>
                                    <w:t>80 kW</w:t>
                                  </w:r>
                                </w:p>
                              </w:tc>
                            </w:tr>
                            <w:tr w:rsidR="000551C1" w14:paraId="70CE471D" w14:textId="77777777" w:rsidTr="000D3B2F">
                              <w:trPr>
                                <w:jc w:val="center"/>
                              </w:trPr>
                              <w:tc>
                                <w:tcPr>
                                  <w:tcW w:w="4135" w:type="dxa"/>
                                </w:tcPr>
                                <w:p w14:paraId="30F8892A" w14:textId="77777777" w:rsidR="000551C1" w:rsidRDefault="000551C1" w:rsidP="000D3B2F">
                                  <w:r>
                                    <w:t>Rated Torque</w:t>
                                  </w:r>
                                </w:p>
                              </w:tc>
                              <w:tc>
                                <w:tcPr>
                                  <w:tcW w:w="3330" w:type="dxa"/>
                                </w:tcPr>
                                <w:p w14:paraId="49B2F0D7" w14:textId="77777777" w:rsidR="000551C1" w:rsidRDefault="000551C1" w:rsidP="000D3B2F">
                                  <w:r>
                                    <w:t>280 Nm</w:t>
                                  </w:r>
                                </w:p>
                              </w:tc>
                            </w:tr>
                            <w:tr w:rsidR="000551C1" w14:paraId="43C41330" w14:textId="77777777" w:rsidTr="000D3B2F">
                              <w:trPr>
                                <w:jc w:val="center"/>
                              </w:trPr>
                              <w:tc>
                                <w:tcPr>
                                  <w:tcW w:w="4135" w:type="dxa"/>
                                </w:tcPr>
                                <w:p w14:paraId="348B09AA" w14:textId="77777777" w:rsidR="000551C1" w:rsidRDefault="000551C1" w:rsidP="000D3B2F">
                                  <w:r>
                                    <w:t>Maximum Speed</w:t>
                                  </w:r>
                                </w:p>
                              </w:tc>
                              <w:tc>
                                <w:tcPr>
                                  <w:tcW w:w="3330" w:type="dxa"/>
                                </w:tcPr>
                                <w:p w14:paraId="54FE8869" w14:textId="77777777" w:rsidR="000551C1" w:rsidRDefault="000551C1" w:rsidP="000D3B2F">
                                  <w:r>
                                    <w:t>10,390 rpm</w:t>
                                  </w:r>
                                </w:p>
                              </w:tc>
                            </w:tr>
                            <w:tr w:rsidR="000551C1" w14:paraId="137EBAE8" w14:textId="77777777" w:rsidTr="000D3B2F">
                              <w:trPr>
                                <w:jc w:val="center"/>
                              </w:trPr>
                              <w:tc>
                                <w:tcPr>
                                  <w:tcW w:w="4135" w:type="dxa"/>
                                </w:tcPr>
                                <w:p w14:paraId="5420F99E" w14:textId="77777777" w:rsidR="000551C1" w:rsidRDefault="000551C1" w:rsidP="000D3B2F"/>
                              </w:tc>
                              <w:tc>
                                <w:tcPr>
                                  <w:tcW w:w="3330" w:type="dxa"/>
                                </w:tcPr>
                                <w:p w14:paraId="101512CB" w14:textId="77777777" w:rsidR="000551C1" w:rsidRDefault="000551C1" w:rsidP="000D3B2F"/>
                              </w:tc>
                            </w:tr>
                            <w:tr w:rsidR="000551C1" w14:paraId="5C3001A4" w14:textId="77777777" w:rsidTr="000D3B2F">
                              <w:trPr>
                                <w:jc w:val="center"/>
                              </w:trPr>
                              <w:tc>
                                <w:tcPr>
                                  <w:tcW w:w="4135" w:type="dxa"/>
                                </w:tcPr>
                                <w:p w14:paraId="7FD522DB" w14:textId="77777777" w:rsidR="000551C1" w:rsidRDefault="000551C1" w:rsidP="000D3B2F">
                                  <w:r>
                                    <w:t>Stator OD</w:t>
                                  </w:r>
                                </w:p>
                              </w:tc>
                              <w:tc>
                                <w:tcPr>
                                  <w:tcW w:w="3330" w:type="dxa"/>
                                </w:tcPr>
                                <w:p w14:paraId="2EA71DD3" w14:textId="77777777" w:rsidR="000551C1" w:rsidRDefault="000551C1" w:rsidP="000D3B2F">
                                  <w:r>
                                    <w:t>200 mm</w:t>
                                  </w:r>
                                </w:p>
                              </w:tc>
                            </w:tr>
                            <w:tr w:rsidR="000551C1" w14:paraId="4DBA5377" w14:textId="77777777" w:rsidTr="000D3B2F">
                              <w:trPr>
                                <w:jc w:val="center"/>
                              </w:trPr>
                              <w:tc>
                                <w:tcPr>
                                  <w:tcW w:w="4135" w:type="dxa"/>
                                </w:tcPr>
                                <w:p w14:paraId="38BBD030" w14:textId="77777777" w:rsidR="000551C1" w:rsidRDefault="000551C1" w:rsidP="000D3B2F">
                                  <w:r>
                                    <w:t>Stator Inner Diameter</w:t>
                                  </w:r>
                                </w:p>
                              </w:tc>
                              <w:tc>
                                <w:tcPr>
                                  <w:tcW w:w="3330" w:type="dxa"/>
                                </w:tcPr>
                                <w:p w14:paraId="182E9296" w14:textId="77777777" w:rsidR="000551C1" w:rsidRDefault="000551C1" w:rsidP="000D3B2F">
                                  <w:r>
                                    <w:t>131 mm</w:t>
                                  </w:r>
                                </w:p>
                              </w:tc>
                            </w:tr>
                            <w:tr w:rsidR="000551C1" w14:paraId="52590DDC" w14:textId="77777777" w:rsidTr="000D3B2F">
                              <w:trPr>
                                <w:jc w:val="center"/>
                              </w:trPr>
                              <w:tc>
                                <w:tcPr>
                                  <w:tcW w:w="4135" w:type="dxa"/>
                                </w:tcPr>
                                <w:p w14:paraId="0020E74F" w14:textId="77777777" w:rsidR="000551C1" w:rsidRDefault="000551C1" w:rsidP="000D3B2F">
                                  <w:r>
                                    <w:t>Rotor OD</w:t>
                                  </w:r>
                                </w:p>
                              </w:tc>
                              <w:tc>
                                <w:tcPr>
                                  <w:tcW w:w="3330" w:type="dxa"/>
                                </w:tcPr>
                                <w:p w14:paraId="09566478" w14:textId="77777777" w:rsidR="000551C1" w:rsidRDefault="000551C1" w:rsidP="000D3B2F">
                                  <w:r>
                                    <w:t>130 mm</w:t>
                                  </w:r>
                                </w:p>
                              </w:tc>
                            </w:tr>
                            <w:tr w:rsidR="000551C1" w14:paraId="5E1901F8" w14:textId="77777777" w:rsidTr="000D3B2F">
                              <w:trPr>
                                <w:jc w:val="center"/>
                              </w:trPr>
                              <w:tc>
                                <w:tcPr>
                                  <w:tcW w:w="4135" w:type="dxa"/>
                                </w:tcPr>
                                <w:p w14:paraId="3D7596F7" w14:textId="77777777" w:rsidR="000551C1" w:rsidRDefault="000551C1" w:rsidP="000D3B2F">
                                  <w:r>
                                    <w:t>Stack Length</w:t>
                                  </w:r>
                                </w:p>
                              </w:tc>
                              <w:tc>
                                <w:tcPr>
                                  <w:tcW w:w="3330" w:type="dxa"/>
                                </w:tcPr>
                                <w:p w14:paraId="632D5B6B" w14:textId="77777777" w:rsidR="000551C1" w:rsidRDefault="000551C1" w:rsidP="000D3B2F">
                                  <w:r>
                                    <w:t>151 mm</w:t>
                                  </w:r>
                                </w:p>
                              </w:tc>
                            </w:tr>
                            <w:tr w:rsidR="000551C1" w14:paraId="36322028" w14:textId="77777777" w:rsidTr="000D3B2F">
                              <w:trPr>
                                <w:jc w:val="center"/>
                              </w:trPr>
                              <w:tc>
                                <w:tcPr>
                                  <w:tcW w:w="4135" w:type="dxa"/>
                                </w:tcPr>
                                <w:p w14:paraId="006D68BB" w14:textId="77777777" w:rsidR="000551C1" w:rsidRDefault="000551C1" w:rsidP="000D3B2F">
                                  <w:r>
                                    <w:t>Poles</w:t>
                                  </w:r>
                                </w:p>
                              </w:tc>
                              <w:tc>
                                <w:tcPr>
                                  <w:tcW w:w="3330" w:type="dxa"/>
                                </w:tcPr>
                                <w:p w14:paraId="0057750D" w14:textId="77777777" w:rsidR="000551C1" w:rsidRDefault="000551C1" w:rsidP="000D3B2F">
                                  <w:r>
                                    <w:t>8</w:t>
                                  </w:r>
                                </w:p>
                              </w:tc>
                            </w:tr>
                            <w:tr w:rsidR="000551C1" w14:paraId="2D00157A" w14:textId="77777777" w:rsidTr="000D3B2F">
                              <w:trPr>
                                <w:jc w:val="center"/>
                              </w:trPr>
                              <w:tc>
                                <w:tcPr>
                                  <w:tcW w:w="4135" w:type="dxa"/>
                                </w:tcPr>
                                <w:p w14:paraId="3C0878DB" w14:textId="77777777" w:rsidR="000551C1" w:rsidRDefault="000551C1" w:rsidP="000D3B2F"/>
                              </w:tc>
                              <w:tc>
                                <w:tcPr>
                                  <w:tcW w:w="3330" w:type="dxa"/>
                                </w:tcPr>
                                <w:p w14:paraId="2C11413A" w14:textId="77777777" w:rsidR="000551C1" w:rsidRDefault="000551C1" w:rsidP="000D3B2F"/>
                              </w:tc>
                            </w:tr>
                            <w:tr w:rsidR="000551C1" w14:paraId="7C11F958" w14:textId="77777777" w:rsidTr="000D3B2F">
                              <w:trPr>
                                <w:jc w:val="center"/>
                              </w:trPr>
                              <w:tc>
                                <w:tcPr>
                                  <w:tcW w:w="4135" w:type="dxa"/>
                                </w:tcPr>
                                <w:p w14:paraId="7744C721" w14:textId="77777777" w:rsidR="000551C1" w:rsidRDefault="000551C1" w:rsidP="000D3B2F">
                                  <w:r>
                                    <w:t>Strands per coil</w:t>
                                  </w:r>
                                </w:p>
                              </w:tc>
                              <w:tc>
                                <w:tcPr>
                                  <w:tcW w:w="3330" w:type="dxa"/>
                                </w:tcPr>
                                <w:p w14:paraId="249826B7" w14:textId="77777777" w:rsidR="000551C1" w:rsidRDefault="000551C1" w:rsidP="000D3B2F">
                                  <w:r>
                                    <w:t>15</w:t>
                                  </w:r>
                                </w:p>
                              </w:tc>
                            </w:tr>
                            <w:tr w:rsidR="000551C1" w14:paraId="56B2A7F2" w14:textId="77777777" w:rsidTr="000D3B2F">
                              <w:trPr>
                                <w:jc w:val="center"/>
                              </w:trPr>
                              <w:tc>
                                <w:tcPr>
                                  <w:tcW w:w="4135" w:type="dxa"/>
                                </w:tcPr>
                                <w:p w14:paraId="58978E04" w14:textId="77777777" w:rsidR="000551C1" w:rsidRDefault="000551C1" w:rsidP="000D3B2F">
                                  <w:r>
                                    <w:t>Turns per coil/slot</w:t>
                                  </w:r>
                                </w:p>
                              </w:tc>
                              <w:tc>
                                <w:tcPr>
                                  <w:tcW w:w="3330" w:type="dxa"/>
                                </w:tcPr>
                                <w:p w14:paraId="493022C4" w14:textId="77777777" w:rsidR="000551C1" w:rsidRDefault="000551C1" w:rsidP="000D3B2F">
                                  <w:r>
                                    <w:t>8</w:t>
                                  </w:r>
                                </w:p>
                              </w:tc>
                            </w:tr>
                            <w:tr w:rsidR="000551C1" w14:paraId="58C71B63" w14:textId="77777777" w:rsidTr="000D3B2F">
                              <w:trPr>
                                <w:jc w:val="center"/>
                              </w:trPr>
                              <w:tc>
                                <w:tcPr>
                                  <w:tcW w:w="4135" w:type="dxa"/>
                                </w:tcPr>
                                <w:p w14:paraId="1EE1DA97" w14:textId="77777777" w:rsidR="000551C1" w:rsidRDefault="000551C1" w:rsidP="000D3B2F">
                                  <w:r>
                                    <w:t>Wires per slot</w:t>
                                  </w:r>
                                </w:p>
                              </w:tc>
                              <w:tc>
                                <w:tcPr>
                                  <w:tcW w:w="3330" w:type="dxa"/>
                                </w:tcPr>
                                <w:p w14:paraId="598B8701" w14:textId="77777777" w:rsidR="000551C1" w:rsidRDefault="000551C1" w:rsidP="000D3B2F">
                                  <w:r>
                                    <w:t>120</w:t>
                                  </w:r>
                                </w:p>
                              </w:tc>
                            </w:tr>
                            <w:tr w:rsidR="000551C1" w14:paraId="0710BF6B" w14:textId="77777777" w:rsidTr="000D3B2F">
                              <w:trPr>
                                <w:jc w:val="center"/>
                              </w:trPr>
                              <w:tc>
                                <w:tcPr>
                                  <w:tcW w:w="4135" w:type="dxa"/>
                                </w:tcPr>
                                <w:p w14:paraId="69727FA0" w14:textId="77777777" w:rsidR="000551C1" w:rsidRDefault="000551C1" w:rsidP="000D3B2F">
                                  <w:r>
                                    <w:t>Wire size</w:t>
                                  </w:r>
                                </w:p>
                              </w:tc>
                              <w:tc>
                                <w:tcPr>
                                  <w:tcW w:w="3330" w:type="dxa"/>
                                </w:tcPr>
                                <w:p w14:paraId="68971515" w14:textId="77777777" w:rsidR="000551C1" w:rsidRDefault="000551C1" w:rsidP="000D3B2F">
                                  <w:r>
                                    <w:t>20 AWG</w:t>
                                  </w:r>
                                </w:p>
                              </w:tc>
                            </w:tr>
                            <w:tr w:rsidR="000551C1" w14:paraId="2BE381B0" w14:textId="77777777" w:rsidTr="000D3B2F">
                              <w:trPr>
                                <w:jc w:val="center"/>
                              </w:trPr>
                              <w:tc>
                                <w:tcPr>
                                  <w:tcW w:w="4135" w:type="dxa"/>
                                </w:tcPr>
                                <w:p w14:paraId="288C17DB" w14:textId="77777777" w:rsidR="000551C1" w:rsidRDefault="000551C1" w:rsidP="000D3B2F">
                                  <w:r>
                                    <w:t>Wire Area in slot</w:t>
                                  </w:r>
                                </w:p>
                              </w:tc>
                              <w:tc>
                                <w:tcPr>
                                  <w:tcW w:w="3330" w:type="dxa"/>
                                </w:tcPr>
                                <w:p w14:paraId="217BF7F0" w14:textId="77777777" w:rsidR="000551C1" w:rsidRDefault="000551C1" w:rsidP="000D3B2F">
                                  <w:r>
                                    <w:t>62.28 mm</w:t>
                                  </w:r>
                                  <w:r w:rsidRPr="000E2FA4">
                                    <w:rPr>
                                      <w:vertAlign w:val="superscript"/>
                                    </w:rPr>
                                    <w:t>2</w:t>
                                  </w:r>
                                </w:p>
                              </w:tc>
                            </w:tr>
                            <w:tr w:rsidR="000551C1" w14:paraId="6DA633C1" w14:textId="77777777" w:rsidTr="000D3B2F">
                              <w:trPr>
                                <w:jc w:val="center"/>
                              </w:trPr>
                              <w:tc>
                                <w:tcPr>
                                  <w:tcW w:w="4135" w:type="dxa"/>
                                </w:tcPr>
                                <w:p w14:paraId="51F30C10" w14:textId="77777777" w:rsidR="000551C1" w:rsidRDefault="000551C1" w:rsidP="000D3B2F">
                                  <w:r>
                                    <w:t>Current Rating</w:t>
                                  </w:r>
                                </w:p>
                              </w:tc>
                              <w:tc>
                                <w:tcPr>
                                  <w:tcW w:w="3330" w:type="dxa"/>
                                </w:tcPr>
                                <w:p w14:paraId="74229475" w14:textId="254897EF" w:rsidR="000551C1" w:rsidRDefault="000551C1" w:rsidP="000D3B2F">
                                  <w:r>
                                    <w:t>442 A</w:t>
                                  </w:r>
                                  <w:r w:rsidR="00101E3D">
                                    <w:t>rms</w:t>
                                  </w:r>
                                </w:p>
                              </w:tc>
                            </w:tr>
                            <w:tr w:rsidR="000551C1" w14:paraId="2DD48344" w14:textId="77777777" w:rsidTr="000D3B2F">
                              <w:trPr>
                                <w:jc w:val="center"/>
                              </w:trPr>
                              <w:tc>
                                <w:tcPr>
                                  <w:tcW w:w="4135" w:type="dxa"/>
                                </w:tcPr>
                                <w:p w14:paraId="1C1C58A5" w14:textId="77777777" w:rsidR="000551C1" w:rsidRDefault="000551C1" w:rsidP="000D3B2F">
                                  <w:r>
                                    <w:t>Current Rating Per Coil</w:t>
                                  </w:r>
                                </w:p>
                              </w:tc>
                              <w:tc>
                                <w:tcPr>
                                  <w:tcW w:w="3330" w:type="dxa"/>
                                </w:tcPr>
                                <w:p w14:paraId="06816A37" w14:textId="2F255D01" w:rsidR="000551C1" w:rsidRDefault="000551C1" w:rsidP="000D3B2F">
                                  <w:r>
                                    <w:t>110.5 A</w:t>
                                  </w:r>
                                  <w:r w:rsidR="00101E3D">
                                    <w:t>rms</w:t>
                                  </w:r>
                                </w:p>
                              </w:tc>
                            </w:tr>
                            <w:tr w:rsidR="000551C1" w14:paraId="12DBFFAC" w14:textId="77777777" w:rsidTr="000D3B2F">
                              <w:trPr>
                                <w:jc w:val="center"/>
                              </w:trPr>
                              <w:tc>
                                <w:tcPr>
                                  <w:tcW w:w="4135" w:type="dxa"/>
                                </w:tcPr>
                                <w:p w14:paraId="4CBCA5E3" w14:textId="77777777" w:rsidR="000551C1" w:rsidRDefault="000551C1" w:rsidP="000D3B2F">
                                  <w:r>
                                    <w:t>Current Density (copper only)</w:t>
                                  </w:r>
                                </w:p>
                              </w:tc>
                              <w:tc>
                                <w:tcPr>
                                  <w:tcW w:w="3330" w:type="dxa"/>
                                </w:tcPr>
                                <w:p w14:paraId="7C34DBAA" w14:textId="74544069" w:rsidR="000551C1" w:rsidRDefault="000551C1" w:rsidP="000D3B2F">
                                  <w:r>
                                    <w:t>14.2 A</w:t>
                                  </w:r>
                                  <w:r w:rsidR="00101E3D">
                                    <w:t>rms</w:t>
                                  </w:r>
                                  <w:r>
                                    <w:t>/mm</w:t>
                                  </w:r>
                                  <w:r w:rsidRPr="00D67214">
                                    <w:rPr>
                                      <w:vertAlign w:val="superscript"/>
                                    </w:rPr>
                                    <w:t>2</w:t>
                                  </w:r>
                                </w:p>
                              </w:tc>
                            </w:tr>
                            <w:tr w:rsidR="000551C1" w14:paraId="5B8B2927" w14:textId="77777777" w:rsidTr="000D3B2F">
                              <w:trPr>
                                <w:jc w:val="center"/>
                              </w:trPr>
                              <w:tc>
                                <w:tcPr>
                                  <w:tcW w:w="4135" w:type="dxa"/>
                                </w:tcPr>
                                <w:p w14:paraId="1CEC2727" w14:textId="77777777" w:rsidR="000551C1" w:rsidRDefault="000551C1" w:rsidP="000D3B2F">
                                  <w:r>
                                    <w:t>Current Density</w:t>
                                  </w:r>
                                </w:p>
                              </w:tc>
                              <w:tc>
                                <w:tcPr>
                                  <w:tcW w:w="3330" w:type="dxa"/>
                                </w:tcPr>
                                <w:p w14:paraId="2AA6C974" w14:textId="2320CE96" w:rsidR="000551C1" w:rsidRDefault="000551C1" w:rsidP="000D3B2F">
                                  <w:r>
                                    <w:t>~9 A</w:t>
                                  </w:r>
                                  <w:r w:rsidR="00101E3D">
                                    <w:t>rms</w:t>
                                  </w:r>
                                  <w:r>
                                    <w:t>/mm</w:t>
                                  </w:r>
                                  <w:r w:rsidRPr="00D67214">
                                    <w:rPr>
                                      <w:vertAlign w:val="superscript"/>
                                    </w:rPr>
                                    <w:t>2</w:t>
                                  </w:r>
                                </w:p>
                              </w:tc>
                            </w:tr>
                            <w:tr w:rsidR="000551C1" w14:paraId="24BEF806" w14:textId="77777777" w:rsidTr="000D3B2F">
                              <w:trPr>
                                <w:jc w:val="center"/>
                              </w:trPr>
                              <w:tc>
                                <w:tcPr>
                                  <w:tcW w:w="4135" w:type="dxa"/>
                                </w:tcPr>
                                <w:p w14:paraId="04B697FC" w14:textId="77777777" w:rsidR="000551C1" w:rsidRDefault="000551C1" w:rsidP="000D3B2F">
                                  <w:r>
                                    <w:t>Nominal DC link Voltage</w:t>
                                  </w:r>
                                </w:p>
                              </w:tc>
                              <w:tc>
                                <w:tcPr>
                                  <w:tcW w:w="3330" w:type="dxa"/>
                                </w:tcPr>
                                <w:p w14:paraId="6BF157B7" w14:textId="6807011F" w:rsidR="000551C1" w:rsidRDefault="000551C1" w:rsidP="000D3B2F">
                                  <w:r>
                                    <w:t>375 V</w:t>
                                  </w:r>
                                  <w:r w:rsidR="00101E3D">
                                    <w:t>dc</w:t>
                                  </w:r>
                                </w:p>
                              </w:tc>
                            </w:tr>
                          </w:tbl>
                          <w:p w14:paraId="4D3DD16D" w14:textId="77777777" w:rsidR="000551C1" w:rsidRDefault="000551C1" w:rsidP="00204ECB">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29987AB" id="Text Box 1335" o:spid="_x0000_s1056" type="#_x0000_t202" style="width:455.35pt;height:49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uGPQIAAHYEAAAOAAAAZHJzL2Uyb0RvYy54bWysVN1v2jAQf5+0/8Hy+0igQNuIUDEqpkmo&#10;rUSnPhvHIdYcn2cbEvbX7+yEj3V7mvZibN/lzr+PY/bQ1oochHUSdE6Hg5QSoTkUUu9y+u119emO&#10;EueZLpgCLXJ6FI4+zD9+mDUmEyOoQBXCEiyiXdaYnFbemyxJHK9EzdwAjNAYLMHWzOPR7pLCsgar&#10;1yoZpek0acAWxgIXzuHtYxek81i/LAX3z2XphCcqp/g2H1cb121Yk/mMZTvLTCV5/wz2D6+omdTY&#10;9FzqkXlG9lb+UaqW3IKD0g841AmUpeQiYkA0w/Qdmk3FjIhYkBxnzjS5/1eWPx025sUS336GFgWM&#10;IJxZA//ukJukMS7rcwKnLnOYHYC2pa3DL0Ig+CFyezzzKVpPOF5Obu9G9+MJJRxj09E0HU8ngfHk&#10;8rmxzn8RUJOwyalFweIT2GHtfJd6SgndHChZrKRS8RBMIpbKkgNDeZUf9sV/y1KaNNj9ZpLGwhrC&#10;511lpXuEHagAz7fblsgipzfRG+FqC8URGbLQmccZvpL42DVz/oVZdAtixwnwz7iUCrAZ9DtKKrA/&#10;/3Yf8lFEjFLSoPty6n7smRWUqK8a5b0fjsfBrvEwntyO8GCvI9vriN7XS0AGhjhrhsdtyPfqtC0t&#10;1G84KIvQFUNMc+ydU3/aLn03EzhoXCwWMQkNaphf643hJ2MEKV7bN2ZNr5dHqZ/g5FOWvZOtyw1a&#10;aVjsPZQyanphtecfzR1d0Q9imJ7rc8y6/F3MfwEAAP//AwBQSwMEFAAGAAgAAAAhALUgXNTeAAAA&#10;BQEAAA8AAABkcnMvZG93bnJldi54bWxMj0tPw0AMhO9I/IeVkbgguilVaRuyqRDiIXGj4SFubtYk&#10;EVlvlN0m4d9juMDFGmusmc/ZdnKtGqgPjWcD81kCirj0tuHKwHNxd74GFSKyxdYzGfiiANv8+CjD&#10;1PqRn2jYxUpJCIcUDdQxdqnWoazJYZj5jli8D987jLL2lbY9jhLuWn2RJJfaYcPSUGNHNzWVn7uD&#10;M/B+Vr09hun+ZVwsF93tw1CsXm1hzOnJdH0FKtIU/47hB1/QIRemvT+wDao1II/E3yneZp6sQO1F&#10;rJcb0Hmm/9Pn3wAAAP//AwBQSwECLQAUAAYACAAAACEAtoM4kv4AAADhAQAAEwAAAAAAAAAAAAAA&#10;AAAAAAAAW0NvbnRlbnRfVHlwZXNdLnhtbFBLAQItABQABgAIAAAAIQA4/SH/1gAAAJQBAAALAAAA&#10;AAAAAAAAAAAAAC8BAABfcmVscy8ucmVsc1BLAQItABQABgAIAAAAIQBTwYuGPQIAAHYEAAAOAAAA&#10;AAAAAAAAAAAAAC4CAABkcnMvZTJvRG9jLnhtbFBLAQItABQABgAIAAAAIQC1IFzU3gAAAAUBAAAP&#10;AAAAAAAAAAAAAAAAAJcEAABkcnMvZG93bnJldi54bWxQSwUGAAAAAAQABADzAAAAogUAAAAA&#10;" fillcolor="white [3201]" stroked="f" strokeweight=".5pt">
                <v:textbox>
                  <w:txbxContent>
                    <w:p w14:paraId="41234C12" w14:textId="77777777" w:rsidR="000551C1" w:rsidRDefault="000551C1" w:rsidP="00204ECB">
                      <w:pPr>
                        <w:pStyle w:val="TableCaption"/>
                      </w:pPr>
                      <w:bookmarkStart w:id="112" w:name="_Toc132894456"/>
                      <w:r>
                        <w:t>Table 4.1 2012 Nissan LEAF design and operational parameters.</w:t>
                      </w:r>
                      <w:bookmarkEnd w:id="112"/>
                    </w:p>
                    <w:tbl>
                      <w:tblPr>
                        <w:tblStyle w:val="TableGrid"/>
                        <w:tblW w:w="0" w:type="auto"/>
                        <w:jc w:val="center"/>
                        <w:tblLook w:val="04A0" w:firstRow="1" w:lastRow="0" w:firstColumn="1" w:lastColumn="0" w:noHBand="0" w:noVBand="1"/>
                      </w:tblPr>
                      <w:tblGrid>
                        <w:gridCol w:w="4135"/>
                        <w:gridCol w:w="3330"/>
                      </w:tblGrid>
                      <w:tr w:rsidR="000551C1" w14:paraId="41FB926C" w14:textId="77777777" w:rsidTr="000D3B2F">
                        <w:trPr>
                          <w:jc w:val="center"/>
                        </w:trPr>
                        <w:tc>
                          <w:tcPr>
                            <w:tcW w:w="4135" w:type="dxa"/>
                          </w:tcPr>
                          <w:p w14:paraId="022A2144" w14:textId="38AA4BCB" w:rsidR="000551C1" w:rsidRPr="00B77C4B" w:rsidRDefault="00C3182C" w:rsidP="000D3B2F">
                            <w:pPr>
                              <w:rPr>
                                <w:b/>
                                <w:bCs/>
                              </w:rPr>
                            </w:pPr>
                            <w:r w:rsidRPr="00B77C4B">
                              <w:rPr>
                                <w:b/>
                                <w:bCs/>
                              </w:rPr>
                              <w:t>Parameter</w:t>
                            </w:r>
                            <w:r>
                              <w:rPr>
                                <w:b/>
                                <w:bCs/>
                              </w:rPr>
                              <w:t>s</w:t>
                            </w:r>
                          </w:p>
                        </w:tc>
                        <w:tc>
                          <w:tcPr>
                            <w:tcW w:w="3330" w:type="dxa"/>
                          </w:tcPr>
                          <w:p w14:paraId="254ACF33" w14:textId="77777777" w:rsidR="000551C1" w:rsidRPr="00B77C4B" w:rsidRDefault="000551C1" w:rsidP="000D3B2F">
                            <w:pPr>
                              <w:rPr>
                                <w:b/>
                                <w:bCs/>
                              </w:rPr>
                            </w:pPr>
                            <w:r w:rsidRPr="00B77C4B">
                              <w:rPr>
                                <w:b/>
                                <w:bCs/>
                              </w:rPr>
                              <w:t>Value</w:t>
                            </w:r>
                          </w:p>
                        </w:tc>
                      </w:tr>
                      <w:tr w:rsidR="000551C1" w14:paraId="4776BB34" w14:textId="77777777" w:rsidTr="000D3B2F">
                        <w:trPr>
                          <w:jc w:val="center"/>
                        </w:trPr>
                        <w:tc>
                          <w:tcPr>
                            <w:tcW w:w="4135" w:type="dxa"/>
                          </w:tcPr>
                          <w:p w14:paraId="6B2D213C" w14:textId="77777777" w:rsidR="000551C1" w:rsidRDefault="000551C1" w:rsidP="000D3B2F">
                            <w:r>
                              <w:t>Rated Power</w:t>
                            </w:r>
                          </w:p>
                        </w:tc>
                        <w:tc>
                          <w:tcPr>
                            <w:tcW w:w="3330" w:type="dxa"/>
                          </w:tcPr>
                          <w:p w14:paraId="3D60D922" w14:textId="77777777" w:rsidR="000551C1" w:rsidRDefault="000551C1" w:rsidP="000D3B2F">
                            <w:r>
                              <w:t>80 kW</w:t>
                            </w:r>
                          </w:p>
                        </w:tc>
                      </w:tr>
                      <w:tr w:rsidR="000551C1" w14:paraId="70CE471D" w14:textId="77777777" w:rsidTr="000D3B2F">
                        <w:trPr>
                          <w:jc w:val="center"/>
                        </w:trPr>
                        <w:tc>
                          <w:tcPr>
                            <w:tcW w:w="4135" w:type="dxa"/>
                          </w:tcPr>
                          <w:p w14:paraId="30F8892A" w14:textId="77777777" w:rsidR="000551C1" w:rsidRDefault="000551C1" w:rsidP="000D3B2F">
                            <w:r>
                              <w:t>Rated Torque</w:t>
                            </w:r>
                          </w:p>
                        </w:tc>
                        <w:tc>
                          <w:tcPr>
                            <w:tcW w:w="3330" w:type="dxa"/>
                          </w:tcPr>
                          <w:p w14:paraId="49B2F0D7" w14:textId="77777777" w:rsidR="000551C1" w:rsidRDefault="000551C1" w:rsidP="000D3B2F">
                            <w:r>
                              <w:t>280 Nm</w:t>
                            </w:r>
                          </w:p>
                        </w:tc>
                      </w:tr>
                      <w:tr w:rsidR="000551C1" w14:paraId="43C41330" w14:textId="77777777" w:rsidTr="000D3B2F">
                        <w:trPr>
                          <w:jc w:val="center"/>
                        </w:trPr>
                        <w:tc>
                          <w:tcPr>
                            <w:tcW w:w="4135" w:type="dxa"/>
                          </w:tcPr>
                          <w:p w14:paraId="348B09AA" w14:textId="77777777" w:rsidR="000551C1" w:rsidRDefault="000551C1" w:rsidP="000D3B2F">
                            <w:r>
                              <w:t>Maximum Speed</w:t>
                            </w:r>
                          </w:p>
                        </w:tc>
                        <w:tc>
                          <w:tcPr>
                            <w:tcW w:w="3330" w:type="dxa"/>
                          </w:tcPr>
                          <w:p w14:paraId="54FE8869" w14:textId="77777777" w:rsidR="000551C1" w:rsidRDefault="000551C1" w:rsidP="000D3B2F">
                            <w:r>
                              <w:t>10,390 rpm</w:t>
                            </w:r>
                          </w:p>
                        </w:tc>
                      </w:tr>
                      <w:tr w:rsidR="000551C1" w14:paraId="137EBAE8" w14:textId="77777777" w:rsidTr="000D3B2F">
                        <w:trPr>
                          <w:jc w:val="center"/>
                        </w:trPr>
                        <w:tc>
                          <w:tcPr>
                            <w:tcW w:w="4135" w:type="dxa"/>
                          </w:tcPr>
                          <w:p w14:paraId="5420F99E" w14:textId="77777777" w:rsidR="000551C1" w:rsidRDefault="000551C1" w:rsidP="000D3B2F"/>
                        </w:tc>
                        <w:tc>
                          <w:tcPr>
                            <w:tcW w:w="3330" w:type="dxa"/>
                          </w:tcPr>
                          <w:p w14:paraId="101512CB" w14:textId="77777777" w:rsidR="000551C1" w:rsidRDefault="000551C1" w:rsidP="000D3B2F"/>
                        </w:tc>
                      </w:tr>
                      <w:tr w:rsidR="000551C1" w14:paraId="5C3001A4" w14:textId="77777777" w:rsidTr="000D3B2F">
                        <w:trPr>
                          <w:jc w:val="center"/>
                        </w:trPr>
                        <w:tc>
                          <w:tcPr>
                            <w:tcW w:w="4135" w:type="dxa"/>
                          </w:tcPr>
                          <w:p w14:paraId="7FD522DB" w14:textId="77777777" w:rsidR="000551C1" w:rsidRDefault="000551C1" w:rsidP="000D3B2F">
                            <w:r>
                              <w:t>Stator OD</w:t>
                            </w:r>
                          </w:p>
                        </w:tc>
                        <w:tc>
                          <w:tcPr>
                            <w:tcW w:w="3330" w:type="dxa"/>
                          </w:tcPr>
                          <w:p w14:paraId="2EA71DD3" w14:textId="77777777" w:rsidR="000551C1" w:rsidRDefault="000551C1" w:rsidP="000D3B2F">
                            <w:r>
                              <w:t>200 mm</w:t>
                            </w:r>
                          </w:p>
                        </w:tc>
                      </w:tr>
                      <w:tr w:rsidR="000551C1" w14:paraId="4DBA5377" w14:textId="77777777" w:rsidTr="000D3B2F">
                        <w:trPr>
                          <w:jc w:val="center"/>
                        </w:trPr>
                        <w:tc>
                          <w:tcPr>
                            <w:tcW w:w="4135" w:type="dxa"/>
                          </w:tcPr>
                          <w:p w14:paraId="38BBD030" w14:textId="77777777" w:rsidR="000551C1" w:rsidRDefault="000551C1" w:rsidP="000D3B2F">
                            <w:r>
                              <w:t>Stator Inner Diameter</w:t>
                            </w:r>
                          </w:p>
                        </w:tc>
                        <w:tc>
                          <w:tcPr>
                            <w:tcW w:w="3330" w:type="dxa"/>
                          </w:tcPr>
                          <w:p w14:paraId="182E9296" w14:textId="77777777" w:rsidR="000551C1" w:rsidRDefault="000551C1" w:rsidP="000D3B2F">
                            <w:r>
                              <w:t>131 mm</w:t>
                            </w:r>
                          </w:p>
                        </w:tc>
                      </w:tr>
                      <w:tr w:rsidR="000551C1" w14:paraId="52590DDC" w14:textId="77777777" w:rsidTr="000D3B2F">
                        <w:trPr>
                          <w:jc w:val="center"/>
                        </w:trPr>
                        <w:tc>
                          <w:tcPr>
                            <w:tcW w:w="4135" w:type="dxa"/>
                          </w:tcPr>
                          <w:p w14:paraId="0020E74F" w14:textId="77777777" w:rsidR="000551C1" w:rsidRDefault="000551C1" w:rsidP="000D3B2F">
                            <w:r>
                              <w:t>Rotor OD</w:t>
                            </w:r>
                          </w:p>
                        </w:tc>
                        <w:tc>
                          <w:tcPr>
                            <w:tcW w:w="3330" w:type="dxa"/>
                          </w:tcPr>
                          <w:p w14:paraId="09566478" w14:textId="77777777" w:rsidR="000551C1" w:rsidRDefault="000551C1" w:rsidP="000D3B2F">
                            <w:r>
                              <w:t>130 mm</w:t>
                            </w:r>
                          </w:p>
                        </w:tc>
                      </w:tr>
                      <w:tr w:rsidR="000551C1" w14:paraId="5E1901F8" w14:textId="77777777" w:rsidTr="000D3B2F">
                        <w:trPr>
                          <w:jc w:val="center"/>
                        </w:trPr>
                        <w:tc>
                          <w:tcPr>
                            <w:tcW w:w="4135" w:type="dxa"/>
                          </w:tcPr>
                          <w:p w14:paraId="3D7596F7" w14:textId="77777777" w:rsidR="000551C1" w:rsidRDefault="000551C1" w:rsidP="000D3B2F">
                            <w:r>
                              <w:t>Stack Length</w:t>
                            </w:r>
                          </w:p>
                        </w:tc>
                        <w:tc>
                          <w:tcPr>
                            <w:tcW w:w="3330" w:type="dxa"/>
                          </w:tcPr>
                          <w:p w14:paraId="632D5B6B" w14:textId="77777777" w:rsidR="000551C1" w:rsidRDefault="000551C1" w:rsidP="000D3B2F">
                            <w:r>
                              <w:t>151 mm</w:t>
                            </w:r>
                          </w:p>
                        </w:tc>
                      </w:tr>
                      <w:tr w:rsidR="000551C1" w14:paraId="36322028" w14:textId="77777777" w:rsidTr="000D3B2F">
                        <w:trPr>
                          <w:jc w:val="center"/>
                        </w:trPr>
                        <w:tc>
                          <w:tcPr>
                            <w:tcW w:w="4135" w:type="dxa"/>
                          </w:tcPr>
                          <w:p w14:paraId="006D68BB" w14:textId="77777777" w:rsidR="000551C1" w:rsidRDefault="000551C1" w:rsidP="000D3B2F">
                            <w:r>
                              <w:t>Poles</w:t>
                            </w:r>
                          </w:p>
                        </w:tc>
                        <w:tc>
                          <w:tcPr>
                            <w:tcW w:w="3330" w:type="dxa"/>
                          </w:tcPr>
                          <w:p w14:paraId="0057750D" w14:textId="77777777" w:rsidR="000551C1" w:rsidRDefault="000551C1" w:rsidP="000D3B2F">
                            <w:r>
                              <w:t>8</w:t>
                            </w:r>
                          </w:p>
                        </w:tc>
                      </w:tr>
                      <w:tr w:rsidR="000551C1" w14:paraId="2D00157A" w14:textId="77777777" w:rsidTr="000D3B2F">
                        <w:trPr>
                          <w:jc w:val="center"/>
                        </w:trPr>
                        <w:tc>
                          <w:tcPr>
                            <w:tcW w:w="4135" w:type="dxa"/>
                          </w:tcPr>
                          <w:p w14:paraId="3C0878DB" w14:textId="77777777" w:rsidR="000551C1" w:rsidRDefault="000551C1" w:rsidP="000D3B2F"/>
                        </w:tc>
                        <w:tc>
                          <w:tcPr>
                            <w:tcW w:w="3330" w:type="dxa"/>
                          </w:tcPr>
                          <w:p w14:paraId="2C11413A" w14:textId="77777777" w:rsidR="000551C1" w:rsidRDefault="000551C1" w:rsidP="000D3B2F"/>
                        </w:tc>
                      </w:tr>
                      <w:tr w:rsidR="000551C1" w14:paraId="7C11F958" w14:textId="77777777" w:rsidTr="000D3B2F">
                        <w:trPr>
                          <w:jc w:val="center"/>
                        </w:trPr>
                        <w:tc>
                          <w:tcPr>
                            <w:tcW w:w="4135" w:type="dxa"/>
                          </w:tcPr>
                          <w:p w14:paraId="7744C721" w14:textId="77777777" w:rsidR="000551C1" w:rsidRDefault="000551C1" w:rsidP="000D3B2F">
                            <w:r>
                              <w:t>Strands per coil</w:t>
                            </w:r>
                          </w:p>
                        </w:tc>
                        <w:tc>
                          <w:tcPr>
                            <w:tcW w:w="3330" w:type="dxa"/>
                          </w:tcPr>
                          <w:p w14:paraId="249826B7" w14:textId="77777777" w:rsidR="000551C1" w:rsidRDefault="000551C1" w:rsidP="000D3B2F">
                            <w:r>
                              <w:t>15</w:t>
                            </w:r>
                          </w:p>
                        </w:tc>
                      </w:tr>
                      <w:tr w:rsidR="000551C1" w14:paraId="56B2A7F2" w14:textId="77777777" w:rsidTr="000D3B2F">
                        <w:trPr>
                          <w:jc w:val="center"/>
                        </w:trPr>
                        <w:tc>
                          <w:tcPr>
                            <w:tcW w:w="4135" w:type="dxa"/>
                          </w:tcPr>
                          <w:p w14:paraId="58978E04" w14:textId="77777777" w:rsidR="000551C1" w:rsidRDefault="000551C1" w:rsidP="000D3B2F">
                            <w:r>
                              <w:t>Turns per coil/slot</w:t>
                            </w:r>
                          </w:p>
                        </w:tc>
                        <w:tc>
                          <w:tcPr>
                            <w:tcW w:w="3330" w:type="dxa"/>
                          </w:tcPr>
                          <w:p w14:paraId="493022C4" w14:textId="77777777" w:rsidR="000551C1" w:rsidRDefault="000551C1" w:rsidP="000D3B2F">
                            <w:r>
                              <w:t>8</w:t>
                            </w:r>
                          </w:p>
                        </w:tc>
                      </w:tr>
                      <w:tr w:rsidR="000551C1" w14:paraId="58C71B63" w14:textId="77777777" w:rsidTr="000D3B2F">
                        <w:trPr>
                          <w:jc w:val="center"/>
                        </w:trPr>
                        <w:tc>
                          <w:tcPr>
                            <w:tcW w:w="4135" w:type="dxa"/>
                          </w:tcPr>
                          <w:p w14:paraId="1EE1DA97" w14:textId="77777777" w:rsidR="000551C1" w:rsidRDefault="000551C1" w:rsidP="000D3B2F">
                            <w:r>
                              <w:t>Wires per slot</w:t>
                            </w:r>
                          </w:p>
                        </w:tc>
                        <w:tc>
                          <w:tcPr>
                            <w:tcW w:w="3330" w:type="dxa"/>
                          </w:tcPr>
                          <w:p w14:paraId="598B8701" w14:textId="77777777" w:rsidR="000551C1" w:rsidRDefault="000551C1" w:rsidP="000D3B2F">
                            <w:r>
                              <w:t>120</w:t>
                            </w:r>
                          </w:p>
                        </w:tc>
                      </w:tr>
                      <w:tr w:rsidR="000551C1" w14:paraId="0710BF6B" w14:textId="77777777" w:rsidTr="000D3B2F">
                        <w:trPr>
                          <w:jc w:val="center"/>
                        </w:trPr>
                        <w:tc>
                          <w:tcPr>
                            <w:tcW w:w="4135" w:type="dxa"/>
                          </w:tcPr>
                          <w:p w14:paraId="69727FA0" w14:textId="77777777" w:rsidR="000551C1" w:rsidRDefault="000551C1" w:rsidP="000D3B2F">
                            <w:r>
                              <w:t>Wire size</w:t>
                            </w:r>
                          </w:p>
                        </w:tc>
                        <w:tc>
                          <w:tcPr>
                            <w:tcW w:w="3330" w:type="dxa"/>
                          </w:tcPr>
                          <w:p w14:paraId="68971515" w14:textId="77777777" w:rsidR="000551C1" w:rsidRDefault="000551C1" w:rsidP="000D3B2F">
                            <w:r>
                              <w:t>20 AWG</w:t>
                            </w:r>
                          </w:p>
                        </w:tc>
                      </w:tr>
                      <w:tr w:rsidR="000551C1" w14:paraId="2BE381B0" w14:textId="77777777" w:rsidTr="000D3B2F">
                        <w:trPr>
                          <w:jc w:val="center"/>
                        </w:trPr>
                        <w:tc>
                          <w:tcPr>
                            <w:tcW w:w="4135" w:type="dxa"/>
                          </w:tcPr>
                          <w:p w14:paraId="288C17DB" w14:textId="77777777" w:rsidR="000551C1" w:rsidRDefault="000551C1" w:rsidP="000D3B2F">
                            <w:r>
                              <w:t>Wire Area in slot</w:t>
                            </w:r>
                          </w:p>
                        </w:tc>
                        <w:tc>
                          <w:tcPr>
                            <w:tcW w:w="3330" w:type="dxa"/>
                          </w:tcPr>
                          <w:p w14:paraId="217BF7F0" w14:textId="77777777" w:rsidR="000551C1" w:rsidRDefault="000551C1" w:rsidP="000D3B2F">
                            <w:r>
                              <w:t>62.28 mm</w:t>
                            </w:r>
                            <w:r w:rsidRPr="000E2FA4">
                              <w:rPr>
                                <w:vertAlign w:val="superscript"/>
                              </w:rPr>
                              <w:t>2</w:t>
                            </w:r>
                          </w:p>
                        </w:tc>
                      </w:tr>
                      <w:tr w:rsidR="000551C1" w14:paraId="6DA633C1" w14:textId="77777777" w:rsidTr="000D3B2F">
                        <w:trPr>
                          <w:jc w:val="center"/>
                        </w:trPr>
                        <w:tc>
                          <w:tcPr>
                            <w:tcW w:w="4135" w:type="dxa"/>
                          </w:tcPr>
                          <w:p w14:paraId="51F30C10" w14:textId="77777777" w:rsidR="000551C1" w:rsidRDefault="000551C1" w:rsidP="000D3B2F">
                            <w:r>
                              <w:t>Current Rating</w:t>
                            </w:r>
                          </w:p>
                        </w:tc>
                        <w:tc>
                          <w:tcPr>
                            <w:tcW w:w="3330" w:type="dxa"/>
                          </w:tcPr>
                          <w:p w14:paraId="74229475" w14:textId="254897EF" w:rsidR="000551C1" w:rsidRDefault="000551C1" w:rsidP="000D3B2F">
                            <w:r>
                              <w:t>442 A</w:t>
                            </w:r>
                            <w:r w:rsidR="00101E3D">
                              <w:t>rms</w:t>
                            </w:r>
                          </w:p>
                        </w:tc>
                      </w:tr>
                      <w:tr w:rsidR="000551C1" w14:paraId="2DD48344" w14:textId="77777777" w:rsidTr="000D3B2F">
                        <w:trPr>
                          <w:jc w:val="center"/>
                        </w:trPr>
                        <w:tc>
                          <w:tcPr>
                            <w:tcW w:w="4135" w:type="dxa"/>
                          </w:tcPr>
                          <w:p w14:paraId="1C1C58A5" w14:textId="77777777" w:rsidR="000551C1" w:rsidRDefault="000551C1" w:rsidP="000D3B2F">
                            <w:r>
                              <w:t>Current Rating Per Coil</w:t>
                            </w:r>
                          </w:p>
                        </w:tc>
                        <w:tc>
                          <w:tcPr>
                            <w:tcW w:w="3330" w:type="dxa"/>
                          </w:tcPr>
                          <w:p w14:paraId="06816A37" w14:textId="2F255D01" w:rsidR="000551C1" w:rsidRDefault="000551C1" w:rsidP="000D3B2F">
                            <w:r>
                              <w:t>110.5 A</w:t>
                            </w:r>
                            <w:r w:rsidR="00101E3D">
                              <w:t>rms</w:t>
                            </w:r>
                          </w:p>
                        </w:tc>
                      </w:tr>
                      <w:tr w:rsidR="000551C1" w14:paraId="12DBFFAC" w14:textId="77777777" w:rsidTr="000D3B2F">
                        <w:trPr>
                          <w:jc w:val="center"/>
                        </w:trPr>
                        <w:tc>
                          <w:tcPr>
                            <w:tcW w:w="4135" w:type="dxa"/>
                          </w:tcPr>
                          <w:p w14:paraId="4CBCA5E3" w14:textId="77777777" w:rsidR="000551C1" w:rsidRDefault="000551C1" w:rsidP="000D3B2F">
                            <w:r>
                              <w:t>Current Density (copper only)</w:t>
                            </w:r>
                          </w:p>
                        </w:tc>
                        <w:tc>
                          <w:tcPr>
                            <w:tcW w:w="3330" w:type="dxa"/>
                          </w:tcPr>
                          <w:p w14:paraId="7C34DBAA" w14:textId="74544069" w:rsidR="000551C1" w:rsidRDefault="000551C1" w:rsidP="000D3B2F">
                            <w:r>
                              <w:t>14.2 A</w:t>
                            </w:r>
                            <w:r w:rsidR="00101E3D">
                              <w:t>rms</w:t>
                            </w:r>
                            <w:r>
                              <w:t>/mm</w:t>
                            </w:r>
                            <w:r w:rsidRPr="00D67214">
                              <w:rPr>
                                <w:vertAlign w:val="superscript"/>
                              </w:rPr>
                              <w:t>2</w:t>
                            </w:r>
                          </w:p>
                        </w:tc>
                      </w:tr>
                      <w:tr w:rsidR="000551C1" w14:paraId="5B8B2927" w14:textId="77777777" w:rsidTr="000D3B2F">
                        <w:trPr>
                          <w:jc w:val="center"/>
                        </w:trPr>
                        <w:tc>
                          <w:tcPr>
                            <w:tcW w:w="4135" w:type="dxa"/>
                          </w:tcPr>
                          <w:p w14:paraId="1CEC2727" w14:textId="77777777" w:rsidR="000551C1" w:rsidRDefault="000551C1" w:rsidP="000D3B2F">
                            <w:r>
                              <w:t>Current Density</w:t>
                            </w:r>
                          </w:p>
                        </w:tc>
                        <w:tc>
                          <w:tcPr>
                            <w:tcW w:w="3330" w:type="dxa"/>
                          </w:tcPr>
                          <w:p w14:paraId="2AA6C974" w14:textId="2320CE96" w:rsidR="000551C1" w:rsidRDefault="000551C1" w:rsidP="000D3B2F">
                            <w:r>
                              <w:t>~9 A</w:t>
                            </w:r>
                            <w:r w:rsidR="00101E3D">
                              <w:t>rms</w:t>
                            </w:r>
                            <w:r>
                              <w:t>/mm</w:t>
                            </w:r>
                            <w:r w:rsidRPr="00D67214">
                              <w:rPr>
                                <w:vertAlign w:val="superscript"/>
                              </w:rPr>
                              <w:t>2</w:t>
                            </w:r>
                          </w:p>
                        </w:tc>
                      </w:tr>
                      <w:tr w:rsidR="000551C1" w14:paraId="24BEF806" w14:textId="77777777" w:rsidTr="000D3B2F">
                        <w:trPr>
                          <w:jc w:val="center"/>
                        </w:trPr>
                        <w:tc>
                          <w:tcPr>
                            <w:tcW w:w="4135" w:type="dxa"/>
                          </w:tcPr>
                          <w:p w14:paraId="04B697FC" w14:textId="77777777" w:rsidR="000551C1" w:rsidRDefault="000551C1" w:rsidP="000D3B2F">
                            <w:r>
                              <w:t>Nominal DC link Voltage</w:t>
                            </w:r>
                          </w:p>
                        </w:tc>
                        <w:tc>
                          <w:tcPr>
                            <w:tcW w:w="3330" w:type="dxa"/>
                          </w:tcPr>
                          <w:p w14:paraId="6BF157B7" w14:textId="6807011F" w:rsidR="000551C1" w:rsidRDefault="000551C1" w:rsidP="000D3B2F">
                            <w:r>
                              <w:t>375 V</w:t>
                            </w:r>
                            <w:r w:rsidR="00101E3D">
                              <w:t>dc</w:t>
                            </w:r>
                          </w:p>
                        </w:tc>
                      </w:tr>
                    </w:tbl>
                    <w:p w14:paraId="4D3DD16D" w14:textId="77777777" w:rsidR="000551C1" w:rsidRDefault="000551C1" w:rsidP="00204ECB">
                      <w:pPr>
                        <w:pStyle w:val="Caption"/>
                      </w:pPr>
                    </w:p>
                  </w:txbxContent>
                </v:textbox>
                <w10:anchorlock/>
              </v:shape>
            </w:pict>
          </mc:Fallback>
        </mc:AlternateContent>
      </w:r>
    </w:p>
    <w:p w14:paraId="2E4C0285" w14:textId="6DD3A3D9" w:rsidR="000D3B2F" w:rsidRDefault="000D3B2F" w:rsidP="000D3B2F"/>
    <w:p w14:paraId="350985AE" w14:textId="77777777" w:rsidR="000D3B2F" w:rsidRDefault="000D3B2F" w:rsidP="000D3B2F"/>
    <w:p w14:paraId="495A2420" w14:textId="77777777" w:rsidR="000D3B2F" w:rsidRDefault="000D3B2F" w:rsidP="000D3B2F"/>
    <w:p w14:paraId="08232004" w14:textId="77777777" w:rsidR="007067B4" w:rsidRDefault="00E62281" w:rsidP="007067B4">
      <w:pPr>
        <w:pStyle w:val="NormalCentered"/>
      </w:pPr>
      <w:r>
        <w:lastRenderedPageBreak/>
        <mc:AlternateContent>
          <mc:Choice Requires="wps">
            <w:drawing>
              <wp:inline distT="0" distB="0" distL="0" distR="0" wp14:anchorId="25AE4D1F" wp14:editId="57DB3DAD">
                <wp:extent cx="5486400" cy="2546985"/>
                <wp:effectExtent l="0" t="0" r="0" b="5715"/>
                <wp:docPr id="1334" name="Text Box 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2546985"/>
                        </a:xfrm>
                        <a:prstGeom prst="rect">
                          <a:avLst/>
                        </a:prstGeom>
                        <a:solidFill>
                          <a:schemeClr val="lt1"/>
                        </a:solidFill>
                        <a:ln w="6350">
                          <a:noFill/>
                        </a:ln>
                      </wps:spPr>
                      <wps:txbx>
                        <w:txbxContent>
                          <w:p w14:paraId="0065736D" w14:textId="77777777" w:rsidR="000551C1" w:rsidRDefault="000551C1" w:rsidP="00204ECB">
                            <w:pPr>
                              <w:pStyle w:val="TableCaption"/>
                            </w:pPr>
                            <w:bookmarkStart w:id="113" w:name="_Toc132894457"/>
                            <w:r>
                              <w:t>Table 4.2 Typical current densities in electric machines with various cooling methods.</w:t>
                            </w:r>
                            <w:bookmarkEnd w:id="113"/>
                          </w:p>
                          <w:tbl>
                            <w:tblPr>
                              <w:tblStyle w:val="TableGrid"/>
                              <w:tblW w:w="0" w:type="auto"/>
                              <w:jc w:val="center"/>
                              <w:tblLook w:val="04A0" w:firstRow="1" w:lastRow="0" w:firstColumn="1" w:lastColumn="0" w:noHBand="0" w:noVBand="1"/>
                            </w:tblPr>
                            <w:tblGrid>
                              <w:gridCol w:w="4135"/>
                              <w:gridCol w:w="3330"/>
                            </w:tblGrid>
                            <w:tr w:rsidR="000551C1" w14:paraId="60000A4F" w14:textId="77777777" w:rsidTr="000D3B2F">
                              <w:trPr>
                                <w:jc w:val="center"/>
                              </w:trPr>
                              <w:tc>
                                <w:tcPr>
                                  <w:tcW w:w="4135" w:type="dxa"/>
                                  <w:vAlign w:val="bottom"/>
                                </w:tcPr>
                                <w:p w14:paraId="4F09C9DB" w14:textId="77777777" w:rsidR="000551C1" w:rsidRPr="00B77C4B" w:rsidRDefault="000551C1" w:rsidP="000D3B2F">
                                  <w:pPr>
                                    <w:jc w:val="left"/>
                                    <w:rPr>
                                      <w:b/>
                                      <w:bCs/>
                                    </w:rPr>
                                  </w:pPr>
                                  <w:r>
                                    <w:rPr>
                                      <w:b/>
                                      <w:bCs/>
                                    </w:rPr>
                                    <w:t>Cooling Type</w:t>
                                  </w:r>
                                </w:p>
                              </w:tc>
                              <w:tc>
                                <w:tcPr>
                                  <w:tcW w:w="3330" w:type="dxa"/>
                                  <w:vAlign w:val="bottom"/>
                                </w:tcPr>
                                <w:p w14:paraId="4591A54F" w14:textId="77777777" w:rsidR="000551C1" w:rsidRDefault="000551C1" w:rsidP="000D3B2F">
                                  <w:pPr>
                                    <w:jc w:val="center"/>
                                    <w:rPr>
                                      <w:b/>
                                      <w:bCs/>
                                    </w:rPr>
                                  </w:pPr>
                                  <w:r>
                                    <w:rPr>
                                      <w:b/>
                                      <w:bCs/>
                                    </w:rPr>
                                    <w:t>Current Density</w:t>
                                  </w:r>
                                </w:p>
                                <w:p w14:paraId="7F7FAC40" w14:textId="77777777" w:rsidR="000551C1" w:rsidRPr="00B77C4B" w:rsidRDefault="000551C1" w:rsidP="000D3B2F">
                                  <w:pPr>
                                    <w:jc w:val="center"/>
                                    <w:rPr>
                                      <w:b/>
                                      <w:bCs/>
                                    </w:rPr>
                                  </w:pPr>
                                  <w:r>
                                    <w:rPr>
                                      <w:b/>
                                      <w:bCs/>
                                    </w:rPr>
                                    <w:t>[A-RMS/</w:t>
                                  </w:r>
                                  <w:r w:rsidRPr="001B217A">
                                    <w:rPr>
                                      <w:b/>
                                      <w:bCs/>
                                    </w:rPr>
                                    <w:t>mm</w:t>
                                  </w:r>
                                  <w:r w:rsidRPr="001B217A">
                                    <w:rPr>
                                      <w:b/>
                                      <w:bCs/>
                                      <w:vertAlign w:val="superscript"/>
                                    </w:rPr>
                                    <w:t>2</w:t>
                                  </w:r>
                                  <w:r>
                                    <w:rPr>
                                      <w:b/>
                                      <w:bCs/>
                                    </w:rPr>
                                    <w:t>]</w:t>
                                  </w:r>
                                </w:p>
                              </w:tc>
                            </w:tr>
                            <w:tr w:rsidR="000551C1" w14:paraId="19E46E06" w14:textId="77777777" w:rsidTr="000D3B2F">
                              <w:trPr>
                                <w:jc w:val="center"/>
                              </w:trPr>
                              <w:tc>
                                <w:tcPr>
                                  <w:tcW w:w="4135" w:type="dxa"/>
                                </w:tcPr>
                                <w:p w14:paraId="7C986AA9" w14:textId="77777777" w:rsidR="000551C1" w:rsidRDefault="000551C1" w:rsidP="000D3B2F">
                                  <w:r>
                                    <w:t>Convection air cooling</w:t>
                                  </w:r>
                                </w:p>
                              </w:tc>
                              <w:tc>
                                <w:tcPr>
                                  <w:tcW w:w="3330" w:type="dxa"/>
                                </w:tcPr>
                                <w:p w14:paraId="7E40E029" w14:textId="77777777" w:rsidR="000551C1" w:rsidRDefault="000551C1" w:rsidP="000D3B2F">
                                  <w:pPr>
                                    <w:jc w:val="center"/>
                                  </w:pPr>
                                  <w:r>
                                    <w:t>2-4</w:t>
                                  </w:r>
                                </w:p>
                              </w:tc>
                            </w:tr>
                            <w:tr w:rsidR="000551C1" w14:paraId="35B048AE" w14:textId="77777777" w:rsidTr="000D3B2F">
                              <w:trPr>
                                <w:jc w:val="center"/>
                              </w:trPr>
                              <w:tc>
                                <w:tcPr>
                                  <w:tcW w:w="4135" w:type="dxa"/>
                                </w:tcPr>
                                <w:p w14:paraId="6B5D89A9" w14:textId="77777777" w:rsidR="000551C1" w:rsidRDefault="000551C1" w:rsidP="000D3B2F">
                                  <w:r>
                                    <w:t>Forced air cooling</w:t>
                                  </w:r>
                                </w:p>
                              </w:tc>
                              <w:tc>
                                <w:tcPr>
                                  <w:tcW w:w="3330" w:type="dxa"/>
                                </w:tcPr>
                                <w:p w14:paraId="7E76FC0C" w14:textId="77777777" w:rsidR="000551C1" w:rsidRDefault="000551C1" w:rsidP="000D3B2F">
                                  <w:pPr>
                                    <w:jc w:val="center"/>
                                  </w:pPr>
                                  <w:r>
                                    <w:t>4-8</w:t>
                                  </w:r>
                                </w:p>
                              </w:tc>
                            </w:tr>
                            <w:tr w:rsidR="000551C1" w14:paraId="19937552" w14:textId="77777777" w:rsidTr="000D3B2F">
                              <w:trPr>
                                <w:jc w:val="center"/>
                              </w:trPr>
                              <w:tc>
                                <w:tcPr>
                                  <w:tcW w:w="4135" w:type="dxa"/>
                                </w:tcPr>
                                <w:p w14:paraId="46E0F97A" w14:textId="77777777" w:rsidR="000551C1" w:rsidRDefault="000551C1" w:rsidP="000D3B2F">
                                  <w:r>
                                    <w:t>Water stator jacket</w:t>
                                  </w:r>
                                </w:p>
                              </w:tc>
                              <w:tc>
                                <w:tcPr>
                                  <w:tcW w:w="3330" w:type="dxa"/>
                                </w:tcPr>
                                <w:p w14:paraId="3FCF94FD" w14:textId="77777777" w:rsidR="000551C1" w:rsidRDefault="000551C1" w:rsidP="000D3B2F">
                                  <w:pPr>
                                    <w:jc w:val="center"/>
                                  </w:pPr>
                                  <w:r>
                                    <w:t>6-14</w:t>
                                  </w:r>
                                </w:p>
                              </w:tc>
                            </w:tr>
                            <w:tr w:rsidR="000551C1" w14:paraId="5007D078" w14:textId="77777777" w:rsidTr="000D3B2F">
                              <w:trPr>
                                <w:jc w:val="center"/>
                              </w:trPr>
                              <w:tc>
                                <w:tcPr>
                                  <w:tcW w:w="4135" w:type="dxa"/>
                                </w:tcPr>
                                <w:p w14:paraId="4908823C" w14:textId="77777777" w:rsidR="000551C1" w:rsidRDefault="000551C1" w:rsidP="000D3B2F">
                                  <w:r>
                                    <w:t>In-slot direct cooling</w:t>
                                  </w:r>
                                </w:p>
                              </w:tc>
                              <w:tc>
                                <w:tcPr>
                                  <w:tcW w:w="3330" w:type="dxa"/>
                                </w:tcPr>
                                <w:p w14:paraId="66792185" w14:textId="77777777" w:rsidR="000551C1" w:rsidRDefault="000551C1" w:rsidP="000D3B2F">
                                  <w:pPr>
                                    <w:jc w:val="center"/>
                                  </w:pPr>
                                  <w:r>
                                    <w:t>10-25</w:t>
                                  </w:r>
                                </w:p>
                              </w:tc>
                            </w:tr>
                            <w:tr w:rsidR="000551C1" w14:paraId="4A56A400" w14:textId="77777777" w:rsidTr="000D3B2F">
                              <w:trPr>
                                <w:jc w:val="center"/>
                              </w:trPr>
                              <w:tc>
                                <w:tcPr>
                                  <w:tcW w:w="4135" w:type="dxa"/>
                                </w:tcPr>
                                <w:p w14:paraId="56D56DAC" w14:textId="77777777" w:rsidR="000551C1" w:rsidRDefault="000551C1" w:rsidP="000D3B2F">
                                  <w:r>
                                    <w:t>Direct immersion and spray cooling</w:t>
                                  </w:r>
                                </w:p>
                              </w:tc>
                              <w:tc>
                                <w:tcPr>
                                  <w:tcW w:w="3330" w:type="dxa"/>
                                </w:tcPr>
                                <w:p w14:paraId="54DD56C5" w14:textId="77777777" w:rsidR="000551C1" w:rsidRDefault="000551C1" w:rsidP="000D3B2F">
                                  <w:pPr>
                                    <w:jc w:val="center"/>
                                  </w:pPr>
                                  <w:r>
                                    <w:t>8-28</w:t>
                                  </w:r>
                                </w:p>
                              </w:tc>
                            </w:tr>
                          </w:tbl>
                          <w:p w14:paraId="78DE6512" w14:textId="77777777" w:rsidR="000551C1" w:rsidRDefault="000551C1" w:rsidP="00204ECB">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AE4D1F" id="Text Box 1334" o:spid="_x0000_s1057" type="#_x0000_t202" style="width:6in;height:20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ZVPgIAAHYEAAAOAAAAZHJzL2Uyb0RvYy54bWysVE1v2zAMvQ/YfxB0X+ykSZYacYosRYYB&#10;QVsgLXpWZCk2JouapMTufv0o2flYt9Owi0yJFMX3Hun5XVsrchTWVaBzOhyklAjNoaj0Pqcvz+tP&#10;M0qcZ7pgCrTI6Ztw9G7x8cO8MZkYQQmqEJZgEu2yxuS09N5kSeJ4KWrmBmCERqcEWzOPW7tPCssa&#10;zF6rZJSm06QBWxgLXDiHp/edky5ifikF949SOuGJyinW5uNq47oLa7KYs2xvmSkr3pfB/qGKmlUa&#10;Hz2numeekYOt/khVV9yCA+kHHOoEpKy4iBgQzTB9h2ZbMiMiFiTHmTNN7v+l5Q/HrXmyxLdfoEUB&#10;IwhnNsC/O+QmaYzL+pjAqcscRgegrbR1+CIEgheR27czn6L1hOPhZDybjlN0cfSNJuPp7WwSGE8u&#10;1411/quAmgQjpxYFiyWw48b5LvQUEl5zoKpiXSkVN6FJxEpZcmQor/LDPvlvUUqTJqfTm0kaE2sI&#10;17vMSvcIO1ABnm93LamKnN7EZOFoB8UbMmShax5n+LrCYjfM+SdmsVsQIE6Af8RFKsDHoLcoKcH+&#10;/Nt5iEcR0UtJg92XU/fjwKygRH3TKO/tcDwO7Ro348nnEW7stWd37dGHegXIwBBnzfBohnivTqa0&#10;UL/ioCzDq+himuPbOfUnc+W7mcBB42K5jEHYoIb5jd4afmqMIMVz+8qs6fXyKPUDnPqUZe9k62KD&#10;VhqWBw+yippeWO35x+aOXdEPYpie632MuvwuFr8AAAD//wMAUEsDBBQABgAIAAAAIQC03oqs3QAA&#10;AAUBAAAPAAAAZHJzL2Rvd25yZXYueG1sTI9BS8NAEIXvgv9hGcGLtJvYWkuaTRFRC73ZVKW3bXZM&#10;gtnZkN0m6b939KKXB483vPdNuh5tI3rsfO1IQTyNQCAVztRUKtjnz5MlCB80Gd04QgVn9LDOLi9S&#10;nRg30Cv2u1AKLiGfaAVVCG0ipS8qtNpPXYvE2afrrA5su1KaTg9cbht5G0ULaXVNvFDpFh8rLL52&#10;J6vgcFN+bP348jbM7mbt06bP799NrtT11fiwAhFwDH/H8IPP6JAx09GdyHjRKOBHwq9ytlzM2R4V&#10;zKM4Bpml8j999g0AAP//AwBQSwECLQAUAAYACAAAACEAtoM4kv4AAADhAQAAEwAAAAAAAAAAAAAA&#10;AAAAAAAAW0NvbnRlbnRfVHlwZXNdLnhtbFBLAQItABQABgAIAAAAIQA4/SH/1gAAAJQBAAALAAAA&#10;AAAAAAAAAAAAAC8BAABfcmVscy8ucmVsc1BLAQItABQABgAIAAAAIQBvzNZVPgIAAHYEAAAOAAAA&#10;AAAAAAAAAAAAAC4CAABkcnMvZTJvRG9jLnhtbFBLAQItABQABgAIAAAAIQC03oqs3QAAAAUBAAAP&#10;AAAAAAAAAAAAAAAAAJgEAABkcnMvZG93bnJldi54bWxQSwUGAAAAAAQABADzAAAAogUAAAAA&#10;" fillcolor="white [3201]" stroked="f" strokeweight=".5pt">
                <v:textbox>
                  <w:txbxContent>
                    <w:p w14:paraId="0065736D" w14:textId="77777777" w:rsidR="000551C1" w:rsidRDefault="000551C1" w:rsidP="00204ECB">
                      <w:pPr>
                        <w:pStyle w:val="TableCaption"/>
                      </w:pPr>
                      <w:bookmarkStart w:id="114" w:name="_Toc132894457"/>
                      <w:r>
                        <w:t>Table 4.2 Typical current densities in electric machines with various cooling methods.</w:t>
                      </w:r>
                      <w:bookmarkEnd w:id="114"/>
                    </w:p>
                    <w:tbl>
                      <w:tblPr>
                        <w:tblStyle w:val="TableGrid"/>
                        <w:tblW w:w="0" w:type="auto"/>
                        <w:jc w:val="center"/>
                        <w:tblLook w:val="04A0" w:firstRow="1" w:lastRow="0" w:firstColumn="1" w:lastColumn="0" w:noHBand="0" w:noVBand="1"/>
                      </w:tblPr>
                      <w:tblGrid>
                        <w:gridCol w:w="4135"/>
                        <w:gridCol w:w="3330"/>
                      </w:tblGrid>
                      <w:tr w:rsidR="000551C1" w14:paraId="60000A4F" w14:textId="77777777" w:rsidTr="000D3B2F">
                        <w:trPr>
                          <w:jc w:val="center"/>
                        </w:trPr>
                        <w:tc>
                          <w:tcPr>
                            <w:tcW w:w="4135" w:type="dxa"/>
                            <w:vAlign w:val="bottom"/>
                          </w:tcPr>
                          <w:p w14:paraId="4F09C9DB" w14:textId="77777777" w:rsidR="000551C1" w:rsidRPr="00B77C4B" w:rsidRDefault="000551C1" w:rsidP="000D3B2F">
                            <w:pPr>
                              <w:jc w:val="left"/>
                              <w:rPr>
                                <w:b/>
                                <w:bCs/>
                              </w:rPr>
                            </w:pPr>
                            <w:r>
                              <w:rPr>
                                <w:b/>
                                <w:bCs/>
                              </w:rPr>
                              <w:t>Cooling Type</w:t>
                            </w:r>
                          </w:p>
                        </w:tc>
                        <w:tc>
                          <w:tcPr>
                            <w:tcW w:w="3330" w:type="dxa"/>
                            <w:vAlign w:val="bottom"/>
                          </w:tcPr>
                          <w:p w14:paraId="4591A54F" w14:textId="77777777" w:rsidR="000551C1" w:rsidRDefault="000551C1" w:rsidP="000D3B2F">
                            <w:pPr>
                              <w:jc w:val="center"/>
                              <w:rPr>
                                <w:b/>
                                <w:bCs/>
                              </w:rPr>
                            </w:pPr>
                            <w:r>
                              <w:rPr>
                                <w:b/>
                                <w:bCs/>
                              </w:rPr>
                              <w:t>Current Density</w:t>
                            </w:r>
                          </w:p>
                          <w:p w14:paraId="7F7FAC40" w14:textId="77777777" w:rsidR="000551C1" w:rsidRPr="00B77C4B" w:rsidRDefault="000551C1" w:rsidP="000D3B2F">
                            <w:pPr>
                              <w:jc w:val="center"/>
                              <w:rPr>
                                <w:b/>
                                <w:bCs/>
                              </w:rPr>
                            </w:pPr>
                            <w:r>
                              <w:rPr>
                                <w:b/>
                                <w:bCs/>
                              </w:rPr>
                              <w:t>[A-RMS/</w:t>
                            </w:r>
                            <w:r w:rsidRPr="001B217A">
                              <w:rPr>
                                <w:b/>
                                <w:bCs/>
                              </w:rPr>
                              <w:t>mm</w:t>
                            </w:r>
                            <w:r w:rsidRPr="001B217A">
                              <w:rPr>
                                <w:b/>
                                <w:bCs/>
                                <w:vertAlign w:val="superscript"/>
                              </w:rPr>
                              <w:t>2</w:t>
                            </w:r>
                            <w:r>
                              <w:rPr>
                                <w:b/>
                                <w:bCs/>
                              </w:rPr>
                              <w:t>]</w:t>
                            </w:r>
                          </w:p>
                        </w:tc>
                      </w:tr>
                      <w:tr w:rsidR="000551C1" w14:paraId="19E46E06" w14:textId="77777777" w:rsidTr="000D3B2F">
                        <w:trPr>
                          <w:jc w:val="center"/>
                        </w:trPr>
                        <w:tc>
                          <w:tcPr>
                            <w:tcW w:w="4135" w:type="dxa"/>
                          </w:tcPr>
                          <w:p w14:paraId="7C986AA9" w14:textId="77777777" w:rsidR="000551C1" w:rsidRDefault="000551C1" w:rsidP="000D3B2F">
                            <w:r>
                              <w:t>Convection air cooling</w:t>
                            </w:r>
                          </w:p>
                        </w:tc>
                        <w:tc>
                          <w:tcPr>
                            <w:tcW w:w="3330" w:type="dxa"/>
                          </w:tcPr>
                          <w:p w14:paraId="7E40E029" w14:textId="77777777" w:rsidR="000551C1" w:rsidRDefault="000551C1" w:rsidP="000D3B2F">
                            <w:pPr>
                              <w:jc w:val="center"/>
                            </w:pPr>
                            <w:r>
                              <w:t>2-4</w:t>
                            </w:r>
                          </w:p>
                        </w:tc>
                      </w:tr>
                      <w:tr w:rsidR="000551C1" w14:paraId="35B048AE" w14:textId="77777777" w:rsidTr="000D3B2F">
                        <w:trPr>
                          <w:jc w:val="center"/>
                        </w:trPr>
                        <w:tc>
                          <w:tcPr>
                            <w:tcW w:w="4135" w:type="dxa"/>
                          </w:tcPr>
                          <w:p w14:paraId="6B5D89A9" w14:textId="77777777" w:rsidR="000551C1" w:rsidRDefault="000551C1" w:rsidP="000D3B2F">
                            <w:r>
                              <w:t>Forced air cooling</w:t>
                            </w:r>
                          </w:p>
                        </w:tc>
                        <w:tc>
                          <w:tcPr>
                            <w:tcW w:w="3330" w:type="dxa"/>
                          </w:tcPr>
                          <w:p w14:paraId="7E76FC0C" w14:textId="77777777" w:rsidR="000551C1" w:rsidRDefault="000551C1" w:rsidP="000D3B2F">
                            <w:pPr>
                              <w:jc w:val="center"/>
                            </w:pPr>
                            <w:r>
                              <w:t>4-8</w:t>
                            </w:r>
                          </w:p>
                        </w:tc>
                      </w:tr>
                      <w:tr w:rsidR="000551C1" w14:paraId="19937552" w14:textId="77777777" w:rsidTr="000D3B2F">
                        <w:trPr>
                          <w:jc w:val="center"/>
                        </w:trPr>
                        <w:tc>
                          <w:tcPr>
                            <w:tcW w:w="4135" w:type="dxa"/>
                          </w:tcPr>
                          <w:p w14:paraId="46E0F97A" w14:textId="77777777" w:rsidR="000551C1" w:rsidRDefault="000551C1" w:rsidP="000D3B2F">
                            <w:r>
                              <w:t>Water stator jacket</w:t>
                            </w:r>
                          </w:p>
                        </w:tc>
                        <w:tc>
                          <w:tcPr>
                            <w:tcW w:w="3330" w:type="dxa"/>
                          </w:tcPr>
                          <w:p w14:paraId="3FCF94FD" w14:textId="77777777" w:rsidR="000551C1" w:rsidRDefault="000551C1" w:rsidP="000D3B2F">
                            <w:pPr>
                              <w:jc w:val="center"/>
                            </w:pPr>
                            <w:r>
                              <w:t>6-14</w:t>
                            </w:r>
                          </w:p>
                        </w:tc>
                      </w:tr>
                      <w:tr w:rsidR="000551C1" w14:paraId="5007D078" w14:textId="77777777" w:rsidTr="000D3B2F">
                        <w:trPr>
                          <w:jc w:val="center"/>
                        </w:trPr>
                        <w:tc>
                          <w:tcPr>
                            <w:tcW w:w="4135" w:type="dxa"/>
                          </w:tcPr>
                          <w:p w14:paraId="4908823C" w14:textId="77777777" w:rsidR="000551C1" w:rsidRDefault="000551C1" w:rsidP="000D3B2F">
                            <w:r>
                              <w:t>In-slot direct cooling</w:t>
                            </w:r>
                          </w:p>
                        </w:tc>
                        <w:tc>
                          <w:tcPr>
                            <w:tcW w:w="3330" w:type="dxa"/>
                          </w:tcPr>
                          <w:p w14:paraId="66792185" w14:textId="77777777" w:rsidR="000551C1" w:rsidRDefault="000551C1" w:rsidP="000D3B2F">
                            <w:pPr>
                              <w:jc w:val="center"/>
                            </w:pPr>
                            <w:r>
                              <w:t>10-25</w:t>
                            </w:r>
                          </w:p>
                        </w:tc>
                      </w:tr>
                      <w:tr w:rsidR="000551C1" w14:paraId="4A56A400" w14:textId="77777777" w:rsidTr="000D3B2F">
                        <w:trPr>
                          <w:jc w:val="center"/>
                        </w:trPr>
                        <w:tc>
                          <w:tcPr>
                            <w:tcW w:w="4135" w:type="dxa"/>
                          </w:tcPr>
                          <w:p w14:paraId="56D56DAC" w14:textId="77777777" w:rsidR="000551C1" w:rsidRDefault="000551C1" w:rsidP="000D3B2F">
                            <w:r>
                              <w:t>Direct immersion and spray cooling</w:t>
                            </w:r>
                          </w:p>
                        </w:tc>
                        <w:tc>
                          <w:tcPr>
                            <w:tcW w:w="3330" w:type="dxa"/>
                          </w:tcPr>
                          <w:p w14:paraId="54DD56C5" w14:textId="77777777" w:rsidR="000551C1" w:rsidRDefault="000551C1" w:rsidP="000D3B2F">
                            <w:pPr>
                              <w:jc w:val="center"/>
                            </w:pPr>
                            <w:r>
                              <w:t>8-28</w:t>
                            </w:r>
                          </w:p>
                        </w:tc>
                      </w:tr>
                    </w:tbl>
                    <w:p w14:paraId="78DE6512" w14:textId="77777777" w:rsidR="000551C1" w:rsidRDefault="000551C1" w:rsidP="00204ECB">
                      <w:pPr>
                        <w:pStyle w:val="Caption"/>
                      </w:pPr>
                    </w:p>
                  </w:txbxContent>
                </v:textbox>
                <w10:anchorlock/>
              </v:shape>
            </w:pict>
          </mc:Fallback>
        </mc:AlternateContent>
      </w:r>
    </w:p>
    <w:p w14:paraId="181A13D0" w14:textId="77777777" w:rsidR="007067B4" w:rsidRDefault="007067B4" w:rsidP="007067B4">
      <w:pPr>
        <w:pStyle w:val="NormalCentered"/>
      </w:pPr>
    </w:p>
    <w:p w14:paraId="484C5436" w14:textId="468FDCE5" w:rsidR="007067B4" w:rsidRDefault="007067B4" w:rsidP="007067B4">
      <w:pPr>
        <w:pStyle w:val="NormalCentered"/>
      </w:pPr>
      <w:r w:rsidRPr="000E2FA4">
        <w:drawing>
          <wp:inline distT="0" distB="0" distL="0" distR="0" wp14:anchorId="165AF37F" wp14:editId="3E64354B">
            <wp:extent cx="6086996" cy="3633849"/>
            <wp:effectExtent l="0" t="0" r="0" b="5080"/>
            <wp:docPr id="896" name="Picture 896" descr="2012 Leaf Motor Efficienc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2012 Leaf Motor Efficiency Map"/>
                    <pic:cNvPicPr>
                      <a:picLocks noChangeAspect="1" noChangeArrowheads="1"/>
                    </pic:cNvPicPr>
                  </pic:nvPicPr>
                  <pic:blipFill rotWithShape="1">
                    <a:blip r:embed="rId175">
                      <a:extLst>
                        <a:ext uri="{28A0092B-C50C-407E-A947-70E740481C1C}">
                          <a14:useLocalDpi xmlns:a14="http://schemas.microsoft.com/office/drawing/2010/main" val="0"/>
                        </a:ext>
                      </a:extLst>
                    </a:blip>
                    <a:srcRect l="6598" t="6477" r="7401"/>
                    <a:stretch/>
                  </pic:blipFill>
                  <pic:spPr bwMode="auto">
                    <a:xfrm>
                      <a:off x="0" y="0"/>
                      <a:ext cx="6095026" cy="3638642"/>
                    </a:xfrm>
                    <a:prstGeom prst="rect">
                      <a:avLst/>
                    </a:prstGeom>
                    <a:noFill/>
                    <a:ln>
                      <a:noFill/>
                    </a:ln>
                    <a:extLst>
                      <a:ext uri="{53640926-AAD7-44D8-BBD7-CCE9431645EC}">
                        <a14:shadowObscured xmlns:a14="http://schemas.microsoft.com/office/drawing/2010/main"/>
                      </a:ext>
                    </a:extLst>
                  </pic:spPr>
                </pic:pic>
              </a:graphicData>
            </a:graphic>
          </wp:inline>
        </w:drawing>
      </w:r>
    </w:p>
    <w:p w14:paraId="334782A5" w14:textId="0869E163" w:rsidR="007067B4" w:rsidRDefault="007067B4" w:rsidP="00204ECB">
      <w:pPr>
        <w:pStyle w:val="Caption"/>
      </w:pPr>
      <w:bookmarkStart w:id="115" w:name="_Toc132896592"/>
      <w:r w:rsidRPr="00CA3304">
        <w:t xml:space="preserve">Figure </w:t>
      </w:r>
      <w:r>
        <w:t>4</w:t>
      </w:r>
      <w:r w:rsidRPr="00CA3304">
        <w:t>.</w:t>
      </w:r>
      <w:r>
        <w:t>1</w:t>
      </w:r>
      <w:r w:rsidRPr="00CA3304">
        <w:t xml:space="preserve"> </w:t>
      </w:r>
      <w:r>
        <w:t>Measured Nissan LEAF electric machine performance curve and efficiency contour map.</w:t>
      </w:r>
      <w:bookmarkEnd w:id="115"/>
    </w:p>
    <w:p w14:paraId="10FD33B3" w14:textId="3FD4638D" w:rsidR="007067B4" w:rsidRDefault="007067B4">
      <w:pPr>
        <w:spacing w:line="240" w:lineRule="auto"/>
        <w:jc w:val="left"/>
        <w:textboxTightWrap w:val="none"/>
      </w:pPr>
      <w:r>
        <w:br w:type="page"/>
      </w:r>
    </w:p>
    <w:p w14:paraId="108D2D99" w14:textId="77777777" w:rsidR="001D47C8" w:rsidRDefault="001D47C8">
      <w:pPr>
        <w:spacing w:line="240" w:lineRule="auto"/>
        <w:jc w:val="left"/>
        <w:textboxTightWrap w:val="none"/>
      </w:pPr>
      <w:r>
        <w:rPr>
          <w:noProof/>
        </w:rPr>
        <w:lastRenderedPageBreak/>
        <mc:AlternateContent>
          <mc:Choice Requires="wps">
            <w:drawing>
              <wp:inline distT="0" distB="0" distL="0" distR="0" wp14:anchorId="12A08F6B" wp14:editId="34AAAD66">
                <wp:extent cx="5486400" cy="4561205"/>
                <wp:effectExtent l="0" t="0" r="0" b="0"/>
                <wp:docPr id="1332" name="Text Box 1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561205"/>
                        </a:xfrm>
                        <a:prstGeom prst="rect">
                          <a:avLst/>
                        </a:prstGeom>
                        <a:solidFill>
                          <a:schemeClr val="lt1"/>
                        </a:solidFill>
                        <a:ln w="6350">
                          <a:noFill/>
                        </a:ln>
                      </wps:spPr>
                      <wps:txbx>
                        <w:txbxContent>
                          <w:p w14:paraId="02ABDE00" w14:textId="77777777" w:rsidR="001D47C8" w:rsidRDefault="001D47C8" w:rsidP="00204ECB">
                            <w:pPr>
                              <w:pStyle w:val="TableCaption"/>
                            </w:pPr>
                            <w:bookmarkStart w:id="116" w:name="_Toc132894458"/>
                            <w:r>
                              <w:t>Table 4.3 Nominal and fixed parameters for SRM optimization.</w:t>
                            </w:r>
                            <w:bookmarkEnd w:id="116"/>
                          </w:p>
                          <w:tbl>
                            <w:tblPr>
                              <w:tblStyle w:val="TableGrid"/>
                              <w:tblW w:w="0" w:type="auto"/>
                              <w:jc w:val="center"/>
                              <w:tblLook w:val="04A0" w:firstRow="1" w:lastRow="0" w:firstColumn="1" w:lastColumn="0" w:noHBand="0" w:noVBand="1"/>
                            </w:tblPr>
                            <w:tblGrid>
                              <w:gridCol w:w="4135"/>
                              <w:gridCol w:w="3330"/>
                            </w:tblGrid>
                            <w:tr w:rsidR="001D47C8" w14:paraId="666E903B" w14:textId="77777777" w:rsidTr="000D3B2F">
                              <w:trPr>
                                <w:jc w:val="center"/>
                              </w:trPr>
                              <w:tc>
                                <w:tcPr>
                                  <w:tcW w:w="4135" w:type="dxa"/>
                                </w:tcPr>
                                <w:p w14:paraId="1670635E" w14:textId="77777777" w:rsidR="001D47C8" w:rsidRPr="00B77C4B" w:rsidRDefault="001D47C8" w:rsidP="000D3B2F">
                                  <w:pPr>
                                    <w:rPr>
                                      <w:b/>
                                      <w:bCs/>
                                    </w:rPr>
                                  </w:pPr>
                                  <w:r w:rsidRPr="00B77C4B">
                                    <w:rPr>
                                      <w:b/>
                                      <w:bCs/>
                                    </w:rPr>
                                    <w:t>Parameter</w:t>
                                  </w:r>
                                </w:p>
                              </w:tc>
                              <w:tc>
                                <w:tcPr>
                                  <w:tcW w:w="3330" w:type="dxa"/>
                                </w:tcPr>
                                <w:p w14:paraId="70A0DDEC" w14:textId="77777777" w:rsidR="001D47C8" w:rsidRPr="00B77C4B" w:rsidRDefault="001D47C8" w:rsidP="000D3B2F">
                                  <w:pPr>
                                    <w:rPr>
                                      <w:b/>
                                      <w:bCs/>
                                    </w:rPr>
                                  </w:pPr>
                                  <w:r w:rsidRPr="00B77C4B">
                                    <w:rPr>
                                      <w:b/>
                                      <w:bCs/>
                                    </w:rPr>
                                    <w:t>Value</w:t>
                                  </w:r>
                                </w:p>
                              </w:tc>
                            </w:tr>
                            <w:tr w:rsidR="001D47C8" w14:paraId="393F10DA" w14:textId="77777777" w:rsidTr="000D3B2F">
                              <w:trPr>
                                <w:jc w:val="center"/>
                              </w:trPr>
                              <w:tc>
                                <w:tcPr>
                                  <w:tcW w:w="4135" w:type="dxa"/>
                                </w:tcPr>
                                <w:p w14:paraId="3AA01E0C" w14:textId="77777777" w:rsidR="001D47C8" w:rsidRDefault="001D47C8" w:rsidP="000D3B2F">
                                  <w:r>
                                    <w:t>Rated Power (fixed)</w:t>
                                  </w:r>
                                </w:p>
                              </w:tc>
                              <w:tc>
                                <w:tcPr>
                                  <w:tcW w:w="3330" w:type="dxa"/>
                                </w:tcPr>
                                <w:p w14:paraId="2BAD7A71" w14:textId="77777777" w:rsidR="001D47C8" w:rsidRDefault="001D47C8" w:rsidP="000D3B2F">
                                  <w:r>
                                    <w:t>80 kW</w:t>
                                  </w:r>
                                </w:p>
                              </w:tc>
                            </w:tr>
                            <w:tr w:rsidR="001D47C8" w14:paraId="6164E6E1" w14:textId="77777777" w:rsidTr="000D3B2F">
                              <w:trPr>
                                <w:jc w:val="center"/>
                              </w:trPr>
                              <w:tc>
                                <w:tcPr>
                                  <w:tcW w:w="4135" w:type="dxa"/>
                                </w:tcPr>
                                <w:p w14:paraId="43763FD4" w14:textId="77777777" w:rsidR="001D47C8" w:rsidRDefault="001D47C8" w:rsidP="000D3B2F">
                                  <w:r>
                                    <w:t>Rated Torque (fixed)</w:t>
                                  </w:r>
                                </w:p>
                              </w:tc>
                              <w:tc>
                                <w:tcPr>
                                  <w:tcW w:w="3330" w:type="dxa"/>
                                </w:tcPr>
                                <w:p w14:paraId="2A7B908B" w14:textId="77777777" w:rsidR="001D47C8" w:rsidRDefault="001D47C8" w:rsidP="000D3B2F">
                                  <w:r>
                                    <w:t>280 Nm</w:t>
                                  </w:r>
                                </w:p>
                              </w:tc>
                            </w:tr>
                            <w:tr w:rsidR="001D47C8" w14:paraId="446D53D0" w14:textId="77777777" w:rsidTr="000D3B2F">
                              <w:trPr>
                                <w:jc w:val="center"/>
                              </w:trPr>
                              <w:tc>
                                <w:tcPr>
                                  <w:tcW w:w="4135" w:type="dxa"/>
                                </w:tcPr>
                                <w:p w14:paraId="76FA4364" w14:textId="77777777" w:rsidR="001D47C8" w:rsidRDefault="001D47C8" w:rsidP="000D3B2F">
                                  <w:r>
                                    <w:t>Maximum Speed (fixed)</w:t>
                                  </w:r>
                                </w:p>
                              </w:tc>
                              <w:tc>
                                <w:tcPr>
                                  <w:tcW w:w="3330" w:type="dxa"/>
                                </w:tcPr>
                                <w:p w14:paraId="79F8449E" w14:textId="77777777" w:rsidR="001D47C8" w:rsidRDefault="001D47C8" w:rsidP="000D3B2F">
                                  <w:r>
                                    <w:t>10,000 rpm</w:t>
                                  </w:r>
                                </w:p>
                              </w:tc>
                            </w:tr>
                            <w:tr w:rsidR="001D47C8" w14:paraId="59EB3830" w14:textId="77777777" w:rsidTr="000D3B2F">
                              <w:trPr>
                                <w:jc w:val="center"/>
                              </w:trPr>
                              <w:tc>
                                <w:tcPr>
                                  <w:tcW w:w="4135" w:type="dxa"/>
                                </w:tcPr>
                                <w:p w14:paraId="31353A7D" w14:textId="77777777" w:rsidR="001D47C8" w:rsidRDefault="001D47C8" w:rsidP="000D3B2F"/>
                              </w:tc>
                              <w:tc>
                                <w:tcPr>
                                  <w:tcW w:w="3330" w:type="dxa"/>
                                </w:tcPr>
                                <w:p w14:paraId="6211A4C6" w14:textId="77777777" w:rsidR="001D47C8" w:rsidRDefault="001D47C8" w:rsidP="000D3B2F"/>
                              </w:tc>
                            </w:tr>
                            <w:tr w:rsidR="001D47C8" w14:paraId="784CD6C5" w14:textId="77777777" w:rsidTr="000D3B2F">
                              <w:trPr>
                                <w:jc w:val="center"/>
                              </w:trPr>
                              <w:tc>
                                <w:tcPr>
                                  <w:tcW w:w="4135" w:type="dxa"/>
                                </w:tcPr>
                                <w:p w14:paraId="2FD777BC" w14:textId="77777777" w:rsidR="001D47C8" w:rsidRDefault="001D47C8" w:rsidP="000D3B2F">
                                  <w:r>
                                    <w:t>Stator Outer Diameter (fixed)</w:t>
                                  </w:r>
                                </w:p>
                              </w:tc>
                              <w:tc>
                                <w:tcPr>
                                  <w:tcW w:w="3330" w:type="dxa"/>
                                </w:tcPr>
                                <w:p w14:paraId="78192928" w14:textId="77777777" w:rsidR="001D47C8" w:rsidRDefault="001D47C8" w:rsidP="000D3B2F">
                                  <w:r>
                                    <w:t>200 mm</w:t>
                                  </w:r>
                                </w:p>
                              </w:tc>
                            </w:tr>
                            <w:tr w:rsidR="001D47C8" w14:paraId="678A0ED8" w14:textId="77777777" w:rsidTr="000D3B2F">
                              <w:trPr>
                                <w:jc w:val="center"/>
                              </w:trPr>
                              <w:tc>
                                <w:tcPr>
                                  <w:tcW w:w="4135" w:type="dxa"/>
                                </w:tcPr>
                                <w:p w14:paraId="36D82B7E" w14:textId="77777777" w:rsidR="001D47C8" w:rsidRDefault="001D47C8" w:rsidP="000D3B2F">
                                  <w:r>
                                    <w:t>Air Gap (fixed)</w:t>
                                  </w:r>
                                </w:p>
                              </w:tc>
                              <w:tc>
                                <w:tcPr>
                                  <w:tcW w:w="3330" w:type="dxa"/>
                                </w:tcPr>
                                <w:p w14:paraId="1E095838" w14:textId="77777777" w:rsidR="001D47C8" w:rsidRDefault="001D47C8" w:rsidP="000D3B2F">
                                  <w:r>
                                    <w:t>0.5 mm</w:t>
                                  </w:r>
                                </w:p>
                              </w:tc>
                            </w:tr>
                            <w:tr w:rsidR="001D47C8" w14:paraId="6F718810" w14:textId="77777777" w:rsidTr="000D3B2F">
                              <w:trPr>
                                <w:jc w:val="center"/>
                              </w:trPr>
                              <w:tc>
                                <w:tcPr>
                                  <w:tcW w:w="4135" w:type="dxa"/>
                                </w:tcPr>
                                <w:p w14:paraId="36685EA5" w14:textId="77777777" w:rsidR="001D47C8" w:rsidRDefault="001D47C8" w:rsidP="000D3B2F">
                                  <w:r>
                                    <w:t>Number Stator Teeth (fixed)</w:t>
                                  </w:r>
                                </w:p>
                              </w:tc>
                              <w:tc>
                                <w:tcPr>
                                  <w:tcW w:w="3330" w:type="dxa"/>
                                </w:tcPr>
                                <w:p w14:paraId="5D03A22D" w14:textId="77777777" w:rsidR="001D47C8" w:rsidRDefault="001D47C8" w:rsidP="000D3B2F">
                                  <w:r>
                                    <w:t>12</w:t>
                                  </w:r>
                                </w:p>
                              </w:tc>
                            </w:tr>
                            <w:tr w:rsidR="001D47C8" w14:paraId="453B3190" w14:textId="77777777" w:rsidTr="000D3B2F">
                              <w:trPr>
                                <w:jc w:val="center"/>
                              </w:trPr>
                              <w:tc>
                                <w:tcPr>
                                  <w:tcW w:w="4135" w:type="dxa"/>
                                </w:tcPr>
                                <w:p w14:paraId="717DC758" w14:textId="77777777" w:rsidR="001D47C8" w:rsidRDefault="001D47C8" w:rsidP="000D3B2F">
                                  <w:r>
                                    <w:t>Number or Rotor Teeth (fixed)</w:t>
                                  </w:r>
                                </w:p>
                              </w:tc>
                              <w:tc>
                                <w:tcPr>
                                  <w:tcW w:w="3330" w:type="dxa"/>
                                </w:tcPr>
                                <w:p w14:paraId="01556CCA" w14:textId="77777777" w:rsidR="001D47C8" w:rsidRDefault="001D47C8" w:rsidP="000D3B2F">
                                  <w:r>
                                    <w:t>8</w:t>
                                  </w:r>
                                </w:p>
                              </w:tc>
                            </w:tr>
                            <w:tr w:rsidR="001D47C8" w14:paraId="438F2730" w14:textId="77777777" w:rsidTr="000D3B2F">
                              <w:trPr>
                                <w:jc w:val="center"/>
                              </w:trPr>
                              <w:tc>
                                <w:tcPr>
                                  <w:tcW w:w="4135" w:type="dxa"/>
                                </w:tcPr>
                                <w:p w14:paraId="0AE9334A" w14:textId="77777777" w:rsidR="001D47C8" w:rsidRDefault="001D47C8" w:rsidP="000D3B2F">
                                  <w:r>
                                    <w:t>Stack Length (nominal)</w:t>
                                  </w:r>
                                </w:p>
                              </w:tc>
                              <w:tc>
                                <w:tcPr>
                                  <w:tcW w:w="3330" w:type="dxa"/>
                                </w:tcPr>
                                <w:p w14:paraId="2F6151E2" w14:textId="77777777" w:rsidR="001D47C8" w:rsidRDefault="001D47C8" w:rsidP="000D3B2F">
                                  <w:r>
                                    <w:t>151 mm</w:t>
                                  </w:r>
                                </w:p>
                              </w:tc>
                            </w:tr>
                            <w:tr w:rsidR="001D47C8" w14:paraId="1E69A264" w14:textId="77777777" w:rsidTr="000D3B2F">
                              <w:trPr>
                                <w:jc w:val="center"/>
                              </w:trPr>
                              <w:tc>
                                <w:tcPr>
                                  <w:tcW w:w="4135" w:type="dxa"/>
                                </w:tcPr>
                                <w:p w14:paraId="65DF3F57" w14:textId="77777777" w:rsidR="001D47C8" w:rsidRDefault="001D47C8" w:rsidP="000D3B2F"/>
                              </w:tc>
                              <w:tc>
                                <w:tcPr>
                                  <w:tcW w:w="3330" w:type="dxa"/>
                                </w:tcPr>
                                <w:p w14:paraId="408DE3D1" w14:textId="77777777" w:rsidR="001D47C8" w:rsidRDefault="001D47C8" w:rsidP="000D3B2F"/>
                              </w:tc>
                            </w:tr>
                            <w:tr w:rsidR="001D47C8" w14:paraId="3C74F86A" w14:textId="77777777" w:rsidTr="000D3B2F">
                              <w:trPr>
                                <w:jc w:val="center"/>
                              </w:trPr>
                              <w:tc>
                                <w:tcPr>
                                  <w:tcW w:w="4135" w:type="dxa"/>
                                </w:tcPr>
                                <w:p w14:paraId="5587AB85" w14:textId="77777777" w:rsidR="001D47C8" w:rsidRDefault="001D47C8" w:rsidP="000D3B2F">
                                  <w:r>
                                    <w:t>Phase Current Rating (nominal)</w:t>
                                  </w:r>
                                </w:p>
                              </w:tc>
                              <w:tc>
                                <w:tcPr>
                                  <w:tcW w:w="3330" w:type="dxa"/>
                                </w:tcPr>
                                <w:p w14:paraId="50CBFB4F" w14:textId="080EC1B1" w:rsidR="001D47C8" w:rsidRDefault="001D47C8" w:rsidP="000D3B2F">
                                  <w:r>
                                    <w:t>450 A</w:t>
                                  </w:r>
                                  <w:r w:rsidR="00101E3D">
                                    <w:t>rms</w:t>
                                  </w:r>
                                </w:p>
                              </w:tc>
                            </w:tr>
                            <w:tr w:rsidR="001D47C8" w14:paraId="50CF6CB0" w14:textId="77777777" w:rsidTr="000D3B2F">
                              <w:trPr>
                                <w:jc w:val="center"/>
                              </w:trPr>
                              <w:tc>
                                <w:tcPr>
                                  <w:tcW w:w="4135" w:type="dxa"/>
                                </w:tcPr>
                                <w:p w14:paraId="6E6AD7DE" w14:textId="77777777" w:rsidR="001D47C8" w:rsidRDefault="001D47C8" w:rsidP="000D3B2F">
                                  <w:r>
                                    <w:t>Copper Current Density (nominal)</w:t>
                                  </w:r>
                                </w:p>
                              </w:tc>
                              <w:tc>
                                <w:tcPr>
                                  <w:tcW w:w="3330" w:type="dxa"/>
                                </w:tcPr>
                                <w:p w14:paraId="13E845EE" w14:textId="01BCFD05" w:rsidR="001D47C8" w:rsidRDefault="001D47C8" w:rsidP="000D3B2F">
                                  <w:r>
                                    <w:t>15 A</w:t>
                                  </w:r>
                                  <w:r w:rsidR="00101E3D">
                                    <w:t>rms</w:t>
                                  </w:r>
                                  <w:r>
                                    <w:t>/mm</w:t>
                                  </w:r>
                                  <w:r w:rsidRPr="00D67214">
                                    <w:rPr>
                                      <w:vertAlign w:val="superscript"/>
                                    </w:rPr>
                                    <w:t>2</w:t>
                                  </w:r>
                                </w:p>
                              </w:tc>
                            </w:tr>
                            <w:tr w:rsidR="001D47C8" w14:paraId="45C48034" w14:textId="77777777" w:rsidTr="000D3B2F">
                              <w:trPr>
                                <w:jc w:val="center"/>
                              </w:trPr>
                              <w:tc>
                                <w:tcPr>
                                  <w:tcW w:w="4135" w:type="dxa"/>
                                </w:tcPr>
                                <w:p w14:paraId="408982BD" w14:textId="77777777" w:rsidR="001D47C8" w:rsidRDefault="001D47C8" w:rsidP="000D3B2F">
                                  <w:r>
                                    <w:t>Current Density (nominal)</w:t>
                                  </w:r>
                                </w:p>
                              </w:tc>
                              <w:tc>
                                <w:tcPr>
                                  <w:tcW w:w="3330" w:type="dxa"/>
                                </w:tcPr>
                                <w:p w14:paraId="76696E97" w14:textId="6FC7545E" w:rsidR="001D47C8" w:rsidRDefault="001D47C8" w:rsidP="000D3B2F">
                                  <w:r>
                                    <w:t>9 A</w:t>
                                  </w:r>
                                  <w:r w:rsidR="00101E3D">
                                    <w:t>rms</w:t>
                                  </w:r>
                                  <w:r>
                                    <w:t>/mm</w:t>
                                  </w:r>
                                  <w:r w:rsidRPr="00D67214">
                                    <w:rPr>
                                      <w:vertAlign w:val="superscript"/>
                                    </w:rPr>
                                    <w:t>2</w:t>
                                  </w:r>
                                </w:p>
                              </w:tc>
                            </w:tr>
                            <w:tr w:rsidR="001D47C8" w14:paraId="6D062CD4" w14:textId="77777777" w:rsidTr="000D3B2F">
                              <w:trPr>
                                <w:jc w:val="center"/>
                              </w:trPr>
                              <w:tc>
                                <w:tcPr>
                                  <w:tcW w:w="4135" w:type="dxa"/>
                                </w:tcPr>
                                <w:p w14:paraId="1E7733B8" w14:textId="77777777" w:rsidR="001D47C8" w:rsidRDefault="001D47C8" w:rsidP="000D3B2F">
                                  <w:r>
                                    <w:t>DC link Voltage (fixed)</w:t>
                                  </w:r>
                                </w:p>
                              </w:tc>
                              <w:tc>
                                <w:tcPr>
                                  <w:tcW w:w="3330" w:type="dxa"/>
                                </w:tcPr>
                                <w:p w14:paraId="5E07D1BD" w14:textId="77777777" w:rsidR="001D47C8" w:rsidRDefault="001D47C8" w:rsidP="000D3B2F">
                                  <w:r>
                                    <w:t>375 VDC</w:t>
                                  </w:r>
                                </w:p>
                              </w:tc>
                            </w:tr>
                          </w:tbl>
                          <w:p w14:paraId="20F2B3CF" w14:textId="77777777" w:rsidR="001D47C8" w:rsidRDefault="001D47C8" w:rsidP="00204ECB">
                            <w:pPr>
                              <w:pStyle w:val="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2A08F6B" id="Text Box 1332" o:spid="_x0000_s1058" type="#_x0000_t202" style="width:6in;height:35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Jd4PgIAAHYEAAAOAAAAZHJzL2Uyb0RvYy54bWysVE1v2zAMvQ/YfxB0X2ynSdYZcYosRYYB&#10;QVsgHXpWZCk2JouapMTufv0o2flYt9Owi0yJFMX3Hun5XdcochTW1aALmo1SSoTmUNZ6X9Bvz+sP&#10;t5Q4z3TJFGhR0Ffh6N3i/bt5a3IxhgpUKSzBJNrlrSlo5b3Jk8TxSjTMjcAIjU4JtmEet3aflJa1&#10;mL1RyThNZ0kLtjQWuHAOT+97J13E/FIK7h+ldMITVVCszcfVxnUX1mQxZ/neMlPVfCiD/UMVDas1&#10;PnpOdc88Iwdb/5GqqbkFB9KPODQJSFlzETEgmix9g2ZbMSMiFiTHmTNN7v+l5Q/HrXmyxHefoUMB&#10;IwhnNsC/O+QmaY3Lh5jAqcsdRgegnbRN+CIEgheR29czn6LzhOPhdHI7m6To4uibTGfZOJ0GxpPL&#10;dWOd/yKgIcEoqEXBYgnsuHG+Dz2FhNccqLpc10rFTWgSsVKWHBnKq3w2JP8tSmnSFnR2M01jYg3h&#10;ep9Z6QFhDyrA892uI3VZ0JtxSBaOdlC+IkMW+uZxhq9rLHbDnH9iFrsFAeIE+EdcpAJ8DAaLkgrs&#10;z7+dh3gUEb2UtNh9BXU/DswKStRXjfJ+yiaT0K5xM5l+HOPGXnt21x59aFaADGQ4a4ZHM8R7dTKl&#10;heYFB2UZXkUX0xzfLqg/mSvfzwQOGhfLZQzCBjXMb/TW8FNjBCmeuxdmzaCXR6kf4NSnLH8jWx8b&#10;tNKwPHiQddT0wurAPzZ37IphEMP0XO9j1OV3sfgFAAD//wMAUEsDBBQABgAIAAAAIQBvGyCG3gAA&#10;AAUBAAAPAAAAZHJzL2Rvd25yZXYueG1sTI9PS8NAEMXvQr/DMgUvYjc12oaYTRHxD/Rmo5bettkx&#10;CWZnQ3abxG/v6EUvDx5veO832WayrRiw940jBctFBAKpdKahSsFr8XiZgPBBk9GtI1TwhR42+ews&#10;06lxI73gsAuV4BLyqVZQh9ClUvqyRqv9wnVInH243urAtq+k6fXI5baVV1G0klY3xAu17vC+xvJz&#10;d7IKDhfVfuunp7cxvom7h+ehWL+bQqnz+XR3CyLgFP6O4Qef0SFnpqM7kfGiVcCPhF/lLFldsz0q&#10;WC+TGGSeyf/0+TcAAAD//wMAUEsBAi0AFAAGAAgAAAAhALaDOJL+AAAA4QEAABMAAAAAAAAAAAAA&#10;AAAAAAAAAFtDb250ZW50X1R5cGVzXS54bWxQSwECLQAUAAYACAAAACEAOP0h/9YAAACUAQAACwAA&#10;AAAAAAAAAAAAAAAvAQAAX3JlbHMvLnJlbHNQSwECLQAUAAYACAAAACEAEOyXeD4CAAB2BAAADgAA&#10;AAAAAAAAAAAAAAAuAgAAZHJzL2Uyb0RvYy54bWxQSwECLQAUAAYACAAAACEAbxsght4AAAAFAQAA&#10;DwAAAAAAAAAAAAAAAACYBAAAZHJzL2Rvd25yZXYueG1sUEsFBgAAAAAEAAQA8wAAAKMFAAAAAA==&#10;" fillcolor="white [3201]" stroked="f" strokeweight=".5pt">
                <v:textbox>
                  <w:txbxContent>
                    <w:p w14:paraId="02ABDE00" w14:textId="77777777" w:rsidR="001D47C8" w:rsidRDefault="001D47C8" w:rsidP="00204ECB">
                      <w:pPr>
                        <w:pStyle w:val="TableCaption"/>
                      </w:pPr>
                      <w:bookmarkStart w:id="117" w:name="_Toc132894458"/>
                      <w:r>
                        <w:t>Table 4.3 Nominal and fixed parameters for SRM optimization.</w:t>
                      </w:r>
                      <w:bookmarkEnd w:id="117"/>
                    </w:p>
                    <w:tbl>
                      <w:tblPr>
                        <w:tblStyle w:val="TableGrid"/>
                        <w:tblW w:w="0" w:type="auto"/>
                        <w:jc w:val="center"/>
                        <w:tblLook w:val="04A0" w:firstRow="1" w:lastRow="0" w:firstColumn="1" w:lastColumn="0" w:noHBand="0" w:noVBand="1"/>
                      </w:tblPr>
                      <w:tblGrid>
                        <w:gridCol w:w="4135"/>
                        <w:gridCol w:w="3330"/>
                      </w:tblGrid>
                      <w:tr w:rsidR="001D47C8" w14:paraId="666E903B" w14:textId="77777777" w:rsidTr="000D3B2F">
                        <w:trPr>
                          <w:jc w:val="center"/>
                        </w:trPr>
                        <w:tc>
                          <w:tcPr>
                            <w:tcW w:w="4135" w:type="dxa"/>
                          </w:tcPr>
                          <w:p w14:paraId="1670635E" w14:textId="77777777" w:rsidR="001D47C8" w:rsidRPr="00B77C4B" w:rsidRDefault="001D47C8" w:rsidP="000D3B2F">
                            <w:pPr>
                              <w:rPr>
                                <w:b/>
                                <w:bCs/>
                              </w:rPr>
                            </w:pPr>
                            <w:r w:rsidRPr="00B77C4B">
                              <w:rPr>
                                <w:b/>
                                <w:bCs/>
                              </w:rPr>
                              <w:t>Parameter</w:t>
                            </w:r>
                          </w:p>
                        </w:tc>
                        <w:tc>
                          <w:tcPr>
                            <w:tcW w:w="3330" w:type="dxa"/>
                          </w:tcPr>
                          <w:p w14:paraId="70A0DDEC" w14:textId="77777777" w:rsidR="001D47C8" w:rsidRPr="00B77C4B" w:rsidRDefault="001D47C8" w:rsidP="000D3B2F">
                            <w:pPr>
                              <w:rPr>
                                <w:b/>
                                <w:bCs/>
                              </w:rPr>
                            </w:pPr>
                            <w:r w:rsidRPr="00B77C4B">
                              <w:rPr>
                                <w:b/>
                                <w:bCs/>
                              </w:rPr>
                              <w:t>Value</w:t>
                            </w:r>
                          </w:p>
                        </w:tc>
                      </w:tr>
                      <w:tr w:rsidR="001D47C8" w14:paraId="393F10DA" w14:textId="77777777" w:rsidTr="000D3B2F">
                        <w:trPr>
                          <w:jc w:val="center"/>
                        </w:trPr>
                        <w:tc>
                          <w:tcPr>
                            <w:tcW w:w="4135" w:type="dxa"/>
                          </w:tcPr>
                          <w:p w14:paraId="3AA01E0C" w14:textId="77777777" w:rsidR="001D47C8" w:rsidRDefault="001D47C8" w:rsidP="000D3B2F">
                            <w:r>
                              <w:t>Rated Power (fixed)</w:t>
                            </w:r>
                          </w:p>
                        </w:tc>
                        <w:tc>
                          <w:tcPr>
                            <w:tcW w:w="3330" w:type="dxa"/>
                          </w:tcPr>
                          <w:p w14:paraId="2BAD7A71" w14:textId="77777777" w:rsidR="001D47C8" w:rsidRDefault="001D47C8" w:rsidP="000D3B2F">
                            <w:r>
                              <w:t>80 kW</w:t>
                            </w:r>
                          </w:p>
                        </w:tc>
                      </w:tr>
                      <w:tr w:rsidR="001D47C8" w14:paraId="6164E6E1" w14:textId="77777777" w:rsidTr="000D3B2F">
                        <w:trPr>
                          <w:jc w:val="center"/>
                        </w:trPr>
                        <w:tc>
                          <w:tcPr>
                            <w:tcW w:w="4135" w:type="dxa"/>
                          </w:tcPr>
                          <w:p w14:paraId="43763FD4" w14:textId="77777777" w:rsidR="001D47C8" w:rsidRDefault="001D47C8" w:rsidP="000D3B2F">
                            <w:r>
                              <w:t>Rated Torque (fixed)</w:t>
                            </w:r>
                          </w:p>
                        </w:tc>
                        <w:tc>
                          <w:tcPr>
                            <w:tcW w:w="3330" w:type="dxa"/>
                          </w:tcPr>
                          <w:p w14:paraId="2A7B908B" w14:textId="77777777" w:rsidR="001D47C8" w:rsidRDefault="001D47C8" w:rsidP="000D3B2F">
                            <w:r>
                              <w:t>280 Nm</w:t>
                            </w:r>
                          </w:p>
                        </w:tc>
                      </w:tr>
                      <w:tr w:rsidR="001D47C8" w14:paraId="446D53D0" w14:textId="77777777" w:rsidTr="000D3B2F">
                        <w:trPr>
                          <w:jc w:val="center"/>
                        </w:trPr>
                        <w:tc>
                          <w:tcPr>
                            <w:tcW w:w="4135" w:type="dxa"/>
                          </w:tcPr>
                          <w:p w14:paraId="76FA4364" w14:textId="77777777" w:rsidR="001D47C8" w:rsidRDefault="001D47C8" w:rsidP="000D3B2F">
                            <w:r>
                              <w:t>Maximum Speed (fixed)</w:t>
                            </w:r>
                          </w:p>
                        </w:tc>
                        <w:tc>
                          <w:tcPr>
                            <w:tcW w:w="3330" w:type="dxa"/>
                          </w:tcPr>
                          <w:p w14:paraId="79F8449E" w14:textId="77777777" w:rsidR="001D47C8" w:rsidRDefault="001D47C8" w:rsidP="000D3B2F">
                            <w:r>
                              <w:t>10,000 rpm</w:t>
                            </w:r>
                          </w:p>
                        </w:tc>
                      </w:tr>
                      <w:tr w:rsidR="001D47C8" w14:paraId="59EB3830" w14:textId="77777777" w:rsidTr="000D3B2F">
                        <w:trPr>
                          <w:jc w:val="center"/>
                        </w:trPr>
                        <w:tc>
                          <w:tcPr>
                            <w:tcW w:w="4135" w:type="dxa"/>
                          </w:tcPr>
                          <w:p w14:paraId="31353A7D" w14:textId="77777777" w:rsidR="001D47C8" w:rsidRDefault="001D47C8" w:rsidP="000D3B2F"/>
                        </w:tc>
                        <w:tc>
                          <w:tcPr>
                            <w:tcW w:w="3330" w:type="dxa"/>
                          </w:tcPr>
                          <w:p w14:paraId="6211A4C6" w14:textId="77777777" w:rsidR="001D47C8" w:rsidRDefault="001D47C8" w:rsidP="000D3B2F"/>
                        </w:tc>
                      </w:tr>
                      <w:tr w:rsidR="001D47C8" w14:paraId="784CD6C5" w14:textId="77777777" w:rsidTr="000D3B2F">
                        <w:trPr>
                          <w:jc w:val="center"/>
                        </w:trPr>
                        <w:tc>
                          <w:tcPr>
                            <w:tcW w:w="4135" w:type="dxa"/>
                          </w:tcPr>
                          <w:p w14:paraId="2FD777BC" w14:textId="77777777" w:rsidR="001D47C8" w:rsidRDefault="001D47C8" w:rsidP="000D3B2F">
                            <w:r>
                              <w:t>Stator Outer Diameter (fixed)</w:t>
                            </w:r>
                          </w:p>
                        </w:tc>
                        <w:tc>
                          <w:tcPr>
                            <w:tcW w:w="3330" w:type="dxa"/>
                          </w:tcPr>
                          <w:p w14:paraId="78192928" w14:textId="77777777" w:rsidR="001D47C8" w:rsidRDefault="001D47C8" w:rsidP="000D3B2F">
                            <w:r>
                              <w:t>200 mm</w:t>
                            </w:r>
                          </w:p>
                        </w:tc>
                      </w:tr>
                      <w:tr w:rsidR="001D47C8" w14:paraId="678A0ED8" w14:textId="77777777" w:rsidTr="000D3B2F">
                        <w:trPr>
                          <w:jc w:val="center"/>
                        </w:trPr>
                        <w:tc>
                          <w:tcPr>
                            <w:tcW w:w="4135" w:type="dxa"/>
                          </w:tcPr>
                          <w:p w14:paraId="36D82B7E" w14:textId="77777777" w:rsidR="001D47C8" w:rsidRDefault="001D47C8" w:rsidP="000D3B2F">
                            <w:r>
                              <w:t>Air Gap (fixed)</w:t>
                            </w:r>
                          </w:p>
                        </w:tc>
                        <w:tc>
                          <w:tcPr>
                            <w:tcW w:w="3330" w:type="dxa"/>
                          </w:tcPr>
                          <w:p w14:paraId="1E095838" w14:textId="77777777" w:rsidR="001D47C8" w:rsidRDefault="001D47C8" w:rsidP="000D3B2F">
                            <w:r>
                              <w:t>0.5 mm</w:t>
                            </w:r>
                          </w:p>
                        </w:tc>
                      </w:tr>
                      <w:tr w:rsidR="001D47C8" w14:paraId="6F718810" w14:textId="77777777" w:rsidTr="000D3B2F">
                        <w:trPr>
                          <w:jc w:val="center"/>
                        </w:trPr>
                        <w:tc>
                          <w:tcPr>
                            <w:tcW w:w="4135" w:type="dxa"/>
                          </w:tcPr>
                          <w:p w14:paraId="36685EA5" w14:textId="77777777" w:rsidR="001D47C8" w:rsidRDefault="001D47C8" w:rsidP="000D3B2F">
                            <w:r>
                              <w:t>Number Stator Teeth (fixed)</w:t>
                            </w:r>
                          </w:p>
                        </w:tc>
                        <w:tc>
                          <w:tcPr>
                            <w:tcW w:w="3330" w:type="dxa"/>
                          </w:tcPr>
                          <w:p w14:paraId="5D03A22D" w14:textId="77777777" w:rsidR="001D47C8" w:rsidRDefault="001D47C8" w:rsidP="000D3B2F">
                            <w:r>
                              <w:t>12</w:t>
                            </w:r>
                          </w:p>
                        </w:tc>
                      </w:tr>
                      <w:tr w:rsidR="001D47C8" w14:paraId="453B3190" w14:textId="77777777" w:rsidTr="000D3B2F">
                        <w:trPr>
                          <w:jc w:val="center"/>
                        </w:trPr>
                        <w:tc>
                          <w:tcPr>
                            <w:tcW w:w="4135" w:type="dxa"/>
                          </w:tcPr>
                          <w:p w14:paraId="717DC758" w14:textId="77777777" w:rsidR="001D47C8" w:rsidRDefault="001D47C8" w:rsidP="000D3B2F">
                            <w:r>
                              <w:t>Number or Rotor Teeth (fixed)</w:t>
                            </w:r>
                          </w:p>
                        </w:tc>
                        <w:tc>
                          <w:tcPr>
                            <w:tcW w:w="3330" w:type="dxa"/>
                          </w:tcPr>
                          <w:p w14:paraId="01556CCA" w14:textId="77777777" w:rsidR="001D47C8" w:rsidRDefault="001D47C8" w:rsidP="000D3B2F">
                            <w:r>
                              <w:t>8</w:t>
                            </w:r>
                          </w:p>
                        </w:tc>
                      </w:tr>
                      <w:tr w:rsidR="001D47C8" w14:paraId="438F2730" w14:textId="77777777" w:rsidTr="000D3B2F">
                        <w:trPr>
                          <w:jc w:val="center"/>
                        </w:trPr>
                        <w:tc>
                          <w:tcPr>
                            <w:tcW w:w="4135" w:type="dxa"/>
                          </w:tcPr>
                          <w:p w14:paraId="0AE9334A" w14:textId="77777777" w:rsidR="001D47C8" w:rsidRDefault="001D47C8" w:rsidP="000D3B2F">
                            <w:r>
                              <w:t>Stack Length (nominal)</w:t>
                            </w:r>
                          </w:p>
                        </w:tc>
                        <w:tc>
                          <w:tcPr>
                            <w:tcW w:w="3330" w:type="dxa"/>
                          </w:tcPr>
                          <w:p w14:paraId="2F6151E2" w14:textId="77777777" w:rsidR="001D47C8" w:rsidRDefault="001D47C8" w:rsidP="000D3B2F">
                            <w:r>
                              <w:t>151 mm</w:t>
                            </w:r>
                          </w:p>
                        </w:tc>
                      </w:tr>
                      <w:tr w:rsidR="001D47C8" w14:paraId="1E69A264" w14:textId="77777777" w:rsidTr="000D3B2F">
                        <w:trPr>
                          <w:jc w:val="center"/>
                        </w:trPr>
                        <w:tc>
                          <w:tcPr>
                            <w:tcW w:w="4135" w:type="dxa"/>
                          </w:tcPr>
                          <w:p w14:paraId="65DF3F57" w14:textId="77777777" w:rsidR="001D47C8" w:rsidRDefault="001D47C8" w:rsidP="000D3B2F"/>
                        </w:tc>
                        <w:tc>
                          <w:tcPr>
                            <w:tcW w:w="3330" w:type="dxa"/>
                          </w:tcPr>
                          <w:p w14:paraId="408DE3D1" w14:textId="77777777" w:rsidR="001D47C8" w:rsidRDefault="001D47C8" w:rsidP="000D3B2F"/>
                        </w:tc>
                      </w:tr>
                      <w:tr w:rsidR="001D47C8" w14:paraId="3C74F86A" w14:textId="77777777" w:rsidTr="000D3B2F">
                        <w:trPr>
                          <w:jc w:val="center"/>
                        </w:trPr>
                        <w:tc>
                          <w:tcPr>
                            <w:tcW w:w="4135" w:type="dxa"/>
                          </w:tcPr>
                          <w:p w14:paraId="5587AB85" w14:textId="77777777" w:rsidR="001D47C8" w:rsidRDefault="001D47C8" w:rsidP="000D3B2F">
                            <w:r>
                              <w:t>Phase Current Rating (nominal)</w:t>
                            </w:r>
                          </w:p>
                        </w:tc>
                        <w:tc>
                          <w:tcPr>
                            <w:tcW w:w="3330" w:type="dxa"/>
                          </w:tcPr>
                          <w:p w14:paraId="50CBFB4F" w14:textId="080EC1B1" w:rsidR="001D47C8" w:rsidRDefault="001D47C8" w:rsidP="000D3B2F">
                            <w:r>
                              <w:t>450 A</w:t>
                            </w:r>
                            <w:r w:rsidR="00101E3D">
                              <w:t>rms</w:t>
                            </w:r>
                          </w:p>
                        </w:tc>
                      </w:tr>
                      <w:tr w:rsidR="001D47C8" w14:paraId="50CF6CB0" w14:textId="77777777" w:rsidTr="000D3B2F">
                        <w:trPr>
                          <w:jc w:val="center"/>
                        </w:trPr>
                        <w:tc>
                          <w:tcPr>
                            <w:tcW w:w="4135" w:type="dxa"/>
                          </w:tcPr>
                          <w:p w14:paraId="6E6AD7DE" w14:textId="77777777" w:rsidR="001D47C8" w:rsidRDefault="001D47C8" w:rsidP="000D3B2F">
                            <w:r>
                              <w:t>Copper Current Density (nominal)</w:t>
                            </w:r>
                          </w:p>
                        </w:tc>
                        <w:tc>
                          <w:tcPr>
                            <w:tcW w:w="3330" w:type="dxa"/>
                          </w:tcPr>
                          <w:p w14:paraId="13E845EE" w14:textId="01BCFD05" w:rsidR="001D47C8" w:rsidRDefault="001D47C8" w:rsidP="000D3B2F">
                            <w:r>
                              <w:t>15 A</w:t>
                            </w:r>
                            <w:r w:rsidR="00101E3D">
                              <w:t>rms</w:t>
                            </w:r>
                            <w:r>
                              <w:t>/mm</w:t>
                            </w:r>
                            <w:r w:rsidRPr="00D67214">
                              <w:rPr>
                                <w:vertAlign w:val="superscript"/>
                              </w:rPr>
                              <w:t>2</w:t>
                            </w:r>
                          </w:p>
                        </w:tc>
                      </w:tr>
                      <w:tr w:rsidR="001D47C8" w14:paraId="45C48034" w14:textId="77777777" w:rsidTr="000D3B2F">
                        <w:trPr>
                          <w:jc w:val="center"/>
                        </w:trPr>
                        <w:tc>
                          <w:tcPr>
                            <w:tcW w:w="4135" w:type="dxa"/>
                          </w:tcPr>
                          <w:p w14:paraId="408982BD" w14:textId="77777777" w:rsidR="001D47C8" w:rsidRDefault="001D47C8" w:rsidP="000D3B2F">
                            <w:r>
                              <w:t>Current Density (nominal)</w:t>
                            </w:r>
                          </w:p>
                        </w:tc>
                        <w:tc>
                          <w:tcPr>
                            <w:tcW w:w="3330" w:type="dxa"/>
                          </w:tcPr>
                          <w:p w14:paraId="76696E97" w14:textId="6FC7545E" w:rsidR="001D47C8" w:rsidRDefault="001D47C8" w:rsidP="000D3B2F">
                            <w:r>
                              <w:t>9 A</w:t>
                            </w:r>
                            <w:r w:rsidR="00101E3D">
                              <w:t>rms</w:t>
                            </w:r>
                            <w:r>
                              <w:t>/mm</w:t>
                            </w:r>
                            <w:r w:rsidRPr="00D67214">
                              <w:rPr>
                                <w:vertAlign w:val="superscript"/>
                              </w:rPr>
                              <w:t>2</w:t>
                            </w:r>
                          </w:p>
                        </w:tc>
                      </w:tr>
                      <w:tr w:rsidR="001D47C8" w14:paraId="6D062CD4" w14:textId="77777777" w:rsidTr="000D3B2F">
                        <w:trPr>
                          <w:jc w:val="center"/>
                        </w:trPr>
                        <w:tc>
                          <w:tcPr>
                            <w:tcW w:w="4135" w:type="dxa"/>
                          </w:tcPr>
                          <w:p w14:paraId="1E7733B8" w14:textId="77777777" w:rsidR="001D47C8" w:rsidRDefault="001D47C8" w:rsidP="000D3B2F">
                            <w:r>
                              <w:t>DC link Voltage (fixed)</w:t>
                            </w:r>
                          </w:p>
                        </w:tc>
                        <w:tc>
                          <w:tcPr>
                            <w:tcW w:w="3330" w:type="dxa"/>
                          </w:tcPr>
                          <w:p w14:paraId="5E07D1BD" w14:textId="77777777" w:rsidR="001D47C8" w:rsidRDefault="001D47C8" w:rsidP="000D3B2F">
                            <w:r>
                              <w:t>375 VDC</w:t>
                            </w:r>
                          </w:p>
                        </w:tc>
                      </w:tr>
                    </w:tbl>
                    <w:p w14:paraId="20F2B3CF" w14:textId="77777777" w:rsidR="001D47C8" w:rsidRDefault="001D47C8" w:rsidP="00204ECB">
                      <w:pPr>
                        <w:pStyle w:val="Caption"/>
                      </w:pPr>
                    </w:p>
                  </w:txbxContent>
                </v:textbox>
                <w10:anchorlock/>
              </v:shape>
            </w:pict>
          </mc:Fallback>
        </mc:AlternateContent>
      </w:r>
    </w:p>
    <w:p w14:paraId="150EDC37" w14:textId="12CAFE5F" w:rsidR="001D47C8" w:rsidRDefault="001D47C8">
      <w:pPr>
        <w:spacing w:line="240" w:lineRule="auto"/>
        <w:jc w:val="left"/>
        <w:textboxTightWrap w:val="none"/>
      </w:pPr>
      <w:r>
        <w:br w:type="page"/>
      </w:r>
    </w:p>
    <w:p w14:paraId="3EB6580C" w14:textId="77777777" w:rsidR="00F66657" w:rsidRDefault="00F66657" w:rsidP="00F66657">
      <w:r>
        <w:lastRenderedPageBreak/>
        <w:t>current density of 9 Arms per mm</w:t>
      </w:r>
      <w:r w:rsidRPr="003245B3">
        <w:rPr>
          <w:vertAlign w:val="superscript"/>
        </w:rPr>
        <w:t>2</w:t>
      </w:r>
      <w:r w:rsidRPr="001B217A">
        <w:t xml:space="preserve"> </w:t>
      </w:r>
      <w:r>
        <w:t>was selected with the LEAF as a basis. This target is in the middle of the range of typical current density values (6-14 Arms per mm</w:t>
      </w:r>
      <w:r w:rsidRPr="003245B3">
        <w:rPr>
          <w:vertAlign w:val="superscript"/>
        </w:rPr>
        <w:t>2</w:t>
      </w:r>
      <w:r>
        <w:t>) found in water jacket-based cooling systems listed in Table 4.2.</w:t>
      </w:r>
    </w:p>
    <w:p w14:paraId="745CA5EA" w14:textId="77777777" w:rsidR="00F66657" w:rsidRDefault="00F66657" w:rsidP="00F66657">
      <w:pPr>
        <w:pStyle w:val="Heading2"/>
      </w:pPr>
      <w:bookmarkStart w:id="118" w:name="_Toc132894221"/>
      <w:r>
        <w:t>Stage 1 SRM Design Studies and Zero-Speed Down-Selection with Static FEA</w:t>
      </w:r>
      <w:bookmarkEnd w:id="118"/>
    </w:p>
    <w:p w14:paraId="43D20F5E" w14:textId="13544F5B" w:rsidR="007067B4" w:rsidRDefault="00F66657" w:rsidP="002F7300">
      <w:r>
        <w:t xml:space="preserve">An SRM with 12 stator teeth and 8 rotor teeth, referred to as a 12/8 design, was selected since it is a 3-phase machine that can be driven by three switching devices and three diodes, similar but in a </w:t>
      </w:r>
      <w:r w:rsidR="002F7300" w:rsidRPr="002F7300">
        <w:t>different arrangement to a conventional 3-phase drive. Further, the number of rotor teeth was selected as a compromise between the effective high torque ripple associated with smaller numbers of rotor teeth, and the high operational frequencies and losses associated with higher numbers of rotor teeth. The six geometric parameters identified for the first step of optimization are shown in Figure 4.2. The stator OD is fixed at 200 mm, while the stator ID varies based on the rotor OD and a fixed air gap of 0.5 mm. Stator yoke thickness and stator ID determines the depth of stator slots. Rotor tooth length determines the length of the rotor tooth between the OD of the rotor back-iron and rotor OD. Widths of stator and rotor teeth are determined by the stator and rotor tooth width factors according to:</w:t>
      </w: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7484"/>
        <w:gridCol w:w="981"/>
      </w:tblGrid>
      <w:tr w:rsidR="007067B4" w14:paraId="6E628466" w14:textId="77777777" w:rsidTr="000053BB">
        <w:tc>
          <w:tcPr>
            <w:tcW w:w="895" w:type="dxa"/>
          </w:tcPr>
          <w:p w14:paraId="7A7657B8" w14:textId="77777777" w:rsidR="007067B4" w:rsidRDefault="007067B4" w:rsidP="00FA5995"/>
          <w:p w14:paraId="29102907" w14:textId="77777777" w:rsidR="007067B4" w:rsidRDefault="007067B4" w:rsidP="00FA5995"/>
        </w:tc>
        <w:tc>
          <w:tcPr>
            <w:tcW w:w="6828" w:type="dxa"/>
            <w:vAlign w:val="center"/>
          </w:tcPr>
          <w:p w14:paraId="6C02BCB2" w14:textId="77777777" w:rsidR="007067B4" w:rsidRPr="008027C9" w:rsidRDefault="00000000" w:rsidP="00FA5995">
            <w:pPr>
              <w:jc w:val="right"/>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ST</m:t>
                    </m:r>
                  </m:sub>
                </m:sSub>
                <m:r>
                  <w:rPr>
                    <w:rFonts w:ascii="Cambria Math" w:hAnsi="Cambria Math"/>
                    <w:color w:val="000000"/>
                    <w:kern w:val="24"/>
                    <w:szCs w:val="30"/>
                  </w:rPr>
                  <m:t xml:space="preserve">= </m:t>
                </m:r>
                <m:sSub>
                  <m:sSubPr>
                    <m:ctrlPr>
                      <w:rPr>
                        <w:rFonts w:ascii="Cambria Math" w:hAnsi="Cambria Math"/>
                        <w:i/>
                        <w:iCs/>
                        <w:color w:val="000000"/>
                        <w:kern w:val="24"/>
                        <w:szCs w:val="30"/>
                      </w:rPr>
                    </m:ctrlPr>
                  </m:sSubPr>
                  <m:e>
                    <m:r>
                      <w:rPr>
                        <w:rFonts w:ascii="Cambria Math" w:hAnsi="Cambria Math"/>
                        <w:color w:val="000000"/>
                        <w:kern w:val="24"/>
                        <w:szCs w:val="30"/>
                      </w:rPr>
                      <m:t>D</m:t>
                    </m:r>
                  </m:e>
                  <m:sub>
                    <m:r>
                      <w:rPr>
                        <w:rFonts w:ascii="Cambria Math" w:hAnsi="Cambria Math"/>
                        <w:color w:val="000000"/>
                        <w:kern w:val="24"/>
                        <w:szCs w:val="30"/>
                      </w:rPr>
                      <m:t>SI</m:t>
                    </m:r>
                  </m:sub>
                </m:sSub>
                <m:f>
                  <m:fPr>
                    <m:ctrlPr>
                      <w:rPr>
                        <w:rFonts w:ascii="Cambria Math" w:hAnsi="Cambria Math"/>
                        <w:i/>
                        <w:iCs/>
                        <w:color w:val="000000"/>
                        <w:kern w:val="24"/>
                        <w:szCs w:val="30"/>
                      </w:rPr>
                    </m:ctrlPr>
                  </m:fPr>
                  <m:num>
                    <m:r>
                      <w:rPr>
                        <w:rFonts w:ascii="Cambria Math" w:hAnsi="Cambria Math"/>
                        <w:color w:val="000000"/>
                        <w:kern w:val="24"/>
                        <w:szCs w:val="30"/>
                      </w:rPr>
                      <m:t>π</m:t>
                    </m:r>
                  </m:num>
                  <m:den>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S</m:t>
                        </m:r>
                      </m:sub>
                    </m:sSub>
                  </m:den>
                </m:f>
                <m:f>
                  <m:fPr>
                    <m:ctrlPr>
                      <w:rPr>
                        <w:rFonts w:ascii="Cambria Math" w:hAnsi="Cambria Math"/>
                        <w:i/>
                        <w:iCs/>
                        <w:color w:val="000000"/>
                        <w:kern w:val="24"/>
                        <w:szCs w:val="30"/>
                      </w:rPr>
                    </m:ctrlPr>
                  </m:fPr>
                  <m:num>
                    <m:r>
                      <w:rPr>
                        <w:rFonts w:ascii="Cambria Math" w:hAnsi="Cambria Math"/>
                        <w:color w:val="000000"/>
                        <w:kern w:val="24"/>
                        <w:szCs w:val="30"/>
                      </w:rPr>
                      <m:t>1</m:t>
                    </m:r>
                  </m:num>
                  <m:den>
                    <m:r>
                      <w:rPr>
                        <w:rFonts w:ascii="Cambria Math" w:hAnsi="Cambria Math"/>
                        <w:color w:val="000000"/>
                        <w:kern w:val="24"/>
                        <w:szCs w:val="30"/>
                      </w:rPr>
                      <m:t>2</m:t>
                    </m:r>
                  </m:den>
                </m:f>
                <m:sSub>
                  <m:sSubPr>
                    <m:ctrlPr>
                      <w:rPr>
                        <w:rFonts w:ascii="Cambria Math" w:hAnsi="Cambria Math"/>
                        <w:i/>
                        <w:iCs/>
                        <w:color w:val="000000"/>
                        <w:kern w:val="24"/>
                        <w:szCs w:val="30"/>
                      </w:rPr>
                    </m:ctrlPr>
                  </m:sSubPr>
                  <m:e>
                    <m:r>
                      <w:rPr>
                        <w:rFonts w:ascii="Cambria Math" w:hAnsi="Cambria Math"/>
                        <w:color w:val="000000"/>
                        <w:kern w:val="24"/>
                        <w:szCs w:val="30"/>
                      </w:rPr>
                      <m:t>k</m:t>
                    </m:r>
                  </m:e>
                  <m:sub>
                    <m:r>
                      <w:rPr>
                        <w:rFonts w:ascii="Cambria Math" w:hAnsi="Cambria Math"/>
                        <w:color w:val="000000"/>
                        <w:kern w:val="24"/>
                        <w:szCs w:val="30"/>
                      </w:rPr>
                      <m:t>STW</m:t>
                    </m:r>
                  </m:sub>
                </m:sSub>
              </m:oMath>
            </m:oMathPara>
          </w:p>
        </w:tc>
        <w:tc>
          <w:tcPr>
            <w:tcW w:w="895" w:type="dxa"/>
            <w:vAlign w:val="center"/>
          </w:tcPr>
          <w:p w14:paraId="400DD99F" w14:textId="77777777" w:rsidR="007067B4" w:rsidRDefault="007067B4" w:rsidP="00FA5995">
            <w:pPr>
              <w:jc w:val="right"/>
            </w:pPr>
            <w:r>
              <w:t>(4.1)</w:t>
            </w:r>
          </w:p>
        </w:tc>
      </w:tr>
      <w:tr w:rsidR="007067B4" w14:paraId="1552DBBD" w14:textId="77777777" w:rsidTr="000053BB">
        <w:tc>
          <w:tcPr>
            <w:tcW w:w="895" w:type="dxa"/>
          </w:tcPr>
          <w:p w14:paraId="547E1C83" w14:textId="77777777" w:rsidR="007067B4" w:rsidRDefault="007067B4" w:rsidP="00FA5995"/>
          <w:p w14:paraId="0518B751" w14:textId="77777777" w:rsidR="007067B4" w:rsidRDefault="007067B4" w:rsidP="00FA5995"/>
        </w:tc>
        <w:tc>
          <w:tcPr>
            <w:tcW w:w="6828" w:type="dxa"/>
            <w:vAlign w:val="center"/>
          </w:tcPr>
          <w:p w14:paraId="203D5D38" w14:textId="77777777" w:rsidR="007067B4" w:rsidRPr="008027C9" w:rsidRDefault="00000000" w:rsidP="00FA5995">
            <w:pPr>
              <w:jc w:val="right"/>
              <w:rPr>
                <w:iCs/>
                <w:color w:val="000000"/>
                <w:kern w:val="24"/>
                <w:szCs w:val="30"/>
              </w:rPr>
            </w:pPr>
            <m:oMathPara>
              <m:oMath>
                <m:sSub>
                  <m:sSubPr>
                    <m:ctrlPr>
                      <w:rPr>
                        <w:rFonts w:ascii="Cambria Math" w:hAnsi="Cambria Math"/>
                        <w:i/>
                        <w:iCs/>
                        <w:color w:val="000000"/>
                        <w:kern w:val="24"/>
                        <w:szCs w:val="30"/>
                      </w:rPr>
                    </m:ctrlPr>
                  </m:sSubPr>
                  <m:e>
                    <m:r>
                      <w:rPr>
                        <w:rFonts w:ascii="Cambria Math" w:hAnsi="Cambria Math"/>
                        <w:color w:val="000000"/>
                        <w:kern w:val="24"/>
                        <w:szCs w:val="30"/>
                      </w:rPr>
                      <m:t>w</m:t>
                    </m:r>
                  </m:e>
                  <m:sub>
                    <m:r>
                      <w:rPr>
                        <w:rFonts w:ascii="Cambria Math" w:hAnsi="Cambria Math"/>
                        <w:color w:val="000000"/>
                        <w:kern w:val="24"/>
                        <w:szCs w:val="30"/>
                      </w:rPr>
                      <m:t>RT</m:t>
                    </m:r>
                  </m:sub>
                </m:sSub>
                <m:r>
                  <w:rPr>
                    <w:rFonts w:ascii="Cambria Math" w:hAnsi="Cambria Math"/>
                    <w:color w:val="000000"/>
                    <w:kern w:val="24"/>
                    <w:szCs w:val="30"/>
                  </w:rPr>
                  <m:t xml:space="preserve">= </m:t>
                </m:r>
                <m:sSub>
                  <m:sSubPr>
                    <m:ctrlPr>
                      <w:rPr>
                        <w:rFonts w:ascii="Cambria Math" w:hAnsi="Cambria Math"/>
                        <w:i/>
                        <w:iCs/>
                        <w:color w:val="000000"/>
                        <w:kern w:val="24"/>
                        <w:szCs w:val="30"/>
                      </w:rPr>
                    </m:ctrlPr>
                  </m:sSubPr>
                  <m:e>
                    <m:r>
                      <w:rPr>
                        <w:rFonts w:ascii="Cambria Math" w:hAnsi="Cambria Math"/>
                        <w:color w:val="000000"/>
                        <w:kern w:val="24"/>
                        <w:szCs w:val="30"/>
                      </w:rPr>
                      <m:t>D</m:t>
                    </m:r>
                  </m:e>
                  <m:sub>
                    <m:r>
                      <w:rPr>
                        <w:rFonts w:ascii="Cambria Math" w:hAnsi="Cambria Math"/>
                        <w:color w:val="000000"/>
                        <w:kern w:val="24"/>
                        <w:szCs w:val="30"/>
                      </w:rPr>
                      <m:t>RO</m:t>
                    </m:r>
                  </m:sub>
                </m:sSub>
                <m:f>
                  <m:fPr>
                    <m:ctrlPr>
                      <w:rPr>
                        <w:rFonts w:ascii="Cambria Math" w:hAnsi="Cambria Math"/>
                        <w:i/>
                        <w:iCs/>
                        <w:color w:val="000000"/>
                        <w:kern w:val="24"/>
                        <w:szCs w:val="30"/>
                      </w:rPr>
                    </m:ctrlPr>
                  </m:fPr>
                  <m:num>
                    <m:r>
                      <w:rPr>
                        <w:rFonts w:ascii="Cambria Math" w:hAnsi="Cambria Math"/>
                        <w:color w:val="000000"/>
                        <w:kern w:val="24"/>
                        <w:szCs w:val="30"/>
                      </w:rPr>
                      <m:t>π</m:t>
                    </m:r>
                  </m:num>
                  <m:den>
                    <m:sSub>
                      <m:sSubPr>
                        <m:ctrlPr>
                          <w:rPr>
                            <w:rFonts w:ascii="Cambria Math" w:hAnsi="Cambria Math"/>
                            <w:i/>
                            <w:iCs/>
                            <w:color w:val="000000"/>
                            <w:kern w:val="24"/>
                            <w:szCs w:val="30"/>
                          </w:rPr>
                        </m:ctrlPr>
                      </m:sSubPr>
                      <m:e>
                        <m:r>
                          <w:rPr>
                            <w:rFonts w:ascii="Cambria Math" w:hAnsi="Cambria Math"/>
                            <w:color w:val="000000"/>
                            <w:kern w:val="24"/>
                            <w:szCs w:val="30"/>
                          </w:rPr>
                          <m:t>N</m:t>
                        </m:r>
                      </m:e>
                      <m:sub>
                        <m:r>
                          <w:rPr>
                            <w:rFonts w:ascii="Cambria Math" w:hAnsi="Cambria Math"/>
                            <w:color w:val="000000"/>
                            <w:kern w:val="24"/>
                            <w:szCs w:val="30"/>
                          </w:rPr>
                          <m:t>S</m:t>
                        </m:r>
                      </m:sub>
                    </m:sSub>
                  </m:den>
                </m:f>
                <m:f>
                  <m:fPr>
                    <m:ctrlPr>
                      <w:rPr>
                        <w:rFonts w:ascii="Cambria Math" w:hAnsi="Cambria Math"/>
                        <w:i/>
                        <w:iCs/>
                        <w:color w:val="000000"/>
                        <w:kern w:val="24"/>
                        <w:szCs w:val="30"/>
                      </w:rPr>
                    </m:ctrlPr>
                  </m:fPr>
                  <m:num>
                    <m:r>
                      <w:rPr>
                        <w:rFonts w:ascii="Cambria Math" w:hAnsi="Cambria Math"/>
                        <w:color w:val="000000"/>
                        <w:kern w:val="24"/>
                        <w:szCs w:val="30"/>
                      </w:rPr>
                      <m:t>1</m:t>
                    </m:r>
                  </m:num>
                  <m:den>
                    <m:r>
                      <w:rPr>
                        <w:rFonts w:ascii="Cambria Math" w:hAnsi="Cambria Math"/>
                        <w:color w:val="000000"/>
                        <w:kern w:val="24"/>
                        <w:szCs w:val="30"/>
                      </w:rPr>
                      <m:t>2</m:t>
                    </m:r>
                  </m:den>
                </m:f>
                <m:sSub>
                  <m:sSubPr>
                    <m:ctrlPr>
                      <w:rPr>
                        <w:rFonts w:ascii="Cambria Math" w:hAnsi="Cambria Math"/>
                        <w:i/>
                        <w:iCs/>
                        <w:color w:val="000000"/>
                        <w:kern w:val="24"/>
                        <w:szCs w:val="30"/>
                      </w:rPr>
                    </m:ctrlPr>
                  </m:sSubPr>
                  <m:e>
                    <m:r>
                      <w:rPr>
                        <w:rFonts w:ascii="Cambria Math" w:hAnsi="Cambria Math"/>
                        <w:color w:val="000000"/>
                        <w:kern w:val="24"/>
                        <w:szCs w:val="30"/>
                      </w:rPr>
                      <m:t>k</m:t>
                    </m:r>
                  </m:e>
                  <m:sub>
                    <m:r>
                      <w:rPr>
                        <w:rFonts w:ascii="Cambria Math" w:hAnsi="Cambria Math"/>
                        <w:color w:val="000000"/>
                        <w:kern w:val="24"/>
                        <w:szCs w:val="30"/>
                      </w:rPr>
                      <m:t>RTW</m:t>
                    </m:r>
                  </m:sub>
                </m:sSub>
              </m:oMath>
            </m:oMathPara>
          </w:p>
        </w:tc>
        <w:tc>
          <w:tcPr>
            <w:tcW w:w="895" w:type="dxa"/>
            <w:vAlign w:val="center"/>
          </w:tcPr>
          <w:p w14:paraId="6D2DE90F" w14:textId="77777777" w:rsidR="007067B4" w:rsidRDefault="007067B4" w:rsidP="00FA5995">
            <w:pPr>
              <w:jc w:val="right"/>
            </w:pPr>
            <w:r>
              <w:t>(4.2)</w:t>
            </w:r>
          </w:p>
        </w:tc>
      </w:tr>
    </w:tbl>
    <w:p w14:paraId="26C49BBB" w14:textId="77777777" w:rsidR="007067B4" w:rsidRDefault="007067B4" w:rsidP="007067B4">
      <w:r>
        <w:t xml:space="preserve">where </w:t>
      </w:r>
      <w:proofErr w:type="spellStart"/>
      <w:r w:rsidRPr="00EB5ECB">
        <w:rPr>
          <w:i/>
          <w:iCs/>
        </w:rPr>
        <w:t>w</w:t>
      </w:r>
      <w:r w:rsidRPr="00EB5ECB">
        <w:rPr>
          <w:i/>
          <w:iCs/>
          <w:vertAlign w:val="subscript"/>
        </w:rPr>
        <w:t>ST</w:t>
      </w:r>
      <w:proofErr w:type="spellEnd"/>
      <w:r>
        <w:rPr>
          <w:i/>
          <w:iCs/>
          <w:vertAlign w:val="subscript"/>
        </w:rPr>
        <w:t xml:space="preserve"> </w:t>
      </w:r>
      <w:r>
        <w:t>is the stator tooth width</w:t>
      </w:r>
      <w:r w:rsidRPr="00EB5ECB">
        <w:t>,</w:t>
      </w:r>
      <w:r>
        <w:rPr>
          <w:i/>
          <w:iCs/>
        </w:rPr>
        <w:t xml:space="preserve"> D</w:t>
      </w:r>
      <w:r>
        <w:rPr>
          <w:i/>
          <w:iCs/>
          <w:vertAlign w:val="subscript"/>
        </w:rPr>
        <w:t xml:space="preserve">SI </w:t>
      </w:r>
      <w:r>
        <w:t>is the stator ID</w:t>
      </w:r>
      <w:r w:rsidRPr="00EB5ECB">
        <w:t>,</w:t>
      </w:r>
      <w:r>
        <w:rPr>
          <w:i/>
          <w:iCs/>
        </w:rPr>
        <w:t xml:space="preserve"> N</w:t>
      </w:r>
      <w:r>
        <w:rPr>
          <w:i/>
          <w:iCs/>
          <w:vertAlign w:val="subscript"/>
        </w:rPr>
        <w:t xml:space="preserve">S </w:t>
      </w:r>
      <w:r>
        <w:t>is the number of stator teeth</w:t>
      </w:r>
      <w:r w:rsidRPr="00EB5ECB">
        <w:t>,</w:t>
      </w:r>
      <w:r>
        <w:rPr>
          <w:i/>
          <w:iCs/>
        </w:rPr>
        <w:t xml:space="preserve"> </w:t>
      </w:r>
      <w:proofErr w:type="spellStart"/>
      <w:r>
        <w:rPr>
          <w:i/>
          <w:iCs/>
        </w:rPr>
        <w:t>k</w:t>
      </w:r>
      <w:r>
        <w:rPr>
          <w:i/>
          <w:iCs/>
          <w:vertAlign w:val="subscript"/>
        </w:rPr>
        <w:t>STW</w:t>
      </w:r>
      <w:proofErr w:type="spellEnd"/>
      <w:r>
        <w:rPr>
          <w:i/>
          <w:iCs/>
          <w:vertAlign w:val="subscript"/>
        </w:rPr>
        <w:t xml:space="preserve"> </w:t>
      </w:r>
      <w:r>
        <w:t>is the stator tooth width factor</w:t>
      </w:r>
      <w:r w:rsidRPr="008C434E">
        <w:t>,</w:t>
      </w:r>
      <w:r>
        <w:rPr>
          <w:i/>
          <w:iCs/>
        </w:rPr>
        <w:t xml:space="preserve"> </w:t>
      </w:r>
      <w:proofErr w:type="spellStart"/>
      <w:r w:rsidRPr="00EB5ECB">
        <w:rPr>
          <w:i/>
          <w:iCs/>
        </w:rPr>
        <w:t>w</w:t>
      </w:r>
      <w:r w:rsidRPr="008C434E">
        <w:rPr>
          <w:i/>
          <w:iCs/>
          <w:vertAlign w:val="subscript"/>
        </w:rPr>
        <w:t>R</w:t>
      </w:r>
      <w:r w:rsidRPr="00EB5ECB">
        <w:rPr>
          <w:i/>
          <w:iCs/>
          <w:vertAlign w:val="subscript"/>
        </w:rPr>
        <w:t>T</w:t>
      </w:r>
      <w:proofErr w:type="spellEnd"/>
      <w:r>
        <w:rPr>
          <w:i/>
          <w:iCs/>
          <w:vertAlign w:val="subscript"/>
        </w:rPr>
        <w:t xml:space="preserve"> </w:t>
      </w:r>
      <w:r>
        <w:t>is the rotor tooth width</w:t>
      </w:r>
      <w:r w:rsidRPr="00EB5ECB">
        <w:t>,</w:t>
      </w:r>
      <w:r>
        <w:rPr>
          <w:i/>
          <w:iCs/>
        </w:rPr>
        <w:t xml:space="preserve"> D</w:t>
      </w:r>
      <w:r w:rsidRPr="008C434E">
        <w:rPr>
          <w:i/>
          <w:iCs/>
          <w:vertAlign w:val="subscript"/>
        </w:rPr>
        <w:t>RO</w:t>
      </w:r>
      <w:r>
        <w:rPr>
          <w:i/>
          <w:iCs/>
          <w:vertAlign w:val="subscript"/>
        </w:rPr>
        <w:t xml:space="preserve"> </w:t>
      </w:r>
      <w:r>
        <w:t>is the rotor outer diameter</w:t>
      </w:r>
      <w:r w:rsidRPr="00EB5ECB">
        <w:t>,</w:t>
      </w:r>
      <w:r>
        <w:rPr>
          <w:i/>
          <w:iCs/>
        </w:rPr>
        <w:t xml:space="preserve"> </w:t>
      </w:r>
      <w:r>
        <w:t>and</w:t>
      </w:r>
      <w:r>
        <w:rPr>
          <w:i/>
          <w:iCs/>
        </w:rPr>
        <w:t xml:space="preserve"> </w:t>
      </w:r>
      <w:proofErr w:type="spellStart"/>
      <w:r>
        <w:rPr>
          <w:i/>
          <w:iCs/>
        </w:rPr>
        <w:t>k</w:t>
      </w:r>
      <w:r>
        <w:rPr>
          <w:i/>
          <w:iCs/>
          <w:vertAlign w:val="subscript"/>
        </w:rPr>
        <w:t>RTW</w:t>
      </w:r>
      <w:proofErr w:type="spellEnd"/>
      <w:r>
        <w:t xml:space="preserve"> is the rotor tooth width factor.</w:t>
      </w:r>
    </w:p>
    <w:p w14:paraId="29E11281" w14:textId="77777777" w:rsidR="00F66657" w:rsidRDefault="007067B4" w:rsidP="002F7300">
      <w:r>
        <w:t xml:space="preserve">The first down-selection is implemented by performing static FEA at zero-speed to determine torque and other performance metrics as parameterized geometries are varied. Since it is important to consider the impact of geometry changes on winding cross-sectional area and the corresponding </w:t>
      </w:r>
      <w:r w:rsidR="002F7300">
        <w:t xml:space="preserve">current density, the FEA model is setup to calculate the cross-sectional area of the winding for each geometry and output it for post-processing. The values shown in Table 4.4 indicate the range of each parameter in the solution space prior to the first down-selection. As discussed in more </w:t>
      </w:r>
      <w:r w:rsidR="00F66657">
        <w:br/>
      </w:r>
    </w:p>
    <w:p w14:paraId="176F3245" w14:textId="2B695342" w:rsidR="003F09CA" w:rsidRDefault="003F09CA" w:rsidP="000D3B2F"/>
    <w:p w14:paraId="2D3C198B" w14:textId="1CD96539" w:rsidR="003F09CA" w:rsidRDefault="003F09CA" w:rsidP="000D3B2F"/>
    <w:p w14:paraId="7EFF5D27" w14:textId="77777777" w:rsidR="007067B4" w:rsidRDefault="007067B4" w:rsidP="007067B4">
      <w:pPr>
        <w:pStyle w:val="NormalCentered"/>
      </w:pPr>
      <w:r w:rsidRPr="00BD0B31">
        <w:drawing>
          <wp:inline distT="0" distB="0" distL="0" distR="0" wp14:anchorId="5E29AB76" wp14:editId="2256AA2B">
            <wp:extent cx="2943324" cy="2412125"/>
            <wp:effectExtent l="0" t="0" r="0" b="762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2970312" cy="2434243"/>
                    </a:xfrm>
                    <a:prstGeom prst="rect">
                      <a:avLst/>
                    </a:prstGeom>
                  </pic:spPr>
                </pic:pic>
              </a:graphicData>
            </a:graphic>
          </wp:inline>
        </w:drawing>
      </w:r>
    </w:p>
    <w:p w14:paraId="25A5A14C" w14:textId="77777777" w:rsidR="007067B4" w:rsidRDefault="007067B4" w:rsidP="00204ECB">
      <w:pPr>
        <w:pStyle w:val="Caption"/>
      </w:pPr>
      <w:bookmarkStart w:id="119" w:name="_Toc132896593"/>
      <w:r w:rsidRPr="00CA3304">
        <w:t xml:space="preserve">Figure </w:t>
      </w:r>
      <w:r>
        <w:t>4</w:t>
      </w:r>
      <w:r w:rsidRPr="00CA3304">
        <w:t>.</w:t>
      </w:r>
      <w:r>
        <w:t>2</w:t>
      </w:r>
      <w:r w:rsidRPr="00CA3304">
        <w:t xml:space="preserve"> </w:t>
      </w:r>
      <w:r>
        <w:t>Geometric parameters selected for initial optimization.</w:t>
      </w:r>
      <w:bookmarkEnd w:id="119"/>
    </w:p>
    <w:p w14:paraId="11A2E9A7" w14:textId="77777777" w:rsidR="00FD2A99" w:rsidRDefault="00FD2A99" w:rsidP="000D3B2F"/>
    <w:p w14:paraId="01A7B35B" w14:textId="3AAE9B89" w:rsidR="00EC0D01" w:rsidRDefault="00EC0D01">
      <w:pPr>
        <w:spacing w:line="240" w:lineRule="auto"/>
        <w:jc w:val="left"/>
        <w:textboxTightWrap w:val="none"/>
      </w:pPr>
      <w:r>
        <w:rPr>
          <w:noProof/>
        </w:rPr>
        <mc:AlternateContent>
          <mc:Choice Requires="wps">
            <w:drawing>
              <wp:inline distT="0" distB="0" distL="0" distR="0" wp14:anchorId="42A6259E" wp14:editId="7AFDE6B3">
                <wp:extent cx="5486400" cy="2165985"/>
                <wp:effectExtent l="0" t="3810" r="0" b="1905"/>
                <wp:docPr id="1330" name="Text 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16598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A747F0" w14:textId="77777777" w:rsidR="00EC0D01" w:rsidRDefault="00EC0D01" w:rsidP="00204ECB">
                            <w:pPr>
                              <w:pStyle w:val="TableCaption"/>
                            </w:pPr>
                            <w:bookmarkStart w:id="120" w:name="_Toc132894459"/>
                            <w:r>
                              <w:t>Table 4.4 Range of geometric parameters in solution space prior to first down-selection.</w:t>
                            </w:r>
                            <w:bookmarkEnd w:id="120"/>
                          </w:p>
                          <w:tbl>
                            <w:tblPr>
                              <w:tblStyle w:val="TableGrid"/>
                              <w:tblW w:w="0" w:type="auto"/>
                              <w:jc w:val="center"/>
                              <w:tblLook w:val="04A0" w:firstRow="1" w:lastRow="0" w:firstColumn="1" w:lastColumn="0" w:noHBand="0" w:noVBand="1"/>
                            </w:tblPr>
                            <w:tblGrid>
                              <w:gridCol w:w="3101"/>
                              <w:gridCol w:w="2952"/>
                            </w:tblGrid>
                            <w:tr w:rsidR="00EC0D01" w14:paraId="4D07F6F6" w14:textId="77777777" w:rsidTr="000D3B2F">
                              <w:trPr>
                                <w:jc w:val="center"/>
                              </w:trPr>
                              <w:tc>
                                <w:tcPr>
                                  <w:tcW w:w="3101" w:type="dxa"/>
                                </w:tcPr>
                                <w:p w14:paraId="677FB4FA" w14:textId="77777777" w:rsidR="00EC0D01" w:rsidRPr="00B77C4B" w:rsidRDefault="00EC0D01" w:rsidP="000D3B2F">
                                  <w:pPr>
                                    <w:jc w:val="center"/>
                                    <w:rPr>
                                      <w:b/>
                                      <w:bCs/>
                                    </w:rPr>
                                  </w:pPr>
                                  <w:r w:rsidRPr="00B77C4B">
                                    <w:rPr>
                                      <w:b/>
                                      <w:bCs/>
                                    </w:rPr>
                                    <w:t>Parameter</w:t>
                                  </w:r>
                                </w:p>
                              </w:tc>
                              <w:tc>
                                <w:tcPr>
                                  <w:tcW w:w="2952" w:type="dxa"/>
                                </w:tcPr>
                                <w:p w14:paraId="294EBF27" w14:textId="77777777" w:rsidR="00EC0D01" w:rsidRPr="00B77C4B" w:rsidRDefault="00EC0D01" w:rsidP="000D3B2F">
                                  <w:pPr>
                                    <w:jc w:val="center"/>
                                    <w:rPr>
                                      <w:b/>
                                      <w:bCs/>
                                    </w:rPr>
                                  </w:pPr>
                                  <w:r w:rsidRPr="00B77C4B">
                                    <w:rPr>
                                      <w:b/>
                                      <w:bCs/>
                                    </w:rPr>
                                    <w:t>Value</w:t>
                                  </w:r>
                                </w:p>
                              </w:tc>
                            </w:tr>
                            <w:tr w:rsidR="00EC0D01" w14:paraId="65DB9354" w14:textId="77777777" w:rsidTr="000D3B2F">
                              <w:trPr>
                                <w:jc w:val="center"/>
                              </w:trPr>
                              <w:tc>
                                <w:tcPr>
                                  <w:tcW w:w="3101" w:type="dxa"/>
                                </w:tcPr>
                                <w:p w14:paraId="459A1342" w14:textId="77777777" w:rsidR="00EC0D01" w:rsidRDefault="00EC0D01" w:rsidP="000D3B2F">
                                  <w:pPr>
                                    <w:jc w:val="center"/>
                                  </w:pPr>
                                  <w:r>
                                    <w:t>Rotor OD</w:t>
                                  </w:r>
                                </w:p>
                              </w:tc>
                              <w:tc>
                                <w:tcPr>
                                  <w:tcW w:w="2952" w:type="dxa"/>
                                </w:tcPr>
                                <w:p w14:paraId="42E1A74A" w14:textId="77777777" w:rsidR="00EC0D01" w:rsidRDefault="00EC0D01" w:rsidP="000D3B2F">
                                  <w:pPr>
                                    <w:jc w:val="center"/>
                                  </w:pPr>
                                  <w:r>
                                    <w:t>110-130 mm</w:t>
                                  </w:r>
                                </w:p>
                              </w:tc>
                            </w:tr>
                            <w:tr w:rsidR="00EC0D01" w14:paraId="7937B780" w14:textId="77777777" w:rsidTr="000D3B2F">
                              <w:trPr>
                                <w:jc w:val="center"/>
                              </w:trPr>
                              <w:tc>
                                <w:tcPr>
                                  <w:tcW w:w="3101" w:type="dxa"/>
                                </w:tcPr>
                                <w:p w14:paraId="33AFE85D" w14:textId="77777777" w:rsidR="00EC0D01" w:rsidRDefault="00EC0D01" w:rsidP="000D3B2F">
                                  <w:pPr>
                                    <w:jc w:val="center"/>
                                  </w:pPr>
                                  <w:r>
                                    <w:t>Stator Yoke</w:t>
                                  </w:r>
                                </w:p>
                              </w:tc>
                              <w:tc>
                                <w:tcPr>
                                  <w:tcW w:w="2952" w:type="dxa"/>
                                </w:tcPr>
                                <w:p w14:paraId="7E72125F" w14:textId="77777777" w:rsidR="00EC0D01" w:rsidRDefault="00EC0D01" w:rsidP="000D3B2F">
                                  <w:pPr>
                                    <w:jc w:val="center"/>
                                  </w:pPr>
                                  <w:r>
                                    <w:t>7-19 mm</w:t>
                                  </w:r>
                                </w:p>
                              </w:tc>
                            </w:tr>
                            <w:tr w:rsidR="00EC0D01" w14:paraId="06D75BE3" w14:textId="77777777" w:rsidTr="000D3B2F">
                              <w:trPr>
                                <w:jc w:val="center"/>
                              </w:trPr>
                              <w:tc>
                                <w:tcPr>
                                  <w:tcW w:w="3101" w:type="dxa"/>
                                </w:tcPr>
                                <w:p w14:paraId="6987A667" w14:textId="77777777" w:rsidR="00EC0D01" w:rsidRDefault="00EC0D01" w:rsidP="000D3B2F">
                                  <w:pPr>
                                    <w:jc w:val="center"/>
                                  </w:pPr>
                                  <w:r>
                                    <w:t>Stator Tooth Width Factor</w:t>
                                  </w:r>
                                </w:p>
                              </w:tc>
                              <w:tc>
                                <w:tcPr>
                                  <w:tcW w:w="2952" w:type="dxa"/>
                                </w:tcPr>
                                <w:p w14:paraId="1407B5D5" w14:textId="77777777" w:rsidR="00EC0D01" w:rsidRDefault="00EC0D01" w:rsidP="000D3B2F">
                                  <w:pPr>
                                    <w:jc w:val="center"/>
                                  </w:pPr>
                                  <w:r>
                                    <w:t>0.9-1.2</w:t>
                                  </w:r>
                                </w:p>
                              </w:tc>
                            </w:tr>
                            <w:tr w:rsidR="00EC0D01" w14:paraId="51F99821" w14:textId="77777777" w:rsidTr="000D3B2F">
                              <w:trPr>
                                <w:jc w:val="center"/>
                              </w:trPr>
                              <w:tc>
                                <w:tcPr>
                                  <w:tcW w:w="3101" w:type="dxa"/>
                                </w:tcPr>
                                <w:p w14:paraId="0EECCD17" w14:textId="77777777" w:rsidR="00EC0D01" w:rsidRDefault="00EC0D01" w:rsidP="000D3B2F">
                                  <w:pPr>
                                    <w:jc w:val="center"/>
                                  </w:pPr>
                                  <w:r>
                                    <w:t>Rotor Tooth Width Factor</w:t>
                                  </w:r>
                                </w:p>
                              </w:tc>
                              <w:tc>
                                <w:tcPr>
                                  <w:tcW w:w="2952" w:type="dxa"/>
                                </w:tcPr>
                                <w:p w14:paraId="2D84929F" w14:textId="77777777" w:rsidR="00EC0D01" w:rsidRDefault="00EC0D01" w:rsidP="000D3B2F">
                                  <w:pPr>
                                    <w:jc w:val="center"/>
                                  </w:pPr>
                                  <w:r>
                                    <w:t>0.8-1.2</w:t>
                                  </w:r>
                                </w:p>
                              </w:tc>
                            </w:tr>
                            <w:tr w:rsidR="00EC0D01" w14:paraId="2A388C86" w14:textId="77777777" w:rsidTr="000D3B2F">
                              <w:trPr>
                                <w:jc w:val="center"/>
                              </w:trPr>
                              <w:tc>
                                <w:tcPr>
                                  <w:tcW w:w="3101" w:type="dxa"/>
                                </w:tcPr>
                                <w:p w14:paraId="6F4E16EE" w14:textId="77777777" w:rsidR="00EC0D01" w:rsidRDefault="00EC0D01" w:rsidP="000D3B2F">
                                  <w:pPr>
                                    <w:jc w:val="center"/>
                                  </w:pPr>
                                  <w:r>
                                    <w:t>Rotor Tooth Length</w:t>
                                  </w:r>
                                </w:p>
                              </w:tc>
                              <w:tc>
                                <w:tcPr>
                                  <w:tcW w:w="2952" w:type="dxa"/>
                                </w:tcPr>
                                <w:p w14:paraId="21D2ACB6" w14:textId="77777777" w:rsidR="00EC0D01" w:rsidRDefault="00EC0D01" w:rsidP="000D3B2F">
                                  <w:pPr>
                                    <w:jc w:val="center"/>
                                  </w:pPr>
                                  <w:r>
                                    <w:t>10-30 mm</w:t>
                                  </w:r>
                                </w:p>
                              </w:tc>
                            </w:tr>
                          </w:tbl>
                          <w:p w14:paraId="5673B251" w14:textId="77777777" w:rsidR="00EC0D01" w:rsidRDefault="00EC0D01" w:rsidP="00204ECB">
                            <w:pPr>
                              <w:pStyle w:val="Caption"/>
                            </w:pPr>
                          </w:p>
                        </w:txbxContent>
                      </wps:txbx>
                      <wps:bodyPr rot="0" vert="horz" wrap="square" lIns="91440" tIns="45720" rIns="91440" bIns="45720" anchor="t" anchorCtr="0" upright="1">
                        <a:noAutofit/>
                      </wps:bodyPr>
                    </wps:wsp>
                  </a:graphicData>
                </a:graphic>
              </wp:inline>
            </w:drawing>
          </mc:Choice>
          <mc:Fallback>
            <w:pict>
              <v:shape w14:anchorId="42A6259E" id="Text Box 1330" o:spid="_x0000_s1059" type="#_x0000_t202" style="width:6in;height:17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9SlEwIAAAoEAAAOAAAAZHJzL2Uyb0RvYy54bWysU8tu2zAQvBfoPxC815Ic23UEy0HqIEWB&#10;9AGk+QCaoiyiFJdd0pbcr++Schy3uRXVgSB3xZnd2eHqZugMOyj0GmzFi0nOmbISam13FX/6fv9u&#10;yZkPwtbCgFUVPyrPb9Zv36x6V6optGBqhYxArC97V/E2BFdmmZet6oSfgFOWkg1gJwIdcZfVKHpC&#10;70w2zfNF1gPWDkEq7yl6Nyb5OuE3jZLha9N4FZipONUW0opp3cY1W69EuUPhWi1PZYh/qKIT2hLp&#10;GepOBMH2qF9BdVoieGjCREKXQdNoqVIP1E2R/9XNYyucSr2QON6dZfL/D1Z+OTy6b8jC8AEGGmBq&#10;wrsHkD88s7Bphd2pW0ToWyVqIi6iZFnvfHm6GqX2pY8g2/4z1DRksQ+QgIYGu6gK9ckInQZwPIuu&#10;hsAkBeez5WKWU0pSblos5tfLeeIQ5fN1hz58VNCxuKk40lQTvDg8+BDLEeXzL5HNg9H1vTYmHaKT&#10;1MYgOwjygAlji2bfUa1jrMjjN1qB4mSYMZ5ChJ3MGCES0x/oxkYOC5FtLCRGkjxRkVGbMGwHpuuK&#10;X11FkijXFuojCYYwGpIeEG1awF+c9WTGivufe4GKM/PJkujXxWwW3ZsOs/n7KR3wMrO9zAgrCari&#10;gbNxuwmj4/cO9a4lplEDC7c0qEYnCV+qOtVPhkv9nh5HdPTlOf318oTXvwEAAP//AwBQSwMEFAAG&#10;AAgAAAAhAE/kqtveAAAABQEAAA8AAABkcnMvZG93bnJldi54bWxMj09Lw0AQxe9Cv8Myghexm5ha&#10;S8ymiPgHerPRFm/b7JiEZmdDdpvEb+/oRS8PHm947zfZerKtGLD3jSMF8TwCgVQ601Cl4K14ulqB&#10;8EGT0a0jVPCFHtb57CzTqXEjveKwDZXgEvKpVlCH0KVS+rJGq/3cdUicfbre6sC2r6Tp9cjltpXX&#10;UbSUVjfEC7Xu8KHG8rg9WQUfl9V+46fn9zG5SbrHl6G43ZlCqYvz6f4ORMAp/B3DDz6jQ85MB3ci&#10;40WrgB8Jv8rZarlge1CQLOIYZJ7J//T5NwAAAP//AwBQSwECLQAUAAYACAAAACEAtoM4kv4AAADh&#10;AQAAEwAAAAAAAAAAAAAAAAAAAAAAW0NvbnRlbnRfVHlwZXNdLnhtbFBLAQItABQABgAIAAAAIQA4&#10;/SH/1gAAAJQBAAALAAAAAAAAAAAAAAAAAC8BAABfcmVscy8ucmVsc1BLAQItABQABgAIAAAAIQCA&#10;T9SlEwIAAAoEAAAOAAAAAAAAAAAAAAAAAC4CAABkcnMvZTJvRG9jLnhtbFBLAQItABQABgAIAAAA&#10;IQBP5Krb3gAAAAUBAAAPAAAAAAAAAAAAAAAAAG0EAABkcnMvZG93bnJldi54bWxQSwUGAAAAAAQA&#10;BADzAAAAeAUAAAAA&#10;" fillcolor="white [3201]" stroked="f" strokeweight=".5pt">
                <v:textbox>
                  <w:txbxContent>
                    <w:p w14:paraId="77A747F0" w14:textId="77777777" w:rsidR="00EC0D01" w:rsidRDefault="00EC0D01" w:rsidP="00204ECB">
                      <w:pPr>
                        <w:pStyle w:val="TableCaption"/>
                      </w:pPr>
                      <w:bookmarkStart w:id="121" w:name="_Toc132894459"/>
                      <w:r>
                        <w:t>Table 4.4 Range of geometric parameters in solution space prior to first down-selection.</w:t>
                      </w:r>
                      <w:bookmarkEnd w:id="121"/>
                    </w:p>
                    <w:tbl>
                      <w:tblPr>
                        <w:tblStyle w:val="TableGrid"/>
                        <w:tblW w:w="0" w:type="auto"/>
                        <w:jc w:val="center"/>
                        <w:tblLook w:val="04A0" w:firstRow="1" w:lastRow="0" w:firstColumn="1" w:lastColumn="0" w:noHBand="0" w:noVBand="1"/>
                      </w:tblPr>
                      <w:tblGrid>
                        <w:gridCol w:w="3101"/>
                        <w:gridCol w:w="2952"/>
                      </w:tblGrid>
                      <w:tr w:rsidR="00EC0D01" w14:paraId="4D07F6F6" w14:textId="77777777" w:rsidTr="000D3B2F">
                        <w:trPr>
                          <w:jc w:val="center"/>
                        </w:trPr>
                        <w:tc>
                          <w:tcPr>
                            <w:tcW w:w="3101" w:type="dxa"/>
                          </w:tcPr>
                          <w:p w14:paraId="677FB4FA" w14:textId="77777777" w:rsidR="00EC0D01" w:rsidRPr="00B77C4B" w:rsidRDefault="00EC0D01" w:rsidP="000D3B2F">
                            <w:pPr>
                              <w:jc w:val="center"/>
                              <w:rPr>
                                <w:b/>
                                <w:bCs/>
                              </w:rPr>
                            </w:pPr>
                            <w:r w:rsidRPr="00B77C4B">
                              <w:rPr>
                                <w:b/>
                                <w:bCs/>
                              </w:rPr>
                              <w:t>Parameter</w:t>
                            </w:r>
                          </w:p>
                        </w:tc>
                        <w:tc>
                          <w:tcPr>
                            <w:tcW w:w="2952" w:type="dxa"/>
                          </w:tcPr>
                          <w:p w14:paraId="294EBF27" w14:textId="77777777" w:rsidR="00EC0D01" w:rsidRPr="00B77C4B" w:rsidRDefault="00EC0D01" w:rsidP="000D3B2F">
                            <w:pPr>
                              <w:jc w:val="center"/>
                              <w:rPr>
                                <w:b/>
                                <w:bCs/>
                              </w:rPr>
                            </w:pPr>
                            <w:r w:rsidRPr="00B77C4B">
                              <w:rPr>
                                <w:b/>
                                <w:bCs/>
                              </w:rPr>
                              <w:t>Value</w:t>
                            </w:r>
                          </w:p>
                        </w:tc>
                      </w:tr>
                      <w:tr w:rsidR="00EC0D01" w14:paraId="65DB9354" w14:textId="77777777" w:rsidTr="000D3B2F">
                        <w:trPr>
                          <w:jc w:val="center"/>
                        </w:trPr>
                        <w:tc>
                          <w:tcPr>
                            <w:tcW w:w="3101" w:type="dxa"/>
                          </w:tcPr>
                          <w:p w14:paraId="459A1342" w14:textId="77777777" w:rsidR="00EC0D01" w:rsidRDefault="00EC0D01" w:rsidP="000D3B2F">
                            <w:pPr>
                              <w:jc w:val="center"/>
                            </w:pPr>
                            <w:r>
                              <w:t>Rotor OD</w:t>
                            </w:r>
                          </w:p>
                        </w:tc>
                        <w:tc>
                          <w:tcPr>
                            <w:tcW w:w="2952" w:type="dxa"/>
                          </w:tcPr>
                          <w:p w14:paraId="42E1A74A" w14:textId="77777777" w:rsidR="00EC0D01" w:rsidRDefault="00EC0D01" w:rsidP="000D3B2F">
                            <w:pPr>
                              <w:jc w:val="center"/>
                            </w:pPr>
                            <w:r>
                              <w:t>110-130 mm</w:t>
                            </w:r>
                          </w:p>
                        </w:tc>
                      </w:tr>
                      <w:tr w:rsidR="00EC0D01" w14:paraId="7937B780" w14:textId="77777777" w:rsidTr="000D3B2F">
                        <w:trPr>
                          <w:jc w:val="center"/>
                        </w:trPr>
                        <w:tc>
                          <w:tcPr>
                            <w:tcW w:w="3101" w:type="dxa"/>
                          </w:tcPr>
                          <w:p w14:paraId="33AFE85D" w14:textId="77777777" w:rsidR="00EC0D01" w:rsidRDefault="00EC0D01" w:rsidP="000D3B2F">
                            <w:pPr>
                              <w:jc w:val="center"/>
                            </w:pPr>
                            <w:r>
                              <w:t>Stator Yoke</w:t>
                            </w:r>
                          </w:p>
                        </w:tc>
                        <w:tc>
                          <w:tcPr>
                            <w:tcW w:w="2952" w:type="dxa"/>
                          </w:tcPr>
                          <w:p w14:paraId="7E72125F" w14:textId="77777777" w:rsidR="00EC0D01" w:rsidRDefault="00EC0D01" w:rsidP="000D3B2F">
                            <w:pPr>
                              <w:jc w:val="center"/>
                            </w:pPr>
                            <w:r>
                              <w:t>7-19 mm</w:t>
                            </w:r>
                          </w:p>
                        </w:tc>
                      </w:tr>
                      <w:tr w:rsidR="00EC0D01" w14:paraId="06D75BE3" w14:textId="77777777" w:rsidTr="000D3B2F">
                        <w:trPr>
                          <w:jc w:val="center"/>
                        </w:trPr>
                        <w:tc>
                          <w:tcPr>
                            <w:tcW w:w="3101" w:type="dxa"/>
                          </w:tcPr>
                          <w:p w14:paraId="6987A667" w14:textId="77777777" w:rsidR="00EC0D01" w:rsidRDefault="00EC0D01" w:rsidP="000D3B2F">
                            <w:pPr>
                              <w:jc w:val="center"/>
                            </w:pPr>
                            <w:r>
                              <w:t>Stator Tooth Width Factor</w:t>
                            </w:r>
                          </w:p>
                        </w:tc>
                        <w:tc>
                          <w:tcPr>
                            <w:tcW w:w="2952" w:type="dxa"/>
                          </w:tcPr>
                          <w:p w14:paraId="1407B5D5" w14:textId="77777777" w:rsidR="00EC0D01" w:rsidRDefault="00EC0D01" w:rsidP="000D3B2F">
                            <w:pPr>
                              <w:jc w:val="center"/>
                            </w:pPr>
                            <w:r>
                              <w:t>0.9-1.2</w:t>
                            </w:r>
                          </w:p>
                        </w:tc>
                      </w:tr>
                      <w:tr w:rsidR="00EC0D01" w14:paraId="51F99821" w14:textId="77777777" w:rsidTr="000D3B2F">
                        <w:trPr>
                          <w:jc w:val="center"/>
                        </w:trPr>
                        <w:tc>
                          <w:tcPr>
                            <w:tcW w:w="3101" w:type="dxa"/>
                          </w:tcPr>
                          <w:p w14:paraId="0EECCD17" w14:textId="77777777" w:rsidR="00EC0D01" w:rsidRDefault="00EC0D01" w:rsidP="000D3B2F">
                            <w:pPr>
                              <w:jc w:val="center"/>
                            </w:pPr>
                            <w:r>
                              <w:t>Rotor Tooth Width Factor</w:t>
                            </w:r>
                          </w:p>
                        </w:tc>
                        <w:tc>
                          <w:tcPr>
                            <w:tcW w:w="2952" w:type="dxa"/>
                          </w:tcPr>
                          <w:p w14:paraId="2D84929F" w14:textId="77777777" w:rsidR="00EC0D01" w:rsidRDefault="00EC0D01" w:rsidP="000D3B2F">
                            <w:pPr>
                              <w:jc w:val="center"/>
                            </w:pPr>
                            <w:r>
                              <w:t>0.8-1.2</w:t>
                            </w:r>
                          </w:p>
                        </w:tc>
                      </w:tr>
                      <w:tr w:rsidR="00EC0D01" w14:paraId="2A388C86" w14:textId="77777777" w:rsidTr="000D3B2F">
                        <w:trPr>
                          <w:jc w:val="center"/>
                        </w:trPr>
                        <w:tc>
                          <w:tcPr>
                            <w:tcW w:w="3101" w:type="dxa"/>
                          </w:tcPr>
                          <w:p w14:paraId="6F4E16EE" w14:textId="77777777" w:rsidR="00EC0D01" w:rsidRDefault="00EC0D01" w:rsidP="000D3B2F">
                            <w:pPr>
                              <w:jc w:val="center"/>
                            </w:pPr>
                            <w:r>
                              <w:t>Rotor Tooth Length</w:t>
                            </w:r>
                          </w:p>
                        </w:tc>
                        <w:tc>
                          <w:tcPr>
                            <w:tcW w:w="2952" w:type="dxa"/>
                          </w:tcPr>
                          <w:p w14:paraId="21D2ACB6" w14:textId="77777777" w:rsidR="00EC0D01" w:rsidRDefault="00EC0D01" w:rsidP="000D3B2F">
                            <w:pPr>
                              <w:jc w:val="center"/>
                            </w:pPr>
                            <w:r>
                              <w:t>10-30 mm</w:t>
                            </w:r>
                          </w:p>
                        </w:tc>
                      </w:tr>
                    </w:tbl>
                    <w:p w14:paraId="5673B251" w14:textId="77777777" w:rsidR="00EC0D01" w:rsidRDefault="00EC0D01" w:rsidP="00204ECB">
                      <w:pPr>
                        <w:pStyle w:val="Caption"/>
                      </w:pPr>
                    </w:p>
                  </w:txbxContent>
                </v:textbox>
                <w10:anchorlock/>
              </v:shape>
            </w:pict>
          </mc:Fallback>
        </mc:AlternateContent>
      </w:r>
    </w:p>
    <w:p w14:paraId="5791A777" w14:textId="09D27220" w:rsidR="00EC0D01" w:rsidRDefault="00EC0D01">
      <w:pPr>
        <w:spacing w:line="240" w:lineRule="auto"/>
        <w:jc w:val="left"/>
        <w:textboxTightWrap w:val="none"/>
      </w:pPr>
    </w:p>
    <w:p w14:paraId="58DFA667" w14:textId="31EA5D59" w:rsidR="00FD2A99" w:rsidRDefault="00FD2A99">
      <w:pPr>
        <w:spacing w:line="240" w:lineRule="auto"/>
        <w:jc w:val="left"/>
        <w:textboxTightWrap w:val="none"/>
      </w:pPr>
      <w:r>
        <w:br w:type="page"/>
      </w:r>
    </w:p>
    <w:p w14:paraId="42184C2F" w14:textId="77777777" w:rsidR="00F66657" w:rsidRDefault="00F66657" w:rsidP="00F66657">
      <w:r>
        <w:lastRenderedPageBreak/>
        <w:t xml:space="preserve">detail later, these ranges are a result of iterations on a smaller initial solution space made to ensure maximum performance conditions were reached within the solution space prior to the first down-selection. </w:t>
      </w:r>
    </w:p>
    <w:p w14:paraId="392F8DE1" w14:textId="77777777" w:rsidR="00F66657" w:rsidRDefault="00F66657" w:rsidP="00F66657"/>
    <w:p w14:paraId="7062C34E" w14:textId="77777777" w:rsidR="00F66657" w:rsidRDefault="00F66657" w:rsidP="00F66657">
      <w:r>
        <w:t xml:space="preserve">All simulations in the first stage involve the application of a constant single-phase current as the rotor is incremented between zero to 180 electrical degrees and the corresponding locked rotor torque is calculated. Exemplar results for current levels of 2,000 ampere-turns (A-T) and 5,000 A-T are shown in Figures 4.3 and 4.4, respectively. Single phase torque profiles are shown for all three phases and the summation of these curves yields the 3-phase torque calculated from a single- </w:t>
      </w:r>
    </w:p>
    <w:p w14:paraId="7DA7A0A0" w14:textId="77777777" w:rsidR="00FD2A99" w:rsidRDefault="00FD2A99" w:rsidP="00FD2A99">
      <w:r>
        <w:t>phase torque profile. This is in close agreement with actual 3-phase simulations for both excitation levels, indicating that the principle of superposition applies even for cases with high magnetic non-linearity. Therefore, a significant reduction in the number of simulation cases can be achieved by applying this principle to approximate three-phase torque.</w:t>
      </w:r>
    </w:p>
    <w:p w14:paraId="22CA16CF" w14:textId="77777777" w:rsidR="00FD2A99" w:rsidRDefault="00FD2A99" w:rsidP="00FD2A99"/>
    <w:p w14:paraId="3DD9C044" w14:textId="77777777" w:rsidR="00FD2A99" w:rsidRDefault="00FD2A99" w:rsidP="00FD2A99">
      <w:r>
        <w:t>While winding configuration details such as the number of turns and number of strands in parallel for each conductor have an impact on winding impedance and therefore transient operation, performance under zero-speed static conditions can be fully assessed without detailed winding information specified. For example, the 5,000 A-T condition equally represents multiple winding configurations such as 100 A with 50 turns or 50 A with 100 turns. This approach is implemented in various stages of the overall optimization framework, as it greatly reduces the amount of FEA cases required for design and control optimization since electromagnetic characteristics of the machine can be obtained in FEA without specifying detailed winding characteristics, and the winding can be optimized by post-processing static FEA results.</w:t>
      </w:r>
    </w:p>
    <w:p w14:paraId="65B1CBF7" w14:textId="77777777" w:rsidR="00FD2A99" w:rsidRDefault="00FD2A99" w:rsidP="00FD2A99"/>
    <w:p w14:paraId="02C651C1" w14:textId="1E93ED62" w:rsidR="00F66657" w:rsidRDefault="00FD2A99" w:rsidP="00FD2A99">
      <w:r>
        <w:t xml:space="preserve">The graphs in Figure 4.5 show the average torque and ratio of average torque to current density ratio (“TCD ratio”) evaluated at current levels of 2,000 A-T and 5,000A-T for the range of geometric parameters described in Table 4.4. Average torque represents the total three-phase torque computed using the superposition principle with single-phase FEA results. The TCD ratio is an effective way to gauge torque performance while also considering implications of heat generated in the winding. </w:t>
      </w:r>
      <w:r w:rsidR="00E95ED1">
        <w:t>Geometries</w:t>
      </w:r>
      <w:r>
        <w:t xml:space="preserve"> with higher torque tend to have lower TCD ratios</w:t>
      </w:r>
      <w:r w:rsidR="00E95ED1">
        <w:t>,</w:t>
      </w:r>
      <w:r>
        <w:t xml:space="preserve"> and </w:t>
      </w:r>
      <w:r w:rsidR="00F66657">
        <w:br/>
      </w:r>
    </w:p>
    <w:p w14:paraId="12344186" w14:textId="77777777" w:rsidR="00BB41A3" w:rsidRDefault="00BB41A3" w:rsidP="00BB41A3">
      <w:pPr>
        <w:spacing w:line="240" w:lineRule="auto"/>
        <w:jc w:val="center"/>
        <w:textboxTightWrap w:val="none"/>
      </w:pPr>
      <w:r>
        <w:rPr>
          <w:noProof/>
        </w:rPr>
        <w:lastRenderedPageBreak/>
        <w:drawing>
          <wp:inline distT="0" distB="0" distL="0" distR="0" wp14:anchorId="10D886F2" wp14:editId="5DBDBABE">
            <wp:extent cx="5254597" cy="3200400"/>
            <wp:effectExtent l="0" t="0" r="0"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a:srcRect t="13334"/>
                    <a:stretch/>
                  </pic:blipFill>
                  <pic:spPr bwMode="auto">
                    <a:xfrm>
                      <a:off x="0" y="0"/>
                      <a:ext cx="5275822" cy="3213328"/>
                    </a:xfrm>
                    <a:prstGeom prst="rect">
                      <a:avLst/>
                    </a:prstGeom>
                    <a:ln>
                      <a:noFill/>
                    </a:ln>
                    <a:extLst>
                      <a:ext uri="{53640926-AAD7-44D8-BBD7-CCE9431645EC}">
                        <a14:shadowObscured xmlns:a14="http://schemas.microsoft.com/office/drawing/2010/main"/>
                      </a:ext>
                    </a:extLst>
                  </pic:spPr>
                </pic:pic>
              </a:graphicData>
            </a:graphic>
          </wp:inline>
        </w:drawing>
      </w:r>
    </w:p>
    <w:p w14:paraId="79C26D65" w14:textId="77777777" w:rsidR="00BB41A3" w:rsidRDefault="00BB41A3" w:rsidP="00BB41A3">
      <w:pPr>
        <w:pStyle w:val="Caption"/>
      </w:pPr>
      <w:bookmarkStart w:id="122" w:name="_Toc132896594"/>
      <w:proofErr w:type="gramStart"/>
      <w:r w:rsidRPr="00CA3304">
        <w:t xml:space="preserve">Figure </w:t>
      </w:r>
      <w:r>
        <w:t>4</w:t>
      </w:r>
      <w:r w:rsidRPr="00CA3304">
        <w:t>.</w:t>
      </w:r>
      <w:r>
        <w:t>3</w:t>
      </w:r>
      <w:r w:rsidRPr="00CA3304">
        <w:t xml:space="preserve"> </w:t>
      </w:r>
      <w:r>
        <w:t>Single phase,</w:t>
      </w:r>
      <w:proofErr w:type="gramEnd"/>
      <w:r>
        <w:t xml:space="preserve"> calculated three-phase, and actual three-phase locked rotor torque profiles for 2,000 amp-turns indicate that the 3-phase torque profile can be calculated using only the single phase torque profile.</w:t>
      </w:r>
      <w:bookmarkEnd w:id="122"/>
    </w:p>
    <w:p w14:paraId="32EBB2FA" w14:textId="77777777" w:rsidR="00BB41A3" w:rsidRPr="00EC0D01" w:rsidRDefault="00BB41A3" w:rsidP="00BB41A3"/>
    <w:p w14:paraId="173E0141" w14:textId="77777777" w:rsidR="00BB41A3" w:rsidRDefault="00BB41A3" w:rsidP="00BB41A3">
      <w:pPr>
        <w:pStyle w:val="NormalCentered"/>
      </w:pPr>
      <w:r>
        <w:drawing>
          <wp:inline distT="0" distB="0" distL="0" distR="0" wp14:anchorId="52B1FA24" wp14:editId="10D61F3B">
            <wp:extent cx="5392965" cy="3247696"/>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8"/>
                    <a:srcRect t="14173"/>
                    <a:stretch/>
                  </pic:blipFill>
                  <pic:spPr bwMode="auto">
                    <a:xfrm>
                      <a:off x="0" y="0"/>
                      <a:ext cx="5408469" cy="3257032"/>
                    </a:xfrm>
                    <a:prstGeom prst="rect">
                      <a:avLst/>
                    </a:prstGeom>
                    <a:ln>
                      <a:noFill/>
                    </a:ln>
                    <a:extLst>
                      <a:ext uri="{53640926-AAD7-44D8-BBD7-CCE9431645EC}">
                        <a14:shadowObscured xmlns:a14="http://schemas.microsoft.com/office/drawing/2010/main"/>
                      </a:ext>
                    </a:extLst>
                  </pic:spPr>
                </pic:pic>
              </a:graphicData>
            </a:graphic>
          </wp:inline>
        </w:drawing>
      </w:r>
    </w:p>
    <w:p w14:paraId="40C2EBB0" w14:textId="77777777" w:rsidR="00BB41A3" w:rsidRDefault="00BB41A3" w:rsidP="00BB41A3">
      <w:pPr>
        <w:pStyle w:val="Caption"/>
      </w:pPr>
      <w:bookmarkStart w:id="123" w:name="_Toc132896595"/>
      <w:proofErr w:type="gramStart"/>
      <w:r w:rsidRPr="00CA3304">
        <w:t xml:space="preserve">Figure </w:t>
      </w:r>
      <w:r>
        <w:t>4</w:t>
      </w:r>
      <w:r w:rsidRPr="00CA3304">
        <w:t>.</w:t>
      </w:r>
      <w:r>
        <w:t>4</w:t>
      </w:r>
      <w:r w:rsidRPr="00CA3304">
        <w:t xml:space="preserve"> </w:t>
      </w:r>
      <w:r>
        <w:t>Single phase,</w:t>
      </w:r>
      <w:proofErr w:type="gramEnd"/>
      <w:r>
        <w:t xml:space="preserve"> calculated three-phase, and actual three-phase locked rotor torque profiles for 5,000 amp-turns indicate that the 3-phase torque profile can be calculated using only the single phase torque profile.</w:t>
      </w:r>
      <w:bookmarkEnd w:id="123"/>
    </w:p>
    <w:p w14:paraId="2C068BF7" w14:textId="77777777" w:rsidR="00BB41A3" w:rsidRDefault="00BB41A3" w:rsidP="00FD2A99"/>
    <w:p w14:paraId="5CA44F41" w14:textId="77777777" w:rsidR="005F7683" w:rsidRDefault="005F7683" w:rsidP="005F7683">
      <w:pPr>
        <w:pStyle w:val="NormCent10"/>
      </w:pPr>
      <w:r w:rsidRPr="00911D09">
        <w:lastRenderedPageBreak/>
        <w:drawing>
          <wp:inline distT="0" distB="0" distL="0" distR="0" wp14:anchorId="2BE09C01" wp14:editId="40C04E88">
            <wp:extent cx="2890476" cy="2411346"/>
            <wp:effectExtent l="0" t="0" r="5715" b="8255"/>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920520" cy="2436410"/>
                    </a:xfrm>
                    <a:prstGeom prst="rect">
                      <a:avLst/>
                    </a:prstGeom>
                  </pic:spPr>
                </pic:pic>
              </a:graphicData>
            </a:graphic>
          </wp:inline>
        </w:drawing>
      </w:r>
      <w:r w:rsidRPr="00911D09">
        <w:drawing>
          <wp:inline distT="0" distB="0" distL="0" distR="0" wp14:anchorId="06D59E42" wp14:editId="05D28256">
            <wp:extent cx="2839869" cy="2369127"/>
            <wp:effectExtent l="0" t="0" r="0"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2885744" cy="2407397"/>
                    </a:xfrm>
                    <a:prstGeom prst="rect">
                      <a:avLst/>
                    </a:prstGeom>
                  </pic:spPr>
                </pic:pic>
              </a:graphicData>
            </a:graphic>
          </wp:inline>
        </w:drawing>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270"/>
        <w:gridCol w:w="4140"/>
      </w:tblGrid>
      <w:tr w:rsidR="005F7683" w14:paraId="74C65B66" w14:textId="77777777" w:rsidTr="005F7683">
        <w:trPr>
          <w:trHeight w:hRule="exact" w:val="339"/>
          <w:jc w:val="center"/>
        </w:trPr>
        <w:tc>
          <w:tcPr>
            <w:tcW w:w="4950" w:type="dxa"/>
            <w:tcMar>
              <w:left w:w="115" w:type="dxa"/>
              <w:right w:w="115" w:type="dxa"/>
            </w:tcMar>
          </w:tcPr>
          <w:p w14:paraId="26816222" w14:textId="77777777" w:rsidR="005F7683" w:rsidRDefault="005F7683" w:rsidP="00FA5995">
            <w:pPr>
              <w:pStyle w:val="NormCent10"/>
            </w:pPr>
            <w:r>
              <w:t>(a)</w:t>
            </w:r>
          </w:p>
        </w:tc>
        <w:tc>
          <w:tcPr>
            <w:tcW w:w="270" w:type="dxa"/>
          </w:tcPr>
          <w:p w14:paraId="2A44AC73" w14:textId="77777777" w:rsidR="005F7683" w:rsidRDefault="005F7683" w:rsidP="00FA5995">
            <w:pPr>
              <w:pStyle w:val="NormCent10"/>
            </w:pPr>
          </w:p>
        </w:tc>
        <w:tc>
          <w:tcPr>
            <w:tcW w:w="4140" w:type="dxa"/>
            <w:tcMar>
              <w:left w:w="115" w:type="dxa"/>
              <w:right w:w="115" w:type="dxa"/>
            </w:tcMar>
          </w:tcPr>
          <w:p w14:paraId="4C9E6CF2" w14:textId="2D301FE7" w:rsidR="005F7683" w:rsidRDefault="005F7683" w:rsidP="00FA5995">
            <w:pPr>
              <w:pStyle w:val="NormCent10"/>
            </w:pPr>
            <w:r>
              <w:t>(b)</w:t>
            </w:r>
          </w:p>
        </w:tc>
      </w:tr>
    </w:tbl>
    <w:p w14:paraId="78AD4FF0" w14:textId="77777777" w:rsidR="005F7683" w:rsidRDefault="005F7683" w:rsidP="00204ECB">
      <w:pPr>
        <w:pStyle w:val="Caption"/>
      </w:pPr>
      <w:bookmarkStart w:id="124" w:name="_Toc132896596"/>
      <w:r w:rsidRPr="00CA3304">
        <w:t xml:space="preserve">Figure </w:t>
      </w:r>
      <w:r>
        <w:t>4</w:t>
      </w:r>
      <w:r w:rsidRPr="00CA3304">
        <w:t>.</w:t>
      </w:r>
      <w:r>
        <w:t>5</w:t>
      </w:r>
      <w:r w:rsidRPr="00CA3304">
        <w:t xml:space="preserve"> </w:t>
      </w:r>
      <w:r>
        <w:t>(a) Average torque and (b) ratio of average torque to current density resulting from static FEA for 863 geometry variations.</w:t>
      </w:r>
      <w:bookmarkEnd w:id="124"/>
    </w:p>
    <w:p w14:paraId="44778D7D" w14:textId="77777777" w:rsidR="007067B4" w:rsidRDefault="007067B4" w:rsidP="000D3B2F"/>
    <w:p w14:paraId="03CF8826" w14:textId="0A97BBB0" w:rsidR="000D3B2F" w:rsidRDefault="000D3B2F" w:rsidP="000D3B2F"/>
    <w:p w14:paraId="68C662DB" w14:textId="1DCB4C85" w:rsidR="00FD2A99" w:rsidRDefault="00FD2A99">
      <w:pPr>
        <w:spacing w:line="240" w:lineRule="auto"/>
        <w:jc w:val="left"/>
        <w:textboxTightWrap w:val="none"/>
      </w:pPr>
      <w:r>
        <w:br w:type="page"/>
      </w:r>
    </w:p>
    <w:p w14:paraId="529B93E1" w14:textId="77777777" w:rsidR="00F66657" w:rsidRDefault="00F66657" w:rsidP="00F66657">
      <w:r>
        <w:lastRenderedPageBreak/>
        <w:t>geometries with high TCD ratios tend to have lower torque. Current density and coil cross-sectional area are plotted in a similar manner in Figure 4.6. Geometries with high torque correspond with small coil areas and therefore also correspond with higher current densities, while geometries with high TCD ratios tend to have large coil areas and lower current density.</w:t>
      </w:r>
    </w:p>
    <w:p w14:paraId="3584ED90" w14:textId="77777777" w:rsidR="00F66657" w:rsidRDefault="00F66657" w:rsidP="00F66657"/>
    <w:p w14:paraId="479A8A73" w14:textId="77777777" w:rsidR="00F66657" w:rsidRDefault="00F66657" w:rsidP="00F66657">
      <w:r>
        <w:t xml:space="preserve">Average torque is plotted versus rotor OD and stator yoke thickness for current levels of 2,000 A-T and 5,000 A-T in Figures 4.7 and 4.8, respectively. These scatter plots show the considerable impact of rotor OD and stator yoke thickness on average torque and include points for all combinations of geometries. </w:t>
      </w:r>
    </w:p>
    <w:p w14:paraId="6AC2EA18" w14:textId="77777777" w:rsidR="00F66657" w:rsidRDefault="00F66657" w:rsidP="0097053E"/>
    <w:p w14:paraId="7078D5AC" w14:textId="34BDA72B" w:rsidR="0097053E" w:rsidRDefault="0097053E" w:rsidP="0097053E">
      <w:r>
        <w:t>Similar plots are shown in Figures 4.9 and 4.10, but with TCD ratios plotted versus stator tooth width factor and stator yoke thickness. A comparison of the average torque and TCD ratio plots provides more insight into</w:t>
      </w:r>
      <w:r w:rsidRPr="000646AD">
        <w:t xml:space="preserve"> </w:t>
      </w:r>
      <w:r>
        <w:t>the tradeoffs between average torque and TCD ratio. These plots were generated for all geometric parameters after each manual iteration of the solution space to determine if and how the solution space should be expanded.</w:t>
      </w:r>
    </w:p>
    <w:p w14:paraId="66AA2A28" w14:textId="77777777" w:rsidR="0097053E" w:rsidRDefault="0097053E" w:rsidP="0097053E"/>
    <w:p w14:paraId="29203858" w14:textId="437AB143" w:rsidR="0097053E" w:rsidRDefault="0097053E" w:rsidP="0097053E">
      <w:r>
        <w:t xml:space="preserve">The sensitivity of torque and TCD ratio to variations in each geometric parameter across the ranges listed in Table 4.4 is shown in the bar </w:t>
      </w:r>
      <w:r w:rsidRPr="00644AD2">
        <w:t>plots in Figures 4.11 and 4.</w:t>
      </w:r>
      <w:r>
        <w:t>12, respectively. As shown by the exemplar green features in Figure 4.10(b), peak profiles for maximum torque and TCD ratio were determined by obtaining the maximum value across all discrete values of each geometric parameter, then sensitivity was determined by the difference between maximum and minimum values along this peak profile. Stator yoke thickness has the most significant impact on both torque and TCD ratio for both excitation levels of 2,000 A-T and 5,000 A-T. Rotor OD is the second most influential parameter on torque for both excitation levels and on TCD ratio at the 2,000 A-T excitation level, but the least influential parameter on TCD ratio at 5,000 A-T. Stator tooth width factor and rotor tooth width factor have similar influence on both performance metrics</w:t>
      </w:r>
      <w:r w:rsidR="00E95ED1">
        <w:t>,</w:t>
      </w:r>
      <w:r>
        <w:t xml:space="preserve"> and rotor tooth length generally has the least overall impact. The significant differences between sensitives at different excitation levels is a result of magnetic non-linearity and is discussed in more detail later.</w:t>
      </w:r>
    </w:p>
    <w:p w14:paraId="541E4C74" w14:textId="77777777" w:rsidR="0097053E" w:rsidRDefault="0097053E" w:rsidP="0097053E"/>
    <w:p w14:paraId="1B433F71" w14:textId="77777777" w:rsidR="00FD2A99" w:rsidRDefault="00FD2A99" w:rsidP="000D3B2F"/>
    <w:p w14:paraId="0845BD3E" w14:textId="77777777" w:rsidR="00BB41A3" w:rsidRDefault="00BB41A3" w:rsidP="00BB41A3">
      <w:pPr>
        <w:jc w:val="center"/>
      </w:pPr>
      <w:r w:rsidRPr="00911D09">
        <w:rPr>
          <w:noProof/>
        </w:rPr>
        <w:lastRenderedPageBreak/>
        <w:drawing>
          <wp:inline distT="0" distB="0" distL="0" distR="0" wp14:anchorId="79DA718B" wp14:editId="4C42E2D2">
            <wp:extent cx="2892173" cy="2362200"/>
            <wp:effectExtent l="0" t="0" r="3810" b="0"/>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a:srcRect b="2097"/>
                    <a:stretch/>
                  </pic:blipFill>
                  <pic:spPr bwMode="auto">
                    <a:xfrm>
                      <a:off x="0" y="0"/>
                      <a:ext cx="2917025" cy="2382498"/>
                    </a:xfrm>
                    <a:prstGeom prst="rect">
                      <a:avLst/>
                    </a:prstGeom>
                    <a:ln>
                      <a:noFill/>
                    </a:ln>
                    <a:extLst>
                      <a:ext uri="{53640926-AAD7-44D8-BBD7-CCE9431645EC}">
                        <a14:shadowObscured xmlns:a14="http://schemas.microsoft.com/office/drawing/2010/main"/>
                      </a:ext>
                    </a:extLst>
                  </pic:spPr>
                </pic:pic>
              </a:graphicData>
            </a:graphic>
          </wp:inline>
        </w:drawing>
      </w:r>
      <w:r w:rsidRPr="00911D09">
        <w:rPr>
          <w:noProof/>
        </w:rPr>
        <w:drawing>
          <wp:inline distT="0" distB="0" distL="0" distR="0" wp14:anchorId="3D047FE9" wp14:editId="70ABDD84">
            <wp:extent cx="2911083" cy="2343150"/>
            <wp:effectExtent l="0" t="0" r="381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a:srcRect t="479" b="3039"/>
                    <a:stretch/>
                  </pic:blipFill>
                  <pic:spPr bwMode="auto">
                    <a:xfrm>
                      <a:off x="0" y="0"/>
                      <a:ext cx="2947595" cy="237253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152B95D1" w14:textId="77777777" w:rsidTr="0066421F">
        <w:trPr>
          <w:trHeight w:hRule="exact" w:val="361"/>
          <w:jc w:val="center"/>
        </w:trPr>
        <w:tc>
          <w:tcPr>
            <w:tcW w:w="4008" w:type="dxa"/>
            <w:tcMar>
              <w:left w:w="115" w:type="dxa"/>
              <w:right w:w="115" w:type="dxa"/>
            </w:tcMar>
          </w:tcPr>
          <w:p w14:paraId="7679AF50" w14:textId="77777777" w:rsidR="00BB41A3" w:rsidRDefault="00BB41A3" w:rsidP="0066421F">
            <w:pPr>
              <w:pStyle w:val="NormCent10"/>
            </w:pPr>
            <w:r>
              <w:t>(a)</w:t>
            </w:r>
          </w:p>
        </w:tc>
        <w:tc>
          <w:tcPr>
            <w:tcW w:w="4008" w:type="dxa"/>
            <w:tcMar>
              <w:left w:w="115" w:type="dxa"/>
              <w:right w:w="115" w:type="dxa"/>
            </w:tcMar>
          </w:tcPr>
          <w:p w14:paraId="35478E51" w14:textId="77777777" w:rsidR="00BB41A3" w:rsidRDefault="00BB41A3" w:rsidP="0066421F">
            <w:pPr>
              <w:pStyle w:val="NormCent10"/>
            </w:pPr>
            <w:r>
              <w:t>(b)</w:t>
            </w:r>
          </w:p>
        </w:tc>
      </w:tr>
    </w:tbl>
    <w:p w14:paraId="441F24FA" w14:textId="77777777" w:rsidR="00BB41A3" w:rsidRDefault="00BB41A3" w:rsidP="00BB41A3">
      <w:pPr>
        <w:pStyle w:val="Caption"/>
      </w:pPr>
      <w:bookmarkStart w:id="125" w:name="_Toc132896597"/>
      <w:r w:rsidRPr="00CA3304">
        <w:t xml:space="preserve">Figure </w:t>
      </w:r>
      <w:r>
        <w:t>4</w:t>
      </w:r>
      <w:r w:rsidRPr="00CA3304">
        <w:t>.</w:t>
      </w:r>
      <w:r>
        <w:t>6</w:t>
      </w:r>
      <w:r w:rsidRPr="00CA3304">
        <w:t xml:space="preserve"> </w:t>
      </w:r>
      <w:r>
        <w:t>(a) Current density and (b) cross-sectional coil area resulting from static FEA for 863 geometry variations shows the correlation between current density and coil area.</w:t>
      </w:r>
      <w:bookmarkEnd w:id="125"/>
    </w:p>
    <w:p w14:paraId="4A71BBFD" w14:textId="0DA32CCE" w:rsidR="00BB41A3" w:rsidRDefault="00BB41A3" w:rsidP="000D3B2F"/>
    <w:p w14:paraId="47FA9AF9" w14:textId="77777777" w:rsidR="00900669" w:rsidRDefault="00900669" w:rsidP="000D3B2F"/>
    <w:p w14:paraId="67B7C246" w14:textId="75A4B2F1" w:rsidR="00BB41A3" w:rsidRDefault="00BB41A3" w:rsidP="000D3B2F">
      <w:r>
        <w:rPr>
          <w:noProof/>
        </w:rPr>
        <mc:AlternateContent>
          <mc:Choice Requires="wps">
            <w:drawing>
              <wp:inline distT="0" distB="0" distL="0" distR="0" wp14:anchorId="40731D78" wp14:editId="1B3E548B">
                <wp:extent cx="5854065" cy="3093720"/>
                <wp:effectExtent l="0" t="0" r="3810" b="1905"/>
                <wp:docPr id="1325" name="Text 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0937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A4E341" w14:textId="77777777" w:rsidR="00BB41A3" w:rsidRDefault="00BB41A3" w:rsidP="00BB41A3">
                            <w:pPr>
                              <w:jc w:val="center"/>
                            </w:pPr>
                            <w:r w:rsidRPr="00911D09">
                              <w:rPr>
                                <w:noProof/>
                              </w:rPr>
                              <w:drawing>
                                <wp:inline distT="0" distB="0" distL="0" distR="0" wp14:anchorId="3540AD0E" wp14:editId="0D3BC09D">
                                  <wp:extent cx="2589136" cy="2186207"/>
                                  <wp:effectExtent l="0" t="0" r="1905" b="0"/>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srcRect t="13205"/>
                                          <a:stretch/>
                                        </pic:blipFill>
                                        <pic:spPr bwMode="auto">
                                          <a:xfrm>
                                            <a:off x="0" y="0"/>
                                            <a:ext cx="2632136" cy="2222515"/>
                                          </a:xfrm>
                                          <a:prstGeom prst="rect">
                                            <a:avLst/>
                                          </a:prstGeom>
                                          <a:ln>
                                            <a:noFill/>
                                          </a:ln>
                                          <a:extLst>
                                            <a:ext uri="{53640926-AAD7-44D8-BBD7-CCE9431645EC}">
                                              <a14:shadowObscured xmlns:a14="http://schemas.microsoft.com/office/drawing/2010/main"/>
                                            </a:ext>
                                          </a:extLst>
                                        </pic:spPr>
                                      </pic:pic>
                                    </a:graphicData>
                                  </a:graphic>
                                </wp:inline>
                              </w:drawing>
                            </w:r>
                            <w:r w:rsidRPr="00911D09">
                              <w:rPr>
                                <w:noProof/>
                              </w:rPr>
                              <w:drawing>
                                <wp:inline distT="0" distB="0" distL="0" distR="0" wp14:anchorId="4859084C" wp14:editId="1AA02D78">
                                  <wp:extent cx="2560499" cy="2171749"/>
                                  <wp:effectExtent l="0" t="0" r="5080" b="0"/>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srcRect t="7205"/>
                                          <a:stretch/>
                                        </pic:blipFill>
                                        <pic:spPr bwMode="auto">
                                          <a:xfrm>
                                            <a:off x="0" y="0"/>
                                            <a:ext cx="2586676" cy="219395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374D6A9D" w14:textId="77777777" w:rsidTr="000D3B2F">
                              <w:trPr>
                                <w:trHeight w:hRule="exact" w:val="351"/>
                                <w:jc w:val="center"/>
                              </w:trPr>
                              <w:tc>
                                <w:tcPr>
                                  <w:tcW w:w="4008" w:type="dxa"/>
                                  <w:tcMar>
                                    <w:left w:w="115" w:type="dxa"/>
                                    <w:right w:w="115" w:type="dxa"/>
                                  </w:tcMar>
                                </w:tcPr>
                                <w:p w14:paraId="43AEF6B3" w14:textId="77777777" w:rsidR="00BB41A3" w:rsidRDefault="00BB41A3" w:rsidP="00400F89">
                                  <w:pPr>
                                    <w:pStyle w:val="NormalCentered"/>
                                  </w:pPr>
                                  <w:r>
                                    <w:t>(a)</w:t>
                                  </w:r>
                                </w:p>
                              </w:tc>
                              <w:tc>
                                <w:tcPr>
                                  <w:tcW w:w="4008" w:type="dxa"/>
                                  <w:tcMar>
                                    <w:left w:w="115" w:type="dxa"/>
                                    <w:right w:w="115" w:type="dxa"/>
                                  </w:tcMar>
                                </w:tcPr>
                                <w:p w14:paraId="2A3B12CF" w14:textId="77777777" w:rsidR="00BB41A3" w:rsidRDefault="00BB41A3" w:rsidP="00400F89">
                                  <w:pPr>
                                    <w:pStyle w:val="NormalCentered"/>
                                  </w:pPr>
                                  <w:r>
                                    <w:t>(b)</w:t>
                                  </w:r>
                                </w:p>
                              </w:tc>
                            </w:tr>
                          </w:tbl>
                          <w:p w14:paraId="2FFFD397" w14:textId="77777777" w:rsidR="00BB41A3" w:rsidRDefault="00BB41A3" w:rsidP="00BB41A3">
                            <w:pPr>
                              <w:pStyle w:val="Caption"/>
                            </w:pPr>
                            <w:bookmarkStart w:id="126" w:name="_Toc132896598"/>
                            <w:r w:rsidRPr="00CA3304">
                              <w:t xml:space="preserve">Figure </w:t>
                            </w:r>
                            <w:r>
                              <w:t>4</w:t>
                            </w:r>
                            <w:r w:rsidRPr="00CA3304">
                              <w:t>.</w:t>
                            </w:r>
                            <w:r>
                              <w:t>7</w:t>
                            </w:r>
                            <w:r w:rsidRPr="00CA3304">
                              <w:t xml:space="preserve"> </w:t>
                            </w:r>
                            <w:r>
                              <w:t>(a) Average torque for 2,000 A-T versus rotor OD and (b) stator yoke thickness resulting from static FEA for 863 geometry variations.</w:t>
                            </w:r>
                            <w:bookmarkEnd w:id="126"/>
                          </w:p>
                          <w:p w14:paraId="0465176F" w14:textId="77777777" w:rsidR="00BB41A3" w:rsidRDefault="00BB41A3" w:rsidP="00BB41A3">
                            <w:pPr>
                              <w:pStyle w:val="Caption"/>
                            </w:pPr>
                          </w:p>
                        </w:txbxContent>
                      </wps:txbx>
                      <wps:bodyPr rot="0" vert="horz" wrap="square" lIns="91440" tIns="45720" rIns="91440" bIns="45720" anchor="t" anchorCtr="0" upright="1">
                        <a:noAutofit/>
                      </wps:bodyPr>
                    </wps:wsp>
                  </a:graphicData>
                </a:graphic>
              </wp:inline>
            </w:drawing>
          </mc:Choice>
          <mc:Fallback>
            <w:pict>
              <v:shape w14:anchorId="40731D78" id="Text Box 1325" o:spid="_x0000_s1060" type="#_x0000_t202" style="width:460.95pt;height:2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4TBEgIAAAoEAAAOAAAAZHJzL2Uyb0RvYy54bWysU8tu2zAQvBfoPxC815IdO00Ey0HqIEWB&#10;9AGk/QCaoiyiFJdd0pbcr++StB23vRXVgSB3xdnZ2eHybuwN2yv0GmzNp5OSM2UlNNpua/7t6+Ob&#10;G858ELYRBqyq+UF5frd6/Wo5uErNoAPTKGQEYn01uJp3IbiqKLzsVC/8BJyylGwBexHoiNuiQTEQ&#10;em+KWVleFwNg4xCk8p6iDznJVwm/bZUMn9vWq8BMzYlbSCumdRPXYrUU1RaF67Q80hD/wKIX2lLR&#10;M9SDCILtUP8F1WuJ4KENEwl9AW2rpUo9UDfT8o9unjvhVOqFxPHuLJP/f7Dy0/7ZfUEWxncw0gBT&#10;E949gfzumYV1J+xW3SPC0CnRUOFplKwYnK+OV6PUvvIRZDN8hIaGLHYBEtDYYh9VoT4ZodMADmfR&#10;1RiYpODiZjEvrxecScpdlbdXb2dpLIWoTtcd+vBeQc/ipuZIU03wYv/kQ6QjqtMvsZoHo5tHbUw6&#10;RCeptUG2F+QBE3KLZtcT1xyblvHLVqA4GSbHTzSSGSNEqvQburGxhoVYLROJkSRPVCRrE8bNyHRD&#10;3c1jkSjXBpoDCYaQDUkPiDYd4E/OBjJjzf2PnUDFmflgSfTb6Xwe3ZsO80VUiOFlZnOZEVYSVM0D&#10;Z3m7DtnxO4d621GlrIGFexpUq5OEL6yO/Mlwqd/j44iOvjynv16e8OoXAAAA//8DAFBLAwQUAAYA&#10;CAAAACEATwYaad8AAAAFAQAADwAAAGRycy9kb3ducmV2LnhtbEyPzU7DMBCE75V4B2uRuFTUaQq0&#10;TbOpEAIqcaPhR7258ZJExOsodpPw9hgucFlpNKOZb9PtaBrRU+dqywjzWQSCuLC65hLhJX+4XIFw&#10;XrFWjWVC+CIH2+xskqpE24Gfqd/7UoQSdolCqLxvEyldUZFRbmZb4uB92M4oH2RXSt2pIZSbRsZR&#10;dCONqjksVKqlu4qKz/3JIBym5fuTGx9fh8X1or3f9fnyTeeIF+fj7QaEp9H/heEHP6BDFpiO9sTa&#10;iQYhPOJ/b/DW8XwN4ohwtVrGILNU/qfPvgEAAP//AwBQSwECLQAUAAYACAAAACEAtoM4kv4AAADh&#10;AQAAEwAAAAAAAAAAAAAAAAAAAAAAW0NvbnRlbnRfVHlwZXNdLnhtbFBLAQItABQABgAIAAAAIQA4&#10;/SH/1gAAAJQBAAALAAAAAAAAAAAAAAAAAC8BAABfcmVscy8ucmVsc1BLAQItABQABgAIAAAAIQBz&#10;D4TBEgIAAAoEAAAOAAAAAAAAAAAAAAAAAC4CAABkcnMvZTJvRG9jLnhtbFBLAQItABQABgAIAAAA&#10;IQBPBhpp3wAAAAUBAAAPAAAAAAAAAAAAAAAAAGwEAABkcnMvZG93bnJldi54bWxQSwUGAAAAAAQA&#10;BADzAAAAeAUAAAAA&#10;" fillcolor="white [3201]" stroked="f" strokeweight=".5pt">
                <v:textbox>
                  <w:txbxContent>
                    <w:p w14:paraId="0FA4E341" w14:textId="77777777" w:rsidR="00BB41A3" w:rsidRDefault="00BB41A3" w:rsidP="00BB41A3">
                      <w:pPr>
                        <w:jc w:val="center"/>
                      </w:pPr>
                      <w:r w:rsidRPr="00911D09">
                        <w:rPr>
                          <w:noProof/>
                        </w:rPr>
                        <w:drawing>
                          <wp:inline distT="0" distB="0" distL="0" distR="0" wp14:anchorId="3540AD0E" wp14:editId="0D3BC09D">
                            <wp:extent cx="2589136" cy="2186207"/>
                            <wp:effectExtent l="0" t="0" r="1905" b="0"/>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srcRect t="13205"/>
                                    <a:stretch/>
                                  </pic:blipFill>
                                  <pic:spPr bwMode="auto">
                                    <a:xfrm>
                                      <a:off x="0" y="0"/>
                                      <a:ext cx="2632136" cy="2222515"/>
                                    </a:xfrm>
                                    <a:prstGeom prst="rect">
                                      <a:avLst/>
                                    </a:prstGeom>
                                    <a:ln>
                                      <a:noFill/>
                                    </a:ln>
                                    <a:extLst>
                                      <a:ext uri="{53640926-AAD7-44D8-BBD7-CCE9431645EC}">
                                        <a14:shadowObscured xmlns:a14="http://schemas.microsoft.com/office/drawing/2010/main"/>
                                      </a:ext>
                                    </a:extLst>
                                  </pic:spPr>
                                </pic:pic>
                              </a:graphicData>
                            </a:graphic>
                          </wp:inline>
                        </w:drawing>
                      </w:r>
                      <w:r w:rsidRPr="00911D09">
                        <w:rPr>
                          <w:noProof/>
                        </w:rPr>
                        <w:drawing>
                          <wp:inline distT="0" distB="0" distL="0" distR="0" wp14:anchorId="4859084C" wp14:editId="1AA02D78">
                            <wp:extent cx="2560499" cy="2171749"/>
                            <wp:effectExtent l="0" t="0" r="5080" b="0"/>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srcRect t="7205"/>
                                    <a:stretch/>
                                  </pic:blipFill>
                                  <pic:spPr bwMode="auto">
                                    <a:xfrm>
                                      <a:off x="0" y="0"/>
                                      <a:ext cx="2586676" cy="219395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374D6A9D" w14:textId="77777777" w:rsidTr="000D3B2F">
                        <w:trPr>
                          <w:trHeight w:hRule="exact" w:val="351"/>
                          <w:jc w:val="center"/>
                        </w:trPr>
                        <w:tc>
                          <w:tcPr>
                            <w:tcW w:w="4008" w:type="dxa"/>
                            <w:tcMar>
                              <w:left w:w="115" w:type="dxa"/>
                              <w:right w:w="115" w:type="dxa"/>
                            </w:tcMar>
                          </w:tcPr>
                          <w:p w14:paraId="43AEF6B3" w14:textId="77777777" w:rsidR="00BB41A3" w:rsidRDefault="00BB41A3" w:rsidP="00400F89">
                            <w:pPr>
                              <w:pStyle w:val="NormalCentered"/>
                            </w:pPr>
                            <w:r>
                              <w:t>(a)</w:t>
                            </w:r>
                          </w:p>
                        </w:tc>
                        <w:tc>
                          <w:tcPr>
                            <w:tcW w:w="4008" w:type="dxa"/>
                            <w:tcMar>
                              <w:left w:w="115" w:type="dxa"/>
                              <w:right w:w="115" w:type="dxa"/>
                            </w:tcMar>
                          </w:tcPr>
                          <w:p w14:paraId="2A3B12CF" w14:textId="77777777" w:rsidR="00BB41A3" w:rsidRDefault="00BB41A3" w:rsidP="00400F89">
                            <w:pPr>
                              <w:pStyle w:val="NormalCentered"/>
                            </w:pPr>
                            <w:r>
                              <w:t>(b)</w:t>
                            </w:r>
                          </w:p>
                        </w:tc>
                      </w:tr>
                    </w:tbl>
                    <w:p w14:paraId="2FFFD397" w14:textId="77777777" w:rsidR="00BB41A3" w:rsidRDefault="00BB41A3" w:rsidP="00BB41A3">
                      <w:pPr>
                        <w:pStyle w:val="Caption"/>
                      </w:pPr>
                      <w:bookmarkStart w:id="127" w:name="_Toc132896598"/>
                      <w:r w:rsidRPr="00CA3304">
                        <w:t xml:space="preserve">Figure </w:t>
                      </w:r>
                      <w:r>
                        <w:t>4</w:t>
                      </w:r>
                      <w:r w:rsidRPr="00CA3304">
                        <w:t>.</w:t>
                      </w:r>
                      <w:r>
                        <w:t>7</w:t>
                      </w:r>
                      <w:r w:rsidRPr="00CA3304">
                        <w:t xml:space="preserve"> </w:t>
                      </w:r>
                      <w:r>
                        <w:t>(a) Average torque for 2,000 A-T versus rotor OD and (b) stator yoke thickness resulting from static FEA for 863 geometry variations.</w:t>
                      </w:r>
                      <w:bookmarkEnd w:id="127"/>
                    </w:p>
                    <w:p w14:paraId="0465176F" w14:textId="77777777" w:rsidR="00BB41A3" w:rsidRDefault="00BB41A3" w:rsidP="00BB41A3">
                      <w:pPr>
                        <w:pStyle w:val="Caption"/>
                      </w:pPr>
                    </w:p>
                  </w:txbxContent>
                </v:textbox>
                <w10:anchorlock/>
              </v:shape>
            </w:pict>
          </mc:Fallback>
        </mc:AlternateContent>
      </w:r>
    </w:p>
    <w:p w14:paraId="1EE73E7A" w14:textId="74182EE0" w:rsidR="00BB41A3" w:rsidRDefault="00BB41A3" w:rsidP="000D3B2F">
      <w:r>
        <w:rPr>
          <w:noProof/>
        </w:rPr>
        <w:lastRenderedPageBreak/>
        <mc:AlternateContent>
          <mc:Choice Requires="wps">
            <w:drawing>
              <wp:inline distT="0" distB="0" distL="0" distR="0" wp14:anchorId="1108DAAF" wp14:editId="1BBA1AC8">
                <wp:extent cx="5889625" cy="3079750"/>
                <wp:effectExtent l="0" t="0" r="0" b="635"/>
                <wp:docPr id="1324" name="Text 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9625" cy="30797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5495E1" w14:textId="77777777" w:rsidR="00BB41A3" w:rsidRDefault="00BB41A3" w:rsidP="00BB41A3">
                            <w:pPr>
                              <w:jc w:val="center"/>
                            </w:pPr>
                            <w:r w:rsidRPr="00911D09">
                              <w:rPr>
                                <w:noProof/>
                              </w:rPr>
                              <w:drawing>
                                <wp:inline distT="0" distB="0" distL="0" distR="0" wp14:anchorId="1E3E9E90" wp14:editId="6355CE88">
                                  <wp:extent cx="2632444" cy="2194983"/>
                                  <wp:effectExtent l="0" t="0" r="0" b="254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a:srcRect t="8235"/>
                                          <a:stretch/>
                                        </pic:blipFill>
                                        <pic:spPr bwMode="auto">
                                          <a:xfrm>
                                            <a:off x="0" y="0"/>
                                            <a:ext cx="2655530" cy="2214233"/>
                                          </a:xfrm>
                                          <a:prstGeom prst="rect">
                                            <a:avLst/>
                                          </a:prstGeom>
                                          <a:ln>
                                            <a:noFill/>
                                          </a:ln>
                                          <a:extLst>
                                            <a:ext uri="{53640926-AAD7-44D8-BBD7-CCE9431645EC}">
                                              <a14:shadowObscured xmlns:a14="http://schemas.microsoft.com/office/drawing/2010/main"/>
                                            </a:ext>
                                          </a:extLst>
                                        </pic:spPr>
                                      </pic:pic>
                                    </a:graphicData>
                                  </a:graphic>
                                </wp:inline>
                              </w:drawing>
                            </w:r>
                            <w:r w:rsidRPr="00911D09">
                              <w:rPr>
                                <w:noProof/>
                              </w:rPr>
                              <w:drawing>
                                <wp:inline distT="0" distB="0" distL="0" distR="0" wp14:anchorId="6DE11789" wp14:editId="6F50E4B1">
                                  <wp:extent cx="2616019" cy="2200861"/>
                                  <wp:effectExtent l="0" t="0" r="635" b="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srcRect t="8785"/>
                                          <a:stretch/>
                                        </pic:blipFill>
                                        <pic:spPr bwMode="auto">
                                          <a:xfrm>
                                            <a:off x="0" y="0"/>
                                            <a:ext cx="2616200" cy="22010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24431AEE" w14:textId="77777777" w:rsidTr="000D3B2F">
                              <w:trPr>
                                <w:trHeight w:hRule="exact" w:val="346"/>
                                <w:jc w:val="center"/>
                              </w:trPr>
                              <w:tc>
                                <w:tcPr>
                                  <w:tcW w:w="4008" w:type="dxa"/>
                                  <w:tcMar>
                                    <w:left w:w="115" w:type="dxa"/>
                                    <w:right w:w="115" w:type="dxa"/>
                                  </w:tcMar>
                                </w:tcPr>
                                <w:p w14:paraId="50069E1F" w14:textId="77777777" w:rsidR="00BB41A3" w:rsidRDefault="00BB41A3" w:rsidP="00400F89">
                                  <w:pPr>
                                    <w:pStyle w:val="NormCent10"/>
                                  </w:pPr>
                                  <w:r>
                                    <w:t>(a)</w:t>
                                  </w:r>
                                </w:p>
                              </w:tc>
                              <w:tc>
                                <w:tcPr>
                                  <w:tcW w:w="4008" w:type="dxa"/>
                                  <w:tcMar>
                                    <w:left w:w="115" w:type="dxa"/>
                                    <w:right w:w="115" w:type="dxa"/>
                                  </w:tcMar>
                                </w:tcPr>
                                <w:p w14:paraId="28ECECBF" w14:textId="77777777" w:rsidR="00BB41A3" w:rsidRDefault="00BB41A3" w:rsidP="00400F89">
                                  <w:pPr>
                                    <w:pStyle w:val="NormCent10"/>
                                  </w:pPr>
                                  <w:r>
                                    <w:t>(b)</w:t>
                                  </w:r>
                                </w:p>
                              </w:tc>
                            </w:tr>
                          </w:tbl>
                          <w:p w14:paraId="3D6CD123" w14:textId="77777777" w:rsidR="00BB41A3" w:rsidRDefault="00BB41A3" w:rsidP="00BB41A3">
                            <w:pPr>
                              <w:pStyle w:val="Caption"/>
                            </w:pPr>
                            <w:bookmarkStart w:id="128" w:name="_Toc132896599"/>
                            <w:r w:rsidRPr="00CA3304">
                              <w:t xml:space="preserve">Figure </w:t>
                            </w:r>
                            <w:r>
                              <w:t>4</w:t>
                            </w:r>
                            <w:r w:rsidRPr="00CA3304">
                              <w:t>.</w:t>
                            </w:r>
                            <w:r>
                              <w:t>8</w:t>
                            </w:r>
                            <w:r w:rsidRPr="00CA3304">
                              <w:t xml:space="preserve"> </w:t>
                            </w:r>
                            <w:r>
                              <w:t>Average torque for 5,000 A-T versus rotor OD (a) and stator yoke thickness (b) resulting from static FEA for 863 geometry variations.</w:t>
                            </w:r>
                            <w:bookmarkEnd w:id="128"/>
                          </w:p>
                          <w:p w14:paraId="129FF9CB" w14:textId="77777777" w:rsidR="00BB41A3" w:rsidRDefault="00BB41A3" w:rsidP="00BB41A3">
                            <w:pPr>
                              <w:pStyle w:val="Caption"/>
                            </w:pPr>
                          </w:p>
                        </w:txbxContent>
                      </wps:txbx>
                      <wps:bodyPr rot="0" vert="horz" wrap="square" lIns="91440" tIns="45720" rIns="91440" bIns="45720" anchor="t" anchorCtr="0" upright="1">
                        <a:noAutofit/>
                      </wps:bodyPr>
                    </wps:wsp>
                  </a:graphicData>
                </a:graphic>
              </wp:inline>
            </w:drawing>
          </mc:Choice>
          <mc:Fallback>
            <w:pict>
              <v:shape w14:anchorId="1108DAAF" id="Text Box 1324" o:spid="_x0000_s1061" type="#_x0000_t202" style="width:463.7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nqEgIAAAoEAAAOAAAAZHJzL2Uyb0RvYy54bWysU9uO2jAQfa/Uf7D8XhIoLBARVltWW1Xa&#10;XqTtfoBxHGLV8bhjQ0K/vmMHWNp9q5oHy56Jz5w5c7y67VvDDgq9Blvy8SjnTFkJlba7kj9/f3i3&#10;4MwHYSthwKqSH5Xnt+u3b1adK9QEGjCVQkYg1hedK3kTgiuyzMtGtcKPwClLyRqwFYGOuMsqFB2h&#10;tyab5PlN1gFWDkEq7yl6PyT5OuHXtZLha117FZgpOXELacW0buOarVei2KFwjZYnGuIfWLRCWyp6&#10;gboXQbA96ldQrZYIHuowktBmUNdaqtQDdTPO/+rmqRFOpV5IHO8uMvn/Byu/HJ7cN2Sh/wA9DTA1&#10;4d0jyB+eWdg0wu7UHSJ0jRIVFR5HybLO+eJ0NUrtCx9Btt1nqGjIYh8gAfU1tlEV6pMROg3geBFd&#10;9YFJCs4Wi+XNZMaZpNz7fL6cz9JYMlGcrzv04aOClsVNyZGmmuDF4dGHSEcU519iNQ9GVw/amHSI&#10;TlIbg+wgyAMmDC2afUtch9g4j99gBYqTYYb4mUYyY4RIlf5ANzbWsBCrDURiJMkTFRm0Cf22Z7qi&#10;7maxSJRrC9WRBEMYDEkPiDYN4C/OOjJjyf3PvUDFmflkSfTleDqN7k2H6Ww+oQNeZ7bXGWElQZU8&#10;cDZsN2Fw/N6h3jVUadDAwh0NqtZJwhdWJ/5kuNTv6XFER1+f018vT3j9GwAA//8DAFBLAwQUAAYA&#10;CAAAACEAN7p5Td8AAAAFAQAADwAAAGRycy9kb3ducmV2LnhtbEyPzU7DMBCE70h9B2uRekGtQ0to&#10;CXEqVPEjcaMpIG5uvCRR43UUu0l4exYucFlpNKOZb9PNaBvRY+drRwou5xEIpMKZmkoF+/xhtgbh&#10;gyajG0eo4As9bLLJWaoT4wZ6wX4XSsEl5BOtoAqhTaT0RYVW+7lrkdj7dJ3VgWVXStPpgcttIxdR&#10;dC2trokXKt3itsLiuDtZBR8X5fuzHx9fh2W8bO+f+nz1ZnKlpufj3S2IgGP4C8MPPqNDxkwHdyLj&#10;RaOAHwm/l72bxSoGcVBwtY4jkFkq/9Nn3wAAAP//AwBQSwECLQAUAAYACAAAACEAtoM4kv4AAADh&#10;AQAAEwAAAAAAAAAAAAAAAAAAAAAAW0NvbnRlbnRfVHlwZXNdLnhtbFBLAQItABQABgAIAAAAIQA4&#10;/SH/1gAAAJQBAAALAAAAAAAAAAAAAAAAAC8BAABfcmVscy8ucmVsc1BLAQItABQABgAIAAAAIQAu&#10;FnnqEgIAAAoEAAAOAAAAAAAAAAAAAAAAAC4CAABkcnMvZTJvRG9jLnhtbFBLAQItABQABgAIAAAA&#10;IQA3unlN3wAAAAUBAAAPAAAAAAAAAAAAAAAAAGwEAABkcnMvZG93bnJldi54bWxQSwUGAAAAAAQA&#10;BADzAAAAeAUAAAAA&#10;" fillcolor="white [3201]" stroked="f" strokeweight=".5pt">
                <v:textbox>
                  <w:txbxContent>
                    <w:p w14:paraId="285495E1" w14:textId="77777777" w:rsidR="00BB41A3" w:rsidRDefault="00BB41A3" w:rsidP="00BB41A3">
                      <w:pPr>
                        <w:jc w:val="center"/>
                      </w:pPr>
                      <w:r w:rsidRPr="00911D09">
                        <w:rPr>
                          <w:noProof/>
                        </w:rPr>
                        <w:drawing>
                          <wp:inline distT="0" distB="0" distL="0" distR="0" wp14:anchorId="1E3E9E90" wp14:editId="6355CE88">
                            <wp:extent cx="2632444" cy="2194983"/>
                            <wp:effectExtent l="0" t="0" r="0" b="254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a:srcRect t="8235"/>
                                    <a:stretch/>
                                  </pic:blipFill>
                                  <pic:spPr bwMode="auto">
                                    <a:xfrm>
                                      <a:off x="0" y="0"/>
                                      <a:ext cx="2655530" cy="2214233"/>
                                    </a:xfrm>
                                    <a:prstGeom prst="rect">
                                      <a:avLst/>
                                    </a:prstGeom>
                                    <a:ln>
                                      <a:noFill/>
                                    </a:ln>
                                    <a:extLst>
                                      <a:ext uri="{53640926-AAD7-44D8-BBD7-CCE9431645EC}">
                                        <a14:shadowObscured xmlns:a14="http://schemas.microsoft.com/office/drawing/2010/main"/>
                                      </a:ext>
                                    </a:extLst>
                                  </pic:spPr>
                                </pic:pic>
                              </a:graphicData>
                            </a:graphic>
                          </wp:inline>
                        </w:drawing>
                      </w:r>
                      <w:r w:rsidRPr="00911D09">
                        <w:rPr>
                          <w:noProof/>
                        </w:rPr>
                        <w:drawing>
                          <wp:inline distT="0" distB="0" distL="0" distR="0" wp14:anchorId="6DE11789" wp14:editId="6F50E4B1">
                            <wp:extent cx="2616019" cy="2200861"/>
                            <wp:effectExtent l="0" t="0" r="635" b="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srcRect t="8785"/>
                                    <a:stretch/>
                                  </pic:blipFill>
                                  <pic:spPr bwMode="auto">
                                    <a:xfrm>
                                      <a:off x="0" y="0"/>
                                      <a:ext cx="2616200" cy="22010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24431AEE" w14:textId="77777777" w:rsidTr="000D3B2F">
                        <w:trPr>
                          <w:trHeight w:hRule="exact" w:val="346"/>
                          <w:jc w:val="center"/>
                        </w:trPr>
                        <w:tc>
                          <w:tcPr>
                            <w:tcW w:w="4008" w:type="dxa"/>
                            <w:tcMar>
                              <w:left w:w="115" w:type="dxa"/>
                              <w:right w:w="115" w:type="dxa"/>
                            </w:tcMar>
                          </w:tcPr>
                          <w:p w14:paraId="50069E1F" w14:textId="77777777" w:rsidR="00BB41A3" w:rsidRDefault="00BB41A3" w:rsidP="00400F89">
                            <w:pPr>
                              <w:pStyle w:val="NormCent10"/>
                            </w:pPr>
                            <w:r>
                              <w:t>(a)</w:t>
                            </w:r>
                          </w:p>
                        </w:tc>
                        <w:tc>
                          <w:tcPr>
                            <w:tcW w:w="4008" w:type="dxa"/>
                            <w:tcMar>
                              <w:left w:w="115" w:type="dxa"/>
                              <w:right w:w="115" w:type="dxa"/>
                            </w:tcMar>
                          </w:tcPr>
                          <w:p w14:paraId="28ECECBF" w14:textId="77777777" w:rsidR="00BB41A3" w:rsidRDefault="00BB41A3" w:rsidP="00400F89">
                            <w:pPr>
                              <w:pStyle w:val="NormCent10"/>
                            </w:pPr>
                            <w:r>
                              <w:t>(b)</w:t>
                            </w:r>
                          </w:p>
                        </w:tc>
                      </w:tr>
                    </w:tbl>
                    <w:p w14:paraId="3D6CD123" w14:textId="77777777" w:rsidR="00BB41A3" w:rsidRDefault="00BB41A3" w:rsidP="00BB41A3">
                      <w:pPr>
                        <w:pStyle w:val="Caption"/>
                      </w:pPr>
                      <w:bookmarkStart w:id="129" w:name="_Toc132896599"/>
                      <w:r w:rsidRPr="00CA3304">
                        <w:t xml:space="preserve">Figure </w:t>
                      </w:r>
                      <w:r>
                        <w:t>4</w:t>
                      </w:r>
                      <w:r w:rsidRPr="00CA3304">
                        <w:t>.</w:t>
                      </w:r>
                      <w:r>
                        <w:t>8</w:t>
                      </w:r>
                      <w:r w:rsidRPr="00CA3304">
                        <w:t xml:space="preserve"> </w:t>
                      </w:r>
                      <w:r>
                        <w:t>Average torque for 5,000 A-T versus rotor OD (a) and stator yoke thickness (b) resulting from static FEA for 863 geometry variations.</w:t>
                      </w:r>
                      <w:bookmarkEnd w:id="129"/>
                    </w:p>
                    <w:p w14:paraId="129FF9CB" w14:textId="77777777" w:rsidR="00BB41A3" w:rsidRDefault="00BB41A3" w:rsidP="00BB41A3">
                      <w:pPr>
                        <w:pStyle w:val="Caption"/>
                      </w:pPr>
                    </w:p>
                  </w:txbxContent>
                </v:textbox>
                <w10:anchorlock/>
              </v:shape>
            </w:pict>
          </mc:Fallback>
        </mc:AlternateContent>
      </w:r>
    </w:p>
    <w:p w14:paraId="5ECB4135" w14:textId="36917595" w:rsidR="00900669" w:rsidRDefault="00900669" w:rsidP="000D3B2F"/>
    <w:p w14:paraId="05589B1E" w14:textId="77777777" w:rsidR="00900669" w:rsidRDefault="00900669" w:rsidP="000D3B2F"/>
    <w:p w14:paraId="34EC3880" w14:textId="7A07F8F8" w:rsidR="000D3B2F" w:rsidRDefault="00E62281" w:rsidP="000D3B2F">
      <w:r>
        <w:rPr>
          <w:noProof/>
        </w:rPr>
        <mc:AlternateContent>
          <mc:Choice Requires="wps">
            <w:drawing>
              <wp:inline distT="0" distB="0" distL="0" distR="0" wp14:anchorId="307C2FD3" wp14:editId="74C17F29">
                <wp:extent cx="5866130" cy="2964180"/>
                <wp:effectExtent l="0" t="0" r="1270" b="0"/>
                <wp:docPr id="1323" name="Text 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296418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118D4D" w14:textId="77777777" w:rsidR="000551C1" w:rsidRDefault="000551C1" w:rsidP="000D3B2F">
                            <w:pPr>
                              <w:jc w:val="center"/>
                            </w:pPr>
                            <w:r w:rsidRPr="006009B3">
                              <w:rPr>
                                <w:noProof/>
                              </w:rPr>
                              <w:drawing>
                                <wp:inline distT="0" distB="0" distL="0" distR="0" wp14:anchorId="2B4936FD" wp14:editId="3261A60F">
                                  <wp:extent cx="2525190" cy="2052955"/>
                                  <wp:effectExtent l="0" t="0" r="2540" b="444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t="6723" b="4179"/>
                                          <a:stretch/>
                                        </pic:blipFill>
                                        <pic:spPr bwMode="auto">
                                          <a:xfrm>
                                            <a:off x="0" y="0"/>
                                            <a:ext cx="2579734" cy="2097299"/>
                                          </a:xfrm>
                                          <a:prstGeom prst="rect">
                                            <a:avLst/>
                                          </a:prstGeom>
                                          <a:ln>
                                            <a:noFill/>
                                          </a:ln>
                                          <a:extLst>
                                            <a:ext uri="{53640926-AAD7-44D8-BBD7-CCE9431645EC}">
                                              <a14:shadowObscured xmlns:a14="http://schemas.microsoft.com/office/drawing/2010/main"/>
                                            </a:ext>
                                          </a:extLst>
                                        </pic:spPr>
                                      </pic:pic>
                                    </a:graphicData>
                                  </a:graphic>
                                </wp:inline>
                              </w:drawing>
                            </w:r>
                            <w:r w:rsidRPr="006009B3">
                              <w:t xml:space="preserve"> </w:t>
                            </w:r>
                            <w:r>
                              <w:t xml:space="preserve">  </w:t>
                            </w:r>
                            <w:r w:rsidRPr="000B5941">
                              <w:rPr>
                                <w:noProof/>
                              </w:rPr>
                              <w:drawing>
                                <wp:inline distT="0" distB="0" distL="0" distR="0" wp14:anchorId="55AFB968" wp14:editId="3E20010C">
                                  <wp:extent cx="2595245" cy="2043014"/>
                                  <wp:effectExtent l="0" t="0" r="0" b="1905"/>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t="5527"/>
                                          <a:stretch/>
                                        </pic:blipFill>
                                        <pic:spPr bwMode="auto">
                                          <a:xfrm>
                                            <a:off x="0" y="0"/>
                                            <a:ext cx="2621078" cy="206335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4A8AB8A6" w14:textId="77777777" w:rsidTr="000D3B2F">
                              <w:trPr>
                                <w:trHeight w:hRule="exact" w:val="385"/>
                                <w:jc w:val="center"/>
                              </w:trPr>
                              <w:tc>
                                <w:tcPr>
                                  <w:tcW w:w="4008" w:type="dxa"/>
                                  <w:tcMar>
                                    <w:left w:w="115" w:type="dxa"/>
                                    <w:right w:w="115" w:type="dxa"/>
                                  </w:tcMar>
                                </w:tcPr>
                                <w:p w14:paraId="3F66AB93" w14:textId="77777777" w:rsidR="000551C1" w:rsidRDefault="000551C1" w:rsidP="00400F89">
                                  <w:pPr>
                                    <w:pStyle w:val="NormCent10"/>
                                  </w:pPr>
                                  <w:r>
                                    <w:t>(a)</w:t>
                                  </w:r>
                                </w:p>
                              </w:tc>
                              <w:tc>
                                <w:tcPr>
                                  <w:tcW w:w="4008" w:type="dxa"/>
                                  <w:tcMar>
                                    <w:left w:w="115" w:type="dxa"/>
                                    <w:right w:w="115" w:type="dxa"/>
                                  </w:tcMar>
                                </w:tcPr>
                                <w:p w14:paraId="60D0EFC1" w14:textId="77777777" w:rsidR="000551C1" w:rsidRDefault="000551C1" w:rsidP="00400F89">
                                  <w:pPr>
                                    <w:pStyle w:val="NormCent10"/>
                                  </w:pPr>
                                  <w:r>
                                    <w:t>(b)</w:t>
                                  </w:r>
                                </w:p>
                              </w:tc>
                            </w:tr>
                          </w:tbl>
                          <w:p w14:paraId="46DA839C" w14:textId="7C21C379" w:rsidR="000551C1" w:rsidRDefault="000551C1" w:rsidP="00204ECB">
                            <w:pPr>
                              <w:pStyle w:val="Caption"/>
                            </w:pPr>
                            <w:bookmarkStart w:id="130" w:name="_Toc132896600"/>
                            <w:r w:rsidRPr="00CA3304">
                              <w:t xml:space="preserve">Figure </w:t>
                            </w:r>
                            <w:r>
                              <w:t>4</w:t>
                            </w:r>
                            <w:r w:rsidRPr="00CA3304">
                              <w:t>.</w:t>
                            </w:r>
                            <w:r w:rsidR="004843C8">
                              <w:t>9</w:t>
                            </w:r>
                            <w:r w:rsidRPr="00CA3304">
                              <w:t xml:space="preserve"> </w:t>
                            </w:r>
                            <w:r>
                              <w:t xml:space="preserve">(a) Ratio of average torque to current density for 2,000 A-T versus stator tooth width factor and </w:t>
                            </w:r>
                            <w:r w:rsidR="00E95ED1">
                              <w:br/>
                            </w:r>
                            <w:r>
                              <w:t>(b) stator yoke thickness resulting from static FEA for 863 geometry variations.</w:t>
                            </w:r>
                            <w:bookmarkEnd w:id="130"/>
                          </w:p>
                          <w:p w14:paraId="47F7C034" w14:textId="77777777" w:rsidR="000551C1" w:rsidRDefault="000551C1" w:rsidP="00204ECB">
                            <w:pPr>
                              <w:pStyle w:val="Caption"/>
                            </w:pPr>
                          </w:p>
                        </w:txbxContent>
                      </wps:txbx>
                      <wps:bodyPr rot="0" vert="horz" wrap="square" lIns="91440" tIns="45720" rIns="91440" bIns="45720" anchor="t" anchorCtr="0" upright="1">
                        <a:noAutofit/>
                      </wps:bodyPr>
                    </wps:wsp>
                  </a:graphicData>
                </a:graphic>
              </wp:inline>
            </w:drawing>
          </mc:Choice>
          <mc:Fallback>
            <w:pict>
              <v:shape w14:anchorId="307C2FD3" id="Text Box 1323" o:spid="_x0000_s1062" type="#_x0000_t202" style="width:461.9pt;height:2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UBEgIAAAoEAAAOAAAAZHJzL2Uyb0RvYy54bWysU8tu2zAQvBfoPxC817Icx3UEy0HqIEWB&#10;9AGk/QCaoiyiFJdd0pbSr++StB23vRXVgSB3xdnZ2eHqduwNOyj0GmzNy8mUM2UlNNruav7t68Ob&#10;JWc+CNsIA1bV/Fl5frt+/Wo1uErNoAPTKGQEYn01uJp3IbiqKLzsVC/8BJyylGwBexHoiLuiQTEQ&#10;em+K2XS6KAbAxiFI5T1F73OSrxN+2yoZPretV4GZmhO3kFZM6zauxXolqh0K12l5pCH+gUUvtKWi&#10;Z6h7EQTbo/4LqtcSwUMbJhL6AtpWS5V6oG7K6R/dPHXCqdQLiePdWSb//2Dlp8OT+4IsjO9gpAGm&#10;Jrx7BPndMwubTtidukOEoVOiocJllKwYnK+OV6PUvvIRZDt8hIaGLPYBEtDYYh9VoT4ZodMAns+i&#10;qzEwScHr5WJRXlFKUm52s5iXyzSWQlSn6w59eK+gZ3FTc6SpJnhxePQh0hHV6ZdYzYPRzYM2Jh2i&#10;k9TGIDsI8oAJuUWz74lrjpXT+GUrUJwMk+MnGsmMESJV+g3d2FjDQqyWicRIkicqkrUJ43Zkuqn5&#10;1SIWiXJtoXkmwRCyIekB0aYD/MnZQGasuf+xF6g4Mx8siX5TzufRvekwv347owNeZraXGWElQdU8&#10;cJa3m5Adv3eodx1VyhpYuKNBtTpJ+MLqyJ8Ml/o9Po7o6Mtz+uvlCa9/AQAA//8DAFBLAwQUAAYA&#10;CAAAACEAmGUdZd4AAAAFAQAADwAAAGRycy9kb3ducmV2LnhtbEyPQUvDQBCF70L/wzIFL2I3Nhpr&#10;zKaIqAVvNtribZsdk2B2NmS3Sfz3jl708mB4w3vfy9aTbcWAvW8cKbhYRCCQSmcaqhS8Fo/nKxA+&#10;aDK6dYQKvtDDOp+dZDo1bqQXHLahEhxCPtUK6hC6VEpf1mi1X7gOib0P11sd+OwraXo9crht5TKK&#10;Eml1Q9xQ6w7vayw/t0er4P2s2j/76eltjK/i7mEzFNc7Uyh1Op/ubkEEnMLfM/zgMzrkzHRwRzJe&#10;tAp4SPhV9m6WMc84KLhMkhXIPJP/6fNvAAAA//8DAFBLAQItABQABgAIAAAAIQC2gziS/gAAAOEB&#10;AAATAAAAAAAAAAAAAAAAAAAAAABbQ29udGVudF9UeXBlc10ueG1sUEsBAi0AFAAGAAgAAAAhADj9&#10;If/WAAAAlAEAAAsAAAAAAAAAAAAAAAAALwEAAF9yZWxzLy5yZWxzUEsBAi0AFAAGAAgAAAAhAFDL&#10;dQESAgAACgQAAA4AAAAAAAAAAAAAAAAALgIAAGRycy9lMm9Eb2MueG1sUEsBAi0AFAAGAAgAAAAh&#10;AJhlHWXeAAAABQEAAA8AAAAAAAAAAAAAAAAAbAQAAGRycy9kb3ducmV2LnhtbFBLBQYAAAAABAAE&#10;APMAAAB3BQAAAAA=&#10;" fillcolor="white [3201]" stroked="f" strokeweight=".5pt">
                <v:textbox>
                  <w:txbxContent>
                    <w:p w14:paraId="5F118D4D" w14:textId="77777777" w:rsidR="000551C1" w:rsidRDefault="000551C1" w:rsidP="000D3B2F">
                      <w:pPr>
                        <w:jc w:val="center"/>
                      </w:pPr>
                      <w:r w:rsidRPr="006009B3">
                        <w:rPr>
                          <w:noProof/>
                        </w:rPr>
                        <w:drawing>
                          <wp:inline distT="0" distB="0" distL="0" distR="0" wp14:anchorId="2B4936FD" wp14:editId="3261A60F">
                            <wp:extent cx="2525190" cy="2052955"/>
                            <wp:effectExtent l="0" t="0" r="2540" b="444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t="6723" b="4179"/>
                                    <a:stretch/>
                                  </pic:blipFill>
                                  <pic:spPr bwMode="auto">
                                    <a:xfrm>
                                      <a:off x="0" y="0"/>
                                      <a:ext cx="2579734" cy="2097299"/>
                                    </a:xfrm>
                                    <a:prstGeom prst="rect">
                                      <a:avLst/>
                                    </a:prstGeom>
                                    <a:ln>
                                      <a:noFill/>
                                    </a:ln>
                                    <a:extLst>
                                      <a:ext uri="{53640926-AAD7-44D8-BBD7-CCE9431645EC}">
                                        <a14:shadowObscured xmlns:a14="http://schemas.microsoft.com/office/drawing/2010/main"/>
                                      </a:ext>
                                    </a:extLst>
                                  </pic:spPr>
                                </pic:pic>
                              </a:graphicData>
                            </a:graphic>
                          </wp:inline>
                        </w:drawing>
                      </w:r>
                      <w:r w:rsidRPr="006009B3">
                        <w:t xml:space="preserve"> </w:t>
                      </w:r>
                      <w:r>
                        <w:t xml:space="preserve">  </w:t>
                      </w:r>
                      <w:r w:rsidRPr="000B5941">
                        <w:rPr>
                          <w:noProof/>
                        </w:rPr>
                        <w:drawing>
                          <wp:inline distT="0" distB="0" distL="0" distR="0" wp14:anchorId="55AFB968" wp14:editId="3E20010C">
                            <wp:extent cx="2595245" cy="2043014"/>
                            <wp:effectExtent l="0" t="0" r="0" b="1905"/>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t="5527"/>
                                    <a:stretch/>
                                  </pic:blipFill>
                                  <pic:spPr bwMode="auto">
                                    <a:xfrm>
                                      <a:off x="0" y="0"/>
                                      <a:ext cx="2621078" cy="206335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4A8AB8A6" w14:textId="77777777" w:rsidTr="000D3B2F">
                        <w:trPr>
                          <w:trHeight w:hRule="exact" w:val="385"/>
                          <w:jc w:val="center"/>
                        </w:trPr>
                        <w:tc>
                          <w:tcPr>
                            <w:tcW w:w="4008" w:type="dxa"/>
                            <w:tcMar>
                              <w:left w:w="115" w:type="dxa"/>
                              <w:right w:w="115" w:type="dxa"/>
                            </w:tcMar>
                          </w:tcPr>
                          <w:p w14:paraId="3F66AB93" w14:textId="77777777" w:rsidR="000551C1" w:rsidRDefault="000551C1" w:rsidP="00400F89">
                            <w:pPr>
                              <w:pStyle w:val="NormCent10"/>
                            </w:pPr>
                            <w:r>
                              <w:t>(a)</w:t>
                            </w:r>
                          </w:p>
                        </w:tc>
                        <w:tc>
                          <w:tcPr>
                            <w:tcW w:w="4008" w:type="dxa"/>
                            <w:tcMar>
                              <w:left w:w="115" w:type="dxa"/>
                              <w:right w:w="115" w:type="dxa"/>
                            </w:tcMar>
                          </w:tcPr>
                          <w:p w14:paraId="60D0EFC1" w14:textId="77777777" w:rsidR="000551C1" w:rsidRDefault="000551C1" w:rsidP="00400F89">
                            <w:pPr>
                              <w:pStyle w:val="NormCent10"/>
                            </w:pPr>
                            <w:r>
                              <w:t>(b)</w:t>
                            </w:r>
                          </w:p>
                        </w:tc>
                      </w:tr>
                    </w:tbl>
                    <w:p w14:paraId="46DA839C" w14:textId="7C21C379" w:rsidR="000551C1" w:rsidRDefault="000551C1" w:rsidP="00204ECB">
                      <w:pPr>
                        <w:pStyle w:val="Caption"/>
                      </w:pPr>
                      <w:bookmarkStart w:id="131" w:name="_Toc132896600"/>
                      <w:r w:rsidRPr="00CA3304">
                        <w:t xml:space="preserve">Figure </w:t>
                      </w:r>
                      <w:r>
                        <w:t>4</w:t>
                      </w:r>
                      <w:r w:rsidRPr="00CA3304">
                        <w:t>.</w:t>
                      </w:r>
                      <w:r w:rsidR="004843C8">
                        <w:t>9</w:t>
                      </w:r>
                      <w:r w:rsidRPr="00CA3304">
                        <w:t xml:space="preserve"> </w:t>
                      </w:r>
                      <w:r>
                        <w:t xml:space="preserve">(a) Ratio of average torque to current density for 2,000 A-T versus stator tooth width factor and </w:t>
                      </w:r>
                      <w:r w:rsidR="00E95ED1">
                        <w:br/>
                      </w:r>
                      <w:r>
                        <w:t>(b) stator yoke thickness resulting from static FEA for 863 geometry variations.</w:t>
                      </w:r>
                      <w:bookmarkEnd w:id="131"/>
                    </w:p>
                    <w:p w14:paraId="47F7C034" w14:textId="77777777" w:rsidR="000551C1" w:rsidRDefault="000551C1" w:rsidP="00204ECB">
                      <w:pPr>
                        <w:pStyle w:val="Caption"/>
                      </w:pPr>
                    </w:p>
                  </w:txbxContent>
                </v:textbox>
                <w10:anchorlock/>
              </v:shape>
            </w:pict>
          </mc:Fallback>
        </mc:AlternateContent>
      </w:r>
    </w:p>
    <w:p w14:paraId="654068F4" w14:textId="77777777" w:rsidR="000D3B2F" w:rsidRDefault="000D3B2F" w:rsidP="000D3B2F"/>
    <w:p w14:paraId="73074C67" w14:textId="4F6424A7" w:rsidR="000D3B2F" w:rsidRDefault="00E62281" w:rsidP="000D3B2F">
      <w:r>
        <w:rPr>
          <w:noProof/>
        </w:rPr>
        <w:lastRenderedPageBreak/>
        <mc:AlternateContent>
          <mc:Choice Requires="wps">
            <w:drawing>
              <wp:inline distT="0" distB="0" distL="0" distR="0" wp14:anchorId="37888BFB" wp14:editId="70C0B88A">
                <wp:extent cx="5901690" cy="2963545"/>
                <wp:effectExtent l="0" t="0" r="3810" b="0"/>
                <wp:docPr id="1322" name="Text 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29635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968A5C" w14:textId="77777777" w:rsidR="000551C1" w:rsidRDefault="000551C1" w:rsidP="000D3B2F">
                            <w:pPr>
                              <w:jc w:val="center"/>
                            </w:pPr>
                            <w:r w:rsidRPr="000B5941">
                              <w:rPr>
                                <w:noProof/>
                              </w:rPr>
                              <w:drawing>
                                <wp:inline distT="0" distB="0" distL="0" distR="0" wp14:anchorId="74337C19" wp14:editId="4F54C741">
                                  <wp:extent cx="2598635" cy="2059305"/>
                                  <wp:effectExtent l="0" t="0" r="508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srcRect t="5916"/>
                                          <a:stretch/>
                                        </pic:blipFill>
                                        <pic:spPr bwMode="auto">
                                          <a:xfrm>
                                            <a:off x="0" y="0"/>
                                            <a:ext cx="2603452" cy="2063122"/>
                                          </a:xfrm>
                                          <a:prstGeom prst="rect">
                                            <a:avLst/>
                                          </a:prstGeom>
                                          <a:ln>
                                            <a:noFill/>
                                          </a:ln>
                                          <a:extLst>
                                            <a:ext uri="{53640926-AAD7-44D8-BBD7-CCE9431645EC}">
                                              <a14:shadowObscured xmlns:a14="http://schemas.microsoft.com/office/drawing/2010/main"/>
                                            </a:ext>
                                          </a:extLst>
                                        </pic:spPr>
                                      </pic:pic>
                                    </a:graphicData>
                                  </a:graphic>
                                </wp:inline>
                              </w:drawing>
                            </w:r>
                            <w:r w:rsidRPr="000B5941">
                              <w:rPr>
                                <w:noProof/>
                              </w:rPr>
                              <w:t xml:space="preserve"> </w:t>
                            </w:r>
                            <w:r w:rsidRPr="00C86111">
                              <w:rPr>
                                <w:noProof/>
                              </w:rPr>
                              <w:drawing>
                                <wp:inline distT="0" distB="0" distL="0" distR="0" wp14:anchorId="2F5D02D2" wp14:editId="6F61D589">
                                  <wp:extent cx="2538027" cy="2057400"/>
                                  <wp:effectExtent l="0" t="0" r="254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a:srcRect t="5160"/>
                                          <a:stretch/>
                                        </pic:blipFill>
                                        <pic:spPr bwMode="auto">
                                          <a:xfrm>
                                            <a:off x="0" y="0"/>
                                            <a:ext cx="2550071" cy="206716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6910E7D2" w14:textId="77777777" w:rsidTr="000D3B2F">
                              <w:trPr>
                                <w:trHeight w:hRule="exact" w:val="387"/>
                                <w:jc w:val="center"/>
                              </w:trPr>
                              <w:tc>
                                <w:tcPr>
                                  <w:tcW w:w="4008" w:type="dxa"/>
                                  <w:tcMar>
                                    <w:left w:w="115" w:type="dxa"/>
                                    <w:right w:w="115" w:type="dxa"/>
                                  </w:tcMar>
                                </w:tcPr>
                                <w:p w14:paraId="3C46C0EA" w14:textId="77777777" w:rsidR="000551C1" w:rsidRDefault="000551C1" w:rsidP="00400F89">
                                  <w:pPr>
                                    <w:pStyle w:val="NormCent10"/>
                                  </w:pPr>
                                  <w:r>
                                    <w:t>(a)</w:t>
                                  </w:r>
                                </w:p>
                              </w:tc>
                              <w:tc>
                                <w:tcPr>
                                  <w:tcW w:w="4008" w:type="dxa"/>
                                  <w:tcMar>
                                    <w:left w:w="115" w:type="dxa"/>
                                    <w:right w:w="115" w:type="dxa"/>
                                  </w:tcMar>
                                </w:tcPr>
                                <w:p w14:paraId="0163B484" w14:textId="77777777" w:rsidR="000551C1" w:rsidRDefault="000551C1" w:rsidP="00400F89">
                                  <w:pPr>
                                    <w:pStyle w:val="NormCent10"/>
                                  </w:pPr>
                                  <w:r>
                                    <w:t>(b)</w:t>
                                  </w:r>
                                </w:p>
                              </w:tc>
                            </w:tr>
                          </w:tbl>
                          <w:p w14:paraId="489A4226" w14:textId="76D9C42D" w:rsidR="000551C1" w:rsidRDefault="000551C1" w:rsidP="00204ECB">
                            <w:pPr>
                              <w:pStyle w:val="Caption"/>
                            </w:pPr>
                            <w:bookmarkStart w:id="132" w:name="_Toc132896601"/>
                            <w:r w:rsidRPr="00CA3304">
                              <w:t xml:space="preserve">Figure </w:t>
                            </w:r>
                            <w:r>
                              <w:t>4</w:t>
                            </w:r>
                            <w:r w:rsidRPr="00CA3304">
                              <w:t>.</w:t>
                            </w:r>
                            <w:r>
                              <w:t>1</w:t>
                            </w:r>
                            <w:r w:rsidR="004843C8">
                              <w:t>0</w:t>
                            </w:r>
                            <w:r w:rsidRPr="00CA3304">
                              <w:t xml:space="preserve"> </w:t>
                            </w:r>
                            <w:r>
                              <w:t xml:space="preserve">(a) Ratio of average torque to current density for 5,000 A-T versus stator tooth width factor and </w:t>
                            </w:r>
                            <w:r w:rsidR="00E95ED1">
                              <w:br/>
                            </w:r>
                            <w:r>
                              <w:t>(b) stator yoke thickness resulting from static FEA for 863 geometry variations.</w:t>
                            </w:r>
                            <w:bookmarkEnd w:id="132"/>
                          </w:p>
                          <w:p w14:paraId="60E88F75" w14:textId="77777777" w:rsidR="000551C1" w:rsidRDefault="000551C1" w:rsidP="00204ECB">
                            <w:pPr>
                              <w:pStyle w:val="Caption"/>
                            </w:pPr>
                          </w:p>
                        </w:txbxContent>
                      </wps:txbx>
                      <wps:bodyPr rot="0" vert="horz" wrap="square" lIns="91440" tIns="45720" rIns="91440" bIns="45720" anchor="t" anchorCtr="0" upright="1">
                        <a:noAutofit/>
                      </wps:bodyPr>
                    </wps:wsp>
                  </a:graphicData>
                </a:graphic>
              </wp:inline>
            </w:drawing>
          </mc:Choice>
          <mc:Fallback>
            <w:pict>
              <v:shape w14:anchorId="37888BFB" id="Text Box 1322" o:spid="_x0000_s1063" type="#_x0000_t202" style="width:464.7pt;height:23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VGEwIAAAoEAAAOAAAAZHJzL2Uyb0RvYy54bWysU8tu2zAQvBfoPxC815Ic26kFy0HqIEWB&#10;9AGk+QCaoiyiFJdd0pbcr++Schy3vQXVgSB3xZnd2eHqZugMOyj0GmzFi0nOmbISam13FX/6fv/u&#10;PWc+CFsLA1ZV/Kg8v1m/fbPqXamm0IKpFTICsb7sXcXbEFyZZV62qhN+Ak5ZSjaAnQh0xF1Wo+gJ&#10;vTPZNM8XWQ9YOwSpvKfo3Zjk64TfNEqGr03jVWCm4lRbSCumdRvXbL0S5Q6Fa7U8lSFeUUUntCXS&#10;M9SdCILtUf8D1WmJ4KEJEwldBk2jpUo9UDdF/lc3j61wKvVC4nh3lsn/P1j55fDoviELwwcYaICp&#10;Ce8eQP7wzMKmFXanbhGhb5WoibiIkmW98+XpapTalz6CbPvPUNOQxT5AAhoa7KIq1CcjdBrA8Sy6&#10;GgKTFJwv82KxpJSk3HS5uJrP5olDlM/XHfrwUUHH4qbiSFNN8OLw4EMsR5TPv0Q2D0bX99qYdIhO&#10;UhuD7CDIAyaMLZp9R7WOsSKP32gFipNhxngKEXYyY4RITH+gGxs5LES2sZAYSfJERUZtwrAdmK4r&#10;fnUdSaJcW6iPJBjCaEh6QLRpAX9x1pMZK+5/7gUqzswnS6Ivi9ksujcdZvPrKR3wMrO9zAgrCari&#10;gbNxuwmj4/cO9a4lplEDC7c0qEYnCV+qOtVPhkv9nh5HdPTlOf318oTXvwEAAP//AwBQSwMEFAAG&#10;AAgAAAAhACCYKUXeAAAABQEAAA8AAABkcnMvZG93bnJldi54bWxMj0FLw0AQhe+C/2GZghexG9ua&#10;tjGTIqIWvNmoxds2O02C2dmQ3Sbx37t60cvA4z3e+ybdjKYRPXWutoxwPY1AEBdW11wivOaPVysQ&#10;zivWqrFMCF/kYJOdn6Uq0XbgF+p3vhShhF2iECrv20RKV1RklJvaljh4R9sZ5YPsSqk7NYRy08hZ&#10;FMXSqJrDQqVauq+o+NydDMLHZbl/duPT2zC/mbcP2z5fvusc8WIy3t2C8DT6vzD84Ad0yALTwZ5Y&#10;O9EghEf87w3eerZegDggLOJ4CTJL5X/67BsAAP//AwBQSwECLQAUAAYACAAAACEAtoM4kv4AAADh&#10;AQAAEwAAAAAAAAAAAAAAAAAAAAAAW0NvbnRlbnRfVHlwZXNdLnhtbFBLAQItABQABgAIAAAAIQA4&#10;/SH/1gAAAJQBAAALAAAAAAAAAAAAAAAAAC8BAABfcmVscy8ucmVsc1BLAQItABQABgAIAAAAIQBJ&#10;GcVGEwIAAAoEAAAOAAAAAAAAAAAAAAAAAC4CAABkcnMvZTJvRG9jLnhtbFBLAQItABQABgAIAAAA&#10;IQAgmClF3gAAAAUBAAAPAAAAAAAAAAAAAAAAAG0EAABkcnMvZG93bnJldi54bWxQSwUGAAAAAAQA&#10;BADzAAAAeAUAAAAA&#10;" fillcolor="white [3201]" stroked="f" strokeweight=".5pt">
                <v:textbox>
                  <w:txbxContent>
                    <w:p w14:paraId="3A968A5C" w14:textId="77777777" w:rsidR="000551C1" w:rsidRDefault="000551C1" w:rsidP="000D3B2F">
                      <w:pPr>
                        <w:jc w:val="center"/>
                      </w:pPr>
                      <w:r w:rsidRPr="000B5941">
                        <w:rPr>
                          <w:noProof/>
                        </w:rPr>
                        <w:drawing>
                          <wp:inline distT="0" distB="0" distL="0" distR="0" wp14:anchorId="74337C19" wp14:editId="4F54C741">
                            <wp:extent cx="2598635" cy="2059305"/>
                            <wp:effectExtent l="0" t="0" r="508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srcRect t="5916"/>
                                    <a:stretch/>
                                  </pic:blipFill>
                                  <pic:spPr bwMode="auto">
                                    <a:xfrm>
                                      <a:off x="0" y="0"/>
                                      <a:ext cx="2603452" cy="2063122"/>
                                    </a:xfrm>
                                    <a:prstGeom prst="rect">
                                      <a:avLst/>
                                    </a:prstGeom>
                                    <a:ln>
                                      <a:noFill/>
                                    </a:ln>
                                    <a:extLst>
                                      <a:ext uri="{53640926-AAD7-44D8-BBD7-CCE9431645EC}">
                                        <a14:shadowObscured xmlns:a14="http://schemas.microsoft.com/office/drawing/2010/main"/>
                                      </a:ext>
                                    </a:extLst>
                                  </pic:spPr>
                                </pic:pic>
                              </a:graphicData>
                            </a:graphic>
                          </wp:inline>
                        </w:drawing>
                      </w:r>
                      <w:r w:rsidRPr="000B5941">
                        <w:rPr>
                          <w:noProof/>
                        </w:rPr>
                        <w:t xml:space="preserve"> </w:t>
                      </w:r>
                      <w:r w:rsidRPr="00C86111">
                        <w:rPr>
                          <w:noProof/>
                        </w:rPr>
                        <w:drawing>
                          <wp:inline distT="0" distB="0" distL="0" distR="0" wp14:anchorId="2F5D02D2" wp14:editId="6F61D589">
                            <wp:extent cx="2538027" cy="2057400"/>
                            <wp:effectExtent l="0" t="0" r="254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a:srcRect t="5160"/>
                                    <a:stretch/>
                                  </pic:blipFill>
                                  <pic:spPr bwMode="auto">
                                    <a:xfrm>
                                      <a:off x="0" y="0"/>
                                      <a:ext cx="2550071" cy="206716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6910E7D2" w14:textId="77777777" w:rsidTr="000D3B2F">
                        <w:trPr>
                          <w:trHeight w:hRule="exact" w:val="387"/>
                          <w:jc w:val="center"/>
                        </w:trPr>
                        <w:tc>
                          <w:tcPr>
                            <w:tcW w:w="4008" w:type="dxa"/>
                            <w:tcMar>
                              <w:left w:w="115" w:type="dxa"/>
                              <w:right w:w="115" w:type="dxa"/>
                            </w:tcMar>
                          </w:tcPr>
                          <w:p w14:paraId="3C46C0EA" w14:textId="77777777" w:rsidR="000551C1" w:rsidRDefault="000551C1" w:rsidP="00400F89">
                            <w:pPr>
                              <w:pStyle w:val="NormCent10"/>
                            </w:pPr>
                            <w:r>
                              <w:t>(a)</w:t>
                            </w:r>
                          </w:p>
                        </w:tc>
                        <w:tc>
                          <w:tcPr>
                            <w:tcW w:w="4008" w:type="dxa"/>
                            <w:tcMar>
                              <w:left w:w="115" w:type="dxa"/>
                              <w:right w:w="115" w:type="dxa"/>
                            </w:tcMar>
                          </w:tcPr>
                          <w:p w14:paraId="0163B484" w14:textId="77777777" w:rsidR="000551C1" w:rsidRDefault="000551C1" w:rsidP="00400F89">
                            <w:pPr>
                              <w:pStyle w:val="NormCent10"/>
                            </w:pPr>
                            <w:r>
                              <w:t>(b)</w:t>
                            </w:r>
                          </w:p>
                        </w:tc>
                      </w:tr>
                    </w:tbl>
                    <w:p w14:paraId="489A4226" w14:textId="76D9C42D" w:rsidR="000551C1" w:rsidRDefault="000551C1" w:rsidP="00204ECB">
                      <w:pPr>
                        <w:pStyle w:val="Caption"/>
                      </w:pPr>
                      <w:bookmarkStart w:id="133" w:name="_Toc132896601"/>
                      <w:r w:rsidRPr="00CA3304">
                        <w:t xml:space="preserve">Figure </w:t>
                      </w:r>
                      <w:r>
                        <w:t>4</w:t>
                      </w:r>
                      <w:r w:rsidRPr="00CA3304">
                        <w:t>.</w:t>
                      </w:r>
                      <w:r>
                        <w:t>1</w:t>
                      </w:r>
                      <w:r w:rsidR="004843C8">
                        <w:t>0</w:t>
                      </w:r>
                      <w:r w:rsidRPr="00CA3304">
                        <w:t xml:space="preserve"> </w:t>
                      </w:r>
                      <w:r>
                        <w:t xml:space="preserve">(a) Ratio of average torque to current density for 5,000 A-T versus stator tooth width factor and </w:t>
                      </w:r>
                      <w:r w:rsidR="00E95ED1">
                        <w:br/>
                      </w:r>
                      <w:r>
                        <w:t>(b) stator yoke thickness resulting from static FEA for 863 geometry variations.</w:t>
                      </w:r>
                      <w:bookmarkEnd w:id="133"/>
                    </w:p>
                    <w:p w14:paraId="60E88F75" w14:textId="77777777" w:rsidR="000551C1" w:rsidRDefault="000551C1" w:rsidP="00204ECB">
                      <w:pPr>
                        <w:pStyle w:val="Caption"/>
                      </w:pPr>
                    </w:p>
                  </w:txbxContent>
                </v:textbox>
                <w10:anchorlock/>
              </v:shape>
            </w:pict>
          </mc:Fallback>
        </mc:AlternateContent>
      </w:r>
    </w:p>
    <w:p w14:paraId="4FDEEF69" w14:textId="77777777" w:rsidR="000E7F52" w:rsidRDefault="000E7F52" w:rsidP="000D3B2F"/>
    <w:p w14:paraId="12B01C9F" w14:textId="5973B146" w:rsidR="000D3B2F" w:rsidRDefault="00E62281" w:rsidP="000D3B2F">
      <w:r>
        <w:rPr>
          <w:noProof/>
        </w:rPr>
        <mc:AlternateContent>
          <mc:Choice Requires="wps">
            <w:drawing>
              <wp:inline distT="0" distB="0" distL="0" distR="0" wp14:anchorId="7BABCE0E" wp14:editId="087DB41F">
                <wp:extent cx="5943600" cy="3266440"/>
                <wp:effectExtent l="0" t="0" r="0" b="4445"/>
                <wp:docPr id="1321" name="Text 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6644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BEC35A" w14:textId="58A6B9F2" w:rsidR="000551C1" w:rsidRPr="00644AD2" w:rsidRDefault="00644AD2" w:rsidP="000D3B2F">
                            <w:pPr>
                              <w:jc w:val="center"/>
                            </w:pPr>
                            <w:r w:rsidRPr="00644AD2">
                              <w:rPr>
                                <w:noProof/>
                              </w:rPr>
                              <w:drawing>
                                <wp:inline distT="0" distB="0" distL="0" distR="0" wp14:anchorId="3EA93E50" wp14:editId="2971A881">
                                  <wp:extent cx="5606980" cy="27800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610888" cy="2781941"/>
                                          </a:xfrm>
                                          <a:prstGeom prst="rect">
                                            <a:avLst/>
                                          </a:prstGeom>
                                          <a:noFill/>
                                          <a:ln>
                                            <a:noFill/>
                                          </a:ln>
                                        </pic:spPr>
                                      </pic:pic>
                                    </a:graphicData>
                                  </a:graphic>
                                </wp:inline>
                              </w:drawing>
                            </w:r>
                          </w:p>
                          <w:p w14:paraId="285945F6" w14:textId="434E57F4" w:rsidR="000551C1" w:rsidRPr="00644AD2" w:rsidRDefault="000551C1" w:rsidP="00204ECB">
                            <w:pPr>
                              <w:pStyle w:val="Caption"/>
                            </w:pPr>
                            <w:bookmarkStart w:id="134" w:name="_Toc132896602"/>
                            <w:r w:rsidRPr="00644AD2">
                              <w:t>Figure 4.1</w:t>
                            </w:r>
                            <w:r w:rsidR="004843C8" w:rsidRPr="00644AD2">
                              <w:t>1</w:t>
                            </w:r>
                            <w:r w:rsidRPr="00644AD2">
                              <w:t xml:space="preserve"> Bar chart showing sensitivity of torque to various geometric parameters.</w:t>
                            </w:r>
                            <w:bookmarkEnd w:id="134"/>
                          </w:p>
                          <w:p w14:paraId="03DDC849" w14:textId="77777777" w:rsidR="000551C1" w:rsidRPr="004A3D19" w:rsidRDefault="000551C1" w:rsidP="00204ECB">
                            <w:pPr>
                              <w:pStyle w:val="Caption"/>
                              <w:rPr>
                                <w:highlight w:val="yellow"/>
                              </w:rPr>
                            </w:pPr>
                          </w:p>
                        </w:txbxContent>
                      </wps:txbx>
                      <wps:bodyPr rot="0" vert="horz" wrap="square" lIns="91440" tIns="45720" rIns="91440" bIns="45720" anchor="t" anchorCtr="0" upright="1">
                        <a:noAutofit/>
                      </wps:bodyPr>
                    </wps:wsp>
                  </a:graphicData>
                </a:graphic>
              </wp:inline>
            </w:drawing>
          </mc:Choice>
          <mc:Fallback>
            <w:pict>
              <v:shape w14:anchorId="7BABCE0E" id="Text Box 1321" o:spid="_x0000_s1064" type="#_x0000_t202" style="width:468pt;height:2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MaLEQIAAAoEAAAOAAAAZHJzL2Uyb0RvYy54bWysU8tu2zAQvBfoPxC815Idx00Ey0HqIEWB&#10;9AGk/QCaoiyiFJdd0pbcr++StB23vRXVgSB3xdnZ2eHybuwN2yv0GmzNp5OSM2UlNNpua/7t6+Ob&#10;G858ELYRBqyq+UF5frd6/Wo5uErNoAPTKGQEYn01uJp3IbiqKLzsVC/8BJyylGwBexHoiNuiQTEQ&#10;em+KWVkuigGwcQhSeU/Rh5zkq4TftkqGz23rVWCm5sQtpBXTuolrsVqKaovCdVoeaYh/YNELbano&#10;GepBBMF2qP+C6rVE8NCGiYS+gLbVUqUeqJtp+Uc3z51wKvVC4nh3lsn/P1j5af/sviAL4zsYaYCp&#10;Ce+eQH73zMK6E3ar7hFh6JRoqPA0SlYMzlfHq1FqX/kIshk+QkNDFrsACWhssY+qUJ+M0GkAh7Po&#10;agxMUvD6dn61KCklKXc1Wyzm8zSWQlSn6w59eK+gZ3FTc6SpJnixf/Ih0hHV6ZdYzYPRzaM2Jh2i&#10;k9TaINsL8oAJuUWz64lrjk3L+GUrUJwMk+MnGsmMESJV+g3d2FjDQqyWicRIkicqkrUJ42ZkuqHu&#10;bmKRKNcGmgMJhpANSQ+INh3gT84GMmPN/Y+dQMWZ+WBJ9NtpFIWFdJhfv53RAS8zm8uMsJKgah44&#10;y9t1yI7fOdTbjiplDSzc06BanSR8YXXkT4ZL/R4fR3T05Tn99fKEV78AAAD//wMAUEsDBBQABgAI&#10;AAAAIQD+UXM03gAAAAUBAAAPAAAAZHJzL2Rvd25yZXYueG1sTI9LT8MwEITvSP0P1lbigqhT0geE&#10;OBVCPKTe2hQQNzdekoh4HcVuEv49Cxe4jDSa1cy36Wa0jeix87UjBfNZBAKpcKamUsEhf7y8BuGD&#10;JqMbR6jgCz1ssslZqhPjBtphvw+l4BLyiVZQhdAmUvqiQqv9zLVInH24zurAtiul6fTA5baRV1G0&#10;klbXxAuVbvG+wuJzf7IK3i/Kt60fn16GeBm3D899vn41uVLn0/HuFkTAMfwdww8+o0PGTEd3IuNF&#10;o4AfCb/K2U28YntUsJwvFiCzVP6nz74BAAD//wMAUEsBAi0AFAAGAAgAAAAhALaDOJL+AAAA4QEA&#10;ABMAAAAAAAAAAAAAAAAAAAAAAFtDb250ZW50X1R5cGVzXS54bWxQSwECLQAUAAYACAAAACEAOP0h&#10;/9YAAACUAQAACwAAAAAAAAAAAAAAAAAvAQAAX3JlbHMvLnJlbHNQSwECLQAUAAYACAAAACEAtmDG&#10;ixECAAAKBAAADgAAAAAAAAAAAAAAAAAuAgAAZHJzL2Uyb0RvYy54bWxQSwECLQAUAAYACAAAACEA&#10;/lFzNN4AAAAFAQAADwAAAAAAAAAAAAAAAABrBAAAZHJzL2Rvd25yZXYueG1sUEsFBgAAAAAEAAQA&#10;8wAAAHYFAAAAAA==&#10;" fillcolor="white [3201]" stroked="f" strokeweight=".5pt">
                <v:textbox>
                  <w:txbxContent>
                    <w:p w14:paraId="63BEC35A" w14:textId="58A6B9F2" w:rsidR="000551C1" w:rsidRPr="00644AD2" w:rsidRDefault="00644AD2" w:rsidP="000D3B2F">
                      <w:pPr>
                        <w:jc w:val="center"/>
                      </w:pPr>
                      <w:r w:rsidRPr="00644AD2">
                        <w:drawing>
                          <wp:inline distT="0" distB="0" distL="0" distR="0" wp14:anchorId="3EA93E50" wp14:editId="2971A881">
                            <wp:extent cx="5606980" cy="27800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610888" cy="2781941"/>
                                    </a:xfrm>
                                    <a:prstGeom prst="rect">
                                      <a:avLst/>
                                    </a:prstGeom>
                                    <a:noFill/>
                                    <a:ln>
                                      <a:noFill/>
                                    </a:ln>
                                  </pic:spPr>
                                </pic:pic>
                              </a:graphicData>
                            </a:graphic>
                          </wp:inline>
                        </w:drawing>
                      </w:r>
                    </w:p>
                    <w:p w14:paraId="285945F6" w14:textId="434E57F4" w:rsidR="000551C1" w:rsidRPr="00644AD2" w:rsidRDefault="000551C1" w:rsidP="00204ECB">
                      <w:pPr>
                        <w:pStyle w:val="Caption"/>
                      </w:pPr>
                      <w:bookmarkStart w:id="155" w:name="_Toc132896602"/>
                      <w:r w:rsidRPr="00644AD2">
                        <w:t>Figure 4.1</w:t>
                      </w:r>
                      <w:r w:rsidR="004843C8" w:rsidRPr="00644AD2">
                        <w:t>1</w:t>
                      </w:r>
                      <w:r w:rsidRPr="00644AD2">
                        <w:t xml:space="preserve"> Bar chart showing sensitivity of torque to various geometric parameters.</w:t>
                      </w:r>
                      <w:bookmarkEnd w:id="155"/>
                    </w:p>
                    <w:p w14:paraId="03DDC849" w14:textId="77777777" w:rsidR="000551C1" w:rsidRPr="004A3D19" w:rsidRDefault="000551C1" w:rsidP="00204ECB">
                      <w:pPr>
                        <w:pStyle w:val="Caption"/>
                        <w:rPr>
                          <w:highlight w:val="yellow"/>
                        </w:rPr>
                      </w:pPr>
                    </w:p>
                  </w:txbxContent>
                </v:textbox>
                <w10:anchorlock/>
              </v:shape>
            </w:pict>
          </mc:Fallback>
        </mc:AlternateContent>
      </w:r>
    </w:p>
    <w:p w14:paraId="0946B63D" w14:textId="77777777" w:rsidR="000D3B2F" w:rsidRDefault="000D3B2F" w:rsidP="000D3B2F"/>
    <w:p w14:paraId="772EDC64" w14:textId="1638FC60" w:rsidR="000D3B2F" w:rsidRDefault="00E62281" w:rsidP="000D3B2F">
      <w:r>
        <w:rPr>
          <w:noProof/>
        </w:rPr>
        <w:lastRenderedPageBreak/>
        <mc:AlternateContent>
          <mc:Choice Requires="wps">
            <w:drawing>
              <wp:inline distT="0" distB="0" distL="0" distR="0" wp14:anchorId="0797CDF2" wp14:editId="32D0FAF9">
                <wp:extent cx="5866130" cy="3239770"/>
                <wp:effectExtent l="0" t="0" r="1270" b="0"/>
                <wp:docPr id="1320" name="Text 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23977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B8AC28" w14:textId="15A58BE7" w:rsidR="000551C1" w:rsidRDefault="00644AD2" w:rsidP="000D3B2F">
                            <w:pPr>
                              <w:jc w:val="center"/>
                            </w:pPr>
                            <w:r w:rsidRPr="00644AD2">
                              <w:rPr>
                                <w:noProof/>
                              </w:rPr>
                              <w:drawing>
                                <wp:inline distT="0" distB="0" distL="0" distR="0" wp14:anchorId="1DA349F1" wp14:editId="378CF21F">
                                  <wp:extent cx="5683250" cy="2864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83250" cy="2864485"/>
                                          </a:xfrm>
                                          <a:prstGeom prst="rect">
                                            <a:avLst/>
                                          </a:prstGeom>
                                          <a:noFill/>
                                          <a:ln>
                                            <a:noFill/>
                                          </a:ln>
                                        </pic:spPr>
                                      </pic:pic>
                                    </a:graphicData>
                                  </a:graphic>
                                </wp:inline>
                              </w:drawing>
                            </w:r>
                          </w:p>
                          <w:p w14:paraId="7EB130A0" w14:textId="6698135E" w:rsidR="000551C1" w:rsidRDefault="000551C1" w:rsidP="00204ECB">
                            <w:pPr>
                              <w:pStyle w:val="Caption"/>
                            </w:pPr>
                            <w:bookmarkStart w:id="135" w:name="_Toc132896603"/>
                            <w:r w:rsidRPr="00CA3304">
                              <w:t xml:space="preserve">Figure </w:t>
                            </w:r>
                            <w:r>
                              <w:t>4</w:t>
                            </w:r>
                            <w:r w:rsidRPr="00CA3304">
                              <w:t>.</w:t>
                            </w:r>
                            <w:r>
                              <w:t>1</w:t>
                            </w:r>
                            <w:r w:rsidR="004843C8">
                              <w:t>2</w:t>
                            </w:r>
                            <w:r w:rsidRPr="00CA3304">
                              <w:t xml:space="preserve"> </w:t>
                            </w:r>
                            <w:r>
                              <w:t>Bar chart showing sensitivity of TCD ratio to various geometric parameters.</w:t>
                            </w:r>
                            <w:bookmarkEnd w:id="135"/>
                          </w:p>
                          <w:p w14:paraId="6EA36FDF" w14:textId="77777777" w:rsidR="000551C1" w:rsidRDefault="000551C1" w:rsidP="00204ECB">
                            <w:pPr>
                              <w:pStyle w:val="Caption"/>
                            </w:pPr>
                          </w:p>
                        </w:txbxContent>
                      </wps:txbx>
                      <wps:bodyPr rot="0" vert="horz" wrap="square" lIns="91440" tIns="45720" rIns="91440" bIns="45720" anchor="t" anchorCtr="0" upright="1">
                        <a:noAutofit/>
                      </wps:bodyPr>
                    </wps:wsp>
                  </a:graphicData>
                </a:graphic>
              </wp:inline>
            </w:drawing>
          </mc:Choice>
          <mc:Fallback>
            <w:pict>
              <v:shape w14:anchorId="0797CDF2" id="Text Box 1320" o:spid="_x0000_s1065" type="#_x0000_t202" style="width:461.9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D9YEgIAAAoEAAAOAAAAZHJzL2Uyb0RvYy54bWysU8GO0zAQvSPxD5bvNE3bbbdR09XS1SKk&#10;ZUFa+ADXcRoLx2PGbpPy9YydtlvghsjBsmfiN2/ePK/u+tawg0KvwZY8H405U1ZCpe2u5N++Pr67&#10;5cwHYSthwKqSH5Xnd+u3b1adK9QEGjCVQkYg1hedK3kTgiuyzMtGtcKPwClLyRqwFYGOuMsqFB2h&#10;tyabjMfzrAOsHIJU3lP0YUjydcKvayXD57r2KjBTcuIW0opp3cY1W69EsUPhGi1PNMQ/sGiFtlT0&#10;AvUggmB71H9BtVoieKjDSEKbQV1rqVIP1E0+/qObl0Y4lXohcby7yOT/H6x8Pry4L8hC/x56GmBq&#10;wrsnkN89s7BphN2pe0ToGiUqKpxHybLO+eJ0NUrtCx9Btt0nqGjIYh8gAfU1tlEV6pMROg3geBFd&#10;9YFJCt7czuf5lFKSctPJdLlYpLFkojhfd+jDBwUti5uSI001wYvDkw+RjijOv8RqHoyuHrUx6RCd&#10;pDYG2UGQB0wYWjT7lrgOsXwcv8EKFCfDDPEzjWTGCJEq/YZubKxhIVYbiMRIkicqMmgT+m3PdEXd&#10;LWORKNcWqiMJhjAYkh4QbRrAn5x1ZMaS+x97gYoz89GS6Mt8NovuTYfZzWJCB7zObK8zwkqCKnng&#10;bNhuwuD4vUO9a6jSoIGFexpUrZOEr6xO/Mlwqd/T44iOvj6nv16f8PoXAAAA//8DAFBLAwQUAAYA&#10;CAAAACEAoQHk4t4AAAAFAQAADwAAAGRycy9kb3ducmV2LnhtbEyPT0vDQBDF70K/wzKCF7GbJrRq&#10;zKaI+Ae82bSKt212TEKzsyG7TeK3d/RiLw+GN7z3e9l6sq0YsPeNIwWLeQQCqXSmoUrBtni6ugHh&#10;gyajW0eo4Bs9rPPZWaZT40Z6w2ETKsEh5FOtoA6hS6X0ZY1W+7nrkNj7cr3Vgc++kqbXI4fbVsZR&#10;tJJWN8QNte7wocbysDlaBZ+X1cern553Y7JMuseXobh+N4VSF+fT/R2IgFP4f4ZffEaHnJn27kjG&#10;i1YBDwl/yt5tnPCMvYLlIopB5pk8pc9/AAAA//8DAFBLAQItABQABgAIAAAAIQC2gziS/gAAAOEB&#10;AAATAAAAAAAAAAAAAAAAAAAAAABbQ29udGVudF9UeXBlc10ueG1sUEsBAi0AFAAGAAgAAAAhADj9&#10;If/WAAAAlAEAAAsAAAAAAAAAAAAAAAAALwEAAF9yZWxzLy5yZWxzUEsBAi0AFAAGAAgAAAAhAPt8&#10;P1gSAgAACgQAAA4AAAAAAAAAAAAAAAAALgIAAGRycy9lMm9Eb2MueG1sUEsBAi0AFAAGAAgAAAAh&#10;AKEB5OLeAAAABQEAAA8AAAAAAAAAAAAAAAAAbAQAAGRycy9kb3ducmV2LnhtbFBLBQYAAAAABAAE&#10;APMAAAB3BQAAAAA=&#10;" fillcolor="white [3201]" stroked="f" strokeweight=".5pt">
                <v:textbox>
                  <w:txbxContent>
                    <w:p w14:paraId="23B8AC28" w14:textId="15A58BE7" w:rsidR="000551C1" w:rsidRDefault="00644AD2" w:rsidP="000D3B2F">
                      <w:pPr>
                        <w:jc w:val="center"/>
                      </w:pPr>
                      <w:r w:rsidRPr="00644AD2">
                        <w:drawing>
                          <wp:inline distT="0" distB="0" distL="0" distR="0" wp14:anchorId="1DA349F1" wp14:editId="378CF21F">
                            <wp:extent cx="5683250" cy="2864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683250" cy="2864485"/>
                                    </a:xfrm>
                                    <a:prstGeom prst="rect">
                                      <a:avLst/>
                                    </a:prstGeom>
                                    <a:noFill/>
                                    <a:ln>
                                      <a:noFill/>
                                    </a:ln>
                                  </pic:spPr>
                                </pic:pic>
                              </a:graphicData>
                            </a:graphic>
                          </wp:inline>
                        </w:drawing>
                      </w:r>
                    </w:p>
                    <w:p w14:paraId="7EB130A0" w14:textId="6698135E" w:rsidR="000551C1" w:rsidRDefault="000551C1" w:rsidP="00204ECB">
                      <w:pPr>
                        <w:pStyle w:val="Caption"/>
                      </w:pPr>
                      <w:bookmarkStart w:id="157" w:name="_Toc132896603"/>
                      <w:r w:rsidRPr="00CA3304">
                        <w:t xml:space="preserve">Figure </w:t>
                      </w:r>
                      <w:r>
                        <w:t>4</w:t>
                      </w:r>
                      <w:r w:rsidRPr="00CA3304">
                        <w:t>.</w:t>
                      </w:r>
                      <w:r>
                        <w:t>1</w:t>
                      </w:r>
                      <w:r w:rsidR="004843C8">
                        <w:t>2</w:t>
                      </w:r>
                      <w:r w:rsidRPr="00CA3304">
                        <w:t xml:space="preserve"> </w:t>
                      </w:r>
                      <w:r>
                        <w:t>Bar chart showing sensitivity of TCD ratio to various geometric parameters.</w:t>
                      </w:r>
                      <w:bookmarkEnd w:id="157"/>
                    </w:p>
                    <w:p w14:paraId="6EA36FDF" w14:textId="77777777" w:rsidR="000551C1" w:rsidRDefault="000551C1" w:rsidP="00204ECB">
                      <w:pPr>
                        <w:pStyle w:val="Caption"/>
                      </w:pPr>
                    </w:p>
                  </w:txbxContent>
                </v:textbox>
                <w10:anchorlock/>
              </v:shape>
            </w:pict>
          </mc:Fallback>
        </mc:AlternateContent>
      </w:r>
    </w:p>
    <w:p w14:paraId="2E8B35F5" w14:textId="77777777" w:rsidR="005F7683" w:rsidRDefault="005F7683">
      <w:pPr>
        <w:spacing w:line="240" w:lineRule="auto"/>
        <w:jc w:val="left"/>
        <w:textboxTightWrap w:val="none"/>
      </w:pPr>
      <w:r>
        <w:br w:type="page"/>
      </w:r>
    </w:p>
    <w:p w14:paraId="4AA0ED9D" w14:textId="69859FA2" w:rsidR="0097053E" w:rsidRDefault="00F66657" w:rsidP="0097053E">
      <w:r>
        <w:lastRenderedPageBreak/>
        <w:t xml:space="preserve">Since average torque and TCD ratio are the two main performance metrics being observed during the zero-speed static analysis, scatter plots were generated with color mappings of geometric parameters and other design metrics. Scatter plots with color mappings of rotor OD and stator yoke thickness are shown for 2,000 A-T and 5,000 A-T in Figures 4.13 and 4.14, respectively. These plots offer a good visual indicator of the trade-off between torque and TCD ratio and how design variables and metrics correlate with them. They also indicate why having a single performance goal of maximum torque or maximum TCD ratio is not likely the best approach for design optimization. For example, the case with a maximum TCD ratio is associated with a much lower torque for a given current than the case with maximum torque. The case with maximum torque correlates with a low TCD ratio. A compromise between these </w:t>
      </w:r>
      <w:proofErr w:type="gramStart"/>
      <w:r>
        <w:t>two performance</w:t>
      </w:r>
      <w:proofErr w:type="gramEnd"/>
      <w:r>
        <w:t xml:space="preserve"> metrics is likely the best solution for most applications, and application requirements will likely determine which </w:t>
      </w:r>
      <w:r w:rsidR="0097053E">
        <w:t>is most important. These performance trade-offs are largely associated with the cross-sectional area of the winding versus cross-sectional area of the stator and rotor magnetic circuit, where increased winding area reduces heat generated for a given current and increased stator and rotor sizes yield higher magnetic saliency and therefor</w:t>
      </w:r>
      <w:r w:rsidR="00E95ED1">
        <w:t>e</w:t>
      </w:r>
      <w:r w:rsidR="0097053E">
        <w:t xml:space="preserve"> higher torque for a given current.</w:t>
      </w:r>
    </w:p>
    <w:p w14:paraId="1AC87070" w14:textId="77777777" w:rsidR="0097053E" w:rsidRDefault="0097053E" w:rsidP="0097053E"/>
    <w:p w14:paraId="5B1FA803" w14:textId="77777777" w:rsidR="00BB41A3" w:rsidRDefault="0097053E" w:rsidP="00F66657">
      <w:r>
        <w:t>The trade-off between winding area and stator thicknesses is indicated on the scatter plots of TCD ratio versus torque in Figures 4.15 and 4.16 for excitation levels of 2,000 A-T and 5,000 A-T, respectively. The average torque values and TCD ratios for all designs were normalized</w:t>
      </w:r>
      <w:r w:rsidR="00E95ED1">
        <w:t>,</w:t>
      </w:r>
      <w:r>
        <w:t xml:space="preserve"> and a performance function was used to determine the value of each design. The red trace indicates the threshold for down-selection and after iterative expansion of the solution space, down-selected geometries were identified and are indicated with red circles. Leading candidates for both excitation levels of 2,000 A-T and 5,000 A-T are numbered according to their index and corresponding geometric parameters and performance metrics are summarized in Tables 4.5 and 4.6, respectively. While detailed requirements of an application will drive design decisions, the approach used in this work is to identify designs with intermediate values of torque and TCD ratio such as geometry indices 647 and 648 for high excitation levels as indicated in Figure 4.16. Geometries associated with maximum TCD ratio are shown in Figure 4.17, and geometries producing maximum torque are shown in Figure 4.18. Steel in the stator and rotor is operating near saturation for high excitation levels, and therefore the relative torque-current ratio is lower, </w:t>
      </w:r>
      <w:r w:rsidR="00F66657">
        <w:br/>
      </w:r>
    </w:p>
    <w:p w14:paraId="4F5F236D" w14:textId="3343740A" w:rsidR="0097053E" w:rsidRDefault="00BB41A3" w:rsidP="00F66657">
      <w:r>
        <w:rPr>
          <w:noProof/>
        </w:rPr>
        <w:lastRenderedPageBreak/>
        <mc:AlternateContent>
          <mc:Choice Requires="wps">
            <w:drawing>
              <wp:inline distT="0" distB="0" distL="0" distR="0" wp14:anchorId="69ED6F27" wp14:editId="54CE247A">
                <wp:extent cx="5806440" cy="3190875"/>
                <wp:effectExtent l="0" t="0" r="3810" b="0"/>
                <wp:docPr id="1319"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31908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90D1F9" w14:textId="77777777" w:rsidR="00BB41A3" w:rsidRDefault="00BB41A3" w:rsidP="00BB41A3">
                            <w:pPr>
                              <w:jc w:val="center"/>
                            </w:pPr>
                            <w:r w:rsidRPr="009D0459">
                              <w:rPr>
                                <w:noProof/>
                              </w:rPr>
                              <w:drawing>
                                <wp:inline distT="0" distB="0" distL="0" distR="0" wp14:anchorId="04B26391" wp14:editId="4AA255A4">
                                  <wp:extent cx="2790441" cy="220980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a:srcRect t="5209" b="196"/>
                                          <a:stretch/>
                                        </pic:blipFill>
                                        <pic:spPr bwMode="auto">
                                          <a:xfrm>
                                            <a:off x="0" y="0"/>
                                            <a:ext cx="2803160" cy="221987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9D0459">
                              <w:rPr>
                                <w:noProof/>
                              </w:rPr>
                              <w:drawing>
                                <wp:inline distT="0" distB="0" distL="0" distR="0" wp14:anchorId="50BC559C" wp14:editId="642D2420">
                                  <wp:extent cx="2767189" cy="2200275"/>
                                  <wp:effectExtent l="0" t="0" r="0"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6"/>
                                          <a:srcRect t="5074"/>
                                          <a:stretch/>
                                        </pic:blipFill>
                                        <pic:spPr bwMode="auto">
                                          <a:xfrm>
                                            <a:off x="0" y="0"/>
                                            <a:ext cx="2795145" cy="222250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526BFD2B" w14:textId="77777777" w:rsidTr="000D3B2F">
                              <w:trPr>
                                <w:trHeight w:hRule="exact" w:val="397"/>
                                <w:jc w:val="center"/>
                              </w:trPr>
                              <w:tc>
                                <w:tcPr>
                                  <w:tcW w:w="4008" w:type="dxa"/>
                                  <w:tcMar>
                                    <w:left w:w="115" w:type="dxa"/>
                                    <w:right w:w="115" w:type="dxa"/>
                                  </w:tcMar>
                                </w:tcPr>
                                <w:p w14:paraId="7CD3E4F1" w14:textId="77777777" w:rsidR="00BB41A3" w:rsidRDefault="00BB41A3" w:rsidP="00400F89">
                                  <w:pPr>
                                    <w:pStyle w:val="NormalCentered"/>
                                  </w:pPr>
                                  <w:r>
                                    <w:t>(a)</w:t>
                                  </w:r>
                                </w:p>
                              </w:tc>
                              <w:tc>
                                <w:tcPr>
                                  <w:tcW w:w="4008" w:type="dxa"/>
                                  <w:tcMar>
                                    <w:left w:w="115" w:type="dxa"/>
                                    <w:right w:w="115" w:type="dxa"/>
                                  </w:tcMar>
                                </w:tcPr>
                                <w:p w14:paraId="6802E730" w14:textId="77777777" w:rsidR="00BB41A3" w:rsidRDefault="00BB41A3" w:rsidP="00400F89">
                                  <w:pPr>
                                    <w:pStyle w:val="NormalCentered"/>
                                  </w:pPr>
                                  <w:r>
                                    <w:t>(b)</w:t>
                                  </w:r>
                                </w:p>
                              </w:tc>
                            </w:tr>
                          </w:tbl>
                          <w:p w14:paraId="13DC4792" w14:textId="77777777" w:rsidR="00BB41A3" w:rsidRDefault="00BB41A3" w:rsidP="00BB41A3">
                            <w:pPr>
                              <w:pStyle w:val="Caption"/>
                            </w:pPr>
                            <w:bookmarkStart w:id="136" w:name="_Toc132896604"/>
                            <w:r w:rsidRPr="00CA3304">
                              <w:t xml:space="preserve">Figure </w:t>
                            </w:r>
                            <w:r>
                              <w:t>4</w:t>
                            </w:r>
                            <w:r w:rsidRPr="00CA3304">
                              <w:t>.</w:t>
                            </w:r>
                            <w:r>
                              <w:t>13</w:t>
                            </w:r>
                            <w:r w:rsidRPr="00CA3304">
                              <w:t xml:space="preserve"> </w:t>
                            </w:r>
                            <w:r>
                              <w:t>(a) Scatter plot of torque-current density ratio versus average torque for 2,000 A-T with colormap of rotor OD [mm] and (b) stator yoke thickness [mm] resulting from static FEA for 863 geometry variations.</w:t>
                            </w:r>
                            <w:bookmarkEnd w:id="136"/>
                          </w:p>
                        </w:txbxContent>
                      </wps:txbx>
                      <wps:bodyPr rot="0" vert="horz" wrap="square" lIns="91440" tIns="45720" rIns="91440" bIns="45720" anchor="t" anchorCtr="0" upright="1">
                        <a:noAutofit/>
                      </wps:bodyPr>
                    </wps:wsp>
                  </a:graphicData>
                </a:graphic>
              </wp:inline>
            </w:drawing>
          </mc:Choice>
          <mc:Fallback>
            <w:pict>
              <v:shape w14:anchorId="69ED6F27" id="Text Box 1319" o:spid="_x0000_s1066" type="#_x0000_t202" style="width:457.2pt;height:2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EgIAAAoEAAAOAAAAZHJzL2Uyb0RvYy54bWysU8tu2zAQvBfoPxC815JcO3EEy0HqIEWB&#10;9AGk/QCKoiyiFJdd0pbcr++Schy3vRXVgSB3qdmd2eH6duwNOyj0GmzFi1nOmbISGm13Ff/29eHN&#10;ijMfhG2EAasqflSe325ev1oPrlRz6MA0ChmBWF8OruJdCK7MMi871Qs/A6csJVvAXgQ64i5rUAyE&#10;3ptsnudX2QDYOASpvKfo/ZTkm4TftkqGz23rVWCm4tRbSCumtY5rtlmLcofCdVqe2hD/0EUvtKWi&#10;Z6h7EQTbo/4LqtcSwUMbZhL6DNpWS5U4EJsi/4PNUyecSlxIHO/OMvn/Bys/HZ7cF2RhfAcjDTCR&#10;8O4R5HfPLGw7YXfqDhGGTomGChdRsmxwvjz9GqX2pY8g9fARGhqy2AdIQGOLfVSFeDJCpwEcz6Kr&#10;MTBJweUqv1osKCUp97a4yVfXy1RDlM+/O/ThvYKexU3Fkaaa4MXh0YfYjiifr8RqHoxuHrQx6RCd&#10;pLYG2UGQB0yYKJp9T71OsSKP32QFipNhpngKEXYyY4RIlX5DNzbWsBCrTY3ESJInKjJpE8Z6ZLqp&#10;OLGkS1GuGpojCYYwGZIeEG06wJ+cDWTGivsfe4GKM/PBkug3RVIopMNieT0nufAyU19mhJUEVfHA&#10;2bTdhsnxe4d611GlSQMLdzSoVicJX7o69U+GS3xPjyM6+vKcbr084c0vAAAA//8DAFBLAwQUAAYA&#10;CAAAACEAwU9xQN8AAAAFAQAADwAAAGRycy9kb3ducmV2LnhtbEyPS0/DMBCE70j8B2srcUGt00d4&#10;hDgVQjyk3toUEDc33iYR8TqK3ST8exYucFlpNKOZb9P1aBvRY+drRwrmswgEUuFMTaWCff40vQHh&#10;gyajG0eo4As9rLPzs1Qnxg20xX4XSsEl5BOtoAqhTaT0RYVW+5lrkdg7us7qwLIrpen0wOW2kYso&#10;upJW18QLlW7xocLic3eyCj4uy/eNH59fh2W8bB9f+vz6zeRKXUzG+zsQAcfwF4YffEaHjJkO7kTG&#10;i0YBPxJ+L3u389UKxEFBHC1ikFkq/9Nn3wAAAP//AwBQSwECLQAUAAYACAAAACEAtoM4kv4AAADh&#10;AQAAEwAAAAAAAAAAAAAAAAAAAAAAW0NvbnRlbnRfVHlwZXNdLnhtbFBLAQItABQABgAIAAAAIQA4&#10;/SH/1gAAAJQBAAALAAAAAAAAAAAAAAAAAC8BAABfcmVscy8ucmVsc1BLAQItABQABgAIAAAAIQAe&#10;Q/s+EgIAAAoEAAAOAAAAAAAAAAAAAAAAAC4CAABkcnMvZTJvRG9jLnhtbFBLAQItABQABgAIAAAA&#10;IQDBT3FA3wAAAAUBAAAPAAAAAAAAAAAAAAAAAGwEAABkcnMvZG93bnJldi54bWxQSwUGAAAAAAQA&#10;BADzAAAAeAUAAAAA&#10;" fillcolor="white [3201]" stroked="f" strokeweight=".5pt">
                <v:textbox>
                  <w:txbxContent>
                    <w:p w14:paraId="0690D1F9" w14:textId="77777777" w:rsidR="00BB41A3" w:rsidRDefault="00BB41A3" w:rsidP="00BB41A3">
                      <w:pPr>
                        <w:jc w:val="center"/>
                      </w:pPr>
                      <w:r w:rsidRPr="009D0459">
                        <w:rPr>
                          <w:noProof/>
                        </w:rPr>
                        <w:drawing>
                          <wp:inline distT="0" distB="0" distL="0" distR="0" wp14:anchorId="04B26391" wp14:editId="4AA255A4">
                            <wp:extent cx="2790441" cy="220980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a:srcRect t="5209" b="196"/>
                                    <a:stretch/>
                                  </pic:blipFill>
                                  <pic:spPr bwMode="auto">
                                    <a:xfrm>
                                      <a:off x="0" y="0"/>
                                      <a:ext cx="2803160" cy="221987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9D0459">
                        <w:rPr>
                          <w:noProof/>
                        </w:rPr>
                        <w:drawing>
                          <wp:inline distT="0" distB="0" distL="0" distR="0" wp14:anchorId="50BC559C" wp14:editId="642D2420">
                            <wp:extent cx="2767189" cy="2200275"/>
                            <wp:effectExtent l="0" t="0" r="0"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6"/>
                                    <a:srcRect t="5074"/>
                                    <a:stretch/>
                                  </pic:blipFill>
                                  <pic:spPr bwMode="auto">
                                    <a:xfrm>
                                      <a:off x="0" y="0"/>
                                      <a:ext cx="2795145" cy="222250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526BFD2B" w14:textId="77777777" w:rsidTr="000D3B2F">
                        <w:trPr>
                          <w:trHeight w:hRule="exact" w:val="397"/>
                          <w:jc w:val="center"/>
                        </w:trPr>
                        <w:tc>
                          <w:tcPr>
                            <w:tcW w:w="4008" w:type="dxa"/>
                            <w:tcMar>
                              <w:left w:w="115" w:type="dxa"/>
                              <w:right w:w="115" w:type="dxa"/>
                            </w:tcMar>
                          </w:tcPr>
                          <w:p w14:paraId="7CD3E4F1" w14:textId="77777777" w:rsidR="00BB41A3" w:rsidRDefault="00BB41A3" w:rsidP="00400F89">
                            <w:pPr>
                              <w:pStyle w:val="NormalCentered"/>
                            </w:pPr>
                            <w:r>
                              <w:t>(a)</w:t>
                            </w:r>
                          </w:p>
                        </w:tc>
                        <w:tc>
                          <w:tcPr>
                            <w:tcW w:w="4008" w:type="dxa"/>
                            <w:tcMar>
                              <w:left w:w="115" w:type="dxa"/>
                              <w:right w:w="115" w:type="dxa"/>
                            </w:tcMar>
                          </w:tcPr>
                          <w:p w14:paraId="6802E730" w14:textId="77777777" w:rsidR="00BB41A3" w:rsidRDefault="00BB41A3" w:rsidP="00400F89">
                            <w:pPr>
                              <w:pStyle w:val="NormalCentered"/>
                            </w:pPr>
                            <w:r>
                              <w:t>(b)</w:t>
                            </w:r>
                          </w:p>
                        </w:tc>
                      </w:tr>
                    </w:tbl>
                    <w:p w14:paraId="13DC4792" w14:textId="77777777" w:rsidR="00BB41A3" w:rsidRDefault="00BB41A3" w:rsidP="00BB41A3">
                      <w:pPr>
                        <w:pStyle w:val="Caption"/>
                      </w:pPr>
                      <w:bookmarkStart w:id="137" w:name="_Toc132896604"/>
                      <w:r w:rsidRPr="00CA3304">
                        <w:t xml:space="preserve">Figure </w:t>
                      </w:r>
                      <w:r>
                        <w:t>4</w:t>
                      </w:r>
                      <w:r w:rsidRPr="00CA3304">
                        <w:t>.</w:t>
                      </w:r>
                      <w:r>
                        <w:t>13</w:t>
                      </w:r>
                      <w:r w:rsidRPr="00CA3304">
                        <w:t xml:space="preserve"> </w:t>
                      </w:r>
                      <w:r>
                        <w:t>(a) Scatter plot of torque-current density ratio versus average torque for 2,000 A-T with colormap of rotor OD [mm] and (b) stator yoke thickness [mm] resulting from static FEA for 863 geometry variations.</w:t>
                      </w:r>
                      <w:bookmarkEnd w:id="137"/>
                    </w:p>
                  </w:txbxContent>
                </v:textbox>
                <w10:anchorlock/>
              </v:shape>
            </w:pict>
          </mc:Fallback>
        </mc:AlternateContent>
      </w:r>
    </w:p>
    <w:p w14:paraId="3DC76891" w14:textId="77777777" w:rsidR="00900669" w:rsidRDefault="00900669" w:rsidP="00F66657"/>
    <w:p w14:paraId="0C13BE3B" w14:textId="77777777" w:rsidR="00BB41A3" w:rsidRDefault="00BB41A3" w:rsidP="00F66657"/>
    <w:p w14:paraId="62195FB1" w14:textId="4CC078A5" w:rsidR="00BB41A3" w:rsidRDefault="00BB41A3" w:rsidP="00F66657">
      <w:r>
        <w:rPr>
          <w:noProof/>
        </w:rPr>
        <mc:AlternateContent>
          <mc:Choice Requires="wps">
            <w:drawing>
              <wp:inline distT="0" distB="0" distL="0" distR="0" wp14:anchorId="0EE1220B" wp14:editId="6DE3BA23">
                <wp:extent cx="5866130" cy="3256915"/>
                <wp:effectExtent l="0" t="3810" r="1270" b="0"/>
                <wp:docPr id="1318" name="Text Box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25691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78AD91" w14:textId="77777777" w:rsidR="00BB41A3" w:rsidRDefault="00BB41A3" w:rsidP="00BB41A3">
                            <w:pPr>
                              <w:jc w:val="center"/>
                            </w:pPr>
                            <w:r w:rsidRPr="00F82228">
                              <w:rPr>
                                <w:noProof/>
                              </w:rPr>
                              <w:drawing>
                                <wp:inline distT="0" distB="0" distL="0" distR="0" wp14:anchorId="0CEAF2E3" wp14:editId="2C74A038">
                                  <wp:extent cx="2805895" cy="2352572"/>
                                  <wp:effectExtent l="0" t="0" r="0" b="0"/>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srcRect t="5667"/>
                                          <a:stretch/>
                                        </pic:blipFill>
                                        <pic:spPr bwMode="auto">
                                          <a:xfrm>
                                            <a:off x="0" y="0"/>
                                            <a:ext cx="2819872" cy="236429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F82228">
                              <w:rPr>
                                <w:noProof/>
                              </w:rPr>
                              <w:drawing>
                                <wp:inline distT="0" distB="0" distL="0" distR="0" wp14:anchorId="11334F33" wp14:editId="78721C9C">
                                  <wp:extent cx="2818130" cy="2363533"/>
                                  <wp:effectExtent l="0" t="0" r="1270" b="0"/>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8"/>
                                          <a:srcRect t="5831"/>
                                          <a:stretch/>
                                        </pic:blipFill>
                                        <pic:spPr bwMode="auto">
                                          <a:xfrm>
                                            <a:off x="0" y="0"/>
                                            <a:ext cx="2827578" cy="237145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2D28FFE9" w14:textId="77777777" w:rsidTr="000D3B2F">
                              <w:trPr>
                                <w:trHeight w:hRule="exact" w:val="394"/>
                                <w:jc w:val="center"/>
                              </w:trPr>
                              <w:tc>
                                <w:tcPr>
                                  <w:tcW w:w="4008" w:type="dxa"/>
                                  <w:tcMar>
                                    <w:left w:w="115" w:type="dxa"/>
                                    <w:right w:w="115" w:type="dxa"/>
                                  </w:tcMar>
                                </w:tcPr>
                                <w:p w14:paraId="37A758B0" w14:textId="77777777" w:rsidR="00BB41A3" w:rsidRDefault="00BB41A3" w:rsidP="00400F89">
                                  <w:pPr>
                                    <w:pStyle w:val="NormCent10"/>
                                  </w:pPr>
                                  <w:r>
                                    <w:t>(a)</w:t>
                                  </w:r>
                                </w:p>
                              </w:tc>
                              <w:tc>
                                <w:tcPr>
                                  <w:tcW w:w="4008" w:type="dxa"/>
                                  <w:tcMar>
                                    <w:left w:w="115" w:type="dxa"/>
                                    <w:right w:w="115" w:type="dxa"/>
                                  </w:tcMar>
                                </w:tcPr>
                                <w:p w14:paraId="2A021694" w14:textId="77777777" w:rsidR="00BB41A3" w:rsidRDefault="00BB41A3" w:rsidP="00400F89">
                                  <w:pPr>
                                    <w:pStyle w:val="NormCent10"/>
                                  </w:pPr>
                                  <w:r>
                                    <w:t>(b)</w:t>
                                  </w:r>
                                </w:p>
                              </w:tc>
                            </w:tr>
                          </w:tbl>
                          <w:p w14:paraId="18EE66D0" w14:textId="77777777" w:rsidR="00BB41A3" w:rsidRDefault="00BB41A3" w:rsidP="00BB41A3">
                            <w:pPr>
                              <w:pStyle w:val="Caption"/>
                            </w:pPr>
                            <w:bookmarkStart w:id="138" w:name="_Toc132896605"/>
                            <w:r w:rsidRPr="00CA3304">
                              <w:t xml:space="preserve">Figure </w:t>
                            </w:r>
                            <w:r>
                              <w:t>4</w:t>
                            </w:r>
                            <w:r w:rsidRPr="00CA3304">
                              <w:t>.</w:t>
                            </w:r>
                            <w:r>
                              <w:t>14</w:t>
                            </w:r>
                            <w:r w:rsidRPr="00CA3304">
                              <w:t xml:space="preserve"> </w:t>
                            </w:r>
                            <w:r>
                              <w:t>(a) Scatter plot of torque-current density ratio versus average torque for 5,000 A-T with colormap of rotor OD and (b) stator yoke thickness resulting from static FEA for 863 geometry variations.</w:t>
                            </w:r>
                            <w:bookmarkEnd w:id="138"/>
                          </w:p>
                        </w:txbxContent>
                      </wps:txbx>
                      <wps:bodyPr rot="0" vert="horz" wrap="square" lIns="91440" tIns="45720" rIns="91440" bIns="45720" anchor="t" anchorCtr="0" upright="1">
                        <a:noAutofit/>
                      </wps:bodyPr>
                    </wps:wsp>
                  </a:graphicData>
                </a:graphic>
              </wp:inline>
            </w:drawing>
          </mc:Choice>
          <mc:Fallback>
            <w:pict>
              <v:shape w14:anchorId="0EE1220B" id="Text Box 1318" o:spid="_x0000_s1067" type="#_x0000_t202" style="width:461.9pt;height:25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BWEgIAAAoEAAAOAAAAZHJzL2Uyb0RvYy54bWysU9tu2zAMfR+wfxD0vjhOk6w14hRdig4D&#10;ugvQ7QMUWY6FyaJGKbGzrx8lpWm2vQ3TgyCS0iF5eLS6HXvDDgq9BlvzcjLlTFkJjba7mn/7+vDm&#10;mjMfhG2EAatqflSe365fv1oNrlIz6MA0ChmBWF8NruZdCK4qCi871Qs/AacsBVvAXgQycVc0KAZC&#10;700xm06XxQDYOASpvCfvfQ7ydcJvWyXD57b1KjBTc6otpB3Tvo17sV6JaofCdVqeyhD/UEUvtKWk&#10;Z6h7EQTbo/4LqtcSwUMbJhL6AtpWS5V6oG7K6R/dPHXCqdQLkePdmSb//2Dlp8OT+4IsjO9gpAGm&#10;Jrx7BPndMwubTtidukOEoVOiocRlpKwYnK9OTyPVvvIRZDt8hIaGLPYBEtDYYh9ZoT4ZodMAjmfS&#10;1RiYJOfierksrygkKXY1WyxvykXKIarn5w59eK+gZ/FQc6SpJnhxePQhliOq5ysxmwejmwdtTDKi&#10;ktTGIDsI0oAJuUWz76nW7CuncWUpkJ8Ek/3JRdhJjBEiZfoN3diYw0LMlguJnkRPZCRzE8btyHRT&#10;83kiL9K1heZIhCFkQdIHokMH+JOzgcRYc/9jL1BxZj5YIv2mnM+jepMxX7ydkYGXke1lRFhJUDUP&#10;nOXjJmTF7x3qXUeZMgcW7mhQrU4UvlR1qp8El/o9fY6o6Es73Xr5wutfAAAA//8DAFBLAwQUAAYA&#10;CAAAACEAAezdgt4AAAAFAQAADwAAAGRycy9kb3ducmV2LnhtbEyPT0vDQBDF70K/wzKCF7GbJlRt&#10;zKaI+Ad6s9EWb9vsmIRmZ0N2m8Rv7+hFLw+GN7z3e9l6sq0YsPeNIwWLeQQCqXSmoUrBW/F0dQvC&#10;B01Gt45QwRd6WOezs0ynxo30isM2VIJDyKdaQR1Cl0rpyxqt9nPXIbH36XqrA599JU2vRw63rYyj&#10;6Fpa3RA31LrDhxrL4/ZkFXxcVvuNn57fx2SZdI8vQ3GzM4VSF+fT/R2IgFP4e4YffEaHnJkO7kTG&#10;i1YBDwm/yt4qTnjGQcFyEa9A5pn8T59/AwAA//8DAFBLAQItABQABgAIAAAAIQC2gziS/gAAAOEB&#10;AAATAAAAAAAAAAAAAAAAAAAAAABbQ29udGVudF9UeXBlc10ueG1sUEsBAi0AFAAGAAgAAAAhADj9&#10;If/WAAAAlAEAAAsAAAAAAAAAAAAAAAAALwEAAF9yZWxzLy5yZWxzUEsBAi0AFAAGAAgAAAAhAAxS&#10;YFYSAgAACgQAAA4AAAAAAAAAAAAAAAAALgIAAGRycy9lMm9Eb2MueG1sUEsBAi0AFAAGAAgAAAAh&#10;AAHs3YLeAAAABQEAAA8AAAAAAAAAAAAAAAAAbAQAAGRycy9kb3ducmV2LnhtbFBLBQYAAAAABAAE&#10;APMAAAB3BQAAAAA=&#10;" fillcolor="white [3201]" stroked="f" strokeweight=".5pt">
                <v:textbox>
                  <w:txbxContent>
                    <w:p w14:paraId="3378AD91" w14:textId="77777777" w:rsidR="00BB41A3" w:rsidRDefault="00BB41A3" w:rsidP="00BB41A3">
                      <w:pPr>
                        <w:jc w:val="center"/>
                      </w:pPr>
                      <w:r w:rsidRPr="00F82228">
                        <w:rPr>
                          <w:noProof/>
                        </w:rPr>
                        <w:drawing>
                          <wp:inline distT="0" distB="0" distL="0" distR="0" wp14:anchorId="0CEAF2E3" wp14:editId="2C74A038">
                            <wp:extent cx="2805895" cy="2352572"/>
                            <wp:effectExtent l="0" t="0" r="0" b="0"/>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srcRect t="5667"/>
                                    <a:stretch/>
                                  </pic:blipFill>
                                  <pic:spPr bwMode="auto">
                                    <a:xfrm>
                                      <a:off x="0" y="0"/>
                                      <a:ext cx="2819872" cy="236429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F82228">
                        <w:rPr>
                          <w:noProof/>
                        </w:rPr>
                        <w:drawing>
                          <wp:inline distT="0" distB="0" distL="0" distR="0" wp14:anchorId="11334F33" wp14:editId="78721C9C">
                            <wp:extent cx="2818130" cy="2363533"/>
                            <wp:effectExtent l="0" t="0" r="1270" b="0"/>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8"/>
                                    <a:srcRect t="5831"/>
                                    <a:stretch/>
                                  </pic:blipFill>
                                  <pic:spPr bwMode="auto">
                                    <a:xfrm>
                                      <a:off x="0" y="0"/>
                                      <a:ext cx="2827578" cy="237145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2D28FFE9" w14:textId="77777777" w:rsidTr="000D3B2F">
                        <w:trPr>
                          <w:trHeight w:hRule="exact" w:val="394"/>
                          <w:jc w:val="center"/>
                        </w:trPr>
                        <w:tc>
                          <w:tcPr>
                            <w:tcW w:w="4008" w:type="dxa"/>
                            <w:tcMar>
                              <w:left w:w="115" w:type="dxa"/>
                              <w:right w:w="115" w:type="dxa"/>
                            </w:tcMar>
                          </w:tcPr>
                          <w:p w14:paraId="37A758B0" w14:textId="77777777" w:rsidR="00BB41A3" w:rsidRDefault="00BB41A3" w:rsidP="00400F89">
                            <w:pPr>
                              <w:pStyle w:val="NormCent10"/>
                            </w:pPr>
                            <w:r>
                              <w:t>(a)</w:t>
                            </w:r>
                          </w:p>
                        </w:tc>
                        <w:tc>
                          <w:tcPr>
                            <w:tcW w:w="4008" w:type="dxa"/>
                            <w:tcMar>
                              <w:left w:w="115" w:type="dxa"/>
                              <w:right w:w="115" w:type="dxa"/>
                            </w:tcMar>
                          </w:tcPr>
                          <w:p w14:paraId="2A021694" w14:textId="77777777" w:rsidR="00BB41A3" w:rsidRDefault="00BB41A3" w:rsidP="00400F89">
                            <w:pPr>
                              <w:pStyle w:val="NormCent10"/>
                            </w:pPr>
                            <w:r>
                              <w:t>(b)</w:t>
                            </w:r>
                          </w:p>
                        </w:tc>
                      </w:tr>
                    </w:tbl>
                    <w:p w14:paraId="18EE66D0" w14:textId="77777777" w:rsidR="00BB41A3" w:rsidRDefault="00BB41A3" w:rsidP="00BB41A3">
                      <w:pPr>
                        <w:pStyle w:val="Caption"/>
                      </w:pPr>
                      <w:bookmarkStart w:id="139" w:name="_Toc132896605"/>
                      <w:r w:rsidRPr="00CA3304">
                        <w:t xml:space="preserve">Figure </w:t>
                      </w:r>
                      <w:r>
                        <w:t>4</w:t>
                      </w:r>
                      <w:r w:rsidRPr="00CA3304">
                        <w:t>.</w:t>
                      </w:r>
                      <w:r>
                        <w:t>14</w:t>
                      </w:r>
                      <w:r w:rsidRPr="00CA3304">
                        <w:t xml:space="preserve"> </w:t>
                      </w:r>
                      <w:r>
                        <w:t>(a) Scatter plot of torque-current density ratio versus average torque for 5,000 A-T with colormap of rotor OD and (b) stator yoke thickness resulting from static FEA for 863 geometry variations.</w:t>
                      </w:r>
                      <w:bookmarkEnd w:id="139"/>
                    </w:p>
                  </w:txbxContent>
                </v:textbox>
                <w10:anchorlock/>
              </v:shape>
            </w:pict>
          </mc:Fallback>
        </mc:AlternateContent>
      </w:r>
    </w:p>
    <w:p w14:paraId="6CD46F32" w14:textId="77777777" w:rsidR="000E7F52" w:rsidRDefault="000E7F52" w:rsidP="000E7F52">
      <w:pPr>
        <w:jc w:val="center"/>
      </w:pPr>
      <w:r w:rsidRPr="00911D09">
        <w:rPr>
          <w:noProof/>
        </w:rPr>
        <w:lastRenderedPageBreak/>
        <w:drawing>
          <wp:inline distT="0" distB="0" distL="0" distR="0" wp14:anchorId="147AC648" wp14:editId="7CA504E9">
            <wp:extent cx="4503435" cy="2674961"/>
            <wp:effectExtent l="0" t="0" r="0" b="0"/>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4518730" cy="2684046"/>
                    </a:xfrm>
                    <a:prstGeom prst="rect">
                      <a:avLst/>
                    </a:prstGeom>
                  </pic:spPr>
                </pic:pic>
              </a:graphicData>
            </a:graphic>
          </wp:inline>
        </w:drawing>
      </w:r>
    </w:p>
    <w:p w14:paraId="2CBAC741" w14:textId="77777777" w:rsidR="000E7F52" w:rsidRDefault="000E7F52" w:rsidP="00204ECB">
      <w:pPr>
        <w:pStyle w:val="Caption"/>
      </w:pPr>
      <w:bookmarkStart w:id="140" w:name="_Toc132896606"/>
      <w:r w:rsidRPr="00CA3304">
        <w:t xml:space="preserve">Figure </w:t>
      </w:r>
      <w:r>
        <w:t>4</w:t>
      </w:r>
      <w:r w:rsidRPr="00CA3304">
        <w:t>.</w:t>
      </w:r>
      <w:r>
        <w:t>15</w:t>
      </w:r>
      <w:r w:rsidRPr="00CA3304">
        <w:t xml:space="preserve"> </w:t>
      </w:r>
      <w:r>
        <w:t>Scatter plot of torque-current density ratio versus average torque for 2,000 A-T with leading geometries numbered and down-selected geometries identified with red circles.</w:t>
      </w:r>
      <w:bookmarkEnd w:id="140"/>
    </w:p>
    <w:p w14:paraId="178BE4C7" w14:textId="365E85D5" w:rsidR="000E7F52" w:rsidRDefault="000E7F52" w:rsidP="00204ECB">
      <w:pPr>
        <w:pStyle w:val="TableCaption"/>
      </w:pPr>
    </w:p>
    <w:p w14:paraId="3A36456C" w14:textId="77777777" w:rsidR="000E7F52" w:rsidRDefault="000E7F52" w:rsidP="000E7F52">
      <w:pPr>
        <w:jc w:val="center"/>
      </w:pPr>
      <w:r w:rsidRPr="00911D09">
        <w:rPr>
          <w:noProof/>
        </w:rPr>
        <w:drawing>
          <wp:inline distT="0" distB="0" distL="0" distR="0" wp14:anchorId="049BDB49" wp14:editId="76CA49CE">
            <wp:extent cx="4800463" cy="2811107"/>
            <wp:effectExtent l="0" t="0" r="0" b="889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4818052" cy="2821407"/>
                    </a:xfrm>
                    <a:prstGeom prst="rect">
                      <a:avLst/>
                    </a:prstGeom>
                  </pic:spPr>
                </pic:pic>
              </a:graphicData>
            </a:graphic>
          </wp:inline>
        </w:drawing>
      </w:r>
    </w:p>
    <w:p w14:paraId="4F121AD2" w14:textId="77777777" w:rsidR="000E7F52" w:rsidRDefault="000E7F52" w:rsidP="00204ECB">
      <w:pPr>
        <w:pStyle w:val="Caption"/>
      </w:pPr>
      <w:bookmarkStart w:id="141" w:name="_Toc132896607"/>
      <w:r w:rsidRPr="00CA3304">
        <w:t xml:space="preserve">Figure </w:t>
      </w:r>
      <w:r>
        <w:t>4</w:t>
      </w:r>
      <w:r w:rsidRPr="00CA3304">
        <w:t>.</w:t>
      </w:r>
      <w:r>
        <w:t>16</w:t>
      </w:r>
      <w:r w:rsidRPr="00CA3304">
        <w:t xml:space="preserve"> </w:t>
      </w:r>
      <w:r>
        <w:t>Scatter plot of torque-current density ratio versus average torque for 5,000 A-T with leading geometries numbered and down-selected geometries identified with red circles.</w:t>
      </w:r>
      <w:bookmarkEnd w:id="141"/>
    </w:p>
    <w:p w14:paraId="63411445" w14:textId="497E556D" w:rsidR="000E7F52" w:rsidRDefault="000E7F52">
      <w:pPr>
        <w:spacing w:line="240" w:lineRule="auto"/>
        <w:jc w:val="left"/>
        <w:textboxTightWrap w:val="none"/>
        <w:rPr>
          <w:iCs/>
          <w:color w:val="000000" w:themeColor="text1"/>
          <w:sz w:val="20"/>
          <w:szCs w:val="18"/>
        </w:rPr>
      </w:pPr>
      <w:r>
        <w:br w:type="page"/>
      </w:r>
    </w:p>
    <w:p w14:paraId="7A149342" w14:textId="3845D17D" w:rsidR="000E7F52" w:rsidRDefault="000E7F52" w:rsidP="00204ECB">
      <w:pPr>
        <w:pStyle w:val="TableCaption"/>
      </w:pPr>
      <w:bookmarkStart w:id="142" w:name="_Toc132894460"/>
      <w:r>
        <w:lastRenderedPageBreak/>
        <w:t>Table 4.5 Leading candidates and associated geometric parameters for 2,000 A-T.</w:t>
      </w:r>
      <w:bookmarkEnd w:id="142"/>
    </w:p>
    <w:tbl>
      <w:tblPr>
        <w:tblW w:w="0" w:type="auto"/>
        <w:jc w:val="center"/>
        <w:tblCellMar>
          <w:left w:w="0" w:type="dxa"/>
          <w:right w:w="0" w:type="dxa"/>
        </w:tblCellMar>
        <w:tblLook w:val="0420" w:firstRow="1" w:lastRow="0" w:firstColumn="0" w:lastColumn="0" w:noHBand="0" w:noVBand="1"/>
      </w:tblPr>
      <w:tblGrid>
        <w:gridCol w:w="834"/>
        <w:gridCol w:w="806"/>
        <w:gridCol w:w="806"/>
        <w:gridCol w:w="750"/>
        <w:gridCol w:w="862"/>
        <w:gridCol w:w="812"/>
        <w:gridCol w:w="974"/>
        <w:gridCol w:w="974"/>
      </w:tblGrid>
      <w:tr w:rsidR="000E7F52" w:rsidRPr="00911D09" w14:paraId="1E41C551" w14:textId="77777777" w:rsidTr="00FA5995">
        <w:trPr>
          <w:trHeight w:val="50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026250CD" w14:textId="77777777" w:rsidR="000E7F52" w:rsidRPr="00911D09" w:rsidRDefault="000E7F52" w:rsidP="00FA5995">
            <w:pPr>
              <w:pStyle w:val="TableText"/>
            </w:pPr>
            <w:r w:rsidRPr="00911D09">
              <w:t>Geom. Index, kG</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10C28BD6" w14:textId="77777777" w:rsidR="000E7F52" w:rsidRPr="00911D09" w:rsidRDefault="000E7F52" w:rsidP="00FA5995">
            <w:pPr>
              <w:pStyle w:val="TableText"/>
            </w:pPr>
            <w:r w:rsidRPr="00911D09">
              <w:t>Rotor Tooth</w:t>
            </w:r>
            <w:r>
              <w:t xml:space="preserve"> Width</w:t>
            </w:r>
            <w:r w:rsidRPr="00911D09">
              <w:t xml:space="preserve"> Factor</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127B4F8A" w14:textId="77777777" w:rsidR="000E7F52" w:rsidRPr="00911D09" w:rsidRDefault="000E7F52" w:rsidP="00FA5995">
            <w:pPr>
              <w:pStyle w:val="TableText"/>
            </w:pPr>
            <w:r w:rsidRPr="00911D09">
              <w:t xml:space="preserve">Stator Tooth </w:t>
            </w:r>
            <w:r>
              <w:t xml:space="preserve"> Width </w:t>
            </w:r>
            <w:r w:rsidRPr="00911D09">
              <w:t>Factor</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1FA70D7E" w14:textId="77777777" w:rsidR="000E7F52" w:rsidRPr="00911D09" w:rsidRDefault="000E7F52" w:rsidP="00FA5995">
            <w:pPr>
              <w:pStyle w:val="TableText"/>
            </w:pPr>
            <w:r w:rsidRPr="00911D09">
              <w:t>Rotor OD [mm]</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66BD62A1" w14:textId="77777777" w:rsidR="000E7F52" w:rsidRPr="00911D09" w:rsidRDefault="000E7F52" w:rsidP="00FA5995">
            <w:pPr>
              <w:pStyle w:val="TableText"/>
            </w:pPr>
            <w:r w:rsidRPr="00911D09">
              <w:t>Rotor Tooth Length [mm]</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0A7D9BC0" w14:textId="77777777" w:rsidR="000E7F52" w:rsidRPr="00911D09" w:rsidRDefault="000E7F52" w:rsidP="00FA5995">
            <w:pPr>
              <w:pStyle w:val="TableText"/>
            </w:pPr>
            <w:r w:rsidRPr="00911D09">
              <w:t>Stator Yoke Thick. [mm]</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0FCCBF63" w14:textId="77777777" w:rsidR="000E7F52" w:rsidRPr="00911D09" w:rsidRDefault="000E7F52" w:rsidP="00FA5995">
            <w:pPr>
              <w:pStyle w:val="TableText"/>
            </w:pPr>
            <w:r w:rsidRPr="00911D09">
              <w:t>Average Torque, T</w:t>
            </w:r>
            <w:r w:rsidRPr="00911D09">
              <w:rPr>
                <w:vertAlign w:val="subscript"/>
              </w:rPr>
              <w:t>avg</w:t>
            </w:r>
            <w:r w:rsidRPr="00911D09">
              <w:t xml:space="preserve"> [Nm]</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3CD6FA01" w14:textId="77777777" w:rsidR="000E7F52" w:rsidRPr="00911D09" w:rsidRDefault="000E7F52" w:rsidP="00FA5995">
            <w:pPr>
              <w:pStyle w:val="TableText"/>
            </w:pPr>
            <w:r w:rsidRPr="00911D09">
              <w:t>Average Torque-Current Density Ratio</w:t>
            </w:r>
          </w:p>
        </w:tc>
      </w:tr>
      <w:tr w:rsidR="000E7F52" w:rsidRPr="00911D09" w14:paraId="349F764C"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C3B7CCE" w14:textId="77777777" w:rsidR="000E7F52" w:rsidRPr="00911D09" w:rsidRDefault="000E7F52" w:rsidP="00FA5995">
            <w:pPr>
              <w:pStyle w:val="TableText"/>
            </w:pPr>
            <w:r w:rsidRPr="00911D09">
              <w:t>468</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12FD681"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34513BD"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C1323B0" w14:textId="77777777" w:rsidR="000E7F52" w:rsidRPr="00911D09" w:rsidRDefault="000E7F52" w:rsidP="00FA5995">
            <w:pPr>
              <w:pStyle w:val="TableText"/>
            </w:pPr>
            <w:r w:rsidRPr="00911D09">
              <w:t>110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54CCB3D"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E1DB4C3" w14:textId="77777777" w:rsidR="000E7F52" w:rsidRPr="00911D09" w:rsidRDefault="000E7F52" w:rsidP="00FA5995">
            <w:pPr>
              <w:pStyle w:val="TableText"/>
            </w:pPr>
            <w:r w:rsidRPr="00911D09">
              <w:t>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4AC48E6" w14:textId="77777777" w:rsidR="000E7F52" w:rsidRPr="00911D09" w:rsidRDefault="000E7F52" w:rsidP="00FA5995">
            <w:pPr>
              <w:pStyle w:val="TableText"/>
            </w:pPr>
            <w:r w:rsidRPr="00911D09">
              <w:t>71.1</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07571E8" w14:textId="77777777" w:rsidR="000E7F52" w:rsidRPr="00911D09" w:rsidRDefault="000E7F52" w:rsidP="00FA5995">
            <w:pPr>
              <w:pStyle w:val="TableText"/>
            </w:pPr>
            <w:r w:rsidRPr="00911D09">
              <w:t>31.7</w:t>
            </w:r>
          </w:p>
        </w:tc>
      </w:tr>
      <w:tr w:rsidR="000E7F52" w:rsidRPr="00911D09" w14:paraId="0A51FF45"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48A111C" w14:textId="77777777" w:rsidR="000E7F52" w:rsidRPr="00911D09" w:rsidRDefault="000E7F52" w:rsidP="00FA5995">
            <w:pPr>
              <w:pStyle w:val="TableText"/>
            </w:pPr>
            <w:r w:rsidRPr="00911D09">
              <w:t>563</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FBF39CD"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619285F" w14:textId="77777777" w:rsidR="000E7F52" w:rsidRPr="00911D09" w:rsidRDefault="000E7F52" w:rsidP="00FA5995">
            <w:pPr>
              <w:pStyle w:val="TableText"/>
            </w:pPr>
            <w:r w:rsidRPr="00911D09">
              <w:t>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E2E6F26" w14:textId="77777777" w:rsidR="000E7F52" w:rsidRPr="00911D09" w:rsidRDefault="000E7F52" w:rsidP="00FA5995">
            <w:pPr>
              <w:pStyle w:val="TableText"/>
            </w:pPr>
            <w:r w:rsidRPr="00911D09">
              <w:t>120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66AC5D8" w14:textId="77777777" w:rsidR="000E7F52" w:rsidRPr="00911D09" w:rsidRDefault="000E7F52" w:rsidP="00FA5995">
            <w:pPr>
              <w:pStyle w:val="TableText"/>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934BC6B" w14:textId="77777777" w:rsidR="000E7F52" w:rsidRPr="00911D09" w:rsidRDefault="000E7F52" w:rsidP="00FA5995">
            <w:pPr>
              <w:pStyle w:val="TableText"/>
            </w:pPr>
            <w:r w:rsidRPr="00911D09">
              <w:t>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72D439E" w14:textId="77777777" w:rsidR="000E7F52" w:rsidRPr="00911D09" w:rsidRDefault="000E7F52" w:rsidP="00FA5995">
            <w:pPr>
              <w:pStyle w:val="TableText"/>
            </w:pPr>
            <w:r w:rsidRPr="00911D09">
              <w:t>74.8</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E87C9B6" w14:textId="77777777" w:rsidR="000E7F52" w:rsidRPr="00911D09" w:rsidRDefault="000E7F52" w:rsidP="00FA5995">
            <w:pPr>
              <w:pStyle w:val="TableText"/>
            </w:pPr>
            <w:r w:rsidRPr="00911D09">
              <w:t>30.5</w:t>
            </w:r>
          </w:p>
        </w:tc>
      </w:tr>
      <w:tr w:rsidR="000E7F52" w:rsidRPr="00911D09" w14:paraId="6494152C"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6BABDBB" w14:textId="77777777" w:rsidR="000E7F52" w:rsidRPr="00911D09" w:rsidRDefault="000E7F52" w:rsidP="00FA5995">
            <w:pPr>
              <w:pStyle w:val="TableText"/>
            </w:pPr>
            <w:r w:rsidRPr="00911D09">
              <w:t>540</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50D633C"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DA4C665"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55BE31D" w14:textId="77777777" w:rsidR="000E7F52" w:rsidRPr="00911D09" w:rsidRDefault="000E7F52" w:rsidP="00FA5995">
            <w:pPr>
              <w:pStyle w:val="TableText"/>
            </w:pPr>
            <w:r w:rsidRPr="00911D09">
              <w:t>120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124A1E1"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563267C" w14:textId="77777777" w:rsidR="000E7F52" w:rsidRPr="00911D09" w:rsidRDefault="000E7F52" w:rsidP="00FA5995">
            <w:pPr>
              <w:pStyle w:val="TableText"/>
            </w:pPr>
            <w:r w:rsidRPr="00911D09">
              <w:t>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7C80C2F" w14:textId="77777777" w:rsidR="000E7F52" w:rsidRPr="00911D09" w:rsidRDefault="000E7F52" w:rsidP="00FA5995">
            <w:pPr>
              <w:pStyle w:val="TableText"/>
            </w:pPr>
            <w:r w:rsidRPr="00911D09">
              <w:t>79.5</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0883632" w14:textId="77777777" w:rsidR="000E7F52" w:rsidRPr="00911D09" w:rsidRDefault="000E7F52" w:rsidP="00FA5995">
            <w:pPr>
              <w:pStyle w:val="TableText"/>
            </w:pPr>
            <w:r w:rsidRPr="00911D09">
              <w:t>30.0</w:t>
            </w:r>
          </w:p>
        </w:tc>
      </w:tr>
      <w:tr w:rsidR="000E7F52" w:rsidRPr="00911D09" w14:paraId="356550F0"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FFD203D" w14:textId="77777777" w:rsidR="000E7F52" w:rsidRPr="00911D09" w:rsidRDefault="000E7F52" w:rsidP="00FA5995">
            <w:pPr>
              <w:pStyle w:val="TableText"/>
            </w:pPr>
            <w:r w:rsidRPr="00911D09">
              <w:t>552</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CCA832D"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01725F9"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3188604" w14:textId="77777777" w:rsidR="000E7F52" w:rsidRPr="00911D09" w:rsidRDefault="000E7F52" w:rsidP="00FA5995">
            <w:pPr>
              <w:pStyle w:val="TableText"/>
            </w:pPr>
            <w:r w:rsidRPr="00911D09">
              <w:t>120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EDA2903"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2641E99" w14:textId="77777777" w:rsidR="000E7F52" w:rsidRPr="00911D09" w:rsidRDefault="000E7F52" w:rsidP="00FA5995">
            <w:pPr>
              <w:pStyle w:val="TableText"/>
            </w:pPr>
            <w:r w:rsidRPr="00911D09">
              <w:t>11</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5F6AA7F" w14:textId="77777777" w:rsidR="000E7F52" w:rsidRPr="00911D09" w:rsidRDefault="000E7F52" w:rsidP="00FA5995">
            <w:pPr>
              <w:pStyle w:val="TableText"/>
            </w:pPr>
            <w:r w:rsidRPr="00911D09">
              <w:t>84.4</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2F7BEF3" w14:textId="77777777" w:rsidR="000E7F52" w:rsidRPr="00911D09" w:rsidRDefault="000E7F52" w:rsidP="00FA5995">
            <w:pPr>
              <w:pStyle w:val="TableText"/>
            </w:pPr>
            <w:r w:rsidRPr="00911D09">
              <w:t>28.9</w:t>
            </w:r>
          </w:p>
        </w:tc>
      </w:tr>
      <w:tr w:rsidR="000E7F52" w:rsidRPr="00911D09" w14:paraId="1ACD54CB"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ADEC6CE" w14:textId="77777777" w:rsidR="000E7F52" w:rsidRPr="00911D09" w:rsidRDefault="000E7F52" w:rsidP="00FA5995">
            <w:pPr>
              <w:pStyle w:val="TableText"/>
            </w:pPr>
            <w:r w:rsidRPr="00911D09">
              <w:t>624</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F7D887B"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DE9A0A4"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6C471C4" w14:textId="77777777" w:rsidR="000E7F52" w:rsidRPr="00911D09" w:rsidRDefault="000E7F52" w:rsidP="00FA5995">
            <w:pPr>
              <w:pStyle w:val="TableText"/>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94D6343"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8E5F34E" w14:textId="77777777" w:rsidR="000E7F52" w:rsidRPr="00911D09" w:rsidRDefault="000E7F52" w:rsidP="00FA5995">
            <w:pPr>
              <w:pStyle w:val="TableText"/>
            </w:pPr>
            <w:r w:rsidRPr="00911D09">
              <w:t>11</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8B3DBBE" w14:textId="77777777" w:rsidR="000E7F52" w:rsidRPr="00911D09" w:rsidRDefault="000E7F52" w:rsidP="00FA5995">
            <w:pPr>
              <w:pStyle w:val="TableText"/>
            </w:pPr>
            <w:r w:rsidRPr="00911D09">
              <w:t>94.6</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701CAC8" w14:textId="77777777" w:rsidR="000E7F52" w:rsidRPr="00911D09" w:rsidRDefault="000E7F52" w:rsidP="00FA5995">
            <w:pPr>
              <w:pStyle w:val="TableText"/>
            </w:pPr>
            <w:r w:rsidRPr="00911D09">
              <w:t>26.2</w:t>
            </w:r>
          </w:p>
        </w:tc>
      </w:tr>
      <w:tr w:rsidR="000E7F52" w:rsidRPr="00911D09" w14:paraId="1644BB64"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23AA638" w14:textId="77777777" w:rsidR="000E7F52" w:rsidRPr="00911D09" w:rsidRDefault="000E7F52" w:rsidP="00FA5995">
            <w:pPr>
              <w:pStyle w:val="TableText"/>
            </w:pPr>
            <w:r w:rsidRPr="00911D09">
              <w:t>420</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F078E35"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FE75541"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8BE7BD2" w14:textId="77777777" w:rsidR="000E7F52" w:rsidRPr="00911D09" w:rsidRDefault="000E7F52" w:rsidP="00FA5995">
            <w:pPr>
              <w:pStyle w:val="TableText"/>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EA125FE"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73B611B" w14:textId="77777777" w:rsidR="000E7F52" w:rsidRPr="00911D09" w:rsidRDefault="000E7F52" w:rsidP="00FA5995">
            <w:pPr>
              <w:pStyle w:val="TableText"/>
            </w:pPr>
            <w:r w:rsidRPr="00911D09">
              <w:t>13</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C092EDC" w14:textId="77777777" w:rsidR="000E7F52" w:rsidRPr="00911D09" w:rsidRDefault="000E7F52" w:rsidP="00FA5995">
            <w:pPr>
              <w:pStyle w:val="TableText"/>
            </w:pPr>
            <w:r w:rsidRPr="00911D09">
              <w:t>97.3</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75796E6" w14:textId="77777777" w:rsidR="000E7F52" w:rsidRPr="00911D09" w:rsidRDefault="000E7F52" w:rsidP="00FA5995">
            <w:pPr>
              <w:pStyle w:val="TableText"/>
            </w:pPr>
            <w:r w:rsidRPr="00911D09">
              <w:t>23.9</w:t>
            </w:r>
          </w:p>
        </w:tc>
      </w:tr>
      <w:tr w:rsidR="000E7F52" w:rsidRPr="00911D09" w14:paraId="74B44E0E"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5D5A9E4" w14:textId="77777777" w:rsidR="000E7F52" w:rsidRPr="00911D09" w:rsidRDefault="000E7F52" w:rsidP="00FA5995">
            <w:pPr>
              <w:pStyle w:val="TableText"/>
            </w:pPr>
            <w:r w:rsidRPr="00911D09">
              <w:t>264</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0E3835E"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3338A6F"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B52A3A2" w14:textId="77777777" w:rsidR="000E7F52" w:rsidRPr="00911D09" w:rsidRDefault="000E7F52" w:rsidP="00FA5995">
            <w:pPr>
              <w:pStyle w:val="TableText"/>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C5C597E"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DE1EFDF" w14:textId="77777777" w:rsidR="000E7F52" w:rsidRPr="00911D09" w:rsidRDefault="000E7F52" w:rsidP="00FA5995">
            <w:pPr>
              <w:pStyle w:val="TableText"/>
            </w:pPr>
            <w:r w:rsidRPr="00911D09">
              <w:t>15</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FBC0138" w14:textId="77777777" w:rsidR="000E7F52" w:rsidRPr="00911D09" w:rsidRDefault="000E7F52" w:rsidP="00FA5995">
            <w:pPr>
              <w:pStyle w:val="TableText"/>
            </w:pPr>
            <w:r w:rsidRPr="00911D09">
              <w:t>98.6</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A87BEEC" w14:textId="77777777" w:rsidR="000E7F52" w:rsidRPr="00911D09" w:rsidRDefault="000E7F52" w:rsidP="00FA5995">
            <w:pPr>
              <w:pStyle w:val="TableText"/>
            </w:pPr>
            <w:r w:rsidRPr="00911D09">
              <w:t>21.2</w:t>
            </w:r>
          </w:p>
        </w:tc>
      </w:tr>
      <w:tr w:rsidR="000E7F52" w:rsidRPr="00911D09" w14:paraId="24497FB5"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423659F" w14:textId="77777777" w:rsidR="000E7F52" w:rsidRPr="00911D09" w:rsidRDefault="000E7F52" w:rsidP="00FA5995">
            <w:pPr>
              <w:pStyle w:val="TableText"/>
            </w:pPr>
            <w:r w:rsidRPr="00911D09">
              <w:t>276</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1CFE6C64"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790F3D2"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EE6A1AC" w14:textId="77777777" w:rsidR="000E7F52" w:rsidRPr="00911D09" w:rsidRDefault="000E7F52" w:rsidP="00FA5995">
            <w:pPr>
              <w:pStyle w:val="TableText"/>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0D509EB"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7EA4C51" w14:textId="77777777" w:rsidR="000E7F52" w:rsidRPr="00911D09" w:rsidRDefault="000E7F52" w:rsidP="00FA5995">
            <w:pPr>
              <w:pStyle w:val="TableText"/>
            </w:pPr>
            <w:r w:rsidRPr="00911D09">
              <w:t>17</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727EB85B" w14:textId="77777777" w:rsidR="000E7F52" w:rsidRPr="00911D09" w:rsidRDefault="000E7F52" w:rsidP="00FA5995">
            <w:pPr>
              <w:pStyle w:val="TableText"/>
            </w:pPr>
            <w:r w:rsidRPr="00911D09">
              <w:t>99.8</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027381DC" w14:textId="77777777" w:rsidR="000E7F52" w:rsidRPr="00911D09" w:rsidRDefault="000E7F52" w:rsidP="00FA5995">
            <w:pPr>
              <w:pStyle w:val="TableText"/>
            </w:pPr>
            <w:r w:rsidRPr="00911D09">
              <w:t>18.5</w:t>
            </w:r>
          </w:p>
        </w:tc>
      </w:tr>
      <w:tr w:rsidR="000E7F52" w:rsidRPr="00911D09" w14:paraId="321836BA"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2B511BB" w14:textId="77777777" w:rsidR="000E7F52" w:rsidRPr="00911D09" w:rsidRDefault="000E7F52" w:rsidP="00FA5995">
            <w:pPr>
              <w:pStyle w:val="TableText"/>
            </w:pPr>
            <w:r w:rsidRPr="00911D09">
              <w:t>288</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7760EA5" w14:textId="77777777" w:rsidR="000E7F52" w:rsidRPr="00911D09" w:rsidRDefault="000E7F52" w:rsidP="00FA5995">
            <w:pPr>
              <w:pStyle w:val="TableText"/>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71CB65F" w14:textId="77777777" w:rsidR="000E7F52" w:rsidRPr="00911D09" w:rsidRDefault="000E7F52" w:rsidP="00FA5995">
            <w:pPr>
              <w:pStyle w:val="TableText"/>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638D1999" w14:textId="77777777" w:rsidR="000E7F52" w:rsidRPr="00911D09" w:rsidRDefault="000E7F52" w:rsidP="00FA5995">
            <w:pPr>
              <w:pStyle w:val="TableText"/>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371C008A" w14:textId="77777777" w:rsidR="000E7F52" w:rsidRPr="00911D09" w:rsidRDefault="000E7F52" w:rsidP="00FA5995">
            <w:pPr>
              <w:pStyle w:val="TableText"/>
            </w:pPr>
            <w:r w:rsidRPr="00911D09">
              <w:t>15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484D6E92" w14:textId="77777777" w:rsidR="000E7F52" w:rsidRPr="00911D09" w:rsidRDefault="000E7F52" w:rsidP="00FA5995">
            <w:pPr>
              <w:pStyle w:val="TableText"/>
            </w:pPr>
            <w:r w:rsidRPr="00911D09">
              <w:t>19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5D97B8F8" w14:textId="77777777" w:rsidR="000E7F52" w:rsidRPr="00911D09" w:rsidRDefault="000E7F52" w:rsidP="00FA5995">
            <w:pPr>
              <w:pStyle w:val="TableText"/>
            </w:pPr>
            <w:r w:rsidRPr="00911D09">
              <w:t>101.0</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vAlign w:val="bottom"/>
            <w:hideMark/>
          </w:tcPr>
          <w:p w14:paraId="209FEB72" w14:textId="77777777" w:rsidR="000E7F52" w:rsidRPr="00911D09" w:rsidRDefault="000E7F52" w:rsidP="00FA5995">
            <w:pPr>
              <w:pStyle w:val="TableText"/>
            </w:pPr>
            <w:r w:rsidRPr="00911D09">
              <w:t>15.9</w:t>
            </w:r>
          </w:p>
        </w:tc>
      </w:tr>
    </w:tbl>
    <w:p w14:paraId="299F46A5" w14:textId="260360B6" w:rsidR="000E7F52" w:rsidRDefault="000E7F52">
      <w:pPr>
        <w:spacing w:line="240" w:lineRule="auto"/>
        <w:jc w:val="left"/>
        <w:textboxTightWrap w:val="none"/>
      </w:pPr>
    </w:p>
    <w:p w14:paraId="6AA1FE61" w14:textId="77777777" w:rsidR="00900669" w:rsidRDefault="00900669">
      <w:pPr>
        <w:spacing w:line="240" w:lineRule="auto"/>
        <w:jc w:val="left"/>
        <w:textboxTightWrap w:val="none"/>
      </w:pPr>
    </w:p>
    <w:p w14:paraId="5240C027" w14:textId="69827F66" w:rsidR="000E7F52" w:rsidRDefault="000E7F52" w:rsidP="00204ECB">
      <w:pPr>
        <w:pStyle w:val="TableCaption"/>
      </w:pPr>
      <w:bookmarkStart w:id="143" w:name="_Toc132894461"/>
      <w:r>
        <w:t>Table 4.6 Leading candidates and associated geometric parameters for 5,000 A-T.</w:t>
      </w:r>
      <w:bookmarkEnd w:id="143"/>
    </w:p>
    <w:tbl>
      <w:tblPr>
        <w:tblW w:w="0" w:type="auto"/>
        <w:jc w:val="center"/>
        <w:tblCellMar>
          <w:left w:w="0" w:type="dxa"/>
          <w:right w:w="0" w:type="dxa"/>
        </w:tblCellMar>
        <w:tblLook w:val="0420" w:firstRow="1" w:lastRow="0" w:firstColumn="0" w:lastColumn="0" w:noHBand="0" w:noVBand="1"/>
      </w:tblPr>
      <w:tblGrid>
        <w:gridCol w:w="834"/>
        <w:gridCol w:w="806"/>
        <w:gridCol w:w="806"/>
        <w:gridCol w:w="750"/>
        <w:gridCol w:w="862"/>
        <w:gridCol w:w="812"/>
        <w:gridCol w:w="974"/>
        <w:gridCol w:w="974"/>
      </w:tblGrid>
      <w:tr w:rsidR="000E7F52" w:rsidRPr="00911D09" w14:paraId="480997EB" w14:textId="77777777" w:rsidTr="00FA5995">
        <w:trPr>
          <w:trHeight w:val="50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19187AC7" w14:textId="77777777" w:rsidR="000E7F52" w:rsidRPr="00911D09" w:rsidRDefault="000E7F52" w:rsidP="00FA5995">
            <w:pPr>
              <w:pStyle w:val="TableText"/>
            </w:pPr>
            <w:r w:rsidRPr="00911D09">
              <w:t>Geom. Index, kG</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5B2AD944" w14:textId="77777777" w:rsidR="000E7F52" w:rsidRPr="00911D09" w:rsidRDefault="000E7F52" w:rsidP="00FA5995">
            <w:pPr>
              <w:pStyle w:val="TableText"/>
            </w:pPr>
            <w:r w:rsidRPr="00911D09">
              <w:t>Rotor Tooth</w:t>
            </w:r>
            <w:r>
              <w:t xml:space="preserve"> Width</w:t>
            </w:r>
            <w:r w:rsidRPr="00911D09">
              <w:t xml:space="preserve"> Factor</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15DDEFA8" w14:textId="77777777" w:rsidR="000E7F52" w:rsidRPr="00911D09" w:rsidRDefault="000E7F52" w:rsidP="00FA5995">
            <w:pPr>
              <w:pStyle w:val="TableText"/>
            </w:pPr>
            <w:r w:rsidRPr="00911D09">
              <w:t xml:space="preserve">Stator Tooth </w:t>
            </w:r>
            <w:r>
              <w:t xml:space="preserve"> Width </w:t>
            </w:r>
            <w:r w:rsidRPr="00911D09">
              <w:t>Factor</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7E3FAD5C" w14:textId="77777777" w:rsidR="000E7F52" w:rsidRPr="00911D09" w:rsidRDefault="000E7F52" w:rsidP="00FA5995">
            <w:pPr>
              <w:pStyle w:val="TableText"/>
            </w:pPr>
            <w:r w:rsidRPr="00911D09">
              <w:t>Rotor OD [mm]</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6BEA9E80" w14:textId="77777777" w:rsidR="000E7F52" w:rsidRPr="00911D09" w:rsidRDefault="000E7F52" w:rsidP="00FA5995">
            <w:pPr>
              <w:pStyle w:val="TableText"/>
            </w:pPr>
            <w:r w:rsidRPr="00911D09">
              <w:t>Rotor Tooth Length [mm]</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22CF8CE9" w14:textId="77777777" w:rsidR="000E7F52" w:rsidRPr="00911D09" w:rsidRDefault="000E7F52" w:rsidP="00FA5995">
            <w:pPr>
              <w:pStyle w:val="TableText"/>
            </w:pPr>
            <w:r w:rsidRPr="00911D09">
              <w:t>Stator Yoke Thick. [mm]</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0F5D9C97" w14:textId="77777777" w:rsidR="000E7F52" w:rsidRPr="00911D09" w:rsidRDefault="000E7F52" w:rsidP="00FA5995">
            <w:pPr>
              <w:pStyle w:val="TableText"/>
            </w:pPr>
            <w:r w:rsidRPr="00911D09">
              <w:t>Average Torque, T</w:t>
            </w:r>
            <w:r w:rsidRPr="00911D09">
              <w:rPr>
                <w:vertAlign w:val="subscript"/>
              </w:rPr>
              <w:t>avg</w:t>
            </w:r>
            <w:r w:rsidRPr="00911D09">
              <w:t xml:space="preserve"> [Nm]</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72" w:type="dxa"/>
              <w:bottom w:w="0" w:type="dxa"/>
              <w:right w:w="72" w:type="dxa"/>
            </w:tcMar>
            <w:vAlign w:val="bottom"/>
            <w:hideMark/>
          </w:tcPr>
          <w:p w14:paraId="154D0D72" w14:textId="77777777" w:rsidR="000E7F52" w:rsidRPr="00911D09" w:rsidRDefault="000E7F52" w:rsidP="00FA5995">
            <w:pPr>
              <w:pStyle w:val="TableText"/>
            </w:pPr>
            <w:r w:rsidRPr="00911D09">
              <w:t>Average Torque-Current Density Ratio</w:t>
            </w:r>
          </w:p>
        </w:tc>
      </w:tr>
      <w:tr w:rsidR="000E7F52" w:rsidRPr="00911D09" w14:paraId="09801AFF"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315F37B" w14:textId="77777777" w:rsidR="000E7F52" w:rsidRPr="00911D09" w:rsidRDefault="000E7F52" w:rsidP="00FA5995">
            <w:pPr>
              <w:pStyle w:val="TableText"/>
              <w:rPr>
                <w:sz w:val="22"/>
                <w:szCs w:val="22"/>
              </w:rPr>
            </w:pPr>
            <w:r w:rsidRPr="00911D09">
              <w:t>560</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C2A78BE" w14:textId="77777777" w:rsidR="000E7F52" w:rsidRPr="00911D09" w:rsidRDefault="000E7F52" w:rsidP="00FA5995">
            <w:pPr>
              <w:pStyle w:val="TableText"/>
              <w:rPr>
                <w:sz w:val="22"/>
                <w:szCs w:val="22"/>
              </w:rPr>
            </w:pPr>
            <w:r w:rsidRPr="00911D09">
              <w:t>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46700AB" w14:textId="77777777" w:rsidR="000E7F52" w:rsidRPr="00911D09" w:rsidRDefault="000E7F52" w:rsidP="00FA5995">
            <w:pPr>
              <w:pStyle w:val="TableText"/>
              <w:rPr>
                <w:sz w:val="22"/>
                <w:szCs w:val="22"/>
              </w:rPr>
            </w:pPr>
            <w:r w:rsidRPr="00911D09">
              <w:t>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E916C78" w14:textId="77777777" w:rsidR="000E7F52" w:rsidRPr="00911D09" w:rsidRDefault="000E7F52" w:rsidP="00FA5995">
            <w:pPr>
              <w:pStyle w:val="TableText"/>
              <w:rPr>
                <w:sz w:val="22"/>
                <w:szCs w:val="22"/>
              </w:rPr>
            </w:pPr>
            <w:r w:rsidRPr="00911D09">
              <w:t>120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BFB3B51"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01F78DA" w14:textId="77777777" w:rsidR="000E7F52" w:rsidRPr="00911D09" w:rsidRDefault="000E7F52" w:rsidP="00FA5995">
            <w:pPr>
              <w:pStyle w:val="TableText"/>
              <w:rPr>
                <w:sz w:val="22"/>
                <w:szCs w:val="22"/>
              </w:rPr>
            </w:pPr>
            <w:r w:rsidRPr="00911D09">
              <w:t>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26C28A5" w14:textId="7731B294" w:rsidR="000E7F52" w:rsidRPr="00911D09" w:rsidRDefault="00013D61" w:rsidP="00FA5995">
            <w:pPr>
              <w:pStyle w:val="TableText"/>
              <w:rPr>
                <w:sz w:val="22"/>
                <w:szCs w:val="22"/>
              </w:rPr>
            </w:pPr>
            <w:r>
              <w:t>160.2</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A603FE5" w14:textId="23B9D3CE" w:rsidR="000E7F52" w:rsidRPr="00911D09" w:rsidRDefault="00013D61" w:rsidP="00FA5995">
            <w:pPr>
              <w:pStyle w:val="TableText"/>
              <w:rPr>
                <w:sz w:val="22"/>
                <w:szCs w:val="22"/>
              </w:rPr>
            </w:pPr>
            <w:r>
              <w:t>26.1</w:t>
            </w:r>
          </w:p>
        </w:tc>
      </w:tr>
      <w:tr w:rsidR="000E7F52" w:rsidRPr="00911D09" w14:paraId="46415FBC"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12986435" w14:textId="77777777" w:rsidR="000E7F52" w:rsidRPr="00911D09" w:rsidRDefault="000E7F52" w:rsidP="00FA5995">
            <w:pPr>
              <w:pStyle w:val="TableText"/>
              <w:rPr>
                <w:sz w:val="22"/>
                <w:szCs w:val="22"/>
              </w:rPr>
            </w:pPr>
            <w:r w:rsidRPr="00911D09">
              <w:t>632</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B49083D" w14:textId="77777777" w:rsidR="000E7F52" w:rsidRPr="00911D09" w:rsidRDefault="000E7F52" w:rsidP="00FA5995">
            <w:pPr>
              <w:pStyle w:val="TableText"/>
              <w:rPr>
                <w:sz w:val="22"/>
                <w:szCs w:val="22"/>
              </w:rPr>
            </w:pPr>
            <w:r w:rsidRPr="00911D09">
              <w:t>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BCDF4D6" w14:textId="77777777" w:rsidR="000E7F52" w:rsidRPr="00911D09" w:rsidRDefault="000E7F52" w:rsidP="00FA5995">
            <w:pPr>
              <w:pStyle w:val="TableText"/>
              <w:rPr>
                <w:sz w:val="22"/>
                <w:szCs w:val="22"/>
              </w:rPr>
            </w:pPr>
            <w:r w:rsidRPr="00911D09">
              <w:t>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7368623"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1C4E919"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A2F2BA3" w14:textId="77777777" w:rsidR="000E7F52" w:rsidRPr="00911D09" w:rsidRDefault="000E7F52" w:rsidP="00FA5995">
            <w:pPr>
              <w:pStyle w:val="TableText"/>
              <w:rPr>
                <w:sz w:val="22"/>
                <w:szCs w:val="22"/>
              </w:rPr>
            </w:pPr>
            <w:r w:rsidRPr="00911D09">
              <w:t>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2EA9F7F7" w14:textId="0806C381" w:rsidR="000E7F52" w:rsidRPr="00911D09" w:rsidRDefault="00013D61" w:rsidP="00FA5995">
            <w:pPr>
              <w:pStyle w:val="TableText"/>
              <w:rPr>
                <w:sz w:val="22"/>
                <w:szCs w:val="22"/>
              </w:rPr>
            </w:pPr>
            <w:r>
              <w:t>188.4</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99A79D9" w14:textId="038A48F8" w:rsidR="000E7F52" w:rsidRPr="00911D09" w:rsidRDefault="00013D61" w:rsidP="00FA5995">
            <w:pPr>
              <w:pStyle w:val="TableText"/>
              <w:rPr>
                <w:sz w:val="22"/>
                <w:szCs w:val="22"/>
              </w:rPr>
            </w:pPr>
            <w:r>
              <w:t>25.6</w:t>
            </w:r>
          </w:p>
        </w:tc>
      </w:tr>
      <w:tr w:rsidR="000E7F52" w:rsidRPr="00911D09" w14:paraId="54DEBBFB"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5028A55" w14:textId="77777777" w:rsidR="000E7F52" w:rsidRPr="00911D09" w:rsidRDefault="000E7F52" w:rsidP="00FA5995">
            <w:pPr>
              <w:pStyle w:val="TableText"/>
              <w:rPr>
                <w:sz w:val="22"/>
                <w:szCs w:val="22"/>
              </w:rPr>
            </w:pPr>
            <w:r w:rsidRPr="00911D09">
              <w:t>647</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D81D351" w14:textId="77777777" w:rsidR="000E7F52" w:rsidRPr="00911D09" w:rsidRDefault="000E7F52" w:rsidP="00FA5995">
            <w:pPr>
              <w:pStyle w:val="TableText"/>
              <w:rPr>
                <w:sz w:val="22"/>
                <w:szCs w:val="22"/>
              </w:rPr>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894AE9B" w14:textId="77777777" w:rsidR="000E7F52" w:rsidRPr="00911D09" w:rsidRDefault="000E7F52" w:rsidP="00FA5995">
            <w:pPr>
              <w:pStyle w:val="TableText"/>
              <w:rPr>
                <w:sz w:val="22"/>
                <w:szCs w:val="22"/>
              </w:rPr>
            </w:pPr>
            <w:r w:rsidRPr="00911D09">
              <w:t>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AFB4487"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480CF2C"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C98CCEA" w14:textId="77777777" w:rsidR="000E7F52" w:rsidRPr="00911D09" w:rsidRDefault="000E7F52" w:rsidP="00FA5995">
            <w:pPr>
              <w:pStyle w:val="TableText"/>
              <w:rPr>
                <w:sz w:val="22"/>
                <w:szCs w:val="22"/>
              </w:rPr>
            </w:pPr>
            <w:r w:rsidRPr="00911D09">
              <w:t>11</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CF9DF49" w14:textId="288B11A5" w:rsidR="000E7F52" w:rsidRPr="00911D09" w:rsidRDefault="00013D61" w:rsidP="00FA5995">
            <w:pPr>
              <w:pStyle w:val="TableText"/>
              <w:rPr>
                <w:sz w:val="22"/>
                <w:szCs w:val="22"/>
              </w:rPr>
            </w:pPr>
            <w:r>
              <w:t>203.7</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8F7C8C9" w14:textId="428A568E" w:rsidR="000E7F52" w:rsidRPr="00911D09" w:rsidRDefault="00013D61" w:rsidP="00FA5995">
            <w:pPr>
              <w:pStyle w:val="TableText"/>
              <w:rPr>
                <w:sz w:val="22"/>
                <w:szCs w:val="22"/>
              </w:rPr>
            </w:pPr>
            <w:r>
              <w:t>24.6</w:t>
            </w:r>
          </w:p>
        </w:tc>
      </w:tr>
      <w:tr w:rsidR="000E7F52" w:rsidRPr="00911D09" w14:paraId="25F589FF"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FDE7AD9" w14:textId="77777777" w:rsidR="000E7F52" w:rsidRPr="00911D09" w:rsidRDefault="000E7F52" w:rsidP="00FA5995">
            <w:pPr>
              <w:pStyle w:val="TableText"/>
              <w:rPr>
                <w:sz w:val="22"/>
                <w:szCs w:val="22"/>
              </w:rPr>
            </w:pPr>
            <w:r w:rsidRPr="00911D09">
              <w:t>648</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151BE1E7" w14:textId="77777777" w:rsidR="000E7F52" w:rsidRPr="00911D09" w:rsidRDefault="000E7F52" w:rsidP="00FA5995">
            <w:pPr>
              <w:pStyle w:val="TableText"/>
              <w:rPr>
                <w:sz w:val="22"/>
                <w:szCs w:val="22"/>
              </w:rPr>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9B61330" w14:textId="77777777" w:rsidR="000E7F52" w:rsidRPr="00911D09" w:rsidRDefault="000E7F52" w:rsidP="00FA5995">
            <w:pPr>
              <w:pStyle w:val="TableText"/>
              <w:rPr>
                <w:sz w:val="22"/>
                <w:szCs w:val="22"/>
              </w:rPr>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90B0217"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65BE42E"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E4D788E" w14:textId="77777777" w:rsidR="000E7F52" w:rsidRPr="00911D09" w:rsidRDefault="000E7F52" w:rsidP="00FA5995">
            <w:pPr>
              <w:pStyle w:val="TableText"/>
              <w:rPr>
                <w:sz w:val="22"/>
                <w:szCs w:val="22"/>
              </w:rPr>
            </w:pPr>
            <w:r w:rsidRPr="00911D09">
              <w:t>11</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D1689C5" w14:textId="23930AFC" w:rsidR="000E7F52" w:rsidRPr="00911D09" w:rsidRDefault="00013D61" w:rsidP="00FA5995">
            <w:pPr>
              <w:pStyle w:val="TableText"/>
              <w:rPr>
                <w:sz w:val="22"/>
                <w:szCs w:val="22"/>
              </w:rPr>
            </w:pPr>
            <w:r>
              <w:t>218.3</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4B02E85" w14:textId="0BAFFEFC" w:rsidR="000E7F52" w:rsidRPr="00911D09" w:rsidRDefault="00013D61" w:rsidP="00FA5995">
            <w:pPr>
              <w:pStyle w:val="TableText"/>
              <w:rPr>
                <w:sz w:val="22"/>
                <w:szCs w:val="22"/>
              </w:rPr>
            </w:pPr>
            <w:r>
              <w:t>24.4</w:t>
            </w:r>
          </w:p>
        </w:tc>
      </w:tr>
      <w:tr w:rsidR="000E7F52" w:rsidRPr="00911D09" w14:paraId="25A1D29E"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7BBC1D8" w14:textId="77777777" w:rsidR="000E7F52" w:rsidRPr="00911D09" w:rsidRDefault="000E7F52" w:rsidP="00FA5995">
            <w:pPr>
              <w:pStyle w:val="TableText"/>
              <w:rPr>
                <w:sz w:val="22"/>
                <w:szCs w:val="22"/>
              </w:rPr>
            </w:pPr>
            <w:r w:rsidRPr="00911D09">
              <w:t>432</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9085CE0" w14:textId="77777777" w:rsidR="000E7F52" w:rsidRPr="00911D09" w:rsidRDefault="000E7F52" w:rsidP="00FA5995">
            <w:pPr>
              <w:pStyle w:val="TableText"/>
              <w:rPr>
                <w:sz w:val="22"/>
                <w:szCs w:val="22"/>
              </w:rPr>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0DFDC4F" w14:textId="77777777" w:rsidR="000E7F52" w:rsidRPr="00911D09" w:rsidRDefault="000E7F52" w:rsidP="00FA5995">
            <w:pPr>
              <w:pStyle w:val="TableText"/>
              <w:rPr>
                <w:sz w:val="22"/>
                <w:szCs w:val="22"/>
              </w:rPr>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1713A1DC"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735429F"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149B577" w14:textId="77777777" w:rsidR="000E7F52" w:rsidRPr="00911D09" w:rsidRDefault="000E7F52" w:rsidP="00FA5995">
            <w:pPr>
              <w:pStyle w:val="TableText"/>
              <w:rPr>
                <w:sz w:val="22"/>
                <w:szCs w:val="22"/>
              </w:rPr>
            </w:pPr>
            <w:r w:rsidRPr="00911D09">
              <w:t>13</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3C358B2" w14:textId="20CC92A3" w:rsidR="000E7F52" w:rsidRPr="00911D09" w:rsidRDefault="00013D61" w:rsidP="00FA5995">
            <w:pPr>
              <w:pStyle w:val="TableText"/>
              <w:rPr>
                <w:sz w:val="22"/>
                <w:szCs w:val="22"/>
              </w:rPr>
            </w:pPr>
            <w:r>
              <w:t>225.1</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82E5C8F" w14:textId="57BF954B" w:rsidR="000E7F52" w:rsidRPr="00911D09" w:rsidRDefault="00013D61" w:rsidP="00FA5995">
            <w:pPr>
              <w:pStyle w:val="TableText"/>
              <w:rPr>
                <w:sz w:val="22"/>
                <w:szCs w:val="22"/>
              </w:rPr>
            </w:pPr>
            <w:r>
              <w:t>22.4</w:t>
            </w:r>
          </w:p>
        </w:tc>
      </w:tr>
      <w:tr w:rsidR="000E7F52" w:rsidRPr="00911D09" w14:paraId="1219408F"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C19CAF1" w14:textId="77777777" w:rsidR="000E7F52" w:rsidRPr="00911D09" w:rsidRDefault="000E7F52" w:rsidP="00FA5995">
            <w:pPr>
              <w:pStyle w:val="TableText"/>
              <w:rPr>
                <w:sz w:val="22"/>
                <w:szCs w:val="22"/>
              </w:rPr>
            </w:pPr>
            <w:r w:rsidRPr="00911D09">
              <w:t>300</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148B6DB3" w14:textId="77777777" w:rsidR="000E7F52" w:rsidRPr="00911D09" w:rsidRDefault="000E7F52" w:rsidP="00FA5995">
            <w:pPr>
              <w:pStyle w:val="TableText"/>
              <w:rPr>
                <w:sz w:val="22"/>
                <w:szCs w:val="22"/>
              </w:rPr>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3FC1FF4" w14:textId="77777777" w:rsidR="000E7F52" w:rsidRPr="00911D09" w:rsidRDefault="000E7F52" w:rsidP="00FA5995">
            <w:pPr>
              <w:pStyle w:val="TableText"/>
              <w:rPr>
                <w:sz w:val="22"/>
                <w:szCs w:val="22"/>
              </w:rPr>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A62A8C3"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75F10180"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9D38256" w14:textId="77777777" w:rsidR="000E7F52" w:rsidRPr="00911D09" w:rsidRDefault="000E7F52" w:rsidP="00FA5995">
            <w:pPr>
              <w:pStyle w:val="TableText"/>
              <w:rPr>
                <w:sz w:val="22"/>
                <w:szCs w:val="22"/>
              </w:rPr>
            </w:pPr>
            <w:r w:rsidRPr="00911D09">
              <w:t>15</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23BFA62" w14:textId="4134C50E" w:rsidR="000E7F52" w:rsidRPr="00911D09" w:rsidRDefault="00013D61" w:rsidP="00FA5995">
            <w:pPr>
              <w:pStyle w:val="TableText"/>
              <w:rPr>
                <w:sz w:val="22"/>
                <w:szCs w:val="22"/>
              </w:rPr>
            </w:pPr>
            <w:r>
              <w:t>231.2</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2012C9C" w14:textId="6F209705" w:rsidR="000E7F52" w:rsidRPr="00911D09" w:rsidRDefault="00013D61" w:rsidP="00FA5995">
            <w:pPr>
              <w:pStyle w:val="TableText"/>
              <w:rPr>
                <w:sz w:val="22"/>
                <w:szCs w:val="22"/>
              </w:rPr>
            </w:pPr>
            <w:r>
              <w:t>20.1</w:t>
            </w:r>
          </w:p>
        </w:tc>
      </w:tr>
      <w:tr w:rsidR="000E7F52" w:rsidRPr="00911D09" w14:paraId="618C8553"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DCE56EF" w14:textId="77777777" w:rsidR="000E7F52" w:rsidRPr="00911D09" w:rsidRDefault="000E7F52" w:rsidP="00FA5995">
            <w:pPr>
              <w:pStyle w:val="TableText"/>
              <w:rPr>
                <w:sz w:val="22"/>
                <w:szCs w:val="22"/>
              </w:rPr>
            </w:pPr>
            <w:r w:rsidRPr="00911D09">
              <w:t>312</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1FE9F661" w14:textId="77777777" w:rsidR="000E7F52" w:rsidRPr="00911D09" w:rsidRDefault="000E7F52" w:rsidP="00FA5995">
            <w:pPr>
              <w:pStyle w:val="TableText"/>
              <w:rPr>
                <w:sz w:val="22"/>
                <w:szCs w:val="22"/>
              </w:rPr>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D9D9BE9" w14:textId="77777777" w:rsidR="000E7F52" w:rsidRPr="00911D09" w:rsidRDefault="000E7F52" w:rsidP="00FA5995">
            <w:pPr>
              <w:pStyle w:val="TableText"/>
              <w:rPr>
                <w:sz w:val="22"/>
                <w:szCs w:val="22"/>
              </w:rPr>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52732E15"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27BBBFF6"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8BFFC28" w14:textId="77777777" w:rsidR="000E7F52" w:rsidRPr="00911D09" w:rsidRDefault="000E7F52" w:rsidP="00FA5995">
            <w:pPr>
              <w:pStyle w:val="TableText"/>
              <w:rPr>
                <w:sz w:val="22"/>
                <w:szCs w:val="22"/>
              </w:rPr>
            </w:pPr>
            <w:r w:rsidRPr="00911D09">
              <w:t>17</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283988CA" w14:textId="0AC153BE" w:rsidR="000E7F52" w:rsidRPr="00911D09" w:rsidRDefault="00013D61" w:rsidP="00FA5995">
            <w:pPr>
              <w:pStyle w:val="TableText"/>
              <w:rPr>
                <w:sz w:val="22"/>
                <w:szCs w:val="22"/>
              </w:rPr>
            </w:pPr>
            <w:r>
              <w:t>237.6</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2416355" w14:textId="196B5B9B" w:rsidR="000E7F52" w:rsidRPr="00911D09" w:rsidRDefault="00013D61" w:rsidP="00FA5995">
            <w:pPr>
              <w:pStyle w:val="TableText"/>
              <w:rPr>
                <w:sz w:val="22"/>
                <w:szCs w:val="22"/>
              </w:rPr>
            </w:pPr>
            <w:r>
              <w:t>17.7</w:t>
            </w:r>
          </w:p>
        </w:tc>
      </w:tr>
      <w:tr w:rsidR="000E7F52" w:rsidRPr="00911D09" w14:paraId="6CA35245" w14:textId="77777777" w:rsidTr="00FA5995">
        <w:trPr>
          <w:trHeight w:hRule="exact" w:val="360"/>
          <w:jc w:val="center"/>
        </w:trPr>
        <w:tc>
          <w:tcPr>
            <w:tcW w:w="83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66E3ABFF" w14:textId="77777777" w:rsidR="000E7F52" w:rsidRPr="00911D09" w:rsidRDefault="000E7F52" w:rsidP="00FA5995">
            <w:pPr>
              <w:pStyle w:val="TableText"/>
              <w:rPr>
                <w:sz w:val="22"/>
                <w:szCs w:val="22"/>
              </w:rPr>
            </w:pPr>
            <w:r w:rsidRPr="00911D09">
              <w:t>324</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74A5697" w14:textId="77777777" w:rsidR="000E7F52" w:rsidRPr="00911D09" w:rsidRDefault="000E7F52" w:rsidP="00FA5995">
            <w:pPr>
              <w:pStyle w:val="TableText"/>
              <w:rPr>
                <w:sz w:val="22"/>
                <w:szCs w:val="22"/>
              </w:rPr>
            </w:pPr>
            <w:r w:rsidRPr="00911D09">
              <w:t>1.1</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09E8A97D" w14:textId="77777777" w:rsidR="000E7F52" w:rsidRPr="00911D09" w:rsidRDefault="000E7F52" w:rsidP="00FA5995">
            <w:pPr>
              <w:pStyle w:val="TableText"/>
              <w:rPr>
                <w:sz w:val="22"/>
                <w:szCs w:val="22"/>
              </w:rPr>
            </w:pPr>
            <w:r w:rsidRPr="00911D09">
              <w:t>1.1</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DBAD097" w14:textId="77777777" w:rsidR="000E7F52" w:rsidRPr="00911D09" w:rsidRDefault="000E7F52" w:rsidP="00FA5995">
            <w:pPr>
              <w:pStyle w:val="TableText"/>
              <w:rPr>
                <w:sz w:val="22"/>
                <w:szCs w:val="22"/>
              </w:rPr>
            </w:pPr>
            <w:r w:rsidRPr="00911D09">
              <w:t>130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2E102D4" w14:textId="77777777" w:rsidR="000E7F52" w:rsidRPr="00911D09" w:rsidRDefault="000E7F52" w:rsidP="00FA5995">
            <w:pPr>
              <w:pStyle w:val="TableText"/>
              <w:rPr>
                <w:sz w:val="22"/>
                <w:szCs w:val="22"/>
              </w:rPr>
            </w:pPr>
            <w:r w:rsidRPr="00911D09">
              <w:t>20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D364DEA" w14:textId="77777777" w:rsidR="000E7F52" w:rsidRPr="00911D09" w:rsidRDefault="000E7F52" w:rsidP="00FA5995">
            <w:pPr>
              <w:pStyle w:val="TableText"/>
              <w:rPr>
                <w:sz w:val="22"/>
                <w:szCs w:val="22"/>
              </w:rPr>
            </w:pPr>
            <w:r w:rsidRPr="00911D09">
              <w:t>19</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3757EE1D" w14:textId="4BC6C182" w:rsidR="000E7F52" w:rsidRPr="00911D09" w:rsidRDefault="00013D61" w:rsidP="00FA5995">
            <w:pPr>
              <w:pStyle w:val="TableText"/>
              <w:rPr>
                <w:sz w:val="22"/>
                <w:szCs w:val="22"/>
              </w:rPr>
            </w:pPr>
            <w:r>
              <w:rPr>
                <w:szCs w:val="22"/>
              </w:rPr>
              <w:t>242.4</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0" w:type="dxa"/>
              <w:left w:w="144" w:type="dxa"/>
              <w:bottom w:w="29" w:type="dxa"/>
              <w:right w:w="144" w:type="dxa"/>
            </w:tcMar>
          </w:tcPr>
          <w:p w14:paraId="43569BC9" w14:textId="23ABF0E5" w:rsidR="000E7F52" w:rsidRPr="00911D09" w:rsidRDefault="00013D61" w:rsidP="00FA5995">
            <w:pPr>
              <w:pStyle w:val="TableText"/>
              <w:rPr>
                <w:sz w:val="22"/>
                <w:szCs w:val="22"/>
              </w:rPr>
            </w:pPr>
            <w:r>
              <w:t>15.3</w:t>
            </w:r>
          </w:p>
        </w:tc>
      </w:tr>
    </w:tbl>
    <w:p w14:paraId="09D52D8A" w14:textId="77777777" w:rsidR="000E7F52" w:rsidRDefault="000E7F52" w:rsidP="000D3B2F"/>
    <w:p w14:paraId="25BAC546" w14:textId="6E510CA2" w:rsidR="000D3B2F" w:rsidRDefault="000D3B2F" w:rsidP="000D3B2F"/>
    <w:p w14:paraId="092EE127" w14:textId="28490F60" w:rsidR="000D3B2F" w:rsidRDefault="00E62281" w:rsidP="000D3B2F">
      <w:r>
        <w:rPr>
          <w:noProof/>
        </w:rPr>
        <w:lastRenderedPageBreak/>
        <mc:AlternateContent>
          <mc:Choice Requires="wps">
            <w:drawing>
              <wp:inline distT="0" distB="0" distL="0" distR="0" wp14:anchorId="3F15F26F" wp14:editId="7730DADC">
                <wp:extent cx="5782945" cy="3319145"/>
                <wp:effectExtent l="0" t="0" r="0" b="0"/>
                <wp:docPr id="1313" name="Text Box 1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33191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4FBE02" w14:textId="77777777" w:rsidR="000551C1" w:rsidRDefault="000551C1" w:rsidP="000D3B2F">
                            <w:pPr>
                              <w:jc w:val="center"/>
                            </w:pPr>
                            <w:r w:rsidRPr="0019591A">
                              <w:rPr>
                                <w:noProof/>
                              </w:rPr>
                              <w:drawing>
                                <wp:inline distT="0" distB="0" distL="0" distR="0" wp14:anchorId="35B3F9B3" wp14:editId="547F0D7C">
                                  <wp:extent cx="2489200" cy="2463826"/>
                                  <wp:effectExtent l="0" t="0" r="0" b="0"/>
                                  <wp:docPr id="1544" name="Picture 154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7" descr="Chart, sunburst chart&#10;&#10;Description automatically generated"/>
                                          <pic:cNvPicPr>
                                            <a:picLocks noChangeAspect="1"/>
                                          </pic:cNvPicPr>
                                        </pic:nvPicPr>
                                        <pic:blipFill rotWithShape="1">
                                          <a:blip r:embed="rId201"/>
                                          <a:srcRect l="7386" t="3731" r="7688" b="4248"/>
                                          <a:stretch/>
                                        </pic:blipFill>
                                        <pic:spPr bwMode="auto">
                                          <a:xfrm>
                                            <a:off x="0" y="0"/>
                                            <a:ext cx="2496552" cy="247110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9591A">
                              <w:rPr>
                                <w:noProof/>
                              </w:rPr>
                              <w:drawing>
                                <wp:inline distT="0" distB="0" distL="0" distR="0" wp14:anchorId="29353680" wp14:editId="797887EA">
                                  <wp:extent cx="2462496" cy="2462530"/>
                                  <wp:effectExtent l="0" t="0" r="1905" b="1270"/>
                                  <wp:docPr id="1545" name="Picture 1545" descr="Chart&#10;&#10;Description automatically generated with medium confidence">
                                    <a:extLst xmlns:a="http://schemas.openxmlformats.org/drawingml/2006/main">
                                      <a:ext uri="{FF2B5EF4-FFF2-40B4-BE49-F238E27FC236}">
                                        <a16:creationId xmlns:a16="http://schemas.microsoft.com/office/drawing/2014/main" id="{5911903F-D477-2B4E-9E8A-28080C916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9" descr="Chart&#10;&#10;Description automatically generated with medium confidence">
                                            <a:extLst>
                                              <a:ext uri="{FF2B5EF4-FFF2-40B4-BE49-F238E27FC236}">
                                                <a16:creationId xmlns:a16="http://schemas.microsoft.com/office/drawing/2014/main" id="{5911903F-D477-2B4E-9E8A-28080C9165E8}"/>
                                              </a:ext>
                                            </a:extLst>
                                          </pic:cNvPr>
                                          <pic:cNvPicPr>
                                            <a:picLocks noChangeAspect="1"/>
                                          </pic:cNvPicPr>
                                        </pic:nvPicPr>
                                        <pic:blipFill rotWithShape="1">
                                          <a:blip r:embed="rId202"/>
                                          <a:srcRect l="12509" r="33177" b="7505"/>
                                          <a:stretch/>
                                        </pic:blipFill>
                                        <pic:spPr bwMode="auto">
                                          <a:xfrm>
                                            <a:off x="0" y="0"/>
                                            <a:ext cx="2485504" cy="248553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1ACB51F7" w14:textId="77777777" w:rsidTr="000D3B2F">
                              <w:trPr>
                                <w:trHeight w:hRule="exact" w:val="387"/>
                                <w:jc w:val="center"/>
                              </w:trPr>
                              <w:tc>
                                <w:tcPr>
                                  <w:tcW w:w="4008" w:type="dxa"/>
                                  <w:tcMar>
                                    <w:left w:w="115" w:type="dxa"/>
                                    <w:right w:w="115" w:type="dxa"/>
                                  </w:tcMar>
                                </w:tcPr>
                                <w:p w14:paraId="37391A95" w14:textId="77777777" w:rsidR="000551C1" w:rsidRDefault="000551C1" w:rsidP="00400F89">
                                  <w:pPr>
                                    <w:pStyle w:val="NormCent10"/>
                                  </w:pPr>
                                  <w:r>
                                    <w:t>(a)</w:t>
                                  </w:r>
                                </w:p>
                              </w:tc>
                              <w:tc>
                                <w:tcPr>
                                  <w:tcW w:w="4008" w:type="dxa"/>
                                  <w:tcMar>
                                    <w:left w:w="115" w:type="dxa"/>
                                    <w:right w:w="115" w:type="dxa"/>
                                  </w:tcMar>
                                </w:tcPr>
                                <w:p w14:paraId="24BDA763" w14:textId="77777777" w:rsidR="000551C1" w:rsidRDefault="000551C1" w:rsidP="00400F89">
                                  <w:pPr>
                                    <w:pStyle w:val="NormCent10"/>
                                  </w:pPr>
                                  <w:r>
                                    <w:t>(b)</w:t>
                                  </w:r>
                                </w:p>
                              </w:tc>
                            </w:tr>
                          </w:tbl>
                          <w:p w14:paraId="051431C6" w14:textId="6E5A3D7A" w:rsidR="000551C1" w:rsidRDefault="000551C1" w:rsidP="00204ECB">
                            <w:pPr>
                              <w:pStyle w:val="Caption"/>
                            </w:pPr>
                            <w:bookmarkStart w:id="144" w:name="_Toc132896608"/>
                            <w:r w:rsidRPr="00CA3304">
                              <w:t xml:space="preserve">Figure </w:t>
                            </w:r>
                            <w:r>
                              <w:t>4</w:t>
                            </w:r>
                            <w:r w:rsidRPr="00CA3304">
                              <w:t>.</w:t>
                            </w:r>
                            <w:r>
                              <w:t>1</w:t>
                            </w:r>
                            <w:r w:rsidR="004843C8">
                              <w:t>7</w:t>
                            </w:r>
                            <w:r w:rsidRPr="00CA3304">
                              <w:t xml:space="preserve"> </w:t>
                            </w:r>
                            <w:r>
                              <w:t>Geometries associated with maximum torque-current density ratio for (a)</w:t>
                            </w:r>
                            <w:r w:rsidRPr="0019591A">
                              <w:t xml:space="preserve"> </w:t>
                            </w:r>
                            <w:r>
                              <w:t xml:space="preserve">2,000 A-T and </w:t>
                            </w:r>
                            <w:r w:rsidR="000E5284">
                              <w:br/>
                            </w:r>
                            <w:r>
                              <w:t>(b) 5,000 A-T.</w:t>
                            </w:r>
                            <w:bookmarkEnd w:id="144"/>
                          </w:p>
                        </w:txbxContent>
                      </wps:txbx>
                      <wps:bodyPr rot="0" vert="horz" wrap="square" lIns="91440" tIns="45720" rIns="91440" bIns="45720" anchor="t" anchorCtr="0" upright="1">
                        <a:noAutofit/>
                      </wps:bodyPr>
                    </wps:wsp>
                  </a:graphicData>
                </a:graphic>
              </wp:inline>
            </w:drawing>
          </mc:Choice>
          <mc:Fallback>
            <w:pict>
              <v:shape w14:anchorId="3F15F26F" id="Text Box 1313" o:spid="_x0000_s1068" type="#_x0000_t202" style="width:455.35pt;height:26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32EQIAAAoEAAAOAAAAZHJzL2Uyb0RvYy54bWysU8tu2zAQvBfoPxC817Icu0kEy0HqIEWB&#10;9AGk+QCaoiyiFJdd0pbcr++SdBy3uRXVgeDuUrOzw+HyZuwN2yv0GmzNy8mUM2UlNNpua/70/f7d&#10;FWc+CNsIA1bV/KA8v1m9fbMcXKVm0IFpFDICsb4aXM27EFxVFF52qhd+Ak5ZKraAvQgU4rZoUAyE&#10;3ptiNp2+LwbAxiFI5T1l73KRrxJ+2yoZvratV4GZmhO3kFZM6yauxWopqi0K12l5pCH+gUUvtKWm&#10;J6g7EQTboX4F1WuJ4KENEwl9AW2rpUoz0DTl9K9pHjvhVJqFxPHuJJP/f7Dyy/7RfUMWxg8w0gWm&#10;Ibx7APnDMwvrTtitukWEoVOiocZllKwYnK+Ov0apfeUjyGb4DA1dstgFSEBji31UheZkhE4XcDiJ&#10;rsbAJCUXl1ez6/mCM0m1i4vyuqQg9hDV8+8OffiooGdxU3OkW03wYv/gQz76fCR282B0c6+NSUF0&#10;klobZHtBHjAhj2h2PXHNuXIav2wFypNhcj6liEYyY4RIpP5ANzb2sBC7ZSIxk+SJimRtwrgZmW5q&#10;Pp/FJlGuDTQHEgwhG5IeEG06wF+cDWTGmvufO4GKM/PJkuikyTy6NwXzxeWMAjyvbM4rwkqCqnng&#10;LG/XITt+51BvO+qUNbBwSxfV6iThC6sjfzJcmvf4OKKjz+N06uUJr34DAAD//wMAUEsDBBQABgAI&#10;AAAAIQC7LbGF3gAAAAUBAAAPAAAAZHJzL2Rvd25yZXYueG1sTI9PS8NAEMXvgt9hGcGL2E1TajTN&#10;pIiohd5s/IO3bXaaBLOzIbtN0m/v6kUvA4/3eO832XoyrRiod41lhPksAkFcWt1whfBaPF3fgnBe&#10;sVatZUI4kYN1fn6WqVTbkV9o2PlKhBJ2qUKove9SKV1Zk1FuZjvi4B1sb5QPsq+k7tUYyk0r4yi6&#10;kUY1HBZq1dFDTeXX7mgQPq+qj62bnt/GxXLRPW6GInnXBeLlxXS/AuFp8n9h+MEP6JAHpr09snai&#10;RQiP+N8bvLt5lIDYIyzjOAGZZ/I/ff4NAAD//wMAUEsBAi0AFAAGAAgAAAAhALaDOJL+AAAA4QEA&#10;ABMAAAAAAAAAAAAAAAAAAAAAAFtDb250ZW50X1R5cGVzXS54bWxQSwECLQAUAAYACAAAACEAOP0h&#10;/9YAAACUAQAACwAAAAAAAAAAAAAAAAAvAQAAX3JlbHMvLnJlbHNQSwECLQAUAAYACAAAACEAmLSN&#10;9hECAAAKBAAADgAAAAAAAAAAAAAAAAAuAgAAZHJzL2Uyb0RvYy54bWxQSwECLQAUAAYACAAAACEA&#10;uy2xhd4AAAAFAQAADwAAAAAAAAAAAAAAAABrBAAAZHJzL2Rvd25yZXYueG1sUEsFBgAAAAAEAAQA&#10;8wAAAHYFAAAAAA==&#10;" fillcolor="white [3201]" stroked="f" strokeweight=".5pt">
                <v:textbox>
                  <w:txbxContent>
                    <w:p w14:paraId="3D4FBE02" w14:textId="77777777" w:rsidR="000551C1" w:rsidRDefault="000551C1" w:rsidP="000D3B2F">
                      <w:pPr>
                        <w:jc w:val="center"/>
                      </w:pPr>
                      <w:r w:rsidRPr="0019591A">
                        <w:rPr>
                          <w:noProof/>
                        </w:rPr>
                        <w:drawing>
                          <wp:inline distT="0" distB="0" distL="0" distR="0" wp14:anchorId="35B3F9B3" wp14:editId="547F0D7C">
                            <wp:extent cx="2489200" cy="2463826"/>
                            <wp:effectExtent l="0" t="0" r="0" b="0"/>
                            <wp:docPr id="1544" name="Picture 154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7" descr="Chart, sunburst chart&#10;&#10;Description automatically generated"/>
                                    <pic:cNvPicPr>
                                      <a:picLocks noChangeAspect="1"/>
                                    </pic:cNvPicPr>
                                  </pic:nvPicPr>
                                  <pic:blipFill rotWithShape="1">
                                    <a:blip r:embed="rId201"/>
                                    <a:srcRect l="7386" t="3731" r="7688" b="4248"/>
                                    <a:stretch/>
                                  </pic:blipFill>
                                  <pic:spPr bwMode="auto">
                                    <a:xfrm>
                                      <a:off x="0" y="0"/>
                                      <a:ext cx="2496552" cy="247110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9591A">
                        <w:rPr>
                          <w:noProof/>
                        </w:rPr>
                        <w:drawing>
                          <wp:inline distT="0" distB="0" distL="0" distR="0" wp14:anchorId="29353680" wp14:editId="797887EA">
                            <wp:extent cx="2462496" cy="2462530"/>
                            <wp:effectExtent l="0" t="0" r="1905" b="1270"/>
                            <wp:docPr id="1545" name="Picture 1545" descr="Chart&#10;&#10;Description automatically generated with medium confidence">
                              <a:extLst xmlns:a="http://schemas.openxmlformats.org/drawingml/2006/main">
                                <a:ext uri="{FF2B5EF4-FFF2-40B4-BE49-F238E27FC236}">
                                  <a16:creationId xmlns:a16="http://schemas.microsoft.com/office/drawing/2014/main" id="{5911903F-D477-2B4E-9E8A-28080C916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9" descr="Chart&#10;&#10;Description automatically generated with medium confidence">
                                      <a:extLst>
                                        <a:ext uri="{FF2B5EF4-FFF2-40B4-BE49-F238E27FC236}">
                                          <a16:creationId xmlns:a16="http://schemas.microsoft.com/office/drawing/2014/main" id="{5911903F-D477-2B4E-9E8A-28080C9165E8}"/>
                                        </a:ext>
                                      </a:extLst>
                                    </pic:cNvPr>
                                    <pic:cNvPicPr>
                                      <a:picLocks noChangeAspect="1"/>
                                    </pic:cNvPicPr>
                                  </pic:nvPicPr>
                                  <pic:blipFill rotWithShape="1">
                                    <a:blip r:embed="rId202"/>
                                    <a:srcRect l="12509" r="33177" b="7505"/>
                                    <a:stretch/>
                                  </pic:blipFill>
                                  <pic:spPr bwMode="auto">
                                    <a:xfrm>
                                      <a:off x="0" y="0"/>
                                      <a:ext cx="2485504" cy="248553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1ACB51F7" w14:textId="77777777" w:rsidTr="000D3B2F">
                        <w:trPr>
                          <w:trHeight w:hRule="exact" w:val="387"/>
                          <w:jc w:val="center"/>
                        </w:trPr>
                        <w:tc>
                          <w:tcPr>
                            <w:tcW w:w="4008" w:type="dxa"/>
                            <w:tcMar>
                              <w:left w:w="115" w:type="dxa"/>
                              <w:right w:w="115" w:type="dxa"/>
                            </w:tcMar>
                          </w:tcPr>
                          <w:p w14:paraId="37391A95" w14:textId="77777777" w:rsidR="000551C1" w:rsidRDefault="000551C1" w:rsidP="00400F89">
                            <w:pPr>
                              <w:pStyle w:val="NormCent10"/>
                            </w:pPr>
                            <w:r>
                              <w:t>(a)</w:t>
                            </w:r>
                          </w:p>
                        </w:tc>
                        <w:tc>
                          <w:tcPr>
                            <w:tcW w:w="4008" w:type="dxa"/>
                            <w:tcMar>
                              <w:left w:w="115" w:type="dxa"/>
                              <w:right w:w="115" w:type="dxa"/>
                            </w:tcMar>
                          </w:tcPr>
                          <w:p w14:paraId="24BDA763" w14:textId="77777777" w:rsidR="000551C1" w:rsidRDefault="000551C1" w:rsidP="00400F89">
                            <w:pPr>
                              <w:pStyle w:val="NormCent10"/>
                            </w:pPr>
                            <w:r>
                              <w:t>(b)</w:t>
                            </w:r>
                          </w:p>
                        </w:tc>
                      </w:tr>
                    </w:tbl>
                    <w:p w14:paraId="051431C6" w14:textId="6E5A3D7A" w:rsidR="000551C1" w:rsidRDefault="000551C1" w:rsidP="00204ECB">
                      <w:pPr>
                        <w:pStyle w:val="Caption"/>
                      </w:pPr>
                      <w:bookmarkStart w:id="145" w:name="_Toc132896608"/>
                      <w:r w:rsidRPr="00CA3304">
                        <w:t xml:space="preserve">Figure </w:t>
                      </w:r>
                      <w:r>
                        <w:t>4</w:t>
                      </w:r>
                      <w:r w:rsidRPr="00CA3304">
                        <w:t>.</w:t>
                      </w:r>
                      <w:r>
                        <w:t>1</w:t>
                      </w:r>
                      <w:r w:rsidR="004843C8">
                        <w:t>7</w:t>
                      </w:r>
                      <w:r w:rsidRPr="00CA3304">
                        <w:t xml:space="preserve"> </w:t>
                      </w:r>
                      <w:r>
                        <w:t>Geometries associated with maximum torque-current density ratio for (a)</w:t>
                      </w:r>
                      <w:r w:rsidRPr="0019591A">
                        <w:t xml:space="preserve"> </w:t>
                      </w:r>
                      <w:r>
                        <w:t xml:space="preserve">2,000 A-T and </w:t>
                      </w:r>
                      <w:r w:rsidR="000E5284">
                        <w:br/>
                      </w:r>
                      <w:r>
                        <w:t>(b) 5,000 A-T.</w:t>
                      </w:r>
                      <w:bookmarkEnd w:id="145"/>
                    </w:p>
                  </w:txbxContent>
                </v:textbox>
                <w10:anchorlock/>
              </v:shape>
            </w:pict>
          </mc:Fallback>
        </mc:AlternateContent>
      </w:r>
    </w:p>
    <w:p w14:paraId="66805D06" w14:textId="63A8CE64" w:rsidR="000D3B2F" w:rsidRDefault="000D3B2F" w:rsidP="000D3B2F"/>
    <w:p w14:paraId="5E02B588" w14:textId="77777777" w:rsidR="00900669" w:rsidRDefault="00900669" w:rsidP="000D3B2F"/>
    <w:p w14:paraId="657D906F" w14:textId="54DABEFE" w:rsidR="000D3B2F" w:rsidRDefault="00E62281" w:rsidP="000D3B2F">
      <w:r>
        <w:rPr>
          <w:noProof/>
        </w:rPr>
        <mc:AlternateContent>
          <mc:Choice Requires="wps">
            <w:drawing>
              <wp:inline distT="0" distB="0" distL="0" distR="0" wp14:anchorId="7A01CAAA" wp14:editId="0913BA32">
                <wp:extent cx="5954395" cy="3318510"/>
                <wp:effectExtent l="0" t="0" r="0" b="0"/>
                <wp:docPr id="1312" name="Text Box 1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31851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031DC9" w14:textId="77777777" w:rsidR="000551C1" w:rsidRDefault="000551C1" w:rsidP="000D3B2F">
                            <w:pPr>
                              <w:jc w:val="center"/>
                            </w:pPr>
                            <w:r w:rsidRPr="0019591A">
                              <w:rPr>
                                <w:noProof/>
                              </w:rPr>
                              <w:drawing>
                                <wp:inline distT="0" distB="0" distL="0" distR="0" wp14:anchorId="1BCE6CC4" wp14:editId="592F5738">
                                  <wp:extent cx="2548691" cy="2555683"/>
                                  <wp:effectExtent l="0" t="0" r="4445" b="0"/>
                                  <wp:docPr id="1546" name="Picture 1546" descr="Chart, sunburst chart&#10;&#10;Description automatically generated">
                                    <a:extLst xmlns:a="http://schemas.openxmlformats.org/drawingml/2006/main">
                                      <a:ext uri="{FF2B5EF4-FFF2-40B4-BE49-F238E27FC236}">
                                        <a16:creationId xmlns:a16="http://schemas.microsoft.com/office/drawing/2014/main" id="{7ABBC6E2-D17F-A243-A631-34423A76AC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9" name="Content Placeholder 7" descr="Chart, sunburst chart&#10;&#10;Description automatically generated">
                                            <a:extLst>
                                              <a:ext uri="{FF2B5EF4-FFF2-40B4-BE49-F238E27FC236}">
                                                <a16:creationId xmlns:a16="http://schemas.microsoft.com/office/drawing/2014/main" id="{7ABBC6E2-D17F-A243-A631-34423A76AC02}"/>
                                              </a:ext>
                                            </a:extLst>
                                          </pic:cNvPr>
                                          <pic:cNvPicPr>
                                            <a:picLocks noGrp="1" noChangeAspect="1"/>
                                          </pic:cNvPicPr>
                                        </pic:nvPicPr>
                                        <pic:blipFill rotWithShape="1">
                                          <a:blip r:embed="rId203"/>
                                          <a:srcRect l="15313" t="-1052" r="28346" b="4837"/>
                                          <a:stretch/>
                                        </pic:blipFill>
                                        <pic:spPr bwMode="auto">
                                          <a:xfrm>
                                            <a:off x="0" y="0"/>
                                            <a:ext cx="2564435" cy="257147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9591A">
                              <w:rPr>
                                <w:noProof/>
                              </w:rPr>
                              <w:drawing>
                                <wp:inline distT="0" distB="0" distL="0" distR="0" wp14:anchorId="0831EC25" wp14:editId="7E3CF106">
                                  <wp:extent cx="2548255" cy="2548467"/>
                                  <wp:effectExtent l="0" t="0" r="4445" b="4445"/>
                                  <wp:docPr id="1547" name="Picture 1547" descr="Chart, sunburst chart&#10;&#10;Description automatically generated">
                                    <a:extLst xmlns:a="http://schemas.openxmlformats.org/drawingml/2006/main">
                                      <a:ext uri="{FF2B5EF4-FFF2-40B4-BE49-F238E27FC236}">
                                        <a16:creationId xmlns:a16="http://schemas.microsoft.com/office/drawing/2014/main" id="{FBE68314-94B5-1E44-8DB9-CD8EB44E5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sunburst chart&#10;&#10;Description automatically generated">
                                            <a:extLst>
                                              <a:ext uri="{FF2B5EF4-FFF2-40B4-BE49-F238E27FC236}">
                                                <a16:creationId xmlns:a16="http://schemas.microsoft.com/office/drawing/2014/main" id="{FBE68314-94B5-1E44-8DB9-CD8EB44E5770}"/>
                                              </a:ext>
                                            </a:extLst>
                                          </pic:cNvPr>
                                          <pic:cNvPicPr>
                                            <a:picLocks noChangeAspect="1"/>
                                          </pic:cNvPicPr>
                                        </pic:nvPicPr>
                                        <pic:blipFill rotWithShape="1">
                                          <a:blip r:embed="rId89"/>
                                          <a:srcRect l="15423" t="-957" r="28176" b="4891"/>
                                          <a:stretch/>
                                        </pic:blipFill>
                                        <pic:spPr bwMode="auto">
                                          <a:xfrm>
                                            <a:off x="0" y="0"/>
                                            <a:ext cx="2551859" cy="255207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720B8CE9" w14:textId="77777777" w:rsidTr="000D3B2F">
                              <w:trPr>
                                <w:trHeight w:hRule="exact" w:val="342"/>
                                <w:jc w:val="center"/>
                              </w:trPr>
                              <w:tc>
                                <w:tcPr>
                                  <w:tcW w:w="4008" w:type="dxa"/>
                                  <w:tcMar>
                                    <w:left w:w="115" w:type="dxa"/>
                                    <w:right w:w="115" w:type="dxa"/>
                                  </w:tcMar>
                                </w:tcPr>
                                <w:p w14:paraId="329A7293" w14:textId="77777777" w:rsidR="000551C1" w:rsidRDefault="000551C1" w:rsidP="00400F89">
                                  <w:pPr>
                                    <w:pStyle w:val="NormCent10"/>
                                  </w:pPr>
                                  <w:r>
                                    <w:t>(a)</w:t>
                                  </w:r>
                                </w:p>
                              </w:tc>
                              <w:tc>
                                <w:tcPr>
                                  <w:tcW w:w="4008" w:type="dxa"/>
                                  <w:tcMar>
                                    <w:left w:w="115" w:type="dxa"/>
                                    <w:right w:w="115" w:type="dxa"/>
                                  </w:tcMar>
                                </w:tcPr>
                                <w:p w14:paraId="6A2A40F9" w14:textId="77777777" w:rsidR="000551C1" w:rsidRDefault="000551C1" w:rsidP="00400F89">
                                  <w:pPr>
                                    <w:pStyle w:val="NormCent10"/>
                                  </w:pPr>
                                  <w:r>
                                    <w:t>(b)</w:t>
                                  </w:r>
                                </w:p>
                              </w:tc>
                            </w:tr>
                          </w:tbl>
                          <w:p w14:paraId="4029BB88" w14:textId="5B781132" w:rsidR="000551C1" w:rsidRDefault="000551C1" w:rsidP="00204ECB">
                            <w:pPr>
                              <w:pStyle w:val="Caption"/>
                            </w:pPr>
                            <w:bookmarkStart w:id="146" w:name="_Toc132896609"/>
                            <w:r w:rsidRPr="00CA3304">
                              <w:t xml:space="preserve">Figure </w:t>
                            </w:r>
                            <w:r>
                              <w:t>4</w:t>
                            </w:r>
                            <w:r w:rsidRPr="00CA3304">
                              <w:t>.</w:t>
                            </w:r>
                            <w:r>
                              <w:t>1</w:t>
                            </w:r>
                            <w:r w:rsidR="004843C8">
                              <w:t>8</w:t>
                            </w:r>
                            <w:r w:rsidRPr="00CA3304">
                              <w:t xml:space="preserve"> </w:t>
                            </w:r>
                            <w:r>
                              <w:t>Geometries associated with maximum torque for (a)</w:t>
                            </w:r>
                            <w:r w:rsidRPr="0019591A">
                              <w:t xml:space="preserve"> </w:t>
                            </w:r>
                            <w:r>
                              <w:t>2,000 A-T and (b) 5,000 A-T.</w:t>
                            </w:r>
                            <w:bookmarkEnd w:id="146"/>
                          </w:p>
                        </w:txbxContent>
                      </wps:txbx>
                      <wps:bodyPr rot="0" vert="horz" wrap="square" lIns="91440" tIns="45720" rIns="91440" bIns="45720" anchor="t" anchorCtr="0" upright="1">
                        <a:noAutofit/>
                      </wps:bodyPr>
                    </wps:wsp>
                  </a:graphicData>
                </a:graphic>
              </wp:inline>
            </w:drawing>
          </mc:Choice>
          <mc:Fallback>
            <w:pict>
              <v:shape w14:anchorId="7A01CAAA" id="Text Box 1312" o:spid="_x0000_s1069" type="#_x0000_t202" style="width:468.85pt;height:2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ciEgIAAAoEAAAOAAAAZHJzL2Uyb0RvYy54bWysU9uO0zAQfUfiHyy/0zS9wDZqulq6WoS0&#10;LEgLH+A4TmPheMzYbVK+nrHTdgu8IfJg2TPxmTNnjte3Q2fYQaHXYEueT6acKSuh1nZX8m9fH97c&#10;cOaDsLUwYFXJj8rz283rV+veFWoGLZhaISMQ64velbwNwRVZ5mWrOuEn4JSlZAPYiUBH3GU1ip7Q&#10;O5PNptO3WQ9YOwSpvKfo/Zjkm4TfNEqGz03jVWCm5MQtpBXTWsU126xFsUPhWi1PNMQ/sOiEtlT0&#10;AnUvgmB71H9BdVoieGjCREKXQdNoqVIP1E0+/aOb51Y4lXohcby7yOT/H6x8Ojy7L8jC8B4GGmBq&#10;wrtHkN89s7Bthd2pO0ToWyVqKpxHybLe+eJ0NUrtCx9Bqv4T1DRksQ+QgIYGu6gK9ckInQZwvIiu&#10;hsAkBZer5WK+WnImKTef5zfLPI0lE8X5ukMfPijoWNyUHGmqCV4cHn2IdERx/iVW82B0/aCNSYfo&#10;JLU1yA6CPGDC2KLZd8R1jOXT+I1WoDgZZoyfaSQzRohU6Td0Y2MNC7HaSCRGkjxRkVGbMFQD03XJ&#10;F/NYJMpVQX0kwRBGQ9IDok0L+JOznsxYcv9jL1BxZj5aEn2VLxbRvemwWL6b0QGvM9V1RlhJUCUP&#10;nI3bbRgdv3eody1VGjWwcEeDanSS8IXViT8ZLvV7ehzR0dfn9NfLE978AgAA//8DAFBLAwQUAAYA&#10;CAAAACEATmL02N4AAAAFAQAADwAAAGRycy9kb3ducmV2LnhtbEyPT0vDQBDF74LfYRnBi7QbE9po&#10;zKSI+Ad6s6mKt212TILZ2ZDdJvHbu3rRy8DjPd77Tb6ZTSdGGlxrGeFyGYEgrqxuuUbYlw+LKxDO&#10;K9aqs0wIX+RgU5ye5CrTduJnGne+FqGEXaYQGu/7TEpXNWSUW9qeOHgfdjDKBznUUg9qCuWmk3EU&#10;raVRLYeFRvV011D1uTsahPeL+m3r5seXKVkl/f3TWKavukQ8P5tvb0B4mv1fGH7wAzoUgelgj6yd&#10;6BDCI/73Bu86SVMQB4RVHK9BFrn8T198AwAA//8DAFBLAQItABQABgAIAAAAIQC2gziS/gAAAOEB&#10;AAATAAAAAAAAAAAAAAAAAAAAAABbQ29udGVudF9UeXBlc10ueG1sUEsBAi0AFAAGAAgAAAAhADj9&#10;If/WAAAAlAEAAAsAAAAAAAAAAAAAAAAALwEAAF9yZWxzLy5yZWxzUEsBAi0AFAAGAAgAAAAhAJMr&#10;1yISAgAACgQAAA4AAAAAAAAAAAAAAAAALgIAAGRycy9lMm9Eb2MueG1sUEsBAi0AFAAGAAgAAAAh&#10;AE5i9NjeAAAABQEAAA8AAAAAAAAAAAAAAAAAbAQAAGRycy9kb3ducmV2LnhtbFBLBQYAAAAABAAE&#10;APMAAAB3BQAAAAA=&#10;" fillcolor="white [3201]" stroked="f" strokeweight=".5pt">
                <v:textbox>
                  <w:txbxContent>
                    <w:p w14:paraId="20031DC9" w14:textId="77777777" w:rsidR="000551C1" w:rsidRDefault="000551C1" w:rsidP="000D3B2F">
                      <w:pPr>
                        <w:jc w:val="center"/>
                      </w:pPr>
                      <w:r w:rsidRPr="0019591A">
                        <w:rPr>
                          <w:noProof/>
                        </w:rPr>
                        <w:drawing>
                          <wp:inline distT="0" distB="0" distL="0" distR="0" wp14:anchorId="1BCE6CC4" wp14:editId="592F5738">
                            <wp:extent cx="2548691" cy="2555683"/>
                            <wp:effectExtent l="0" t="0" r="4445" b="0"/>
                            <wp:docPr id="1546" name="Picture 1546" descr="Chart, sunburst chart&#10;&#10;Description automatically generated">
                              <a:extLst xmlns:a="http://schemas.openxmlformats.org/drawingml/2006/main">
                                <a:ext uri="{FF2B5EF4-FFF2-40B4-BE49-F238E27FC236}">
                                  <a16:creationId xmlns:a16="http://schemas.microsoft.com/office/drawing/2014/main" id="{7ABBC6E2-D17F-A243-A631-34423A76AC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9" name="Content Placeholder 7" descr="Chart, sunburst chart&#10;&#10;Description automatically generated">
                                      <a:extLst>
                                        <a:ext uri="{FF2B5EF4-FFF2-40B4-BE49-F238E27FC236}">
                                          <a16:creationId xmlns:a16="http://schemas.microsoft.com/office/drawing/2014/main" id="{7ABBC6E2-D17F-A243-A631-34423A76AC02}"/>
                                        </a:ext>
                                      </a:extLst>
                                    </pic:cNvPr>
                                    <pic:cNvPicPr>
                                      <a:picLocks noGrp="1" noChangeAspect="1"/>
                                    </pic:cNvPicPr>
                                  </pic:nvPicPr>
                                  <pic:blipFill rotWithShape="1">
                                    <a:blip r:embed="rId203"/>
                                    <a:srcRect l="15313" t="-1052" r="28346" b="4837"/>
                                    <a:stretch/>
                                  </pic:blipFill>
                                  <pic:spPr bwMode="auto">
                                    <a:xfrm>
                                      <a:off x="0" y="0"/>
                                      <a:ext cx="2564435" cy="257147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9591A">
                        <w:rPr>
                          <w:noProof/>
                        </w:rPr>
                        <w:drawing>
                          <wp:inline distT="0" distB="0" distL="0" distR="0" wp14:anchorId="0831EC25" wp14:editId="7E3CF106">
                            <wp:extent cx="2548255" cy="2548467"/>
                            <wp:effectExtent l="0" t="0" r="4445" b="4445"/>
                            <wp:docPr id="1547" name="Picture 1547" descr="Chart, sunburst chart&#10;&#10;Description automatically generated">
                              <a:extLst xmlns:a="http://schemas.openxmlformats.org/drawingml/2006/main">
                                <a:ext uri="{FF2B5EF4-FFF2-40B4-BE49-F238E27FC236}">
                                  <a16:creationId xmlns:a16="http://schemas.microsoft.com/office/drawing/2014/main" id="{FBE68314-94B5-1E44-8DB9-CD8EB44E5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sunburst chart&#10;&#10;Description automatically generated">
                                      <a:extLst>
                                        <a:ext uri="{FF2B5EF4-FFF2-40B4-BE49-F238E27FC236}">
                                          <a16:creationId xmlns:a16="http://schemas.microsoft.com/office/drawing/2014/main" id="{FBE68314-94B5-1E44-8DB9-CD8EB44E5770}"/>
                                        </a:ext>
                                      </a:extLst>
                                    </pic:cNvPr>
                                    <pic:cNvPicPr>
                                      <a:picLocks noChangeAspect="1"/>
                                    </pic:cNvPicPr>
                                  </pic:nvPicPr>
                                  <pic:blipFill rotWithShape="1">
                                    <a:blip r:embed="rId89"/>
                                    <a:srcRect l="15423" t="-957" r="28176" b="4891"/>
                                    <a:stretch/>
                                  </pic:blipFill>
                                  <pic:spPr bwMode="auto">
                                    <a:xfrm>
                                      <a:off x="0" y="0"/>
                                      <a:ext cx="2551859" cy="255207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720B8CE9" w14:textId="77777777" w:rsidTr="000D3B2F">
                        <w:trPr>
                          <w:trHeight w:hRule="exact" w:val="342"/>
                          <w:jc w:val="center"/>
                        </w:trPr>
                        <w:tc>
                          <w:tcPr>
                            <w:tcW w:w="4008" w:type="dxa"/>
                            <w:tcMar>
                              <w:left w:w="115" w:type="dxa"/>
                              <w:right w:w="115" w:type="dxa"/>
                            </w:tcMar>
                          </w:tcPr>
                          <w:p w14:paraId="329A7293" w14:textId="77777777" w:rsidR="000551C1" w:rsidRDefault="000551C1" w:rsidP="00400F89">
                            <w:pPr>
                              <w:pStyle w:val="NormCent10"/>
                            </w:pPr>
                            <w:r>
                              <w:t>(a)</w:t>
                            </w:r>
                          </w:p>
                        </w:tc>
                        <w:tc>
                          <w:tcPr>
                            <w:tcW w:w="4008" w:type="dxa"/>
                            <w:tcMar>
                              <w:left w:w="115" w:type="dxa"/>
                              <w:right w:w="115" w:type="dxa"/>
                            </w:tcMar>
                          </w:tcPr>
                          <w:p w14:paraId="6A2A40F9" w14:textId="77777777" w:rsidR="000551C1" w:rsidRDefault="000551C1" w:rsidP="00400F89">
                            <w:pPr>
                              <w:pStyle w:val="NormCent10"/>
                            </w:pPr>
                            <w:r>
                              <w:t>(b)</w:t>
                            </w:r>
                          </w:p>
                        </w:tc>
                      </w:tr>
                    </w:tbl>
                    <w:p w14:paraId="4029BB88" w14:textId="5B781132" w:rsidR="000551C1" w:rsidRDefault="000551C1" w:rsidP="00204ECB">
                      <w:pPr>
                        <w:pStyle w:val="Caption"/>
                      </w:pPr>
                      <w:bookmarkStart w:id="147" w:name="_Toc132896609"/>
                      <w:r w:rsidRPr="00CA3304">
                        <w:t xml:space="preserve">Figure </w:t>
                      </w:r>
                      <w:r>
                        <w:t>4</w:t>
                      </w:r>
                      <w:r w:rsidRPr="00CA3304">
                        <w:t>.</w:t>
                      </w:r>
                      <w:r>
                        <w:t>1</w:t>
                      </w:r>
                      <w:r w:rsidR="004843C8">
                        <w:t>8</w:t>
                      </w:r>
                      <w:r w:rsidRPr="00CA3304">
                        <w:t xml:space="preserve"> </w:t>
                      </w:r>
                      <w:r>
                        <w:t>Geometries associated with maximum torque for (a)</w:t>
                      </w:r>
                      <w:r w:rsidRPr="0019591A">
                        <w:t xml:space="preserve"> </w:t>
                      </w:r>
                      <w:r>
                        <w:t>2,000 A-T and (b) 5,000 A-T.</w:t>
                      </w:r>
                      <w:bookmarkEnd w:id="147"/>
                    </w:p>
                  </w:txbxContent>
                </v:textbox>
                <w10:anchorlock/>
              </v:shape>
            </w:pict>
          </mc:Fallback>
        </mc:AlternateContent>
      </w:r>
    </w:p>
    <w:p w14:paraId="064ACD49" w14:textId="77777777" w:rsidR="007B6055" w:rsidRDefault="007B6055">
      <w:pPr>
        <w:spacing w:line="240" w:lineRule="auto"/>
        <w:jc w:val="left"/>
        <w:textboxTightWrap w:val="none"/>
      </w:pPr>
      <w:r>
        <w:br w:type="page"/>
      </w:r>
    </w:p>
    <w:p w14:paraId="2A2EB98F" w14:textId="77777777" w:rsidR="00F66657" w:rsidRDefault="00F66657" w:rsidP="00F66657">
      <w:r>
        <w:lastRenderedPageBreak/>
        <w:t>particularly in geometries with reduced steel thickness. This generally results in lower TCD ratios for high excitation levels.</w:t>
      </w:r>
    </w:p>
    <w:p w14:paraId="5D9167E2" w14:textId="77777777" w:rsidR="00F66657" w:rsidRDefault="00F66657" w:rsidP="00F66657"/>
    <w:p w14:paraId="2E4B2723" w14:textId="77777777" w:rsidR="00F66657" w:rsidRDefault="00F66657" w:rsidP="00F66657">
      <w:r>
        <w:t>If a target is set of 9 Arms/mm</w:t>
      </w:r>
      <w:r w:rsidRPr="00D67214">
        <w:rPr>
          <w:vertAlign w:val="superscript"/>
        </w:rPr>
        <w:t>2</w:t>
      </w:r>
      <w:r>
        <w:t xml:space="preserve"> for the nominal current density for the intermediate torque of 200 Nm, the corresponding TCD ratio is ~22 Nm A</w:t>
      </w:r>
      <w:r w:rsidRPr="00D977B8">
        <w:rPr>
          <w:vertAlign w:val="superscript"/>
        </w:rPr>
        <w:t>-1</w:t>
      </w:r>
      <w:r>
        <w:t xml:space="preserve"> mm</w:t>
      </w:r>
      <w:r w:rsidRPr="00D977B8">
        <w:rPr>
          <w:vertAlign w:val="superscript"/>
        </w:rPr>
        <w:t>2</w:t>
      </w:r>
      <w:r>
        <w:t>, and this is achieved with the nominal stack length. If the nominal current density of 9 Arms/mm</w:t>
      </w:r>
      <w:r w:rsidRPr="00D67214">
        <w:rPr>
          <w:vertAlign w:val="superscript"/>
        </w:rPr>
        <w:t>2</w:t>
      </w:r>
      <w:r>
        <w:t xml:space="preserve"> is targeted for the rated torque of 280 Nm, the associated TCD ratio should be about 31 Nm A</w:t>
      </w:r>
      <w:r w:rsidRPr="00D977B8">
        <w:rPr>
          <w:vertAlign w:val="superscript"/>
        </w:rPr>
        <w:t>-1</w:t>
      </w:r>
      <w:r>
        <w:t xml:space="preserve"> mm</w:t>
      </w:r>
      <w:r w:rsidRPr="00D977B8">
        <w:rPr>
          <w:vertAlign w:val="superscript"/>
        </w:rPr>
        <w:t>2</w:t>
      </w:r>
      <w:r>
        <w:t xml:space="preserve">, and the scatter plot in Figure 4.19 shows that the previously identified leading candidates meet this condition if the stack length is scaled by 1.3 to 196.3 mm. </w:t>
      </w:r>
    </w:p>
    <w:p w14:paraId="286AF466" w14:textId="77777777" w:rsidR="00F66657" w:rsidRDefault="00F66657" w:rsidP="0097053E"/>
    <w:p w14:paraId="467219B1" w14:textId="425DED72" w:rsidR="0097053E" w:rsidRDefault="0097053E" w:rsidP="0097053E">
      <w:r>
        <w:t xml:space="preserve">The down-selection resulted in 98 geometries that were studied for further insight into metrics that will help with design decisions and also to identify other parameters that might be useful in </w:t>
      </w:r>
      <w:r>
        <w:br/>
        <w:t xml:space="preserve">successive steps of the optimization process. This includes calculation of forces and mechanical stiffness for incorporation of acoustic noise modeling and a correlation study of flux density and core loss for core loss estimation during transient optimization. </w:t>
      </w:r>
    </w:p>
    <w:p w14:paraId="2250809B" w14:textId="77777777" w:rsidR="0097053E" w:rsidRDefault="0097053E" w:rsidP="0097053E"/>
    <w:p w14:paraId="056283F8" w14:textId="77777777" w:rsidR="0097053E" w:rsidRDefault="0097053E" w:rsidP="00B70FAE">
      <w:pPr>
        <w:pStyle w:val="Heading2"/>
      </w:pPr>
      <w:bookmarkStart w:id="148" w:name="_Toc132894222"/>
      <w:r>
        <w:t>Stage 1 Electromagnetic Force and Mechanical Deformation Correlation Studies with Down-Selected Geometries</w:t>
      </w:r>
      <w:bookmarkEnd w:id="148"/>
    </w:p>
    <w:p w14:paraId="2F6D636A" w14:textId="77777777" w:rsidR="0097053E" w:rsidRDefault="0097053E" w:rsidP="0097053E">
      <w:r>
        <w:t xml:space="preserve">Electromagnetic forces were calculated at both excitation levels for the down-selected geometries, and an example of edge force vectors on a stator tooth is provided in Figure 4.20. An example of the net radial and tangential forces on a stator tooth through one single-phase stroke is provided in Figure 4.21. The net radial force is a radial inward force on the stator tooth, and the net tangential force is directly associated with torque production. The maximum net radial and tangential force over the 180-degree torque production stroke is color mapped on a plot of TCD ratio versus average torque in Figure 4.22. It can be seen that the maximum radial forces are generally considerably higher than the tangential forces. These forces cause the tooth and stator back-iron to deform, and the amount of deformation depends on the stiffness of the stator, which varies with each geometry. Further, higher amounts of deflection correlate with higher levels of acoustic noise, which is one of the main negative characteristics of the switched reluctance motor. </w:t>
      </w:r>
    </w:p>
    <w:p w14:paraId="128B9454" w14:textId="77777777" w:rsidR="0097053E" w:rsidRDefault="0097053E" w:rsidP="0097053E"/>
    <w:p w14:paraId="0BFE8CD1" w14:textId="4A7059C9" w:rsidR="00BB41A3" w:rsidRDefault="00BB41A3" w:rsidP="000D3B2F">
      <w:r>
        <w:rPr>
          <w:noProof/>
        </w:rPr>
        <w:lastRenderedPageBreak/>
        <mc:AlternateContent>
          <mc:Choice Requires="wps">
            <w:drawing>
              <wp:inline distT="0" distB="0" distL="0" distR="0" wp14:anchorId="7952F121" wp14:editId="5961593B">
                <wp:extent cx="5943600" cy="3524833"/>
                <wp:effectExtent l="0" t="0" r="0" b="0"/>
                <wp:docPr id="1311" name="Text Box 1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2483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6CDD95" w14:textId="77777777" w:rsidR="00BB41A3" w:rsidRDefault="00BB41A3" w:rsidP="00BB41A3">
                            <w:pPr>
                              <w:jc w:val="center"/>
                            </w:pPr>
                            <w:r w:rsidRPr="0019591A">
                              <w:rPr>
                                <w:noProof/>
                              </w:rPr>
                              <w:drawing>
                                <wp:inline distT="0" distB="0" distL="0" distR="0" wp14:anchorId="3B8C7952" wp14:editId="17172046">
                                  <wp:extent cx="3512160" cy="2876550"/>
                                  <wp:effectExtent l="0" t="0" r="635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4"/>
                                          <a:srcRect t="8810"/>
                                          <a:stretch/>
                                        </pic:blipFill>
                                        <pic:spPr bwMode="auto">
                                          <a:xfrm>
                                            <a:off x="0" y="0"/>
                                            <a:ext cx="3516076" cy="2879757"/>
                                          </a:xfrm>
                                          <a:prstGeom prst="rect">
                                            <a:avLst/>
                                          </a:prstGeom>
                                          <a:ln>
                                            <a:noFill/>
                                          </a:ln>
                                          <a:extLst>
                                            <a:ext uri="{53640926-AAD7-44D8-BBD7-CCE9431645EC}">
                                              <a14:shadowObscured xmlns:a14="http://schemas.microsoft.com/office/drawing/2010/main"/>
                                            </a:ext>
                                          </a:extLst>
                                        </pic:spPr>
                                      </pic:pic>
                                    </a:graphicData>
                                  </a:graphic>
                                </wp:inline>
                              </w:drawing>
                            </w:r>
                          </w:p>
                          <w:p w14:paraId="4E7D64AF" w14:textId="77777777" w:rsidR="00BB41A3" w:rsidRDefault="00BB41A3" w:rsidP="00BB41A3">
                            <w:pPr>
                              <w:pStyle w:val="Caption"/>
                            </w:pPr>
                            <w:bookmarkStart w:id="149" w:name="_Toc132896610"/>
                            <w:r w:rsidRPr="00CA3304">
                              <w:t xml:space="preserve">Figure </w:t>
                            </w:r>
                            <w:r>
                              <w:t>4</w:t>
                            </w:r>
                            <w:r w:rsidRPr="00CA3304">
                              <w:t>.</w:t>
                            </w:r>
                            <w:r>
                              <w:t>19</w:t>
                            </w:r>
                            <w:r w:rsidRPr="00CA3304">
                              <w:t xml:space="preserve"> </w:t>
                            </w:r>
                            <w:r>
                              <w:t>Scatter plot of torque-current density ratio versus average torque for 5,000 A-T with color map of current density after scaling stack length by a factor of 1.3.</w:t>
                            </w:r>
                            <w:bookmarkEnd w:id="149"/>
                          </w:p>
                        </w:txbxContent>
                      </wps:txbx>
                      <wps:bodyPr rot="0" vert="horz" wrap="square" lIns="91440" tIns="45720" rIns="91440" bIns="45720" anchor="t" anchorCtr="0" upright="1">
                        <a:noAutofit/>
                      </wps:bodyPr>
                    </wps:wsp>
                  </a:graphicData>
                </a:graphic>
              </wp:inline>
            </w:drawing>
          </mc:Choice>
          <mc:Fallback>
            <w:pict>
              <v:shape w14:anchorId="7952F121" id="Text Box 1311" o:spid="_x0000_s1070" type="#_x0000_t202" style="width:468pt;height:27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XEEwIAAAoEAAAOAAAAZHJzL2Uyb0RvYy54bWysU8tu2zAQvBfoPxC815JsOU0Ey0HqIEWB&#10;9AGk/QCaoiyiFJdd0pbcr++Schy3vRXVgSB3xZnd2eHqduwNOyj0GmzNi1nOmbISGm13Nf/29eHN&#10;NWc+CNsIA1bV/Kg8v12/frUaXKXm0IFpFDICsb4aXM27EFyVZV52qhd+Bk5ZSraAvQh0xF3WoBgI&#10;vTfZPM+vsgGwcQhSeU/R+ynJ1wm/bZUMn9vWq8BMzam2kFZM6zau2Xolqh0K12l5KkP8QxW90JZI&#10;z1D3Igi2R/0XVK8lgoc2zCT0GbStlir1QN0U+R/dPHXCqdQLiePdWSb//2Dlp8OT+4IsjO9gpAGm&#10;Jrx7BPndMwubTtidukOEoVOiIeIiSpYNzlenq1FqX/kIsh0+QkNDFvsACWhssY+qUJ+M0GkAx7Po&#10;agxMUnB5Uy6uckpJyi2W8/J6sUgconq+7tCH9wp6Fjc1R5pqgheHRx9iOaJ6/iWyeTC6edDGpEN0&#10;ktoYZAdBHjBhatHse6p1ihV5/CYrUJwMM8VTiLCTGSNEYvoN3djIYSGyTYXESJInKjJpE8btyHRT&#10;87KMJFGuLTRHEgxhMiQ9INp0gD85G8iMNfc/9gIVZ+aDJdFvirKM7k2Hcvl2Tge8zGwvM8JKgqp5&#10;4GzabsLk+L1DveuIadLAwh0NqtVJwpeqTvWT4VK/p8cRHX15Tn+9POH1LwAAAP//AwBQSwMEFAAG&#10;AAgAAAAhALnjZ33dAAAABQEAAA8AAABkcnMvZG93bnJldi54bWxMj09Lw0AQxe9Cv8MyghexmxpS&#10;NWZTRPwD3tq0irdtdkxCs7Mhu03it3f0Yi8PHm947zfZarKtGLD3jSMFi3kEAql0pqFKwbZ4vroF&#10;4YMmo1tHqOAbPazy2VmmU+NGWuOwCZXgEvKpVlCH0KVS+rJGq/3cdUicfbne6sC2r6Tp9cjltpXX&#10;UbSUVjfEC7Xu8LHG8rA5WgWfl9XHm59edmOcxN3T61DcvJtCqYvz6eEeRMAp/B/DLz6jQ85Me3ck&#10;40WrgB8Jf8rZXbxku1eQJMkCZJ7JU/r8BwAA//8DAFBLAQItABQABgAIAAAAIQC2gziS/gAAAOEB&#10;AAATAAAAAAAAAAAAAAAAAAAAAABbQ29udGVudF9UeXBlc10ueG1sUEsBAi0AFAAGAAgAAAAhADj9&#10;If/WAAAAlAEAAAsAAAAAAAAAAAAAAAAALwEAAF9yZWxzLy5yZWxzUEsBAi0AFAAGAAgAAAAhAFQp&#10;ZcQTAgAACgQAAA4AAAAAAAAAAAAAAAAALgIAAGRycy9lMm9Eb2MueG1sUEsBAi0AFAAGAAgAAAAh&#10;ALnjZ33dAAAABQEAAA8AAAAAAAAAAAAAAAAAbQQAAGRycy9kb3ducmV2LnhtbFBLBQYAAAAABAAE&#10;APMAAAB3BQAAAAA=&#10;" fillcolor="white [3201]" stroked="f" strokeweight=".5pt">
                <v:textbox>
                  <w:txbxContent>
                    <w:p w14:paraId="3F6CDD95" w14:textId="77777777" w:rsidR="00BB41A3" w:rsidRDefault="00BB41A3" w:rsidP="00BB41A3">
                      <w:pPr>
                        <w:jc w:val="center"/>
                      </w:pPr>
                      <w:r w:rsidRPr="0019591A">
                        <w:rPr>
                          <w:noProof/>
                        </w:rPr>
                        <w:drawing>
                          <wp:inline distT="0" distB="0" distL="0" distR="0" wp14:anchorId="3B8C7952" wp14:editId="17172046">
                            <wp:extent cx="3512160" cy="2876550"/>
                            <wp:effectExtent l="0" t="0" r="635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5"/>
                                    <a:srcRect t="8810"/>
                                    <a:stretch/>
                                  </pic:blipFill>
                                  <pic:spPr bwMode="auto">
                                    <a:xfrm>
                                      <a:off x="0" y="0"/>
                                      <a:ext cx="3516076" cy="2879757"/>
                                    </a:xfrm>
                                    <a:prstGeom prst="rect">
                                      <a:avLst/>
                                    </a:prstGeom>
                                    <a:ln>
                                      <a:noFill/>
                                    </a:ln>
                                    <a:extLst>
                                      <a:ext uri="{53640926-AAD7-44D8-BBD7-CCE9431645EC}">
                                        <a14:shadowObscured xmlns:a14="http://schemas.microsoft.com/office/drawing/2010/main"/>
                                      </a:ext>
                                    </a:extLst>
                                  </pic:spPr>
                                </pic:pic>
                              </a:graphicData>
                            </a:graphic>
                          </wp:inline>
                        </w:drawing>
                      </w:r>
                    </w:p>
                    <w:p w14:paraId="4E7D64AF" w14:textId="77777777" w:rsidR="00BB41A3" w:rsidRDefault="00BB41A3" w:rsidP="00BB41A3">
                      <w:pPr>
                        <w:pStyle w:val="Caption"/>
                      </w:pPr>
                      <w:bookmarkStart w:id="172" w:name="_Toc132896610"/>
                      <w:r w:rsidRPr="00CA3304">
                        <w:t xml:space="preserve">Figure </w:t>
                      </w:r>
                      <w:r>
                        <w:t>4</w:t>
                      </w:r>
                      <w:r w:rsidRPr="00CA3304">
                        <w:t>.</w:t>
                      </w:r>
                      <w:r>
                        <w:t>19</w:t>
                      </w:r>
                      <w:r w:rsidRPr="00CA3304">
                        <w:t xml:space="preserve"> </w:t>
                      </w:r>
                      <w:r>
                        <w:t>Scatter plot of torque-current density ratio versus average torque for 5,000 A-T with color map of current density after scaling stack length by a factor of 1.3.</w:t>
                      </w:r>
                      <w:bookmarkEnd w:id="172"/>
                    </w:p>
                  </w:txbxContent>
                </v:textbox>
                <w10:anchorlock/>
              </v:shape>
            </w:pict>
          </mc:Fallback>
        </mc:AlternateContent>
      </w:r>
    </w:p>
    <w:p w14:paraId="533153ED" w14:textId="266D981F" w:rsidR="00900669" w:rsidRDefault="00900669" w:rsidP="000D3B2F"/>
    <w:p w14:paraId="55719BC0" w14:textId="77777777" w:rsidR="00900669" w:rsidRDefault="00900669" w:rsidP="000D3B2F"/>
    <w:p w14:paraId="3D03A87F" w14:textId="3E2AD372" w:rsidR="000D3B2F" w:rsidRDefault="00E62281" w:rsidP="000D3B2F">
      <w:r>
        <w:rPr>
          <w:noProof/>
        </w:rPr>
        <mc:AlternateContent>
          <mc:Choice Requires="wps">
            <w:drawing>
              <wp:inline distT="0" distB="0" distL="0" distR="0" wp14:anchorId="247F69FB" wp14:editId="342BC420">
                <wp:extent cx="5815965" cy="3242945"/>
                <wp:effectExtent l="0" t="0" r="3810" b="0"/>
                <wp:docPr id="1310" name="Text Box 1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5" cy="32429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BD0FFB" w14:textId="77777777" w:rsidR="000551C1" w:rsidRDefault="000551C1" w:rsidP="000D3B2F">
                            <w:pPr>
                              <w:jc w:val="center"/>
                            </w:pPr>
                            <w:r w:rsidRPr="0019591A">
                              <w:rPr>
                                <w:noProof/>
                              </w:rPr>
                              <w:drawing>
                                <wp:inline distT="0" distB="0" distL="0" distR="0" wp14:anchorId="1A32681D" wp14:editId="1AD0E8EB">
                                  <wp:extent cx="3200399" cy="2762451"/>
                                  <wp:effectExtent l="0" t="0" r="635" b="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r="17014" b="21324"/>
                                          <a:stretch/>
                                        </pic:blipFill>
                                        <pic:spPr bwMode="auto">
                                          <a:xfrm>
                                            <a:off x="0" y="0"/>
                                            <a:ext cx="3223647" cy="2782517"/>
                                          </a:xfrm>
                                          <a:prstGeom prst="rect">
                                            <a:avLst/>
                                          </a:prstGeom>
                                          <a:ln>
                                            <a:noFill/>
                                          </a:ln>
                                          <a:extLst>
                                            <a:ext uri="{53640926-AAD7-44D8-BBD7-CCE9431645EC}">
                                              <a14:shadowObscured xmlns:a14="http://schemas.microsoft.com/office/drawing/2010/main"/>
                                            </a:ext>
                                          </a:extLst>
                                        </pic:spPr>
                                      </pic:pic>
                                    </a:graphicData>
                                  </a:graphic>
                                </wp:inline>
                              </w:drawing>
                            </w:r>
                          </w:p>
                          <w:p w14:paraId="701AD20B" w14:textId="413951E2" w:rsidR="000551C1" w:rsidRDefault="000551C1" w:rsidP="00204ECB">
                            <w:pPr>
                              <w:pStyle w:val="Caption"/>
                            </w:pPr>
                            <w:bookmarkStart w:id="150" w:name="_Toc132896611"/>
                            <w:r w:rsidRPr="00CA3304">
                              <w:t xml:space="preserve">Figure </w:t>
                            </w:r>
                            <w:r>
                              <w:t>4</w:t>
                            </w:r>
                            <w:r w:rsidRPr="00CA3304">
                              <w:t>.</w:t>
                            </w:r>
                            <w:r>
                              <w:t>2</w:t>
                            </w:r>
                            <w:r w:rsidR="004843C8">
                              <w:t>0</w:t>
                            </w:r>
                            <w:r w:rsidRPr="00CA3304">
                              <w:t xml:space="preserve"> </w:t>
                            </w:r>
                            <w:r>
                              <w:t>Example of edge force vectors resulting from FEA simulations.</w:t>
                            </w:r>
                            <w:bookmarkEnd w:id="150"/>
                          </w:p>
                        </w:txbxContent>
                      </wps:txbx>
                      <wps:bodyPr rot="0" vert="horz" wrap="square" lIns="91440" tIns="45720" rIns="91440" bIns="45720" anchor="t" anchorCtr="0" upright="1">
                        <a:noAutofit/>
                      </wps:bodyPr>
                    </wps:wsp>
                  </a:graphicData>
                </a:graphic>
              </wp:inline>
            </w:drawing>
          </mc:Choice>
          <mc:Fallback>
            <w:pict>
              <v:shape w14:anchorId="247F69FB" id="Text Box 1310" o:spid="_x0000_s1071" type="#_x0000_t202" style="width:457.95pt;height:25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2kEQIAAAoEAAAOAAAAZHJzL2Uyb0RvYy54bWysU8GO0zAQvSPxD5bvNE1pl23UdLV0tQhp&#10;WZAWPsB1nMbC8Zix26R8PWO72y1wQ+Rg2TPxm3lvnlc3Y2/YQaHXYGteTqacKSuh0XZX829f799c&#10;c+aDsI0wYFXNj8rzm/XrV6vBVWoGHZhGISMQ66vB1bwLwVVF4WWneuEn4JSlZAvYi0BH3BUNioHQ&#10;e1PMptOrYgBsHIJU3lP0Lif5OuG3rZLhc9t6FZipOfUW0opp3ca1WK9EtUPhOi1PbYh/6KIX2lLR&#10;M9SdCILtUf8F1WuJ4KENEwl9AW2rpUociE05/YPNUyecSlxIHO/OMvn/BysfD0/uC7IwvoeRBphI&#10;ePcA8rtnFjadsDt1iwhDp0RDhcsoWTE4X52uRql95SPIdvgEDQ1Z7AMkoLHFPqpCPBmh0wCOZ9HV&#10;GJik4OK6XCyvFpxJyr2dzWfL+SLVENXzdYc+fFDQs7ipOdJUE7w4PPgQ2xHV8y+xmgejm3ttTDpE&#10;J6mNQXYQ5AETMkWz76nXHCun8ctWoDgZJsdTiLCTGSNEqvQburGxhoVYLTcSI0meqEjWJozbkemm&#10;5plYlGsLzZEEQ8iGpAdEmw7wJ2cDmbHm/sdeoOLMfLQk+rKcz6N702G+eDejA15mtpcZYSVB1Txw&#10;lrebkB2/d6h3HVXKGli4pUG1Okn40tWpfzJc4nt6HNHRl+f018sTXv8CAAD//wMAUEsDBBQABgAI&#10;AAAAIQCHhBsI3gAAAAUBAAAPAAAAZHJzL2Rvd25yZXYueG1sTI9BS8NAEIXvgv9hGcGL2E0ssTZm&#10;U0TUQm822uJtmh2TYHY2ZLdJ+u9dvehl4PEe732TrSbTioF611hWEM8iEMSl1Q1XCt6K5+s7EM4j&#10;a2wtk4ITOVjl52cZptqO/ErD1lcilLBLUUHtfZdK6cqaDLqZ7YiD92l7gz7IvpK6xzGUm1beRNGt&#10;NNhwWKixo8eayq/t0Sj4uKr2Gze9vI/zZN49rYdisdOFUpcX08M9CE+T/wvDD35AhzwwHeyRtROt&#10;gvCI/73BW8bJEsRBQRJHC5B5Jv/T598AAAD//wMAUEsBAi0AFAAGAAgAAAAhALaDOJL+AAAA4QEA&#10;ABMAAAAAAAAAAAAAAAAAAAAAAFtDb250ZW50X1R5cGVzXS54bWxQSwECLQAUAAYACAAAACEAOP0h&#10;/9YAAACUAQAACwAAAAAAAAAAAAAAAAAvAQAAX3JlbHMvLnJlbHNQSwECLQAUAAYACAAAACEAoajt&#10;pBECAAAKBAAADgAAAAAAAAAAAAAAAAAuAgAAZHJzL2Uyb0RvYy54bWxQSwECLQAUAAYACAAAACEA&#10;h4QbCN4AAAAFAQAADwAAAAAAAAAAAAAAAABrBAAAZHJzL2Rvd25yZXYueG1sUEsFBgAAAAAEAAQA&#10;8wAAAHYFAAAAAA==&#10;" fillcolor="white [3201]" stroked="f" strokeweight=".5pt">
                <v:textbox>
                  <w:txbxContent>
                    <w:p w14:paraId="00BD0FFB" w14:textId="77777777" w:rsidR="000551C1" w:rsidRDefault="000551C1" w:rsidP="000D3B2F">
                      <w:pPr>
                        <w:jc w:val="center"/>
                      </w:pPr>
                      <w:r w:rsidRPr="0019591A">
                        <w:rPr>
                          <w:noProof/>
                        </w:rPr>
                        <w:drawing>
                          <wp:inline distT="0" distB="0" distL="0" distR="0" wp14:anchorId="1A32681D" wp14:editId="1AD0E8EB">
                            <wp:extent cx="3200399" cy="2762451"/>
                            <wp:effectExtent l="0" t="0" r="635" b="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srcRect r="17014" b="21324"/>
                                    <a:stretch/>
                                  </pic:blipFill>
                                  <pic:spPr bwMode="auto">
                                    <a:xfrm>
                                      <a:off x="0" y="0"/>
                                      <a:ext cx="3223647" cy="2782517"/>
                                    </a:xfrm>
                                    <a:prstGeom prst="rect">
                                      <a:avLst/>
                                    </a:prstGeom>
                                    <a:ln>
                                      <a:noFill/>
                                    </a:ln>
                                    <a:extLst>
                                      <a:ext uri="{53640926-AAD7-44D8-BBD7-CCE9431645EC}">
                                        <a14:shadowObscured xmlns:a14="http://schemas.microsoft.com/office/drawing/2010/main"/>
                                      </a:ext>
                                    </a:extLst>
                                  </pic:spPr>
                                </pic:pic>
                              </a:graphicData>
                            </a:graphic>
                          </wp:inline>
                        </w:drawing>
                      </w:r>
                    </w:p>
                    <w:p w14:paraId="701AD20B" w14:textId="413951E2" w:rsidR="000551C1" w:rsidRDefault="000551C1" w:rsidP="00204ECB">
                      <w:pPr>
                        <w:pStyle w:val="Caption"/>
                      </w:pPr>
                      <w:bookmarkStart w:id="174" w:name="_Toc132896611"/>
                      <w:r w:rsidRPr="00CA3304">
                        <w:t xml:space="preserve">Figure </w:t>
                      </w:r>
                      <w:r>
                        <w:t>4</w:t>
                      </w:r>
                      <w:r w:rsidRPr="00CA3304">
                        <w:t>.</w:t>
                      </w:r>
                      <w:r>
                        <w:t>2</w:t>
                      </w:r>
                      <w:r w:rsidR="004843C8">
                        <w:t>0</w:t>
                      </w:r>
                      <w:r w:rsidRPr="00CA3304">
                        <w:t xml:space="preserve"> </w:t>
                      </w:r>
                      <w:r>
                        <w:t>Example of edge force vectors resulting from FEA simulations.</w:t>
                      </w:r>
                      <w:bookmarkEnd w:id="174"/>
                    </w:p>
                  </w:txbxContent>
                </v:textbox>
                <w10:anchorlock/>
              </v:shape>
            </w:pict>
          </mc:Fallback>
        </mc:AlternateContent>
      </w:r>
    </w:p>
    <w:p w14:paraId="5063E27B" w14:textId="77777777" w:rsidR="000D3B2F" w:rsidRDefault="000D3B2F" w:rsidP="000D3B2F"/>
    <w:p w14:paraId="22F47A6D" w14:textId="157B57A4" w:rsidR="000D3B2F" w:rsidRDefault="00E62281" w:rsidP="000D3B2F">
      <w:r>
        <w:rPr>
          <w:noProof/>
        </w:rPr>
        <w:lastRenderedPageBreak/>
        <mc:AlternateContent>
          <mc:Choice Requires="wps">
            <w:drawing>
              <wp:inline distT="0" distB="0" distL="0" distR="0" wp14:anchorId="38592F20" wp14:editId="66CB0493">
                <wp:extent cx="5773420" cy="2823845"/>
                <wp:effectExtent l="0" t="2540" r="0" b="2540"/>
                <wp:docPr id="1309" name="Text 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28238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8444AE" w14:textId="77777777" w:rsidR="000551C1" w:rsidRDefault="000551C1" w:rsidP="000D3B2F">
                            <w:pPr>
                              <w:jc w:val="center"/>
                            </w:pPr>
                            <w:r w:rsidRPr="0019591A">
                              <w:rPr>
                                <w:noProof/>
                              </w:rPr>
                              <w:drawing>
                                <wp:inline distT="0" distB="0" distL="0" distR="0" wp14:anchorId="0D49522D" wp14:editId="50E23AA0">
                                  <wp:extent cx="5297170" cy="2163445"/>
                                  <wp:effectExtent l="0" t="0" r="0" b="0"/>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srcRect t="7795"/>
                                          <a:stretch/>
                                        </pic:blipFill>
                                        <pic:spPr bwMode="auto">
                                          <a:xfrm>
                                            <a:off x="0" y="0"/>
                                            <a:ext cx="5297170" cy="2163445"/>
                                          </a:xfrm>
                                          <a:prstGeom prst="rect">
                                            <a:avLst/>
                                          </a:prstGeom>
                                          <a:ln>
                                            <a:noFill/>
                                          </a:ln>
                                          <a:extLst>
                                            <a:ext uri="{53640926-AAD7-44D8-BBD7-CCE9431645EC}">
                                              <a14:shadowObscured xmlns:a14="http://schemas.microsoft.com/office/drawing/2010/main"/>
                                            </a:ext>
                                          </a:extLst>
                                        </pic:spPr>
                                      </pic:pic>
                                    </a:graphicData>
                                  </a:graphic>
                                </wp:inline>
                              </w:drawing>
                            </w:r>
                          </w:p>
                          <w:p w14:paraId="7C4BA1B9" w14:textId="5D5DE309" w:rsidR="000551C1" w:rsidRDefault="000551C1" w:rsidP="00204ECB">
                            <w:pPr>
                              <w:pStyle w:val="Caption"/>
                            </w:pPr>
                            <w:bookmarkStart w:id="151" w:name="_Toc132896612"/>
                            <w:r w:rsidRPr="00CA3304">
                              <w:t xml:space="preserve">Figure </w:t>
                            </w:r>
                            <w:r>
                              <w:t>4</w:t>
                            </w:r>
                            <w:r w:rsidRPr="00CA3304">
                              <w:t>.</w:t>
                            </w:r>
                            <w:r>
                              <w:t>2</w:t>
                            </w:r>
                            <w:r w:rsidR="004843C8">
                              <w:t>1</w:t>
                            </w:r>
                            <w:r w:rsidRPr="00CA3304">
                              <w:t xml:space="preserve"> </w:t>
                            </w:r>
                            <w:r>
                              <w:t>Example of average radial and tangential tooth forces for 2,000 and 5,000 A-T from transient FEA.</w:t>
                            </w:r>
                            <w:bookmarkEnd w:id="151"/>
                          </w:p>
                        </w:txbxContent>
                      </wps:txbx>
                      <wps:bodyPr rot="0" vert="horz" wrap="square" lIns="91440" tIns="45720" rIns="91440" bIns="45720" anchor="t" anchorCtr="0" upright="1">
                        <a:noAutofit/>
                      </wps:bodyPr>
                    </wps:wsp>
                  </a:graphicData>
                </a:graphic>
              </wp:inline>
            </w:drawing>
          </mc:Choice>
          <mc:Fallback>
            <w:pict>
              <v:shape w14:anchorId="38592F20" id="Text Box 1309" o:spid="_x0000_s1072" type="#_x0000_t202" style="width:454.6pt;height:2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b3EwIAAAoEAAAOAAAAZHJzL2Uyb0RvYy54bWysU8tu2zAQvBfoPxC817IdOXEFy0HqIEWB&#10;9AGk/QCaoiyiFJdd0pbcr++SdBy3vRXVgSB3xZnd2eHqduwNOyj0GmzNZ5MpZ8pKaLTd1fzb14c3&#10;S858ELYRBqyq+VF5frt+/Wo1uErNoQPTKGQEYn01uJp3IbiqKLzsVC/8BJyylGwBexHoiLuiQTEQ&#10;em+K+XR6XQyAjUOQynuK3uckXyf8tlUyfG5brwIzNafaQloxrdu4FuuVqHYoXKflqQzxD1X0Qlsi&#10;PUPdiyDYHvVfUL2WCB7aMJHQF9C2WqrUA3Uzm/7RzVMnnEq9kDjenWXy/w9Wfjo8uS/IwvgORhpg&#10;asK7R5DfPbOw6YTdqTtEGDolGiKeRcmKwfnqdDVK7SsfQbbDR2hoyGIfIAGNLfZRFeqTEToN4HgW&#10;XY2BSQoubm6uyjmlJOXmy/nVslwkDlE9X3fow3sFPYubmiNNNcGLw6MPsRxRPf8S2TwY3TxoY9Ih&#10;OkltDLKDIA+YkFs0+55qzbHZNH7ZChQnw+R4ChF2MmOESEy/oRsbOSxEtlxIjCR5oiJZmzBuR6ab&#10;mpfXkSTKtYXmSIIhZEPSA6JNB/iTs4HMWHP/Yy9QcWY+WBL97awso3vToVzcRLnwMrO9zAgrCarm&#10;gbO83YTs+L1DveuIKWtg4Y4G1eok4UtVp/rJcKnf0+OIjr48p79envD6FwAAAP//AwBQSwMEFAAG&#10;AAgAAAAhAI8nXhbfAAAABQEAAA8AAABkcnMvZG93bnJldi54bWxMj81OwzAQhO9IvIO1lbig1qEN&#10;tA1xKoT4kbjRFCpu23ibRMTrKHaT8PYYLnBZaTSjmW/TzWga0VPnassKrmYRCOLC6ppLBbv8cboC&#10;4TyyxsYyKfgiB5vs/CzFRNuBX6nf+lKEEnYJKqi8bxMpXVGRQTezLXHwjrYz6IPsSqk7HEK5aeQ8&#10;im6kwZrDQoUt3VdUfG5PRsHHZbl/cePT27C4XrQPz32+fNe5UheT8e4WhKfR/4XhBz+gQxaYDvbE&#10;2olGQXjE/97graP1HMRBQRzHS5BZKv/TZ98AAAD//wMAUEsBAi0AFAAGAAgAAAAhALaDOJL+AAAA&#10;4QEAABMAAAAAAAAAAAAAAAAAAAAAAFtDb250ZW50X1R5cGVzXS54bWxQSwECLQAUAAYACAAAACEA&#10;OP0h/9YAAACUAQAACwAAAAAAAAAAAAAAAAAvAQAAX3JlbHMvLnJlbHNQSwECLQAUAAYACAAAACEA&#10;oyMW9xMCAAAKBAAADgAAAAAAAAAAAAAAAAAuAgAAZHJzL2Uyb0RvYy54bWxQSwECLQAUAAYACAAA&#10;ACEAjydeFt8AAAAFAQAADwAAAAAAAAAAAAAAAABtBAAAZHJzL2Rvd25yZXYueG1sUEsFBgAAAAAE&#10;AAQA8wAAAHkFAAAAAA==&#10;" fillcolor="white [3201]" stroked="f" strokeweight=".5pt">
                <v:textbox>
                  <w:txbxContent>
                    <w:p w14:paraId="5B8444AE" w14:textId="77777777" w:rsidR="000551C1" w:rsidRDefault="000551C1" w:rsidP="000D3B2F">
                      <w:pPr>
                        <w:jc w:val="center"/>
                      </w:pPr>
                      <w:r w:rsidRPr="0019591A">
                        <w:rPr>
                          <w:noProof/>
                        </w:rPr>
                        <w:drawing>
                          <wp:inline distT="0" distB="0" distL="0" distR="0" wp14:anchorId="0D49522D" wp14:editId="50E23AA0">
                            <wp:extent cx="5297170" cy="2163445"/>
                            <wp:effectExtent l="0" t="0" r="0" b="0"/>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t="7795"/>
                                    <a:stretch/>
                                  </pic:blipFill>
                                  <pic:spPr bwMode="auto">
                                    <a:xfrm>
                                      <a:off x="0" y="0"/>
                                      <a:ext cx="5297170" cy="2163445"/>
                                    </a:xfrm>
                                    <a:prstGeom prst="rect">
                                      <a:avLst/>
                                    </a:prstGeom>
                                    <a:ln>
                                      <a:noFill/>
                                    </a:ln>
                                    <a:extLst>
                                      <a:ext uri="{53640926-AAD7-44D8-BBD7-CCE9431645EC}">
                                        <a14:shadowObscured xmlns:a14="http://schemas.microsoft.com/office/drawing/2010/main"/>
                                      </a:ext>
                                    </a:extLst>
                                  </pic:spPr>
                                </pic:pic>
                              </a:graphicData>
                            </a:graphic>
                          </wp:inline>
                        </w:drawing>
                      </w:r>
                    </w:p>
                    <w:p w14:paraId="7C4BA1B9" w14:textId="5D5DE309" w:rsidR="000551C1" w:rsidRDefault="000551C1" w:rsidP="00204ECB">
                      <w:pPr>
                        <w:pStyle w:val="Caption"/>
                      </w:pPr>
                      <w:bookmarkStart w:id="176" w:name="_Toc132896612"/>
                      <w:r w:rsidRPr="00CA3304">
                        <w:t xml:space="preserve">Figure </w:t>
                      </w:r>
                      <w:r>
                        <w:t>4</w:t>
                      </w:r>
                      <w:r w:rsidRPr="00CA3304">
                        <w:t>.</w:t>
                      </w:r>
                      <w:r>
                        <w:t>2</w:t>
                      </w:r>
                      <w:r w:rsidR="004843C8">
                        <w:t>1</w:t>
                      </w:r>
                      <w:r w:rsidRPr="00CA3304">
                        <w:t xml:space="preserve"> </w:t>
                      </w:r>
                      <w:r>
                        <w:t>Example of average radial and tangential tooth forces for 2,000 and 5,000 A-T from transient FEA.</w:t>
                      </w:r>
                      <w:bookmarkEnd w:id="176"/>
                    </w:p>
                  </w:txbxContent>
                </v:textbox>
                <w10:anchorlock/>
              </v:shape>
            </w:pict>
          </mc:Fallback>
        </mc:AlternateContent>
      </w:r>
    </w:p>
    <w:p w14:paraId="63A906CE" w14:textId="02710153" w:rsidR="000D3B2F" w:rsidRDefault="000D3B2F" w:rsidP="000D3B2F"/>
    <w:p w14:paraId="444C8832" w14:textId="77777777" w:rsidR="00900669" w:rsidRDefault="00900669" w:rsidP="000D3B2F"/>
    <w:p w14:paraId="63EC16DE" w14:textId="1844C13B" w:rsidR="000D3B2F" w:rsidRDefault="00E62281" w:rsidP="000D3B2F">
      <w:r>
        <w:rPr>
          <w:noProof/>
        </w:rPr>
        <mc:AlternateContent>
          <mc:Choice Requires="wps">
            <w:drawing>
              <wp:inline distT="0" distB="0" distL="0" distR="0" wp14:anchorId="1FF80D83" wp14:editId="6F32B18E">
                <wp:extent cx="5925820" cy="3138170"/>
                <wp:effectExtent l="0" t="0" r="0" b="0"/>
                <wp:docPr id="1308" name="Text Box 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313817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EFE166" w14:textId="77777777" w:rsidR="000551C1" w:rsidRDefault="000551C1" w:rsidP="000D3B2F">
                            <w:pPr>
                              <w:jc w:val="center"/>
                            </w:pPr>
                            <w:r w:rsidRPr="00344035">
                              <w:rPr>
                                <w:noProof/>
                              </w:rPr>
                              <w:drawing>
                                <wp:inline distT="0" distB="0" distL="0" distR="0" wp14:anchorId="508023AF" wp14:editId="31BD3898">
                                  <wp:extent cx="2381187" cy="1922780"/>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srcRect t="5737"/>
                                          <a:stretch/>
                                        </pic:blipFill>
                                        <pic:spPr bwMode="auto">
                                          <a:xfrm>
                                            <a:off x="0" y="0"/>
                                            <a:ext cx="2387048" cy="1927513"/>
                                          </a:xfrm>
                                          <a:prstGeom prst="rect">
                                            <a:avLst/>
                                          </a:prstGeom>
                                          <a:ln>
                                            <a:noFill/>
                                          </a:ln>
                                          <a:extLst>
                                            <a:ext uri="{53640926-AAD7-44D8-BBD7-CCE9431645EC}">
                                              <a14:shadowObscured xmlns:a14="http://schemas.microsoft.com/office/drawing/2010/main"/>
                                            </a:ext>
                                          </a:extLst>
                                        </pic:spPr>
                                      </pic:pic>
                                    </a:graphicData>
                                  </a:graphic>
                                </wp:inline>
                              </w:drawing>
                            </w:r>
                            <w:r w:rsidRPr="00344035">
                              <w:rPr>
                                <w:noProof/>
                              </w:rPr>
                              <w:drawing>
                                <wp:inline distT="0" distB="0" distL="0" distR="0" wp14:anchorId="3447AB81" wp14:editId="04A85A35">
                                  <wp:extent cx="2474767" cy="1908761"/>
                                  <wp:effectExtent l="0" t="0" r="1905" b="0"/>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t="6438"/>
                                          <a:stretch/>
                                        </pic:blipFill>
                                        <pic:spPr bwMode="auto">
                                          <a:xfrm>
                                            <a:off x="0" y="0"/>
                                            <a:ext cx="2484282" cy="19161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70EB950E" w14:textId="77777777" w:rsidTr="000D3B2F">
                              <w:trPr>
                                <w:trHeight w:hRule="exact" w:val="342"/>
                                <w:jc w:val="center"/>
                              </w:trPr>
                              <w:tc>
                                <w:tcPr>
                                  <w:tcW w:w="4008" w:type="dxa"/>
                                  <w:tcMar>
                                    <w:left w:w="115" w:type="dxa"/>
                                    <w:right w:w="115" w:type="dxa"/>
                                  </w:tcMar>
                                </w:tcPr>
                                <w:p w14:paraId="3AA6AE4B" w14:textId="77777777" w:rsidR="000551C1" w:rsidRDefault="000551C1" w:rsidP="00400F89">
                                  <w:pPr>
                                    <w:pStyle w:val="NormCent10"/>
                                  </w:pPr>
                                  <w:r>
                                    <w:t>(a)</w:t>
                                  </w:r>
                                </w:p>
                              </w:tc>
                              <w:tc>
                                <w:tcPr>
                                  <w:tcW w:w="4008" w:type="dxa"/>
                                  <w:tcMar>
                                    <w:left w:w="115" w:type="dxa"/>
                                    <w:right w:w="115" w:type="dxa"/>
                                  </w:tcMar>
                                </w:tcPr>
                                <w:p w14:paraId="27793B7B" w14:textId="77777777" w:rsidR="000551C1" w:rsidRDefault="000551C1" w:rsidP="00400F89">
                                  <w:pPr>
                                    <w:pStyle w:val="NormCent10"/>
                                  </w:pPr>
                                  <w:r>
                                    <w:t>(b)</w:t>
                                  </w:r>
                                </w:p>
                              </w:tc>
                            </w:tr>
                          </w:tbl>
                          <w:p w14:paraId="18C21CD8" w14:textId="097B2A6E" w:rsidR="000551C1" w:rsidRDefault="000551C1" w:rsidP="00204ECB">
                            <w:pPr>
                              <w:pStyle w:val="Caption"/>
                            </w:pPr>
                            <w:bookmarkStart w:id="152" w:name="_Toc132896613"/>
                            <w:r w:rsidRPr="00CA3304">
                              <w:t xml:space="preserve">Figure </w:t>
                            </w:r>
                            <w:r>
                              <w:t>4</w:t>
                            </w:r>
                            <w:r w:rsidRPr="00CA3304">
                              <w:t>.</w:t>
                            </w:r>
                            <w:r>
                              <w:t>2</w:t>
                            </w:r>
                            <w:r w:rsidR="004843C8">
                              <w:t>2</w:t>
                            </w:r>
                            <w:r w:rsidRPr="00344035">
                              <w:t xml:space="preserve"> </w:t>
                            </w:r>
                            <w:r>
                              <w:t>(a) Scatter plot of torque-current density ratio versus average torque for 5,000 A-T with color map of maximum radial force [</w:t>
                            </w:r>
                            <w:proofErr w:type="spellStart"/>
                            <w:r>
                              <w:t>kN</w:t>
                            </w:r>
                            <w:proofErr w:type="spellEnd"/>
                            <w:r>
                              <w:t>] and (b) maximum tangential force [</w:t>
                            </w:r>
                            <w:proofErr w:type="spellStart"/>
                            <w:r>
                              <w:t>kN</w:t>
                            </w:r>
                            <w:proofErr w:type="spellEnd"/>
                            <w:r>
                              <w:t xml:space="preserve">] over the </w:t>
                            </w:r>
                            <w:r w:rsidR="00C3182C">
                              <w:t>180-degree</w:t>
                            </w:r>
                            <w:r>
                              <w:t xml:space="preserve"> torque production region of a single phase.</w:t>
                            </w:r>
                            <w:bookmarkEnd w:id="152"/>
                          </w:p>
                        </w:txbxContent>
                      </wps:txbx>
                      <wps:bodyPr rot="0" vert="horz" wrap="square" lIns="91440" tIns="45720" rIns="91440" bIns="45720" anchor="t" anchorCtr="0" upright="1">
                        <a:noAutofit/>
                      </wps:bodyPr>
                    </wps:wsp>
                  </a:graphicData>
                </a:graphic>
              </wp:inline>
            </w:drawing>
          </mc:Choice>
          <mc:Fallback>
            <w:pict>
              <v:shape w14:anchorId="1FF80D83" id="Text Box 1308" o:spid="_x0000_s1073" type="#_x0000_t202" style="width:466.6pt;height:24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UEEgIAAAoEAAAOAAAAZHJzL2Uyb0RvYy54bWysU9uO0zAQfUfiHyy/0yTdlnajpqulq0VI&#10;y0Va+ADXcRoLx2PGbpPy9YydtlvgDZEHy56Jz5w5c7y6GzrDDgq9BlvxYpJzpqyEWttdxb99fXyz&#10;5MwHYWthwKqKH5Xnd+vXr1a9K9UUWjC1QkYg1pe9q3gbgiuzzMtWdcJPwClLyQawE4GOuMtqFD2h&#10;dyab5vnbrAesHYJU3lP0YUzydcJvGiXD56bxKjBTceIW0opp3cY1W69EuUPhWi1PNMQ/sOiEtlT0&#10;AvUggmB71H9BdVoieGjCREKXQdNoqVIP1E2R/9HNcyucSr2QON5dZPL/D1Z+Ojy7L8jC8A4GGmBq&#10;wrsnkN89s7Bphd2pe0ToWyVqKlxEybLe+fJ0NUrtSx9Btv1HqGnIYh8gAQ0NdlEV6pMROg3geBFd&#10;DYFJCs5vp/PllFKScjfFzbJYpLFkojxfd+jDewUdi5uKI001wYvDkw+RjijPv8RqHoyuH7Ux6RCd&#10;pDYG2UGQB0wYWzT7jriOsSKP32gFipNhxviZRjJjhEiVfkM3NtawEKuNRGIkyRMVGbUJw3Zguq74&#10;bBGLRLm2UB9JMITRkPSAaNMC/uSsJzNW3P/YC1ScmQ+WRL8tZrPo3nSYzRdRLrzObK8zwkqCqnjg&#10;bNxuwuj4vUO9a6nSqIGFexpUo5OEL6xO/Mlwqd/T44iOvj6nv16e8PoXAAAA//8DAFBLAwQUAAYA&#10;CAAAACEAlHZ3rN4AAAAFAQAADwAAAGRycy9kb3ducmV2LnhtbEyPQUvDQBCF74L/YRnBi9iNSdU2&#10;zaaIqAVvNmrpbZodk2B2NmS3Sfz3rl70MvB4j/e+ydaTacVAvWssK7iaRSCIS6sbrhS8Fo+XCxDO&#10;I2tsLZOCL3Kwzk9PMky1HfmFhq2vRChhl6KC2vsuldKVNRl0M9sRB+/D9gZ9kH0ldY9jKDetjKPo&#10;RhpsOCzU2NF9TeXn9mgU7C+q3bObnt7G5DrpHjZDcfuuC6XOz6a7FQhPk/8Lww9+QIc8MB3skbUT&#10;rYLwiP+9wVsmSQzioGC+nMcg80z+p8+/AQAA//8DAFBLAQItABQABgAIAAAAIQC2gziS/gAAAOEB&#10;AAATAAAAAAAAAAAAAAAAAAAAAABbQ29udGVudF9UeXBlc10ueG1sUEsBAi0AFAAGAAgAAAAhADj9&#10;If/WAAAAlAEAAAsAAAAAAAAAAAAAAAAALwEAAF9yZWxzLy5yZWxzUEsBAi0AFAAGAAgAAAAhAJ+W&#10;ZQQSAgAACgQAAA4AAAAAAAAAAAAAAAAALgIAAGRycy9lMm9Eb2MueG1sUEsBAi0AFAAGAAgAAAAh&#10;AJR2d6zeAAAABQEAAA8AAAAAAAAAAAAAAAAAbAQAAGRycy9kb3ducmV2LnhtbFBLBQYAAAAABAAE&#10;APMAAAB3BQAAAAA=&#10;" fillcolor="white [3201]" stroked="f" strokeweight=".5pt">
                <v:textbox>
                  <w:txbxContent>
                    <w:p w14:paraId="11EFE166" w14:textId="77777777" w:rsidR="000551C1" w:rsidRDefault="000551C1" w:rsidP="000D3B2F">
                      <w:pPr>
                        <w:jc w:val="center"/>
                      </w:pPr>
                      <w:r w:rsidRPr="00344035">
                        <w:rPr>
                          <w:noProof/>
                        </w:rPr>
                        <w:drawing>
                          <wp:inline distT="0" distB="0" distL="0" distR="0" wp14:anchorId="508023AF" wp14:editId="31BD3898">
                            <wp:extent cx="2381187" cy="1922780"/>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srcRect t="5737"/>
                                    <a:stretch/>
                                  </pic:blipFill>
                                  <pic:spPr bwMode="auto">
                                    <a:xfrm>
                                      <a:off x="0" y="0"/>
                                      <a:ext cx="2387048" cy="1927513"/>
                                    </a:xfrm>
                                    <a:prstGeom prst="rect">
                                      <a:avLst/>
                                    </a:prstGeom>
                                    <a:ln>
                                      <a:noFill/>
                                    </a:ln>
                                    <a:extLst>
                                      <a:ext uri="{53640926-AAD7-44D8-BBD7-CCE9431645EC}">
                                        <a14:shadowObscured xmlns:a14="http://schemas.microsoft.com/office/drawing/2010/main"/>
                                      </a:ext>
                                    </a:extLst>
                                  </pic:spPr>
                                </pic:pic>
                              </a:graphicData>
                            </a:graphic>
                          </wp:inline>
                        </w:drawing>
                      </w:r>
                      <w:r w:rsidRPr="00344035">
                        <w:rPr>
                          <w:noProof/>
                        </w:rPr>
                        <w:drawing>
                          <wp:inline distT="0" distB="0" distL="0" distR="0" wp14:anchorId="3447AB81" wp14:editId="04A85A35">
                            <wp:extent cx="2474767" cy="1908761"/>
                            <wp:effectExtent l="0" t="0" r="1905" b="0"/>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t="6438"/>
                                    <a:stretch/>
                                  </pic:blipFill>
                                  <pic:spPr bwMode="auto">
                                    <a:xfrm>
                                      <a:off x="0" y="0"/>
                                      <a:ext cx="2484282" cy="19161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70EB950E" w14:textId="77777777" w:rsidTr="000D3B2F">
                        <w:trPr>
                          <w:trHeight w:hRule="exact" w:val="342"/>
                          <w:jc w:val="center"/>
                        </w:trPr>
                        <w:tc>
                          <w:tcPr>
                            <w:tcW w:w="4008" w:type="dxa"/>
                            <w:tcMar>
                              <w:left w:w="115" w:type="dxa"/>
                              <w:right w:w="115" w:type="dxa"/>
                            </w:tcMar>
                          </w:tcPr>
                          <w:p w14:paraId="3AA6AE4B" w14:textId="77777777" w:rsidR="000551C1" w:rsidRDefault="000551C1" w:rsidP="00400F89">
                            <w:pPr>
                              <w:pStyle w:val="NormCent10"/>
                            </w:pPr>
                            <w:r>
                              <w:t>(a)</w:t>
                            </w:r>
                          </w:p>
                        </w:tc>
                        <w:tc>
                          <w:tcPr>
                            <w:tcW w:w="4008" w:type="dxa"/>
                            <w:tcMar>
                              <w:left w:w="115" w:type="dxa"/>
                              <w:right w:w="115" w:type="dxa"/>
                            </w:tcMar>
                          </w:tcPr>
                          <w:p w14:paraId="27793B7B" w14:textId="77777777" w:rsidR="000551C1" w:rsidRDefault="000551C1" w:rsidP="00400F89">
                            <w:pPr>
                              <w:pStyle w:val="NormCent10"/>
                            </w:pPr>
                            <w:r>
                              <w:t>(b)</w:t>
                            </w:r>
                          </w:p>
                        </w:tc>
                      </w:tr>
                    </w:tbl>
                    <w:p w14:paraId="18C21CD8" w14:textId="097B2A6E" w:rsidR="000551C1" w:rsidRDefault="000551C1" w:rsidP="00204ECB">
                      <w:pPr>
                        <w:pStyle w:val="Caption"/>
                      </w:pPr>
                      <w:bookmarkStart w:id="153" w:name="_Toc132896613"/>
                      <w:r w:rsidRPr="00CA3304">
                        <w:t xml:space="preserve">Figure </w:t>
                      </w:r>
                      <w:r>
                        <w:t>4</w:t>
                      </w:r>
                      <w:r w:rsidRPr="00CA3304">
                        <w:t>.</w:t>
                      </w:r>
                      <w:r>
                        <w:t>2</w:t>
                      </w:r>
                      <w:r w:rsidR="004843C8">
                        <w:t>2</w:t>
                      </w:r>
                      <w:r w:rsidRPr="00344035">
                        <w:t xml:space="preserve"> </w:t>
                      </w:r>
                      <w:r>
                        <w:t>(a) Scatter plot of torque-current density ratio versus average torque for 5,000 A-T with color map of maximum radial force [</w:t>
                      </w:r>
                      <w:proofErr w:type="spellStart"/>
                      <w:r>
                        <w:t>kN</w:t>
                      </w:r>
                      <w:proofErr w:type="spellEnd"/>
                      <w:r>
                        <w:t>] and (b) maximum tangential force [</w:t>
                      </w:r>
                      <w:proofErr w:type="spellStart"/>
                      <w:r>
                        <w:t>kN</w:t>
                      </w:r>
                      <w:proofErr w:type="spellEnd"/>
                      <w:r>
                        <w:t xml:space="preserve">] over the </w:t>
                      </w:r>
                      <w:r w:rsidR="00C3182C">
                        <w:t>180-degree</w:t>
                      </w:r>
                      <w:r>
                        <w:t xml:space="preserve"> torque production region of a single phase.</w:t>
                      </w:r>
                      <w:bookmarkEnd w:id="153"/>
                    </w:p>
                  </w:txbxContent>
                </v:textbox>
                <w10:anchorlock/>
              </v:shape>
            </w:pict>
          </mc:Fallback>
        </mc:AlternateContent>
      </w:r>
    </w:p>
    <w:p w14:paraId="39DE453A" w14:textId="61C99D22" w:rsidR="000D3B2F" w:rsidRDefault="000D3B2F" w:rsidP="000D3B2F"/>
    <w:p w14:paraId="7FF69064" w14:textId="75D98FD8" w:rsidR="0097053E" w:rsidRDefault="0097053E">
      <w:pPr>
        <w:spacing w:line="240" w:lineRule="auto"/>
        <w:jc w:val="left"/>
        <w:textboxTightWrap w:val="none"/>
      </w:pPr>
      <w:r>
        <w:br w:type="page"/>
      </w:r>
    </w:p>
    <w:p w14:paraId="4245BDAA" w14:textId="0889E91F" w:rsidR="00F66657" w:rsidRDefault="00F66657" w:rsidP="00F66657">
      <w:r>
        <w:lastRenderedPageBreak/>
        <w:t xml:space="preserve">The stress-strain curve of M270-35A electrical steel, a commonly used grade for SR motors, is shown in Figure 4.23. A parameterized mechanical model was developed to calculate structural deformation associated with radial and tangential loading, as shown in Figures 4.24 and 4.25, respectively. Exemplar radial and tangential deformation results for the thinnest stator geometry are shown in Figure 4.26, as the resulting deformation is plotted versus applied load. Even for the thinnest stator geometry, the maximum induced principal stress in the steel is below 35 MPa, which is well within the linear elastic region of the material, and therefore simulation of only one loading point is required for each geometry to determine the stiffness of the framework. This is particularly useful for simulations involving various loading conditions such as in the implementation of an acoustic noise model. </w:t>
      </w:r>
    </w:p>
    <w:p w14:paraId="2DC0ECE1" w14:textId="77777777" w:rsidR="00F66657" w:rsidRDefault="00F66657" w:rsidP="00F66657"/>
    <w:p w14:paraId="49B743DB" w14:textId="77777777" w:rsidR="0097053E" w:rsidRDefault="0097053E" w:rsidP="0097053E">
      <w:r>
        <w:t xml:space="preserve">Radial and tangential stiffness values for each geometry are color mapped in the scatter plot of TCD ratio versus torque in Figure 4.27. This plot shows that geometries with high TCD ratios have considerably lower values of mechanical stiffness due to the thinner structural members of the stator. The color maps in Figure 4.28 show the radial and tangential deformation associated with an excitation level of 5,000 A-T. Interestingly, </w:t>
      </w:r>
      <w:proofErr w:type="gramStart"/>
      <w:r>
        <w:t>radial</w:t>
      </w:r>
      <w:proofErr w:type="gramEnd"/>
      <w:r>
        <w:t xml:space="preserve"> and tangential deformation is nearly the same for each case although radial loading values are much higher. This is a result of the radial stiffness generally being much higher than the tangential stiffness for all geometries.</w:t>
      </w:r>
    </w:p>
    <w:p w14:paraId="16B2F9DC" w14:textId="77777777" w:rsidR="0097053E" w:rsidRDefault="0097053E" w:rsidP="0097053E"/>
    <w:p w14:paraId="6B282378" w14:textId="77777777" w:rsidR="0097053E" w:rsidRDefault="0097053E" w:rsidP="00B70FAE">
      <w:pPr>
        <w:pStyle w:val="Heading2"/>
      </w:pPr>
      <w:bookmarkStart w:id="154" w:name="_Toc132894223"/>
      <w:r w:rsidRPr="002A4AC8">
        <w:t>Stage 2 and 3 Simulations and Down-Selections</w:t>
      </w:r>
      <w:bookmarkEnd w:id="154"/>
    </w:p>
    <w:p w14:paraId="7DE5956C" w14:textId="3B0A7329" w:rsidR="0097053E" w:rsidRDefault="0097053E" w:rsidP="0097053E">
      <w:r w:rsidRPr="00E76823">
        <w:t>Stage 2 simulations rely on the voltage fed model to determine operational metrics at maximum speed, and the waveforms shown in Fig</w:t>
      </w:r>
      <w:r>
        <w:t>ure</w:t>
      </w:r>
      <w:r w:rsidRPr="00E76823">
        <w:t>s 4</w:t>
      </w:r>
      <w:r>
        <w:t>.29</w:t>
      </w:r>
      <w:r w:rsidRPr="00E76823">
        <w:t xml:space="preserve"> and </w:t>
      </w:r>
      <w:r>
        <w:t>4.30</w:t>
      </w:r>
      <w:r w:rsidRPr="00E76823">
        <w:t xml:space="preserve"> provide a comparison of transient FEA and the proposed code-based voltage fed model, respectively, at </w:t>
      </w:r>
      <w:r>
        <w:t>maximum speed near maximum power</w:t>
      </w:r>
      <w:r w:rsidRPr="00E76823">
        <w:t xml:space="preserve"> using the same control conditions. While winding resistance loss calculations are straightforward, core losses were approximated by developing expressions for stator back-iron, stator tooth, rotor back-iron, and rotor tooth flux density as a function of flux-linkage</w:t>
      </w:r>
      <w:r w:rsidR="00060CFC">
        <w:t>,</w:t>
      </w:r>
      <w:r w:rsidRPr="00E76823">
        <w:t xml:space="preserve"> and the time domain core loss equations described in</w:t>
      </w:r>
      <w:r>
        <w:t xml:space="preserve"> Chapter 3 </w:t>
      </w:r>
      <w:r w:rsidRPr="00E76823">
        <w:t xml:space="preserve">were implemented. Comparing results of FEA and the voltage fed model, the average torque is 158 Nm and 160 Nm, the torque ripple is   49.3% and 48.9%, and the efficiency is 76.0 and 74.2%, respectively. </w:t>
      </w:r>
    </w:p>
    <w:p w14:paraId="6BA2408D" w14:textId="435063B3" w:rsidR="0097053E" w:rsidRDefault="0097053E" w:rsidP="0097053E"/>
    <w:p w14:paraId="7E0D9314" w14:textId="4711C51A" w:rsidR="00BB41A3" w:rsidRDefault="00BB41A3" w:rsidP="0097053E">
      <w:r>
        <w:rPr>
          <w:noProof/>
        </w:rPr>
        <w:lastRenderedPageBreak/>
        <mc:AlternateContent>
          <mc:Choice Requires="wps">
            <w:drawing>
              <wp:inline distT="0" distB="0" distL="0" distR="0" wp14:anchorId="43324DC3" wp14:editId="7BDE0468">
                <wp:extent cx="5795010" cy="2893060"/>
                <wp:effectExtent l="0" t="0" r="0" b="2540"/>
                <wp:docPr id="1307" name="Text Box 1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289306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B07143" w14:textId="77777777" w:rsidR="00BB41A3" w:rsidRDefault="00BB41A3" w:rsidP="00BB41A3">
                            <w:pPr>
                              <w:jc w:val="center"/>
                            </w:pPr>
                            <w:r>
                              <w:rPr>
                                <w:noProof/>
                              </w:rPr>
                              <w:drawing>
                                <wp:inline distT="0" distB="0" distL="0" distR="0" wp14:anchorId="005B86A3" wp14:editId="5248C8D8">
                                  <wp:extent cx="4997101" cy="2386855"/>
                                  <wp:effectExtent l="0" t="0" r="0" b="127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2"/>
                                          <a:srcRect l="2527" t="12103" r="2258" b="4899"/>
                                          <a:stretch/>
                                        </pic:blipFill>
                                        <pic:spPr bwMode="auto">
                                          <a:xfrm>
                                            <a:off x="0" y="0"/>
                                            <a:ext cx="5006893" cy="2391532"/>
                                          </a:xfrm>
                                          <a:prstGeom prst="rect">
                                            <a:avLst/>
                                          </a:prstGeom>
                                          <a:ln>
                                            <a:noFill/>
                                          </a:ln>
                                          <a:extLst>
                                            <a:ext uri="{53640926-AAD7-44D8-BBD7-CCE9431645EC}">
                                              <a14:shadowObscured xmlns:a14="http://schemas.microsoft.com/office/drawing/2010/main"/>
                                            </a:ext>
                                          </a:extLst>
                                        </pic:spPr>
                                      </pic:pic>
                                    </a:graphicData>
                                  </a:graphic>
                                </wp:inline>
                              </w:drawing>
                            </w:r>
                          </w:p>
                          <w:p w14:paraId="50F5CA37" w14:textId="77777777" w:rsidR="00BB41A3" w:rsidRDefault="00BB41A3" w:rsidP="00BB41A3">
                            <w:pPr>
                              <w:pStyle w:val="Caption"/>
                            </w:pPr>
                            <w:bookmarkStart w:id="155" w:name="_Toc132896614"/>
                            <w:r w:rsidRPr="00CA3304">
                              <w:t xml:space="preserve">Figure </w:t>
                            </w:r>
                            <w:r>
                              <w:t>4</w:t>
                            </w:r>
                            <w:r w:rsidRPr="00CA3304">
                              <w:t>.</w:t>
                            </w:r>
                            <w:r>
                              <w:t>23</w:t>
                            </w:r>
                            <w:r w:rsidRPr="00CA3304">
                              <w:t xml:space="preserve"> </w:t>
                            </w:r>
                            <w:r>
                              <w:t>Stress-strain curve for M270-35A electrical steel.</w:t>
                            </w:r>
                            <w:bookmarkEnd w:id="155"/>
                          </w:p>
                        </w:txbxContent>
                      </wps:txbx>
                      <wps:bodyPr rot="0" vert="horz" wrap="square" lIns="91440" tIns="45720" rIns="91440" bIns="45720" anchor="t" anchorCtr="0" upright="1">
                        <a:noAutofit/>
                      </wps:bodyPr>
                    </wps:wsp>
                  </a:graphicData>
                </a:graphic>
              </wp:inline>
            </w:drawing>
          </mc:Choice>
          <mc:Fallback>
            <w:pict>
              <v:shape w14:anchorId="43324DC3" id="Text Box 1307" o:spid="_x0000_s1074" type="#_x0000_t202" style="width:456.3pt;height:2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F4EgIAAAoEAAAOAAAAZHJzL2Uyb0RvYy54bWysU9uO0zAQfUfiHyy/0ySl3W2jpqulq0VI&#10;y0Va+ADXcRoLx2PGbpPy9YydtlvgDZEHy56Jz5w5c7y6GzrDDgq9BlvxYpJzpqyEWttdxb99fXyz&#10;4MwHYWthwKqKH5Xnd+vXr1a9K9UUWjC1QkYg1pe9q3gbgiuzzMtWdcJPwClLyQawE4GOuMtqFD2h&#10;dyab5vlN1gPWDkEq7yn6MCb5OuE3jZLhc9N4FZipOHELacW0buOarVei3KFwrZYnGuIfWHRCWyp6&#10;gXoQQbA96r+gOi0RPDRhIqHLoGm0VKkH6qbI/+jmuRVOpV5IHO8uMvn/Bys/HZ7dF2RheAcDDTA1&#10;4d0TyO+eWdi0wu7UPSL0rRI1FS6iZFnvfHm6GqX2pY8g2/4j1DRksQ+QgIYGu6gK9ckInQZwvIiu&#10;hsAkBee3yzm1zpmk3HSxfJvfpLFkojxfd+jDewUdi5uKI001wYvDkw+RjijPv8RqHoyuH7Ux6RCd&#10;pDYG2UGQB0wYWzT7jriOsSKP32gFipNhxviZRjJjhEiVfkM3NtawEKuNRGIkyRMVGbUJw3Zguq74&#10;bBGLRLm2UB9JMITRkPSAaNMC/uSsJzNW3P/YC1ScmQ+WRF8Ws1l0bzrM5rdTOuB1ZnudEVYSVMUD&#10;Z+N2E0bH7x3qXUuVRg0s3NOgGp0kfGF14k+GS/2eHkd09PU5/fXyhNe/AAAA//8DAFBLAwQUAAYA&#10;CAAAACEAvaZiCt8AAAAFAQAADwAAAGRycy9kb3ducmV2LnhtbEyPS0/DMBCE70j8B2uRuCDqtCWB&#10;hjgVQjyk3trwUG9uvCQR8TqK3ST8exYucFlpNKOZb7P1ZFsxYO8bRwrmswgEUulMQ5WCl+Lx8gaE&#10;D5qMbh2hgi/0sM5PTzKdGjfSFoddqASXkE+1gjqELpXSlzVa7WeuQ2Lvw/VWB5Z9JU2vRy63rVxE&#10;USKtbogXat3hfY3l5+5oFewvqveNn55ex2W87B6eh+L6zRRKnZ9Nd7cgAk7hLww/+IwOOTMd3JGM&#10;F60CfiT8XvZW80UC4qDgKo4TkHkm/9Pn3wAAAP//AwBQSwECLQAUAAYACAAAACEAtoM4kv4AAADh&#10;AQAAEwAAAAAAAAAAAAAAAAAAAAAAW0NvbnRlbnRfVHlwZXNdLnhtbFBLAQItABQABgAIAAAAIQA4&#10;/SH/1gAAAJQBAAALAAAAAAAAAAAAAAAAAC8BAABfcmVscy8ucmVsc1BLAQItABQABgAIAAAAIQAs&#10;UoF4EgIAAAoEAAAOAAAAAAAAAAAAAAAAAC4CAABkcnMvZTJvRG9jLnhtbFBLAQItABQABgAIAAAA&#10;IQC9pmIK3wAAAAUBAAAPAAAAAAAAAAAAAAAAAGwEAABkcnMvZG93bnJldi54bWxQSwUGAAAAAAQA&#10;BADzAAAAeAUAAAAA&#10;" fillcolor="white [3201]" stroked="f" strokeweight=".5pt">
                <v:textbox>
                  <w:txbxContent>
                    <w:p w14:paraId="09B07143" w14:textId="77777777" w:rsidR="00BB41A3" w:rsidRDefault="00BB41A3" w:rsidP="00BB41A3">
                      <w:pPr>
                        <w:jc w:val="center"/>
                      </w:pPr>
                      <w:r>
                        <w:rPr>
                          <w:noProof/>
                        </w:rPr>
                        <w:drawing>
                          <wp:inline distT="0" distB="0" distL="0" distR="0" wp14:anchorId="005B86A3" wp14:editId="5248C8D8">
                            <wp:extent cx="4997101" cy="2386855"/>
                            <wp:effectExtent l="0" t="0" r="0" b="127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srcRect l="2527" t="12103" r="2258" b="4899"/>
                                    <a:stretch/>
                                  </pic:blipFill>
                                  <pic:spPr bwMode="auto">
                                    <a:xfrm>
                                      <a:off x="0" y="0"/>
                                      <a:ext cx="5006893" cy="2391532"/>
                                    </a:xfrm>
                                    <a:prstGeom prst="rect">
                                      <a:avLst/>
                                    </a:prstGeom>
                                    <a:ln>
                                      <a:noFill/>
                                    </a:ln>
                                    <a:extLst>
                                      <a:ext uri="{53640926-AAD7-44D8-BBD7-CCE9431645EC}">
                                        <a14:shadowObscured xmlns:a14="http://schemas.microsoft.com/office/drawing/2010/main"/>
                                      </a:ext>
                                    </a:extLst>
                                  </pic:spPr>
                                </pic:pic>
                              </a:graphicData>
                            </a:graphic>
                          </wp:inline>
                        </w:drawing>
                      </w:r>
                    </w:p>
                    <w:p w14:paraId="50F5CA37" w14:textId="77777777" w:rsidR="00BB41A3" w:rsidRDefault="00BB41A3" w:rsidP="00BB41A3">
                      <w:pPr>
                        <w:pStyle w:val="Caption"/>
                      </w:pPr>
                      <w:bookmarkStart w:id="181" w:name="_Toc132896614"/>
                      <w:r w:rsidRPr="00CA3304">
                        <w:t xml:space="preserve">Figure </w:t>
                      </w:r>
                      <w:r>
                        <w:t>4</w:t>
                      </w:r>
                      <w:r w:rsidRPr="00CA3304">
                        <w:t>.</w:t>
                      </w:r>
                      <w:r>
                        <w:t>23</w:t>
                      </w:r>
                      <w:r w:rsidRPr="00CA3304">
                        <w:t xml:space="preserve"> </w:t>
                      </w:r>
                      <w:r>
                        <w:t>Stress-strain curve for M270-35A electrical steel.</w:t>
                      </w:r>
                      <w:bookmarkEnd w:id="181"/>
                    </w:p>
                  </w:txbxContent>
                </v:textbox>
                <w10:anchorlock/>
              </v:shape>
            </w:pict>
          </mc:Fallback>
        </mc:AlternateContent>
      </w:r>
    </w:p>
    <w:p w14:paraId="0FC3463F" w14:textId="77777777" w:rsidR="00900669" w:rsidRDefault="00900669" w:rsidP="0097053E"/>
    <w:p w14:paraId="1C3270AB" w14:textId="774AE595" w:rsidR="00BB41A3" w:rsidRDefault="00BB41A3" w:rsidP="0097053E">
      <w:r>
        <w:rPr>
          <w:noProof/>
        </w:rPr>
        <mc:AlternateContent>
          <mc:Choice Requires="wps">
            <w:drawing>
              <wp:inline distT="0" distB="0" distL="0" distR="0" wp14:anchorId="0F567440" wp14:editId="02B67D1E">
                <wp:extent cx="5901690" cy="3189605"/>
                <wp:effectExtent l="0" t="0" r="3810" b="0"/>
                <wp:docPr id="1306" name="Text 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31896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F2B8FC" w14:textId="77777777" w:rsidR="00BB41A3" w:rsidRDefault="00BB41A3" w:rsidP="00BB41A3">
                            <w:pPr>
                              <w:jc w:val="center"/>
                            </w:pPr>
                            <w:r w:rsidRPr="007004C1">
                              <w:rPr>
                                <w:noProof/>
                              </w:rPr>
                              <w:drawing>
                                <wp:inline distT="0" distB="0" distL="0" distR="0" wp14:anchorId="4002E9D0" wp14:editId="4AD0A9A7">
                                  <wp:extent cx="2221362" cy="2221819"/>
                                  <wp:effectExtent l="0" t="0" r="1270" b="127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4"/>
                                          <a:srcRect l="20980" t="1136" r="25270" b="5704"/>
                                          <a:stretch/>
                                        </pic:blipFill>
                                        <pic:spPr bwMode="auto">
                                          <a:xfrm>
                                            <a:off x="0" y="0"/>
                                            <a:ext cx="2249963" cy="225042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B5F3B">
                              <w:rPr>
                                <w:noProof/>
                              </w:rPr>
                              <w:drawing>
                                <wp:inline distT="0" distB="0" distL="0" distR="0" wp14:anchorId="42094462" wp14:editId="78913FD6">
                                  <wp:extent cx="2939970" cy="2228741"/>
                                  <wp:effectExtent l="0" t="0" r="0" b="0"/>
                                  <wp:docPr id="1555" name="Picture 1555" descr="Sunburst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0" descr="Sunburst chart&#10;&#10;Description automatically generated with medium confidence"/>
                                          <pic:cNvPicPr>
                                            <a:picLocks noChangeAspect="1"/>
                                          </pic:cNvPicPr>
                                        </pic:nvPicPr>
                                        <pic:blipFill rotWithShape="1">
                                          <a:blip r:embed="rId215"/>
                                          <a:srcRect r="23821"/>
                                          <a:stretch/>
                                        </pic:blipFill>
                                        <pic:spPr bwMode="auto">
                                          <a:xfrm>
                                            <a:off x="0" y="0"/>
                                            <a:ext cx="2969561" cy="225117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3E5A4D68" w14:textId="77777777" w:rsidTr="000D3B2F">
                              <w:trPr>
                                <w:trHeight w:hRule="exact" w:val="342"/>
                                <w:jc w:val="center"/>
                              </w:trPr>
                              <w:tc>
                                <w:tcPr>
                                  <w:tcW w:w="4008" w:type="dxa"/>
                                  <w:tcMar>
                                    <w:left w:w="115" w:type="dxa"/>
                                    <w:right w:w="115" w:type="dxa"/>
                                  </w:tcMar>
                                </w:tcPr>
                                <w:p w14:paraId="69AF7FCC" w14:textId="77777777" w:rsidR="00BB41A3" w:rsidRDefault="00BB41A3" w:rsidP="00400F89">
                                  <w:pPr>
                                    <w:pStyle w:val="NormCent10"/>
                                  </w:pPr>
                                  <w:r>
                                    <w:t>(a)</w:t>
                                  </w:r>
                                </w:p>
                              </w:tc>
                              <w:tc>
                                <w:tcPr>
                                  <w:tcW w:w="4008" w:type="dxa"/>
                                  <w:tcMar>
                                    <w:left w:w="115" w:type="dxa"/>
                                    <w:right w:w="115" w:type="dxa"/>
                                  </w:tcMar>
                                </w:tcPr>
                                <w:p w14:paraId="0CC6B6AA" w14:textId="77777777" w:rsidR="00BB41A3" w:rsidRDefault="00BB41A3" w:rsidP="00400F89">
                                  <w:pPr>
                                    <w:pStyle w:val="NormCent10"/>
                                  </w:pPr>
                                  <w:r>
                                    <w:t>(b)</w:t>
                                  </w:r>
                                </w:p>
                              </w:tc>
                            </w:tr>
                          </w:tbl>
                          <w:p w14:paraId="29586AB8" w14:textId="77777777" w:rsidR="00BB41A3" w:rsidRDefault="00BB41A3" w:rsidP="00BB41A3">
                            <w:pPr>
                              <w:pStyle w:val="Caption"/>
                            </w:pPr>
                            <w:bookmarkStart w:id="156" w:name="_Toc132896615"/>
                            <w:r w:rsidRPr="00CA3304">
                              <w:t xml:space="preserve">Figure </w:t>
                            </w:r>
                            <w:r>
                              <w:t>4</w:t>
                            </w:r>
                            <w:r w:rsidRPr="00CA3304">
                              <w:t>.</w:t>
                            </w:r>
                            <w:r>
                              <w:t>24</w:t>
                            </w:r>
                            <w:r w:rsidRPr="00344035">
                              <w:t xml:space="preserve"> </w:t>
                            </w:r>
                            <w:r>
                              <w:t>Example of (a) radial loading vector and (b) corresponding deformation colormap calculated using static mechanical FEA.</w:t>
                            </w:r>
                            <w:bookmarkEnd w:id="156"/>
                          </w:p>
                        </w:txbxContent>
                      </wps:txbx>
                      <wps:bodyPr rot="0" vert="horz" wrap="square" lIns="91440" tIns="45720" rIns="91440" bIns="45720" anchor="t" anchorCtr="0" upright="1">
                        <a:noAutofit/>
                      </wps:bodyPr>
                    </wps:wsp>
                  </a:graphicData>
                </a:graphic>
              </wp:inline>
            </w:drawing>
          </mc:Choice>
          <mc:Fallback>
            <w:pict>
              <v:shape w14:anchorId="0F567440" id="Text Box 1306" o:spid="_x0000_s1075" type="#_x0000_t202" style="width:464.7pt;height:25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m9EgIAAAoEAAAOAAAAZHJzL2Uyb0RvYy54bWysU1Fv0zAQfkfiP1h+p0lKW9ao6TQ6DSGN&#10;gTT2A1zHaSwcnzm7Tcqv5+x0XYG3iTxY9l38fXfffV5dD51hB4Veg614Mck5U1ZCre2u4k/f795d&#10;ceaDsLUwYFXFj8rz6/XbN6velWoKLZhaISMQ68veVbwNwZVZ5mWrOuEn4JSlZAPYiUBH3GU1ip7Q&#10;O5NN83yR9YC1Q5DKe4rejkm+TvhNo2T42jReBWYqTrWFtGJat3HN1itR7lC4VstTGeIVVXRCWyI9&#10;Q92KINge9T9QnZYIHpowkdBl0DRaqtQDdVPkf3Xz2AqnUi8kjndnmfz/g5UPh0f3DVkYPsJAA0xN&#10;eHcP8odnFjatsDt1gwh9q0RNxEWULOudL09Xo9S+9BFk23+BmoYs9gES0NBgF1WhPhmh0wCOZ9HV&#10;EJik4HyZF4slpSTl3hdXy0U+TxyifL7u0IdPCjoWNxVHmmqCF4d7H2I5onz+JbJ5MLq+08akQ3SS&#10;2hhkB0EeMGFs0ew7qnWMFXn8RitQnAwzxlOIsJMZI0Ri+gPd2MhhIbKNhcRIkicqMmoThu3AdF3x&#10;2TKSRLm2UB9JMITRkPSAaNMC/uKsJzNW3P/cC1Scmc+WRF8Ws1l0bzrM5h+mdMDLzPYyI6wkqIoH&#10;zsbtJoyO3zvUu5aYRg0s3NCgGp0kfKnqVD8ZLvV7ehzR0Zfn9NfLE17/BgAA//8DAFBLAwQUAAYA&#10;CAAAACEAnR+5A94AAAAFAQAADwAAAGRycy9kb3ducmV2LnhtbEyPQUvDQBCF7wX/wzKCl2I3Jlbb&#10;mE0RUQvebNTibZodk2B2NmS3Sfz3rl70MvB4j/e+yTaTacVAvWssK7hYRCCIS6sbrhS8FA/nKxDO&#10;I2tsLZOCL3KwyU9mGabajvxMw85XIpSwS1FB7X2XSunKmgy6he2Ig/dhe4M+yL6SuscxlJtWxlF0&#10;JQ02HBZq7OiupvJzdzQK3ufV/slNj69jsky6++1QXL/pQqmz0+n2BoSnyf+F4Qc/oEMemA72yNqJ&#10;VkF4xP/e4K3j9SWIg4JlFCcg80z+p8+/AQAA//8DAFBLAQItABQABgAIAAAAIQC2gziS/gAAAOEB&#10;AAATAAAAAAAAAAAAAAAAAAAAAABbQ29udGVudF9UeXBlc10ueG1sUEsBAi0AFAAGAAgAAAAhADj9&#10;If/WAAAAlAEAAAsAAAAAAAAAAAAAAAAALwEAAF9yZWxzLy5yZWxzUEsBAi0AFAAGAAgAAAAhAHS9&#10;ub0SAgAACgQAAA4AAAAAAAAAAAAAAAAALgIAAGRycy9lMm9Eb2MueG1sUEsBAi0AFAAGAAgAAAAh&#10;AJ0fuQPeAAAABQEAAA8AAAAAAAAAAAAAAAAAbAQAAGRycy9kb3ducmV2LnhtbFBLBQYAAAAABAAE&#10;APMAAAB3BQAAAAA=&#10;" fillcolor="white [3201]" stroked="f" strokeweight=".5pt">
                <v:textbox>
                  <w:txbxContent>
                    <w:p w14:paraId="3BF2B8FC" w14:textId="77777777" w:rsidR="00BB41A3" w:rsidRDefault="00BB41A3" w:rsidP="00BB41A3">
                      <w:pPr>
                        <w:jc w:val="center"/>
                      </w:pPr>
                      <w:r w:rsidRPr="007004C1">
                        <w:rPr>
                          <w:noProof/>
                        </w:rPr>
                        <w:drawing>
                          <wp:inline distT="0" distB="0" distL="0" distR="0" wp14:anchorId="4002E9D0" wp14:editId="4AD0A9A7">
                            <wp:extent cx="2221362" cy="2221819"/>
                            <wp:effectExtent l="0" t="0" r="1270" b="127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4"/>
                                    <a:srcRect l="20980" t="1136" r="25270" b="5704"/>
                                    <a:stretch/>
                                  </pic:blipFill>
                                  <pic:spPr bwMode="auto">
                                    <a:xfrm>
                                      <a:off x="0" y="0"/>
                                      <a:ext cx="2249963" cy="225042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B5F3B">
                        <w:rPr>
                          <w:noProof/>
                        </w:rPr>
                        <w:drawing>
                          <wp:inline distT="0" distB="0" distL="0" distR="0" wp14:anchorId="42094462" wp14:editId="78913FD6">
                            <wp:extent cx="2939970" cy="2228741"/>
                            <wp:effectExtent l="0" t="0" r="0" b="0"/>
                            <wp:docPr id="1555" name="Picture 1555" descr="Sunburst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0" descr="Sunburst chart&#10;&#10;Description automatically generated with medium confidence"/>
                                    <pic:cNvPicPr>
                                      <a:picLocks noChangeAspect="1"/>
                                    </pic:cNvPicPr>
                                  </pic:nvPicPr>
                                  <pic:blipFill rotWithShape="1">
                                    <a:blip r:embed="rId215"/>
                                    <a:srcRect r="23821"/>
                                    <a:stretch/>
                                  </pic:blipFill>
                                  <pic:spPr bwMode="auto">
                                    <a:xfrm>
                                      <a:off x="0" y="0"/>
                                      <a:ext cx="2969561" cy="225117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3E5A4D68" w14:textId="77777777" w:rsidTr="000D3B2F">
                        <w:trPr>
                          <w:trHeight w:hRule="exact" w:val="342"/>
                          <w:jc w:val="center"/>
                        </w:trPr>
                        <w:tc>
                          <w:tcPr>
                            <w:tcW w:w="4008" w:type="dxa"/>
                            <w:tcMar>
                              <w:left w:w="115" w:type="dxa"/>
                              <w:right w:w="115" w:type="dxa"/>
                            </w:tcMar>
                          </w:tcPr>
                          <w:p w14:paraId="69AF7FCC" w14:textId="77777777" w:rsidR="00BB41A3" w:rsidRDefault="00BB41A3" w:rsidP="00400F89">
                            <w:pPr>
                              <w:pStyle w:val="NormCent10"/>
                            </w:pPr>
                            <w:r>
                              <w:t>(a)</w:t>
                            </w:r>
                          </w:p>
                        </w:tc>
                        <w:tc>
                          <w:tcPr>
                            <w:tcW w:w="4008" w:type="dxa"/>
                            <w:tcMar>
                              <w:left w:w="115" w:type="dxa"/>
                              <w:right w:w="115" w:type="dxa"/>
                            </w:tcMar>
                          </w:tcPr>
                          <w:p w14:paraId="0CC6B6AA" w14:textId="77777777" w:rsidR="00BB41A3" w:rsidRDefault="00BB41A3" w:rsidP="00400F89">
                            <w:pPr>
                              <w:pStyle w:val="NormCent10"/>
                            </w:pPr>
                            <w:r>
                              <w:t>(b)</w:t>
                            </w:r>
                          </w:p>
                        </w:tc>
                      </w:tr>
                    </w:tbl>
                    <w:p w14:paraId="29586AB8" w14:textId="77777777" w:rsidR="00BB41A3" w:rsidRDefault="00BB41A3" w:rsidP="00BB41A3">
                      <w:pPr>
                        <w:pStyle w:val="Caption"/>
                      </w:pPr>
                      <w:bookmarkStart w:id="157" w:name="_Toc132896615"/>
                      <w:r w:rsidRPr="00CA3304">
                        <w:t xml:space="preserve">Figure </w:t>
                      </w:r>
                      <w:r>
                        <w:t>4</w:t>
                      </w:r>
                      <w:r w:rsidRPr="00CA3304">
                        <w:t>.</w:t>
                      </w:r>
                      <w:r>
                        <w:t>24</w:t>
                      </w:r>
                      <w:r w:rsidRPr="00344035">
                        <w:t xml:space="preserve"> </w:t>
                      </w:r>
                      <w:r>
                        <w:t>Example of (a) radial loading vector and (b) corresponding deformation colormap calculated using static mechanical FEA.</w:t>
                      </w:r>
                      <w:bookmarkEnd w:id="157"/>
                    </w:p>
                  </w:txbxContent>
                </v:textbox>
                <w10:anchorlock/>
              </v:shape>
            </w:pict>
          </mc:Fallback>
        </mc:AlternateContent>
      </w:r>
    </w:p>
    <w:p w14:paraId="6F89FCCE" w14:textId="516AA385" w:rsidR="00BB41A3" w:rsidRDefault="00BB41A3" w:rsidP="0097053E">
      <w:r>
        <w:rPr>
          <w:noProof/>
        </w:rPr>
        <w:lastRenderedPageBreak/>
        <mc:AlternateContent>
          <mc:Choice Requires="wps">
            <w:drawing>
              <wp:inline distT="0" distB="0" distL="0" distR="0" wp14:anchorId="4F6BD50A" wp14:editId="76D8CDBA">
                <wp:extent cx="5818505" cy="3188970"/>
                <wp:effectExtent l="0" t="0" r="1270" b="1905"/>
                <wp:docPr id="1305" name="Text Box 1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318897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8BCEAE" w14:textId="77777777" w:rsidR="00BB41A3" w:rsidRDefault="00BB41A3" w:rsidP="00BB41A3">
                            <w:pPr>
                              <w:jc w:val="center"/>
                            </w:pPr>
                            <w:r w:rsidRPr="007004C1">
                              <w:rPr>
                                <w:noProof/>
                              </w:rPr>
                              <w:drawing>
                                <wp:inline distT="0" distB="0" distL="0" distR="0" wp14:anchorId="0E625CEA" wp14:editId="6E9338DF">
                                  <wp:extent cx="2214695" cy="2236989"/>
                                  <wp:effectExtent l="0" t="0" r="0" b="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a:srcRect l="21319" t="1586" r="25721" b="5756"/>
                                          <a:stretch/>
                                        </pic:blipFill>
                                        <pic:spPr bwMode="auto">
                                          <a:xfrm>
                                            <a:off x="0" y="0"/>
                                            <a:ext cx="2236939" cy="22594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B5F3B">
                              <w:rPr>
                                <w:noProof/>
                              </w:rPr>
                              <w:drawing>
                                <wp:inline distT="0" distB="0" distL="0" distR="0" wp14:anchorId="20F9C83D" wp14:editId="29837E24">
                                  <wp:extent cx="2942688" cy="2226887"/>
                                  <wp:effectExtent l="0" t="0" r="3810" b="0"/>
                                  <wp:docPr id="1557" name="Picture 155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0" descr="A picture containing shape&#10;&#10;Description automatically generated"/>
                                          <pic:cNvPicPr>
                                            <a:picLocks noChangeAspect="1"/>
                                          </pic:cNvPicPr>
                                        </pic:nvPicPr>
                                        <pic:blipFill rotWithShape="1">
                                          <a:blip r:embed="rId217"/>
                                          <a:srcRect r="23687"/>
                                          <a:stretch/>
                                        </pic:blipFill>
                                        <pic:spPr bwMode="auto">
                                          <a:xfrm>
                                            <a:off x="0" y="0"/>
                                            <a:ext cx="2977706" cy="225338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068E2A93" w14:textId="77777777" w:rsidTr="000D3B2F">
                              <w:trPr>
                                <w:trHeight w:hRule="exact" w:val="342"/>
                                <w:jc w:val="center"/>
                              </w:trPr>
                              <w:tc>
                                <w:tcPr>
                                  <w:tcW w:w="4008" w:type="dxa"/>
                                  <w:tcMar>
                                    <w:left w:w="115" w:type="dxa"/>
                                    <w:right w:w="115" w:type="dxa"/>
                                  </w:tcMar>
                                </w:tcPr>
                                <w:p w14:paraId="2C84AD79" w14:textId="77777777" w:rsidR="00BB41A3" w:rsidRDefault="00BB41A3" w:rsidP="00400F89">
                                  <w:pPr>
                                    <w:pStyle w:val="NormCent10"/>
                                  </w:pPr>
                                  <w:r>
                                    <w:t>(a)</w:t>
                                  </w:r>
                                </w:p>
                              </w:tc>
                              <w:tc>
                                <w:tcPr>
                                  <w:tcW w:w="4008" w:type="dxa"/>
                                  <w:tcMar>
                                    <w:left w:w="115" w:type="dxa"/>
                                    <w:right w:w="115" w:type="dxa"/>
                                  </w:tcMar>
                                </w:tcPr>
                                <w:p w14:paraId="78FFC0A3" w14:textId="77777777" w:rsidR="00BB41A3" w:rsidRDefault="00BB41A3" w:rsidP="00400F89">
                                  <w:pPr>
                                    <w:pStyle w:val="NormCent10"/>
                                  </w:pPr>
                                  <w:r>
                                    <w:t>(b)</w:t>
                                  </w:r>
                                </w:p>
                              </w:tc>
                            </w:tr>
                          </w:tbl>
                          <w:p w14:paraId="1703F889" w14:textId="77777777" w:rsidR="00BB41A3" w:rsidRDefault="00BB41A3" w:rsidP="00BB41A3">
                            <w:pPr>
                              <w:pStyle w:val="Caption"/>
                            </w:pPr>
                            <w:bookmarkStart w:id="158" w:name="_Toc132896616"/>
                            <w:r w:rsidRPr="00CA3304">
                              <w:t xml:space="preserve">Figure </w:t>
                            </w:r>
                            <w:r>
                              <w:t>4</w:t>
                            </w:r>
                            <w:r w:rsidRPr="00CA3304">
                              <w:t>.</w:t>
                            </w:r>
                            <w:r>
                              <w:t>25</w:t>
                            </w:r>
                            <w:r w:rsidRPr="00344035">
                              <w:t xml:space="preserve"> </w:t>
                            </w:r>
                            <w:r>
                              <w:t>Example of (a) tangential loading vector and (b) corresponding deformation colormap calculated using static mechanical FEA.</w:t>
                            </w:r>
                            <w:bookmarkEnd w:id="158"/>
                          </w:p>
                        </w:txbxContent>
                      </wps:txbx>
                      <wps:bodyPr rot="0" vert="horz" wrap="square" lIns="91440" tIns="45720" rIns="91440" bIns="45720" anchor="t" anchorCtr="0" upright="1">
                        <a:noAutofit/>
                      </wps:bodyPr>
                    </wps:wsp>
                  </a:graphicData>
                </a:graphic>
              </wp:inline>
            </w:drawing>
          </mc:Choice>
          <mc:Fallback>
            <w:pict>
              <v:shape w14:anchorId="4F6BD50A" id="Text Box 1305" o:spid="_x0000_s1076" type="#_x0000_t202" style="width:458.15pt;height:25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9EQIAAAoEAAAOAAAAZHJzL2Uyb0RvYy54bWysU1Fv0zAQfkfiP1h+p0lKy7qo6TQ6DSGN&#10;gTT2A1zHaSwcnzm7Tcqv5+y0XYG3iTxY9l383XfffV7eDJ1he4Veg614Mck5U1ZCre224s/f798t&#10;OPNB2FoYsKriB+X5zertm2XvSjWFFkytkBGI9WXvKt6G4Mos87JVnfATcMpSsgHsRKAjbrMaRU/o&#10;ncmmef4h6wFrhyCV9xS9G5N8lfCbRsnwtWm8CsxUnLiFtGJaN3HNVktRblG4VssjDfEKFp3Qloqe&#10;oe5EEGyH+h+oTksED02YSOgyaBotVeqBuinyv7p5aoVTqRcSx7uzTP7/wcrH/ZP7hiwMH2GgAaYm&#10;vHsA+cMzC+tW2K26RYS+VaKmwkWULOudL49Xo9S+9BFk03+BmoYsdgES0NBgF1WhPhmh0wAOZ9HV&#10;EJik4HxRLOb5nDNJuffFYnF9lcaSifJ03aEPnxR0LG4qjjTVBC/2Dz5EOqI8/RKreTC6vtfGpEN0&#10;klobZHtBHjBhbNHsOuI6xoo8fqMVKE6GGeMnGsmMESJV+gPd2FjDQqw2EomRJE9UZNQmDJuB6Zpa&#10;TYhRrg3UBxIMYTQkPSDatIC/OOvJjBX3P3cCFWfmsyXRr4vZLLo3HWbzqykd8DKzucwIKwmq4oGz&#10;cbsOo+N3DvW2pUqjBhZuaVCNThK+sDryJ8Olfo+PIzr68pz+ennCq98AAAD//wMAUEsDBBQABgAI&#10;AAAAIQCRhUnI3gAAAAUBAAAPAAAAZHJzL2Rvd25yZXYueG1sTI9PS8NAEMXvgt9hGcGL2E0TWjXN&#10;pIj4B3qz0RZv2+w0CWZnQ3abxG/v6kUvA4/3eO832XoyrRiod41lhPksAkFcWt1whfBWPF3fgnBe&#10;sVatZUL4Igfr/PwsU6m2I7/SsPWVCCXsUoVQe9+lUrqyJqPczHbEwTva3igfZF9J3asxlJtWxlG0&#10;lEY1HBZq1dFDTeXn9mQQPq6q/cZNz+9jski6x5ehuNnpAvHyYrpfgfA0+b8w/OAHdMgD08GeWDvR&#10;IoRH/O8N3t18mYA4ICyiOAaZZ/I/ff4NAAD//wMAUEsBAi0AFAAGAAgAAAAhALaDOJL+AAAA4QEA&#10;ABMAAAAAAAAAAAAAAAAAAAAAAFtDb250ZW50X1R5cGVzXS54bWxQSwECLQAUAAYACAAAACEAOP0h&#10;/9YAAACUAQAACwAAAAAAAAAAAAAAAAAvAQAAX3JlbHMvLnJlbHNQSwECLQAUAAYACAAAACEAwQPz&#10;vRECAAAKBAAADgAAAAAAAAAAAAAAAAAuAgAAZHJzL2Uyb0RvYy54bWxQSwECLQAUAAYACAAAACEA&#10;kYVJyN4AAAAFAQAADwAAAAAAAAAAAAAAAABrBAAAZHJzL2Rvd25yZXYueG1sUEsFBgAAAAAEAAQA&#10;8wAAAHYFAAAAAA==&#10;" fillcolor="white [3201]" stroked="f" strokeweight=".5pt">
                <v:textbox>
                  <w:txbxContent>
                    <w:p w14:paraId="368BCEAE" w14:textId="77777777" w:rsidR="00BB41A3" w:rsidRDefault="00BB41A3" w:rsidP="00BB41A3">
                      <w:pPr>
                        <w:jc w:val="center"/>
                      </w:pPr>
                      <w:r w:rsidRPr="007004C1">
                        <w:rPr>
                          <w:noProof/>
                        </w:rPr>
                        <w:drawing>
                          <wp:inline distT="0" distB="0" distL="0" distR="0" wp14:anchorId="0E625CEA" wp14:editId="6E9338DF">
                            <wp:extent cx="2214695" cy="2236989"/>
                            <wp:effectExtent l="0" t="0" r="0" b="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a:srcRect l="21319" t="1586" r="25721" b="5756"/>
                                    <a:stretch/>
                                  </pic:blipFill>
                                  <pic:spPr bwMode="auto">
                                    <a:xfrm>
                                      <a:off x="0" y="0"/>
                                      <a:ext cx="2236939" cy="22594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B5F3B">
                        <w:rPr>
                          <w:noProof/>
                        </w:rPr>
                        <w:drawing>
                          <wp:inline distT="0" distB="0" distL="0" distR="0" wp14:anchorId="20F9C83D" wp14:editId="29837E24">
                            <wp:extent cx="2942688" cy="2226887"/>
                            <wp:effectExtent l="0" t="0" r="3810" b="0"/>
                            <wp:docPr id="1557" name="Picture 155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0" descr="A picture containing shape&#10;&#10;Description automatically generated"/>
                                    <pic:cNvPicPr>
                                      <a:picLocks noChangeAspect="1"/>
                                    </pic:cNvPicPr>
                                  </pic:nvPicPr>
                                  <pic:blipFill rotWithShape="1">
                                    <a:blip r:embed="rId217"/>
                                    <a:srcRect r="23687"/>
                                    <a:stretch/>
                                  </pic:blipFill>
                                  <pic:spPr bwMode="auto">
                                    <a:xfrm>
                                      <a:off x="0" y="0"/>
                                      <a:ext cx="2977706" cy="225338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068E2A93" w14:textId="77777777" w:rsidTr="000D3B2F">
                        <w:trPr>
                          <w:trHeight w:hRule="exact" w:val="342"/>
                          <w:jc w:val="center"/>
                        </w:trPr>
                        <w:tc>
                          <w:tcPr>
                            <w:tcW w:w="4008" w:type="dxa"/>
                            <w:tcMar>
                              <w:left w:w="115" w:type="dxa"/>
                              <w:right w:w="115" w:type="dxa"/>
                            </w:tcMar>
                          </w:tcPr>
                          <w:p w14:paraId="2C84AD79" w14:textId="77777777" w:rsidR="00BB41A3" w:rsidRDefault="00BB41A3" w:rsidP="00400F89">
                            <w:pPr>
                              <w:pStyle w:val="NormCent10"/>
                            </w:pPr>
                            <w:r>
                              <w:t>(a)</w:t>
                            </w:r>
                          </w:p>
                        </w:tc>
                        <w:tc>
                          <w:tcPr>
                            <w:tcW w:w="4008" w:type="dxa"/>
                            <w:tcMar>
                              <w:left w:w="115" w:type="dxa"/>
                              <w:right w:w="115" w:type="dxa"/>
                            </w:tcMar>
                          </w:tcPr>
                          <w:p w14:paraId="78FFC0A3" w14:textId="77777777" w:rsidR="00BB41A3" w:rsidRDefault="00BB41A3" w:rsidP="00400F89">
                            <w:pPr>
                              <w:pStyle w:val="NormCent10"/>
                            </w:pPr>
                            <w:r>
                              <w:t>(b)</w:t>
                            </w:r>
                          </w:p>
                        </w:tc>
                      </w:tr>
                    </w:tbl>
                    <w:p w14:paraId="1703F889" w14:textId="77777777" w:rsidR="00BB41A3" w:rsidRDefault="00BB41A3" w:rsidP="00BB41A3">
                      <w:pPr>
                        <w:pStyle w:val="Caption"/>
                      </w:pPr>
                      <w:bookmarkStart w:id="159" w:name="_Toc132896616"/>
                      <w:r w:rsidRPr="00CA3304">
                        <w:t xml:space="preserve">Figure </w:t>
                      </w:r>
                      <w:r>
                        <w:t>4</w:t>
                      </w:r>
                      <w:r w:rsidRPr="00CA3304">
                        <w:t>.</w:t>
                      </w:r>
                      <w:r>
                        <w:t>25</w:t>
                      </w:r>
                      <w:r w:rsidRPr="00344035">
                        <w:t xml:space="preserve"> </w:t>
                      </w:r>
                      <w:r>
                        <w:t>Example of (a) tangential loading vector and (b) corresponding deformation colormap calculated using static mechanical FEA.</w:t>
                      </w:r>
                      <w:bookmarkEnd w:id="159"/>
                    </w:p>
                  </w:txbxContent>
                </v:textbox>
                <w10:anchorlock/>
              </v:shape>
            </w:pict>
          </mc:Fallback>
        </mc:AlternateContent>
      </w:r>
    </w:p>
    <w:p w14:paraId="03100DD8" w14:textId="77777777" w:rsidR="00900669" w:rsidRDefault="00900669" w:rsidP="0097053E"/>
    <w:p w14:paraId="62ED3C98" w14:textId="54842460" w:rsidR="00BB41A3" w:rsidRDefault="00BB41A3" w:rsidP="0097053E">
      <w:r>
        <w:rPr>
          <w:noProof/>
        </w:rPr>
        <mc:AlternateContent>
          <mc:Choice Requires="wps">
            <w:drawing>
              <wp:inline distT="0" distB="0" distL="0" distR="0" wp14:anchorId="6C74688A" wp14:editId="48DB6507">
                <wp:extent cx="5771515" cy="2252980"/>
                <wp:effectExtent l="0" t="0" r="635" b="0"/>
                <wp:docPr id="1304" name="Text Box 1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225298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E49C8C" w14:textId="77777777" w:rsidR="00BB41A3" w:rsidRDefault="00BB41A3" w:rsidP="00BB41A3">
                            <w:pPr>
                              <w:jc w:val="center"/>
                            </w:pPr>
                            <w:r w:rsidRPr="001B5F3B">
                              <w:rPr>
                                <w:noProof/>
                              </w:rPr>
                              <w:drawing>
                                <wp:inline distT="0" distB="0" distL="0" distR="0" wp14:anchorId="11C8E3B9" wp14:editId="62D4DD2A">
                                  <wp:extent cx="2479573" cy="1294790"/>
                                  <wp:effectExtent l="0" t="0" r="0" b="635"/>
                                  <wp:docPr id="1558" name="Picture 1558" descr="Chart, line chart&#10;&#10;Description automatically generated">
                                    <a:extLst xmlns:a="http://schemas.openxmlformats.org/drawingml/2006/main">
                                      <a:ext uri="{FF2B5EF4-FFF2-40B4-BE49-F238E27FC236}">
                                        <a16:creationId xmlns:a16="http://schemas.microsoft.com/office/drawing/2014/main" id="{D7AAFF1A-CC3C-6945-B816-36877C470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8" descr="Chart, line chart&#10;&#10;Description automatically generated">
                                            <a:extLst>
                                              <a:ext uri="{FF2B5EF4-FFF2-40B4-BE49-F238E27FC236}">
                                                <a16:creationId xmlns:a16="http://schemas.microsoft.com/office/drawing/2014/main" id="{D7AAFF1A-CC3C-6945-B816-36877C470C2B}"/>
                                              </a:ext>
                                            </a:extLst>
                                          </pic:cNvPr>
                                          <pic:cNvPicPr>
                                            <a:picLocks noChangeAspect="1"/>
                                          </pic:cNvPicPr>
                                        </pic:nvPicPr>
                                        <pic:blipFill rotWithShape="1">
                                          <a:blip r:embed="rId218"/>
                                          <a:srcRect l="2265" t="14130" r="1758" b="2489"/>
                                          <a:stretch/>
                                        </pic:blipFill>
                                        <pic:spPr bwMode="auto">
                                          <a:xfrm>
                                            <a:off x="0" y="0"/>
                                            <a:ext cx="2507652" cy="130945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B5F3B">
                              <w:rPr>
                                <w:noProof/>
                              </w:rPr>
                              <w:drawing>
                                <wp:inline distT="0" distB="0" distL="0" distR="0" wp14:anchorId="1B356D80" wp14:editId="6BB687C9">
                                  <wp:extent cx="2486018" cy="1316736"/>
                                  <wp:effectExtent l="0" t="0" r="3810" b="4445"/>
                                  <wp:docPr id="1559" name="Picture 1559" descr="Chart, line chart&#10;&#10;Description automatically generated">
                                    <a:extLst xmlns:a="http://schemas.openxmlformats.org/drawingml/2006/main">
                                      <a:ext uri="{FF2B5EF4-FFF2-40B4-BE49-F238E27FC236}">
                                        <a16:creationId xmlns:a16="http://schemas.microsoft.com/office/drawing/2014/main" id="{D4EDE700-9D71-FA41-AA4E-8CEA70DFA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9" descr="Chart, line chart&#10;&#10;Description automatically generated">
                                            <a:extLst>
                                              <a:ext uri="{FF2B5EF4-FFF2-40B4-BE49-F238E27FC236}">
                                                <a16:creationId xmlns:a16="http://schemas.microsoft.com/office/drawing/2014/main" id="{D4EDE700-9D71-FA41-AA4E-8CEA70DFA74E}"/>
                                              </a:ext>
                                            </a:extLst>
                                          </pic:cNvPr>
                                          <pic:cNvPicPr>
                                            <a:picLocks noChangeAspect="1"/>
                                          </pic:cNvPicPr>
                                        </pic:nvPicPr>
                                        <pic:blipFill rotWithShape="1">
                                          <a:blip r:embed="rId219"/>
                                          <a:srcRect l="1714" t="12827" r="1205" b="1625"/>
                                          <a:stretch/>
                                        </pic:blipFill>
                                        <pic:spPr bwMode="auto">
                                          <a:xfrm>
                                            <a:off x="0" y="0"/>
                                            <a:ext cx="2509721" cy="132929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0043A6D4" w14:textId="77777777" w:rsidTr="000D3B2F">
                              <w:trPr>
                                <w:trHeight w:hRule="exact" w:val="342"/>
                                <w:jc w:val="center"/>
                              </w:trPr>
                              <w:tc>
                                <w:tcPr>
                                  <w:tcW w:w="4008" w:type="dxa"/>
                                  <w:tcMar>
                                    <w:left w:w="115" w:type="dxa"/>
                                    <w:right w:w="115" w:type="dxa"/>
                                  </w:tcMar>
                                </w:tcPr>
                                <w:p w14:paraId="07567F0E" w14:textId="77777777" w:rsidR="00BB41A3" w:rsidRDefault="00BB41A3" w:rsidP="00400F89">
                                  <w:pPr>
                                    <w:pStyle w:val="NormCent10"/>
                                  </w:pPr>
                                  <w:r>
                                    <w:t>(a)</w:t>
                                  </w:r>
                                </w:p>
                              </w:tc>
                              <w:tc>
                                <w:tcPr>
                                  <w:tcW w:w="4008" w:type="dxa"/>
                                  <w:tcMar>
                                    <w:left w:w="115" w:type="dxa"/>
                                    <w:right w:w="115" w:type="dxa"/>
                                  </w:tcMar>
                                </w:tcPr>
                                <w:p w14:paraId="1C54E78C" w14:textId="77777777" w:rsidR="00BB41A3" w:rsidRDefault="00BB41A3" w:rsidP="00400F89">
                                  <w:pPr>
                                    <w:pStyle w:val="NormCent10"/>
                                  </w:pPr>
                                  <w:r>
                                    <w:t>(b)</w:t>
                                  </w:r>
                                </w:p>
                              </w:tc>
                            </w:tr>
                          </w:tbl>
                          <w:p w14:paraId="3E63B2A3" w14:textId="77777777" w:rsidR="00BB41A3" w:rsidRDefault="00BB41A3" w:rsidP="00BB41A3">
                            <w:pPr>
                              <w:pStyle w:val="Caption"/>
                            </w:pPr>
                            <w:bookmarkStart w:id="160" w:name="_Toc132896617"/>
                            <w:r w:rsidRPr="00CA3304">
                              <w:t xml:space="preserve">Figure </w:t>
                            </w:r>
                            <w:r>
                              <w:t>4</w:t>
                            </w:r>
                            <w:r w:rsidRPr="00CA3304">
                              <w:t>.</w:t>
                            </w:r>
                            <w:r>
                              <w:t>26</w:t>
                            </w:r>
                            <w:r w:rsidRPr="00344035">
                              <w:t xml:space="preserve"> </w:t>
                            </w:r>
                            <w:r>
                              <w:t>Example of (a) radial deformation versus applied radial force and (b) tangential deformation versus applied tangential force calculated using static mechanical FEA.</w:t>
                            </w:r>
                            <w:bookmarkEnd w:id="160"/>
                          </w:p>
                        </w:txbxContent>
                      </wps:txbx>
                      <wps:bodyPr rot="0" vert="horz" wrap="square" lIns="91440" tIns="45720" rIns="91440" bIns="45720" anchor="t" anchorCtr="0" upright="1">
                        <a:noAutofit/>
                      </wps:bodyPr>
                    </wps:wsp>
                  </a:graphicData>
                </a:graphic>
              </wp:inline>
            </w:drawing>
          </mc:Choice>
          <mc:Fallback>
            <w:pict>
              <v:shape w14:anchorId="6C74688A" id="Text Box 1304" o:spid="_x0000_s1077" type="#_x0000_t202" style="width:454.45pt;height:17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c6EQIAAAoEAAAOAAAAZHJzL2Uyb0RvYy54bWysU9uO0zAQfUfiHyy/0zRRS3ejpqulq0VI&#10;y0Va+ADHcRoLx2PGbpPy9YydtlvgDZEHy56Jz5w5c7y+G3vDDgq9BlvxfDbnTFkJjba7in/7+vjm&#10;hjMfhG2EAasqflSe321ev1oPrlQFdGAahYxArC8HV/EuBFdmmZed6oWfgVOWki1gLwIdcZc1KAZC&#10;701WzOdvswGwcQhSeU/RhynJNwm/bZUMn9vWq8BMxYlbSCumtY5rtlmLcofCdVqeaIh/YNELbano&#10;BepBBMH2qP+C6rVE8NCGmYQ+g7bVUqUeqJt8/kc3z51wKvVC4nh3kcn/P1j56fDsviAL4zsYaYCp&#10;Ce+eQH73zMK2E3an7hFh6JRoqHAeJcsG58vT1Si1L30EqYeP0NCQxT5AAhpb7KMq1CcjdBrA8SK6&#10;GgOTFFyuVvkyX3ImKVcUy+L2Jo0lE+X5ukMf3ivoWdxUHGmqCV4cnnyIdER5/iVW82B086iNSYfo&#10;JLU1yA6CPGDC1KLZ98R1iuXz+E1WoDgZZoqfaSQzRohU6Td0Y2MNC7HaRCRGkjxRkUmbMNYj0w21&#10;msSLctXQHEkwhMmQ9IBo0wH+5GwgM1bc/9gLVJyZD5ZEv80Xi+jedFgsVwUd8DpTX2eElQRV8cDZ&#10;tN2GyfF7h3rXUaVJAwv3NKhWJwlfWJ34k+FSv6fHER19fU5/vTzhzS8AAAD//wMAUEsDBBQABgAI&#10;AAAAIQB0OrTD3gAAAAUBAAAPAAAAZHJzL2Rvd25yZXYueG1sTI9BS8NAEIXvQv/DMgUvYjcaq2nM&#10;poioBW82aultmx2TYHY2ZLdJ/PeOXvQy8HiP977J1pNtxYC9bxwpuFhEIJBKZxqqFLwWj+cJCB80&#10;Gd06QgVf6GGdz04ynRo30gsO21AJLiGfagV1CF0qpS9rtNovXIfE3ofrrQ4s+0qaXo9cblt5GUXX&#10;0uqGeKHWHd7XWH5uj1bB/qzaPfvp6W2Ml3H3sBmKm3dTKHU6n+5uQQScwl8YfvAZHXJmOrgjGS9a&#10;BfxI+L3sraJkBeKgIF5eJSDzTP6nz78BAAD//wMAUEsBAi0AFAAGAAgAAAAhALaDOJL+AAAA4QEA&#10;ABMAAAAAAAAAAAAAAAAAAAAAAFtDb250ZW50X1R5cGVzXS54bWxQSwECLQAUAAYACAAAACEAOP0h&#10;/9YAAACUAQAACwAAAAAAAAAAAAAAAAAvAQAAX3JlbHMvLnJlbHNQSwECLQAUAAYACAAAACEArwk3&#10;OhECAAAKBAAADgAAAAAAAAAAAAAAAAAuAgAAZHJzL2Uyb0RvYy54bWxQSwECLQAUAAYACAAAACEA&#10;dDq0w94AAAAFAQAADwAAAAAAAAAAAAAAAABrBAAAZHJzL2Rvd25yZXYueG1sUEsFBgAAAAAEAAQA&#10;8wAAAHYFAAAAAA==&#10;" fillcolor="white [3201]" stroked="f" strokeweight=".5pt">
                <v:textbox>
                  <w:txbxContent>
                    <w:p w14:paraId="32E49C8C" w14:textId="77777777" w:rsidR="00BB41A3" w:rsidRDefault="00BB41A3" w:rsidP="00BB41A3">
                      <w:pPr>
                        <w:jc w:val="center"/>
                      </w:pPr>
                      <w:r w:rsidRPr="001B5F3B">
                        <w:rPr>
                          <w:noProof/>
                        </w:rPr>
                        <w:drawing>
                          <wp:inline distT="0" distB="0" distL="0" distR="0" wp14:anchorId="11C8E3B9" wp14:editId="62D4DD2A">
                            <wp:extent cx="2479573" cy="1294790"/>
                            <wp:effectExtent l="0" t="0" r="0" b="635"/>
                            <wp:docPr id="1558" name="Picture 1558" descr="Chart, line chart&#10;&#10;Description automatically generated">
                              <a:extLst xmlns:a="http://schemas.openxmlformats.org/drawingml/2006/main">
                                <a:ext uri="{FF2B5EF4-FFF2-40B4-BE49-F238E27FC236}">
                                  <a16:creationId xmlns:a16="http://schemas.microsoft.com/office/drawing/2014/main" id="{D7AAFF1A-CC3C-6945-B816-36877C470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8" descr="Chart, line chart&#10;&#10;Description automatically generated">
                                      <a:extLst>
                                        <a:ext uri="{FF2B5EF4-FFF2-40B4-BE49-F238E27FC236}">
                                          <a16:creationId xmlns:a16="http://schemas.microsoft.com/office/drawing/2014/main" id="{D7AAFF1A-CC3C-6945-B816-36877C470C2B}"/>
                                        </a:ext>
                                      </a:extLst>
                                    </pic:cNvPr>
                                    <pic:cNvPicPr>
                                      <a:picLocks noChangeAspect="1"/>
                                    </pic:cNvPicPr>
                                  </pic:nvPicPr>
                                  <pic:blipFill rotWithShape="1">
                                    <a:blip r:embed="rId218"/>
                                    <a:srcRect l="2265" t="14130" r="1758" b="2489"/>
                                    <a:stretch/>
                                  </pic:blipFill>
                                  <pic:spPr bwMode="auto">
                                    <a:xfrm>
                                      <a:off x="0" y="0"/>
                                      <a:ext cx="2507652" cy="130945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B5F3B">
                        <w:rPr>
                          <w:noProof/>
                        </w:rPr>
                        <w:drawing>
                          <wp:inline distT="0" distB="0" distL="0" distR="0" wp14:anchorId="1B356D80" wp14:editId="6BB687C9">
                            <wp:extent cx="2486018" cy="1316736"/>
                            <wp:effectExtent l="0" t="0" r="3810" b="4445"/>
                            <wp:docPr id="1559" name="Picture 1559" descr="Chart, line chart&#10;&#10;Description automatically generated">
                              <a:extLst xmlns:a="http://schemas.openxmlformats.org/drawingml/2006/main">
                                <a:ext uri="{FF2B5EF4-FFF2-40B4-BE49-F238E27FC236}">
                                  <a16:creationId xmlns:a16="http://schemas.microsoft.com/office/drawing/2014/main" id="{D4EDE700-9D71-FA41-AA4E-8CEA70DFA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9" descr="Chart, line chart&#10;&#10;Description automatically generated">
                                      <a:extLst>
                                        <a:ext uri="{FF2B5EF4-FFF2-40B4-BE49-F238E27FC236}">
                                          <a16:creationId xmlns:a16="http://schemas.microsoft.com/office/drawing/2014/main" id="{D4EDE700-9D71-FA41-AA4E-8CEA70DFA74E}"/>
                                        </a:ext>
                                      </a:extLst>
                                    </pic:cNvPr>
                                    <pic:cNvPicPr>
                                      <a:picLocks noChangeAspect="1"/>
                                    </pic:cNvPicPr>
                                  </pic:nvPicPr>
                                  <pic:blipFill rotWithShape="1">
                                    <a:blip r:embed="rId219"/>
                                    <a:srcRect l="1714" t="12827" r="1205" b="1625"/>
                                    <a:stretch/>
                                  </pic:blipFill>
                                  <pic:spPr bwMode="auto">
                                    <a:xfrm>
                                      <a:off x="0" y="0"/>
                                      <a:ext cx="2509721" cy="132929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BB41A3" w14:paraId="0043A6D4" w14:textId="77777777" w:rsidTr="000D3B2F">
                        <w:trPr>
                          <w:trHeight w:hRule="exact" w:val="342"/>
                          <w:jc w:val="center"/>
                        </w:trPr>
                        <w:tc>
                          <w:tcPr>
                            <w:tcW w:w="4008" w:type="dxa"/>
                            <w:tcMar>
                              <w:left w:w="115" w:type="dxa"/>
                              <w:right w:w="115" w:type="dxa"/>
                            </w:tcMar>
                          </w:tcPr>
                          <w:p w14:paraId="07567F0E" w14:textId="77777777" w:rsidR="00BB41A3" w:rsidRDefault="00BB41A3" w:rsidP="00400F89">
                            <w:pPr>
                              <w:pStyle w:val="NormCent10"/>
                            </w:pPr>
                            <w:r>
                              <w:t>(a)</w:t>
                            </w:r>
                          </w:p>
                        </w:tc>
                        <w:tc>
                          <w:tcPr>
                            <w:tcW w:w="4008" w:type="dxa"/>
                            <w:tcMar>
                              <w:left w:w="115" w:type="dxa"/>
                              <w:right w:w="115" w:type="dxa"/>
                            </w:tcMar>
                          </w:tcPr>
                          <w:p w14:paraId="1C54E78C" w14:textId="77777777" w:rsidR="00BB41A3" w:rsidRDefault="00BB41A3" w:rsidP="00400F89">
                            <w:pPr>
                              <w:pStyle w:val="NormCent10"/>
                            </w:pPr>
                            <w:r>
                              <w:t>(b)</w:t>
                            </w:r>
                          </w:p>
                        </w:tc>
                      </w:tr>
                    </w:tbl>
                    <w:p w14:paraId="3E63B2A3" w14:textId="77777777" w:rsidR="00BB41A3" w:rsidRDefault="00BB41A3" w:rsidP="00BB41A3">
                      <w:pPr>
                        <w:pStyle w:val="Caption"/>
                      </w:pPr>
                      <w:bookmarkStart w:id="161" w:name="_Toc132896617"/>
                      <w:r w:rsidRPr="00CA3304">
                        <w:t xml:space="preserve">Figure </w:t>
                      </w:r>
                      <w:r>
                        <w:t>4</w:t>
                      </w:r>
                      <w:r w:rsidRPr="00CA3304">
                        <w:t>.</w:t>
                      </w:r>
                      <w:r>
                        <w:t>26</w:t>
                      </w:r>
                      <w:r w:rsidRPr="00344035">
                        <w:t xml:space="preserve"> </w:t>
                      </w:r>
                      <w:r>
                        <w:t>Example of (a) radial deformation versus applied radial force and (b) tangential deformation versus applied tangential force calculated using static mechanical FEA.</w:t>
                      </w:r>
                      <w:bookmarkEnd w:id="161"/>
                    </w:p>
                  </w:txbxContent>
                </v:textbox>
                <w10:anchorlock/>
              </v:shape>
            </w:pict>
          </mc:Fallback>
        </mc:AlternateContent>
      </w:r>
    </w:p>
    <w:p w14:paraId="28BD4244" w14:textId="0AE0FBDE" w:rsidR="000D3B2F" w:rsidRDefault="00E62281" w:rsidP="000D3B2F">
      <w:r>
        <w:rPr>
          <w:noProof/>
        </w:rPr>
        <w:lastRenderedPageBreak/>
        <mc:AlternateContent>
          <mc:Choice Requires="wps">
            <w:drawing>
              <wp:inline distT="0" distB="0" distL="0" distR="0" wp14:anchorId="040164FD" wp14:editId="5D761109">
                <wp:extent cx="5807075" cy="3496945"/>
                <wp:effectExtent l="0" t="0" r="3175" b="0"/>
                <wp:docPr id="1303" name="Text Box 1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34969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4D974A5" w14:textId="77777777" w:rsidR="000551C1" w:rsidRDefault="000551C1" w:rsidP="000D3B2F">
                            <w:pPr>
                              <w:jc w:val="center"/>
                            </w:pPr>
                            <w:r w:rsidRPr="00E51477">
                              <w:rPr>
                                <w:noProof/>
                              </w:rPr>
                              <w:drawing>
                                <wp:inline distT="0" distB="0" distL="0" distR="0" wp14:anchorId="30BF30AD" wp14:editId="31BB2CB9">
                                  <wp:extent cx="2479040" cy="2036037"/>
                                  <wp:effectExtent l="0" t="0" r="0" b="0"/>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a:srcRect t="6640"/>
                                          <a:stretch/>
                                        </pic:blipFill>
                                        <pic:spPr bwMode="auto">
                                          <a:xfrm>
                                            <a:off x="0" y="0"/>
                                            <a:ext cx="2490143" cy="204515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E51477">
                              <w:rPr>
                                <w:noProof/>
                              </w:rPr>
                              <w:drawing>
                                <wp:inline distT="0" distB="0" distL="0" distR="0" wp14:anchorId="74AF80CF" wp14:editId="0BED699B">
                                  <wp:extent cx="2529840" cy="2035950"/>
                                  <wp:effectExtent l="0" t="0" r="0" b="0"/>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a:srcRect t="7936" b="298"/>
                                          <a:stretch/>
                                        </pic:blipFill>
                                        <pic:spPr bwMode="auto">
                                          <a:xfrm>
                                            <a:off x="0" y="0"/>
                                            <a:ext cx="2540465" cy="204450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627FDCDA" w14:textId="77777777" w:rsidTr="000D3B2F">
                              <w:trPr>
                                <w:trHeight w:hRule="exact" w:val="342"/>
                                <w:jc w:val="center"/>
                              </w:trPr>
                              <w:tc>
                                <w:tcPr>
                                  <w:tcW w:w="4008" w:type="dxa"/>
                                  <w:tcMar>
                                    <w:left w:w="115" w:type="dxa"/>
                                    <w:right w:w="115" w:type="dxa"/>
                                  </w:tcMar>
                                </w:tcPr>
                                <w:p w14:paraId="155CB0F7" w14:textId="77777777" w:rsidR="000551C1" w:rsidRDefault="000551C1" w:rsidP="00400F89">
                                  <w:pPr>
                                    <w:pStyle w:val="NormCent10"/>
                                  </w:pPr>
                                  <w:r>
                                    <w:t>(a)</w:t>
                                  </w:r>
                                </w:p>
                              </w:tc>
                              <w:tc>
                                <w:tcPr>
                                  <w:tcW w:w="4008" w:type="dxa"/>
                                  <w:tcMar>
                                    <w:left w:w="115" w:type="dxa"/>
                                    <w:right w:w="115" w:type="dxa"/>
                                  </w:tcMar>
                                </w:tcPr>
                                <w:p w14:paraId="1FFDB119" w14:textId="77777777" w:rsidR="000551C1" w:rsidRDefault="000551C1" w:rsidP="00400F89">
                                  <w:pPr>
                                    <w:pStyle w:val="NormCent10"/>
                                  </w:pPr>
                                  <w:r>
                                    <w:t>(b)</w:t>
                                  </w:r>
                                </w:p>
                              </w:tc>
                            </w:tr>
                          </w:tbl>
                          <w:p w14:paraId="5E48900E" w14:textId="2F801B9B" w:rsidR="000551C1" w:rsidRDefault="000551C1" w:rsidP="00204ECB">
                            <w:pPr>
                              <w:pStyle w:val="Caption"/>
                            </w:pPr>
                            <w:bookmarkStart w:id="162" w:name="_Toc132896618"/>
                            <w:r w:rsidRPr="00CA3304">
                              <w:t xml:space="preserve">Figure </w:t>
                            </w:r>
                            <w:r>
                              <w:t>4</w:t>
                            </w:r>
                            <w:r w:rsidRPr="00CA3304">
                              <w:t>.</w:t>
                            </w:r>
                            <w:r>
                              <w:t>2</w:t>
                            </w:r>
                            <w:r w:rsidR="004843C8">
                              <w:t>7</w:t>
                            </w:r>
                            <w:r w:rsidRPr="00344035">
                              <w:t xml:space="preserve"> </w:t>
                            </w:r>
                            <w:r>
                              <w:t>(a) Scatter plot of torque-current density ratio versus average torque for 5,000 A-T with color map of radial stiffness [</w:t>
                            </w:r>
                            <w:proofErr w:type="spellStart"/>
                            <w:r>
                              <w:t>kN</w:t>
                            </w:r>
                            <w:proofErr w:type="spellEnd"/>
                            <w:r>
                              <w:t>/mm] and (b) tangential stiffness [</w:t>
                            </w:r>
                            <w:proofErr w:type="spellStart"/>
                            <w:r>
                              <w:t>kN</w:t>
                            </w:r>
                            <w:proofErr w:type="spellEnd"/>
                            <w:r>
                              <w:t>/mm</w:t>
                            </w:r>
                            <w:r w:rsidR="00C3182C">
                              <w:t>] shows</w:t>
                            </w:r>
                            <w:r>
                              <w:t xml:space="preserve"> that the geometries with higher TCD ratios are associated with considerably lower levels of mechanical stiffness.</w:t>
                            </w:r>
                            <w:bookmarkEnd w:id="162"/>
                          </w:p>
                        </w:txbxContent>
                      </wps:txbx>
                      <wps:bodyPr rot="0" vert="horz" wrap="square" lIns="91440" tIns="45720" rIns="91440" bIns="45720" anchor="t" anchorCtr="0" upright="1">
                        <a:noAutofit/>
                      </wps:bodyPr>
                    </wps:wsp>
                  </a:graphicData>
                </a:graphic>
              </wp:inline>
            </w:drawing>
          </mc:Choice>
          <mc:Fallback>
            <w:pict>
              <v:shape w14:anchorId="040164FD" id="Text Box 1303" o:spid="_x0000_s1078" type="#_x0000_t202" style="width:457.25pt;height:27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rvUEwIAAAoEAAAOAAAAZHJzL2Uyb0RvYy54bWysU8tu2zAQvBfoPxC815JdO4kFy0HqIEWB&#10;9AGk/QCaoiyiFJdd0pbcr++SdBy3vRXVgSB3xZnd2eHqduwNOyj0GmzNp5OSM2UlNNruav7t68Ob&#10;G858ELYRBqyq+VF5frt+/Wo1uErNoAPTKGQEYn01uJp3IbiqKLzsVC/8BJyylGwBexHoiLuiQTEQ&#10;em+KWVleFQNg4xCk8p6i9znJ1wm/bZUMn9vWq8BMzam2kFZM6zauxXolqh0K12l5KkP8QxW90JZI&#10;z1D3Igi2R/0XVK8lgoc2TCT0BbStlir1QN1Myz+6eeqEU6kXEse7s0z+/8HKT4cn9wVZGN/BSANM&#10;TXj3CPK7ZxY2nbA7dYcIQ6dEQ8TTKFkxOF+drkapfeUjyHb4CA0NWewDJKCxxT6qQn0yQqcBHM+i&#10;qzEwScHFTXldXi84k5R7O19eLeeLxCGq5+sOfXivoGdxU3OkqSZ4cXj0IZYjqudfIpsHo5sHbUw6&#10;RCepjUF2EOQBE3KLZt9TrTk2LeOXrUBxMkyOpxBhJzNGiMT0G7qxkcNCZMuFxEiSJyqStQnjdmS6&#10;oVZnkSTKtYXmSIIhZEPSA6JNB/iTs4HMWHP/Yy9QcWY+WBJ9OZ3Po3vTYb64ntEBLzPby4ywkqBq&#10;HjjL203Ijt871LuOmLIGFu5oUK1OEr5UdaqfDJf6PT2O6OjLc/rr5QmvfwEAAP//AwBQSwMEFAAG&#10;AAgAAAAhAIRFnXLeAAAABQEAAA8AAABkcnMvZG93bnJldi54bWxMj0FLw0AQhe+C/2EZwYu0m1rT&#10;asykiKgFb23U0ts2OybB7GzIbpP471292MvA4z3e+yZdjaYRPXWutowwm0YgiAuray4R3vLnyS0I&#10;5xVr1VgmhG9ysMrOz1KVaDvwhvqtL0UoYZcohMr7NpHSFRUZ5aa2JQ7ep+2M8kF2pdSdGkK5aeR1&#10;FC2kUTWHhUq19FhR8bU9GoT9Vbl7dePL+zCP5+3Tus+XHzpHvLwYH+5BeBr9fxh+8QM6ZIHpYI+s&#10;nWgQwiP+7wbvbnYTgzggxHG0BJml8pQ++wEAAP//AwBQSwECLQAUAAYACAAAACEAtoM4kv4AAADh&#10;AQAAEwAAAAAAAAAAAAAAAAAAAAAAW0NvbnRlbnRfVHlwZXNdLnhtbFBLAQItABQABgAIAAAAIQA4&#10;/SH/1gAAAJQBAAALAAAAAAAAAAAAAAAAAC8BAABfcmVscy8ucmVsc1BLAQItABQABgAIAAAAIQCp&#10;8rvUEwIAAAoEAAAOAAAAAAAAAAAAAAAAAC4CAABkcnMvZTJvRG9jLnhtbFBLAQItABQABgAIAAAA&#10;IQCERZ1y3gAAAAUBAAAPAAAAAAAAAAAAAAAAAG0EAABkcnMvZG93bnJldi54bWxQSwUGAAAAAAQA&#10;BADzAAAAeAUAAAAA&#10;" fillcolor="white [3201]" stroked="f" strokeweight=".5pt">
                <v:textbox>
                  <w:txbxContent>
                    <w:p w14:paraId="34D974A5" w14:textId="77777777" w:rsidR="000551C1" w:rsidRDefault="000551C1" w:rsidP="000D3B2F">
                      <w:pPr>
                        <w:jc w:val="center"/>
                      </w:pPr>
                      <w:r w:rsidRPr="00E51477">
                        <w:rPr>
                          <w:noProof/>
                        </w:rPr>
                        <w:drawing>
                          <wp:inline distT="0" distB="0" distL="0" distR="0" wp14:anchorId="30BF30AD" wp14:editId="31BB2CB9">
                            <wp:extent cx="2479040" cy="2036037"/>
                            <wp:effectExtent l="0" t="0" r="0" b="0"/>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a:srcRect t="6640"/>
                                    <a:stretch/>
                                  </pic:blipFill>
                                  <pic:spPr bwMode="auto">
                                    <a:xfrm>
                                      <a:off x="0" y="0"/>
                                      <a:ext cx="2490143" cy="204515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E51477">
                        <w:rPr>
                          <w:noProof/>
                        </w:rPr>
                        <w:drawing>
                          <wp:inline distT="0" distB="0" distL="0" distR="0" wp14:anchorId="74AF80CF" wp14:editId="0BED699B">
                            <wp:extent cx="2529840" cy="2035950"/>
                            <wp:effectExtent l="0" t="0" r="0" b="0"/>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a:srcRect t="7936" b="298"/>
                                    <a:stretch/>
                                  </pic:blipFill>
                                  <pic:spPr bwMode="auto">
                                    <a:xfrm>
                                      <a:off x="0" y="0"/>
                                      <a:ext cx="2540465" cy="204450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627FDCDA" w14:textId="77777777" w:rsidTr="000D3B2F">
                        <w:trPr>
                          <w:trHeight w:hRule="exact" w:val="342"/>
                          <w:jc w:val="center"/>
                        </w:trPr>
                        <w:tc>
                          <w:tcPr>
                            <w:tcW w:w="4008" w:type="dxa"/>
                            <w:tcMar>
                              <w:left w:w="115" w:type="dxa"/>
                              <w:right w:w="115" w:type="dxa"/>
                            </w:tcMar>
                          </w:tcPr>
                          <w:p w14:paraId="155CB0F7" w14:textId="77777777" w:rsidR="000551C1" w:rsidRDefault="000551C1" w:rsidP="00400F89">
                            <w:pPr>
                              <w:pStyle w:val="NormCent10"/>
                            </w:pPr>
                            <w:r>
                              <w:t>(a)</w:t>
                            </w:r>
                          </w:p>
                        </w:tc>
                        <w:tc>
                          <w:tcPr>
                            <w:tcW w:w="4008" w:type="dxa"/>
                            <w:tcMar>
                              <w:left w:w="115" w:type="dxa"/>
                              <w:right w:w="115" w:type="dxa"/>
                            </w:tcMar>
                          </w:tcPr>
                          <w:p w14:paraId="1FFDB119" w14:textId="77777777" w:rsidR="000551C1" w:rsidRDefault="000551C1" w:rsidP="00400F89">
                            <w:pPr>
                              <w:pStyle w:val="NormCent10"/>
                            </w:pPr>
                            <w:r>
                              <w:t>(b)</w:t>
                            </w:r>
                          </w:p>
                        </w:tc>
                      </w:tr>
                    </w:tbl>
                    <w:p w14:paraId="5E48900E" w14:textId="2F801B9B" w:rsidR="000551C1" w:rsidRDefault="000551C1" w:rsidP="00204ECB">
                      <w:pPr>
                        <w:pStyle w:val="Caption"/>
                      </w:pPr>
                      <w:bookmarkStart w:id="163" w:name="_Toc132896618"/>
                      <w:r w:rsidRPr="00CA3304">
                        <w:t xml:space="preserve">Figure </w:t>
                      </w:r>
                      <w:r>
                        <w:t>4</w:t>
                      </w:r>
                      <w:r w:rsidRPr="00CA3304">
                        <w:t>.</w:t>
                      </w:r>
                      <w:r>
                        <w:t>2</w:t>
                      </w:r>
                      <w:r w:rsidR="004843C8">
                        <w:t>7</w:t>
                      </w:r>
                      <w:r w:rsidRPr="00344035">
                        <w:t xml:space="preserve"> </w:t>
                      </w:r>
                      <w:r>
                        <w:t>(a) Scatter plot of torque-current density ratio versus average torque for 5,000 A-T with color map of radial stiffness [</w:t>
                      </w:r>
                      <w:proofErr w:type="spellStart"/>
                      <w:r>
                        <w:t>kN</w:t>
                      </w:r>
                      <w:proofErr w:type="spellEnd"/>
                      <w:r>
                        <w:t>/mm] and (b) tangential stiffness [</w:t>
                      </w:r>
                      <w:proofErr w:type="spellStart"/>
                      <w:r>
                        <w:t>kN</w:t>
                      </w:r>
                      <w:proofErr w:type="spellEnd"/>
                      <w:r>
                        <w:t>/mm</w:t>
                      </w:r>
                      <w:r w:rsidR="00C3182C">
                        <w:t>] shows</w:t>
                      </w:r>
                      <w:r>
                        <w:t xml:space="preserve"> that the geometries with higher TCD ratios are associated with considerably lower levels of mechanical stiffness.</w:t>
                      </w:r>
                      <w:bookmarkEnd w:id="163"/>
                    </w:p>
                  </w:txbxContent>
                </v:textbox>
                <w10:anchorlock/>
              </v:shape>
            </w:pict>
          </mc:Fallback>
        </mc:AlternateContent>
      </w:r>
    </w:p>
    <w:p w14:paraId="7FA3F028" w14:textId="0226A7FA" w:rsidR="000D3B2F" w:rsidRDefault="00E62281" w:rsidP="000D3B2F">
      <w:r>
        <w:rPr>
          <w:noProof/>
        </w:rPr>
        <mc:AlternateContent>
          <mc:Choice Requires="wps">
            <w:drawing>
              <wp:inline distT="0" distB="0" distL="0" distR="0" wp14:anchorId="1364D782" wp14:editId="7A21EA4E">
                <wp:extent cx="5735955" cy="3496310"/>
                <wp:effectExtent l="0" t="0" r="0" b="2540"/>
                <wp:docPr id="1302" name="Text Box 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349631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F92212" w14:textId="77777777" w:rsidR="000551C1" w:rsidRDefault="000551C1" w:rsidP="000D3B2F">
                            <w:pPr>
                              <w:jc w:val="center"/>
                            </w:pPr>
                            <w:r>
                              <w:t xml:space="preserve"> </w:t>
                            </w:r>
                            <w:r w:rsidRPr="00E51477">
                              <w:rPr>
                                <w:noProof/>
                              </w:rPr>
                              <w:drawing>
                                <wp:inline distT="0" distB="0" distL="0" distR="0" wp14:anchorId="0B5F4D63" wp14:editId="62288B35">
                                  <wp:extent cx="2611527" cy="2156417"/>
                                  <wp:effectExtent l="0" t="0" r="5080" b="3175"/>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a:srcRect t="6458"/>
                                          <a:stretch/>
                                        </pic:blipFill>
                                        <pic:spPr bwMode="auto">
                                          <a:xfrm>
                                            <a:off x="0" y="0"/>
                                            <a:ext cx="2622293" cy="2165306"/>
                                          </a:xfrm>
                                          <a:prstGeom prst="rect">
                                            <a:avLst/>
                                          </a:prstGeom>
                                          <a:ln>
                                            <a:noFill/>
                                          </a:ln>
                                          <a:extLst>
                                            <a:ext uri="{53640926-AAD7-44D8-BBD7-CCE9431645EC}">
                                              <a14:shadowObscured xmlns:a14="http://schemas.microsoft.com/office/drawing/2010/main"/>
                                            </a:ext>
                                          </a:extLst>
                                        </pic:spPr>
                                      </pic:pic>
                                    </a:graphicData>
                                  </a:graphic>
                                </wp:inline>
                              </w:drawing>
                            </w:r>
                            <w:r w:rsidRPr="00E51477">
                              <w:rPr>
                                <w:noProof/>
                              </w:rPr>
                              <w:drawing>
                                <wp:inline distT="0" distB="0" distL="0" distR="0" wp14:anchorId="48714B97" wp14:editId="3D6DC9CE">
                                  <wp:extent cx="2635578" cy="2147087"/>
                                  <wp:effectExtent l="0" t="0" r="6350" b="0"/>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a:srcRect t="7103"/>
                                          <a:stretch/>
                                        </pic:blipFill>
                                        <pic:spPr bwMode="auto">
                                          <a:xfrm>
                                            <a:off x="0" y="0"/>
                                            <a:ext cx="2641162" cy="215163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5B328AE4" w14:textId="77777777" w:rsidTr="000D3B2F">
                              <w:trPr>
                                <w:trHeight w:hRule="exact" w:val="342"/>
                                <w:jc w:val="center"/>
                              </w:trPr>
                              <w:tc>
                                <w:tcPr>
                                  <w:tcW w:w="4008" w:type="dxa"/>
                                  <w:tcMar>
                                    <w:left w:w="115" w:type="dxa"/>
                                    <w:right w:w="115" w:type="dxa"/>
                                  </w:tcMar>
                                </w:tcPr>
                                <w:p w14:paraId="499CE04F" w14:textId="77777777" w:rsidR="000551C1" w:rsidRDefault="000551C1" w:rsidP="00400F89">
                                  <w:pPr>
                                    <w:pStyle w:val="NormCent10"/>
                                  </w:pPr>
                                  <w:r>
                                    <w:t>(a)</w:t>
                                  </w:r>
                                </w:p>
                              </w:tc>
                              <w:tc>
                                <w:tcPr>
                                  <w:tcW w:w="4008" w:type="dxa"/>
                                  <w:tcMar>
                                    <w:left w:w="115" w:type="dxa"/>
                                    <w:right w:w="115" w:type="dxa"/>
                                  </w:tcMar>
                                </w:tcPr>
                                <w:p w14:paraId="22561363" w14:textId="77777777" w:rsidR="000551C1" w:rsidRDefault="000551C1" w:rsidP="00400F89">
                                  <w:pPr>
                                    <w:pStyle w:val="NormCent10"/>
                                  </w:pPr>
                                  <w:r>
                                    <w:t>(b)</w:t>
                                  </w:r>
                                </w:p>
                              </w:tc>
                            </w:tr>
                          </w:tbl>
                          <w:p w14:paraId="3D072312" w14:textId="51DBB1D4" w:rsidR="000551C1" w:rsidRDefault="000551C1" w:rsidP="00204ECB">
                            <w:pPr>
                              <w:pStyle w:val="Caption"/>
                            </w:pPr>
                            <w:bookmarkStart w:id="164" w:name="_Toc132896619"/>
                            <w:r w:rsidRPr="00CA3304">
                              <w:t xml:space="preserve">Figure </w:t>
                            </w:r>
                            <w:r>
                              <w:t>4</w:t>
                            </w:r>
                            <w:r w:rsidRPr="00CA3304">
                              <w:t>.</w:t>
                            </w:r>
                            <w:r>
                              <w:t>2</w:t>
                            </w:r>
                            <w:r w:rsidR="004843C8">
                              <w:t>8</w:t>
                            </w:r>
                            <w:r w:rsidRPr="00344035">
                              <w:t xml:space="preserve"> </w:t>
                            </w:r>
                            <w:r>
                              <w:t>(a) Scatter plot of torque-current density ratio versus average torque for 5,000 A-T with color map of radial deformation [mm] and (b) tangential deformation [mm] shows that the geometries with higher TCD ratios are associated with considerably higher deformations, which correlate with higher acoustic noise levels.</w:t>
                            </w:r>
                            <w:bookmarkEnd w:id="164"/>
                          </w:p>
                        </w:txbxContent>
                      </wps:txbx>
                      <wps:bodyPr rot="0" vert="horz" wrap="square" lIns="91440" tIns="45720" rIns="91440" bIns="45720" anchor="t" anchorCtr="0" upright="1">
                        <a:noAutofit/>
                      </wps:bodyPr>
                    </wps:wsp>
                  </a:graphicData>
                </a:graphic>
              </wp:inline>
            </w:drawing>
          </mc:Choice>
          <mc:Fallback>
            <w:pict>
              <v:shape w14:anchorId="1364D782" id="Text Box 1302" o:spid="_x0000_s1079" type="#_x0000_t202" style="width:451.65pt;height:27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rEEgIAAAoEAAAOAAAAZHJzL2Uyb0RvYy54bWysU9uO0zAQfUfiHyy/0zRts0ujpqulq0VI&#10;y0Va+ADXcRoLx2PGbpPy9YydtlvgDZEHy56Jz5w5c7y6GzrDDgq9BlvxfDLlTFkJtba7in/7+vjm&#10;LWc+CFsLA1ZV/Kg8v1u/frXqXalm0IKpFTICsb7sXcXbEFyZZV62qhN+Ak5ZSjaAnQh0xF1Wo+gJ&#10;vTPZbDq9yXrA2iFI5T1FH8YkXyf8plEyfG4arwIzFSduIa2Y1m1cs/VKlDsUrtXyREP8A4tOaEtF&#10;L1APIgi2R/0XVKclgocmTCR0GTSNlir1QN3k0z+6eW6FU6kXEse7i0z+/8HKT4dn9wVZGN7BQANM&#10;TXj3BPK7ZxY2rbA7dY8IfatETYXzKFnWO1+erkapfekjyLb/CDUNWewDJKChwS6qQn0yQqcBHC+i&#10;qyEwScHidl4si4IzSbn5Ynkzz9NYMlGerzv04b2CjsVNxZGmmuDF4cmHSEeU519iNQ9G14/amHSI&#10;TlIbg+wgyAMmjC2afUdcx1g+jd9oBYqTYcb4mUYyY4RIlX5DNzbWsBCrjURiJMkTFRm1CcN2YLqm&#10;VuexSJRrC/WRBEMYDUkPiDYt4E/OejJjxf2PvUDFmflgSfRlvlhE96bDorid0QGvM9vrjLCSoCoe&#10;OBu3mzA6fu9Q71qqNGpg4Z4G1egk4QurE38yXOr39Diio6/P6a+XJ7z+BQAA//8DAFBLAwQUAAYA&#10;CAAAACEAJyHFbt0AAAAFAQAADwAAAGRycy9kb3ducmV2LnhtbEyPT0vEMBDF74LfIYzgRXYTLV21&#10;Nl1E/AN7c7sq3mabsS02k9Jk2/rtjV70MvB4j/d+k69n24mRBt861nC+VCCIK2darjXsyofFFQgf&#10;kA12jknDF3lYF8dHOWbGTfxM4zbUIpawz1BDE0KfSemrhiz6peuJo/fhBoshyqGWZsAplttOXii1&#10;khZbjgsN9nTXUPW5PVgN72f128bPjy9Tkib9/dNYXr6aUuvTk/n2BkSgOfyF4Qc/okMRmfbuwMaL&#10;TkN8JPze6F2rJAGx15CmagWyyOV/+uIbAAD//wMAUEsBAi0AFAAGAAgAAAAhALaDOJL+AAAA4QEA&#10;ABMAAAAAAAAAAAAAAAAAAAAAAFtDb250ZW50X1R5cGVzXS54bWxQSwECLQAUAAYACAAAACEAOP0h&#10;/9YAAACUAQAACwAAAAAAAAAAAAAAAAAvAQAAX3JlbHMvLnJlbHNQSwECLQAUAAYACAAAACEAaWH6&#10;xBICAAAKBAAADgAAAAAAAAAAAAAAAAAuAgAAZHJzL2Uyb0RvYy54bWxQSwECLQAUAAYACAAAACEA&#10;JyHFbt0AAAAFAQAADwAAAAAAAAAAAAAAAABsBAAAZHJzL2Rvd25yZXYueG1sUEsFBgAAAAAEAAQA&#10;8wAAAHYFAAAAAA==&#10;" fillcolor="white [3201]" stroked="f" strokeweight=".5pt">
                <v:textbox>
                  <w:txbxContent>
                    <w:p w14:paraId="2DF92212" w14:textId="77777777" w:rsidR="000551C1" w:rsidRDefault="000551C1" w:rsidP="000D3B2F">
                      <w:pPr>
                        <w:jc w:val="center"/>
                      </w:pPr>
                      <w:r>
                        <w:t xml:space="preserve"> </w:t>
                      </w:r>
                      <w:r w:rsidRPr="00E51477">
                        <w:rPr>
                          <w:noProof/>
                        </w:rPr>
                        <w:drawing>
                          <wp:inline distT="0" distB="0" distL="0" distR="0" wp14:anchorId="0B5F4D63" wp14:editId="62288B35">
                            <wp:extent cx="2611527" cy="2156417"/>
                            <wp:effectExtent l="0" t="0" r="5080" b="3175"/>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a:srcRect t="6458"/>
                                    <a:stretch/>
                                  </pic:blipFill>
                                  <pic:spPr bwMode="auto">
                                    <a:xfrm>
                                      <a:off x="0" y="0"/>
                                      <a:ext cx="2622293" cy="2165306"/>
                                    </a:xfrm>
                                    <a:prstGeom prst="rect">
                                      <a:avLst/>
                                    </a:prstGeom>
                                    <a:ln>
                                      <a:noFill/>
                                    </a:ln>
                                    <a:extLst>
                                      <a:ext uri="{53640926-AAD7-44D8-BBD7-CCE9431645EC}">
                                        <a14:shadowObscured xmlns:a14="http://schemas.microsoft.com/office/drawing/2010/main"/>
                                      </a:ext>
                                    </a:extLst>
                                  </pic:spPr>
                                </pic:pic>
                              </a:graphicData>
                            </a:graphic>
                          </wp:inline>
                        </w:drawing>
                      </w:r>
                      <w:r w:rsidRPr="00E51477">
                        <w:rPr>
                          <w:noProof/>
                        </w:rPr>
                        <w:drawing>
                          <wp:inline distT="0" distB="0" distL="0" distR="0" wp14:anchorId="48714B97" wp14:editId="3D6DC9CE">
                            <wp:extent cx="2635578" cy="2147087"/>
                            <wp:effectExtent l="0" t="0" r="6350" b="0"/>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a:srcRect t="7103"/>
                                    <a:stretch/>
                                  </pic:blipFill>
                                  <pic:spPr bwMode="auto">
                                    <a:xfrm>
                                      <a:off x="0" y="0"/>
                                      <a:ext cx="2641162" cy="215163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0551C1" w14:paraId="5B328AE4" w14:textId="77777777" w:rsidTr="000D3B2F">
                        <w:trPr>
                          <w:trHeight w:hRule="exact" w:val="342"/>
                          <w:jc w:val="center"/>
                        </w:trPr>
                        <w:tc>
                          <w:tcPr>
                            <w:tcW w:w="4008" w:type="dxa"/>
                            <w:tcMar>
                              <w:left w:w="115" w:type="dxa"/>
                              <w:right w:w="115" w:type="dxa"/>
                            </w:tcMar>
                          </w:tcPr>
                          <w:p w14:paraId="499CE04F" w14:textId="77777777" w:rsidR="000551C1" w:rsidRDefault="000551C1" w:rsidP="00400F89">
                            <w:pPr>
                              <w:pStyle w:val="NormCent10"/>
                            </w:pPr>
                            <w:r>
                              <w:t>(a)</w:t>
                            </w:r>
                          </w:p>
                        </w:tc>
                        <w:tc>
                          <w:tcPr>
                            <w:tcW w:w="4008" w:type="dxa"/>
                            <w:tcMar>
                              <w:left w:w="115" w:type="dxa"/>
                              <w:right w:w="115" w:type="dxa"/>
                            </w:tcMar>
                          </w:tcPr>
                          <w:p w14:paraId="22561363" w14:textId="77777777" w:rsidR="000551C1" w:rsidRDefault="000551C1" w:rsidP="00400F89">
                            <w:pPr>
                              <w:pStyle w:val="NormCent10"/>
                            </w:pPr>
                            <w:r>
                              <w:t>(b)</w:t>
                            </w:r>
                          </w:p>
                        </w:tc>
                      </w:tr>
                    </w:tbl>
                    <w:p w14:paraId="3D072312" w14:textId="51DBB1D4" w:rsidR="000551C1" w:rsidRDefault="000551C1" w:rsidP="00204ECB">
                      <w:pPr>
                        <w:pStyle w:val="Caption"/>
                      </w:pPr>
                      <w:bookmarkStart w:id="165" w:name="_Toc132896619"/>
                      <w:r w:rsidRPr="00CA3304">
                        <w:t xml:space="preserve">Figure </w:t>
                      </w:r>
                      <w:r>
                        <w:t>4</w:t>
                      </w:r>
                      <w:r w:rsidRPr="00CA3304">
                        <w:t>.</w:t>
                      </w:r>
                      <w:r>
                        <w:t>2</w:t>
                      </w:r>
                      <w:r w:rsidR="004843C8">
                        <w:t>8</w:t>
                      </w:r>
                      <w:r w:rsidRPr="00344035">
                        <w:t xml:space="preserve"> </w:t>
                      </w:r>
                      <w:r>
                        <w:t>(a) Scatter plot of torque-current density ratio versus average torque for 5,000 A-T with color map of radial deformation [mm] and (b) tangential deformation [mm] shows that the geometries with higher TCD ratios are associated with considerably higher deformations, which correlate with higher acoustic noise levels.</w:t>
                      </w:r>
                      <w:bookmarkEnd w:id="165"/>
                    </w:p>
                  </w:txbxContent>
                </v:textbox>
                <w10:anchorlock/>
              </v:shape>
            </w:pict>
          </mc:Fallback>
        </mc:AlternateContent>
      </w:r>
    </w:p>
    <w:p w14:paraId="4F413D58" w14:textId="77777777" w:rsidR="000D3B2F" w:rsidRDefault="000D3B2F" w:rsidP="000D3B2F"/>
    <w:p w14:paraId="14DB3AE7" w14:textId="77777777" w:rsidR="000D3B2F" w:rsidRDefault="000D3B2F" w:rsidP="000D3B2F"/>
    <w:p w14:paraId="60DD58D8" w14:textId="7394CAE2" w:rsidR="00451D3A" w:rsidRDefault="00042300" w:rsidP="00E76823">
      <w:r w:rsidRPr="00E76823">
        <w:rPr>
          <w:noProof/>
        </w:rPr>
        <w:lastRenderedPageBreak/>
        <mc:AlternateContent>
          <mc:Choice Requires="wps">
            <w:drawing>
              <wp:inline distT="0" distB="0" distL="0" distR="0" wp14:anchorId="2D8DC7A3" wp14:editId="54922B86">
                <wp:extent cx="5934456" cy="6611112"/>
                <wp:effectExtent l="0" t="0" r="9525" b="0"/>
                <wp:docPr id="1301" name="Text Box 1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4456" cy="6611112"/>
                        </a:xfrm>
                        <a:prstGeom prst="rect">
                          <a:avLst/>
                        </a:prstGeom>
                        <a:solidFill>
                          <a:srgbClr val="FFFFFF"/>
                        </a:solidFill>
                        <a:ln>
                          <a:noFill/>
                        </a:ln>
                      </wps:spPr>
                      <wps:txbx>
                        <w:txbxContent>
                          <w:p w14:paraId="19DCE3DF" w14:textId="1EB3B7EE" w:rsidR="00E76823" w:rsidRDefault="00042300" w:rsidP="00E76823">
                            <w:pPr>
                              <w:pStyle w:val="FootnoteText"/>
                              <w:jc w:val="center"/>
                            </w:pPr>
                            <w:r w:rsidRPr="00E01709">
                              <w:rPr>
                                <w:noProof/>
                              </w:rPr>
                              <w:drawing>
                                <wp:inline distT="0" distB="0" distL="0" distR="0" wp14:anchorId="6FA3FAE0" wp14:editId="00DC6647">
                                  <wp:extent cx="5816071" cy="6054204"/>
                                  <wp:effectExtent l="19050" t="19050" r="0" b="3810"/>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4">
                                            <a:extLst>
                                              <a:ext uri="{28A0092B-C50C-407E-A947-70E740481C1C}">
                                                <a14:useLocalDpi xmlns:a14="http://schemas.microsoft.com/office/drawing/2010/main" val="0"/>
                                              </a:ext>
                                            </a:extLst>
                                          </a:blip>
                                          <a:srcRect t="-882"/>
                                          <a:stretch/>
                                        </pic:blipFill>
                                        <pic:spPr bwMode="auto">
                                          <a:xfrm>
                                            <a:off x="0" y="0"/>
                                            <a:ext cx="5852865" cy="609250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A1EA453" w14:textId="5ABFDDC9" w:rsidR="00E76823" w:rsidRDefault="00E76823" w:rsidP="00204ECB">
                            <w:pPr>
                              <w:pStyle w:val="Caption"/>
                            </w:pPr>
                            <w:bookmarkStart w:id="166" w:name="_Toc132896620"/>
                            <w:r>
                              <w:t>Fig</w:t>
                            </w:r>
                            <w:r w:rsidR="00422F52">
                              <w:t>ure</w:t>
                            </w:r>
                            <w:r>
                              <w:t xml:space="preserve"> </w:t>
                            </w:r>
                            <w:r w:rsidR="00042300">
                              <w:t>4</w:t>
                            </w:r>
                            <w:r>
                              <w:t>.</w:t>
                            </w:r>
                            <w:r w:rsidR="00422F52">
                              <w:t>29</w:t>
                            </w:r>
                            <w:r>
                              <w:t xml:space="preserve"> Phase ‘a’ voltage, three-phase currents, three-phase flux-linkages, and torque waveforms from </w:t>
                            </w:r>
                            <w:r w:rsidR="00042300">
                              <w:t xml:space="preserve">FEA transient </w:t>
                            </w:r>
                            <w:r>
                              <w:t>simulations at 10,000 rpm.</w:t>
                            </w:r>
                            <w:bookmarkEnd w:id="166"/>
                          </w:p>
                        </w:txbxContent>
                      </wps:txbx>
                      <wps:bodyPr rot="0" vert="horz" wrap="square" lIns="0" tIns="0" rIns="0" bIns="0" anchor="t" anchorCtr="0" upright="1">
                        <a:noAutofit/>
                      </wps:bodyPr>
                    </wps:wsp>
                  </a:graphicData>
                </a:graphic>
              </wp:inline>
            </w:drawing>
          </mc:Choice>
          <mc:Fallback>
            <w:pict>
              <v:shape w14:anchorId="2D8DC7A3" id="Text Box 1301" o:spid="_x0000_s1080" type="#_x0000_t202" style="width:467.3pt;height:5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Yw3gEAAKwDAAAOAAAAZHJzL2Uyb0RvYy54bWysU9uO0zAQfUfiHyy/07SlW0HUdAW7KkJa&#10;LtLCBziO01g4HjPjNilfz9hpu1zeEHmwxvbM8ZwzJ5vbsXfiaJAs+EouZnMpjNfQWL+v5Ncvuxev&#10;pKCofKMceFPJkyF5u33+bDOE0iyhA9cYFAziqRxCJbsYQ1kUpDvTK5pBMJ4vW8BeRd7ivmhQDYze&#10;u2I5n6+LAbAJCNoQ8en9dCm3Gb9tjY6f2pZMFK6S3FvMK+a1Tmux3ahyjyp0Vp/bUP/QRa+s50ev&#10;UPcqKnFA+xdUbzUCQRtnGvoC2tZqkzkwm8X8DzaPnQomc2FxKFxlov8Hqz8eH8NnFHF8CyMPMJOg&#10;8AD6G7E2xRCoPOckTamklF0PH6DhaapDhFwxttgn+kxIMAwrfbqqa8YoNB/evH65Wt2spdB8t14v&#10;+Fsm/QtVXsoDUnxnoBcpqCTy+DK8Oj5QnFIvKek1AmebnXUub3Bf3zkUR8Wj3uXvjP5bmvMp2UMq&#10;mxDTSeaZqE0k41iPwjbc8yphJN41NCdmjjBZiC3PQQf4Q4qB7VNJ+n5QaKRw7z3PJ3ntEuAlqC+B&#10;8ppLKxmlmMK7OHnyENDuO0aeBuHhDSvc2sz9qYtzv2yJrN7Zvslzv+5z1tNPtv0JAAD//wMAUEsD&#10;BBQABgAIAAAAIQCjy0PJ3QAAAAYBAAAPAAAAZHJzL2Rvd25yZXYueG1sTI/BTsMwEETvSPyDtUhc&#10;UOukVBENcSpo4QaHlqrnbWySiHgd2U6T/j0LF7iMtJrRzNtiPdlOnI0PrSMF6TwBYahyuqVaweHj&#10;dfYAIkQkjZ0jo+BiAqzL66sCc+1G2pnzPtaCSyjkqKCJsc+lDFVjLIa56w2x9+m8xcinr6X2OHK5&#10;7eQiSTJpsSVeaLA3m8ZUX/vBKsi2fhh3tLnbHl7e8L2vF8fny1Gp25vp6RFENFP8C8MPPqNDyUwn&#10;N5AOolPAj8RfZW91v8xAnDiULNMUZFnI//jlNwAAAP//AwBQSwECLQAUAAYACAAAACEAtoM4kv4A&#10;AADhAQAAEwAAAAAAAAAAAAAAAAAAAAAAW0NvbnRlbnRfVHlwZXNdLnhtbFBLAQItABQABgAIAAAA&#10;IQA4/SH/1gAAAJQBAAALAAAAAAAAAAAAAAAAAC8BAABfcmVscy8ucmVsc1BLAQItABQABgAIAAAA&#10;IQC7BoYw3gEAAKwDAAAOAAAAAAAAAAAAAAAAAC4CAABkcnMvZTJvRG9jLnhtbFBLAQItABQABgAI&#10;AAAAIQCjy0PJ3QAAAAYBAAAPAAAAAAAAAAAAAAAAADgEAABkcnMvZG93bnJldi54bWxQSwUGAAAA&#10;AAQABADzAAAAQgUAAAAA&#10;" stroked="f">
                <v:textbox inset="0,0,0,0">
                  <w:txbxContent>
                    <w:p w14:paraId="19DCE3DF" w14:textId="1EB3B7EE" w:rsidR="00E76823" w:rsidRDefault="00042300" w:rsidP="00E76823">
                      <w:pPr>
                        <w:pStyle w:val="FootnoteText"/>
                        <w:jc w:val="center"/>
                      </w:pPr>
                      <w:r w:rsidRPr="00E01709">
                        <w:rPr>
                          <w:noProof/>
                        </w:rPr>
                        <w:drawing>
                          <wp:inline distT="0" distB="0" distL="0" distR="0" wp14:anchorId="6FA3FAE0" wp14:editId="00DC6647">
                            <wp:extent cx="5816071" cy="6054204"/>
                            <wp:effectExtent l="19050" t="19050" r="0" b="3810"/>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5">
                                      <a:extLst>
                                        <a:ext uri="{28A0092B-C50C-407E-A947-70E740481C1C}">
                                          <a14:useLocalDpi xmlns:a14="http://schemas.microsoft.com/office/drawing/2010/main" val="0"/>
                                        </a:ext>
                                      </a:extLst>
                                    </a:blip>
                                    <a:srcRect t="-882"/>
                                    <a:stretch/>
                                  </pic:blipFill>
                                  <pic:spPr bwMode="auto">
                                    <a:xfrm>
                                      <a:off x="0" y="0"/>
                                      <a:ext cx="5852865" cy="609250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A1EA453" w14:textId="5ABFDDC9" w:rsidR="00E76823" w:rsidRDefault="00E76823" w:rsidP="00204ECB">
                      <w:pPr>
                        <w:pStyle w:val="Caption"/>
                      </w:pPr>
                      <w:bookmarkStart w:id="193" w:name="_Toc132896620"/>
                      <w:r>
                        <w:t>Fig</w:t>
                      </w:r>
                      <w:r w:rsidR="00422F52">
                        <w:t>ure</w:t>
                      </w:r>
                      <w:r>
                        <w:t xml:space="preserve"> </w:t>
                      </w:r>
                      <w:r w:rsidR="00042300">
                        <w:t>4</w:t>
                      </w:r>
                      <w:r>
                        <w:t>.</w:t>
                      </w:r>
                      <w:r w:rsidR="00422F52">
                        <w:t>29</w:t>
                      </w:r>
                      <w:r>
                        <w:t xml:space="preserve"> Phase ‘a’ voltage, three-phase currents, three-phase flux-linkages, and torque waveforms from </w:t>
                      </w:r>
                      <w:r w:rsidR="00042300">
                        <w:t xml:space="preserve">FEA transient </w:t>
                      </w:r>
                      <w:r>
                        <w:t>simulations at 10,000 rpm.</w:t>
                      </w:r>
                      <w:bookmarkEnd w:id="193"/>
                    </w:p>
                  </w:txbxContent>
                </v:textbox>
                <w10:anchorlock/>
              </v:shape>
            </w:pict>
          </mc:Fallback>
        </mc:AlternateContent>
      </w:r>
    </w:p>
    <w:p w14:paraId="6FF8AE9E" w14:textId="77777777" w:rsidR="006D1581" w:rsidRDefault="00042300" w:rsidP="00E76823">
      <w:r w:rsidRPr="00E76823">
        <w:rPr>
          <w:noProof/>
        </w:rPr>
        <w:lastRenderedPageBreak/>
        <mc:AlternateContent>
          <mc:Choice Requires="wps">
            <w:drawing>
              <wp:inline distT="0" distB="0" distL="0" distR="0" wp14:anchorId="0D18755A" wp14:editId="027BEFFC">
                <wp:extent cx="5778500" cy="6697980"/>
                <wp:effectExtent l="0" t="0" r="0" b="7620"/>
                <wp:docPr id="1300" name="Text Box 1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8500" cy="6697980"/>
                        </a:xfrm>
                        <a:prstGeom prst="rect">
                          <a:avLst/>
                        </a:prstGeom>
                        <a:solidFill>
                          <a:srgbClr val="FFFFFF"/>
                        </a:solidFill>
                        <a:ln>
                          <a:noFill/>
                        </a:ln>
                      </wps:spPr>
                      <wps:txbx>
                        <w:txbxContent>
                          <w:p w14:paraId="4A4A3E98" w14:textId="427D031B" w:rsidR="00E76823" w:rsidRDefault="00042300" w:rsidP="00E76823">
                            <w:pPr>
                              <w:pStyle w:val="FootnoteText"/>
                              <w:jc w:val="center"/>
                            </w:pPr>
                            <w:r w:rsidRPr="00A545F0">
                              <w:rPr>
                                <w:noProof/>
                              </w:rPr>
                              <w:drawing>
                                <wp:inline distT="0" distB="0" distL="0" distR="0" wp14:anchorId="50ECED49" wp14:editId="038AE4C3">
                                  <wp:extent cx="5539539" cy="6135901"/>
                                  <wp:effectExtent l="19050" t="19050" r="23495" b="17780"/>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6">
                                            <a:extLst>
                                              <a:ext uri="{28A0092B-C50C-407E-A947-70E740481C1C}">
                                                <a14:useLocalDpi xmlns:a14="http://schemas.microsoft.com/office/drawing/2010/main" val="0"/>
                                              </a:ext>
                                            </a:extLst>
                                          </a:blip>
                                          <a:srcRect r="1776"/>
                                          <a:stretch/>
                                        </pic:blipFill>
                                        <pic:spPr bwMode="auto">
                                          <a:xfrm>
                                            <a:off x="0" y="0"/>
                                            <a:ext cx="5601872" cy="62049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D502BB5" w14:textId="53934AC8" w:rsidR="00E76823" w:rsidRDefault="00422F52" w:rsidP="00204ECB">
                            <w:pPr>
                              <w:pStyle w:val="Caption"/>
                            </w:pPr>
                            <w:bookmarkStart w:id="167" w:name="_Toc132896621"/>
                            <w:r>
                              <w:t>Figure 4.30</w:t>
                            </w:r>
                            <w:r w:rsidR="00E76823">
                              <w:t xml:space="preserve"> Phase ‘a’ voltage, three-phase currents, three-phase flux-linkages, and torque waveforms from </w:t>
                            </w:r>
                            <w:r w:rsidR="00042300">
                              <w:t xml:space="preserve">code-based voltage-fed </w:t>
                            </w:r>
                            <w:r w:rsidR="00E76823">
                              <w:t>transient simulations at 10,000 rpm.</w:t>
                            </w:r>
                            <w:bookmarkEnd w:id="167"/>
                            <w:r w:rsidR="006F68BD">
                              <w:t xml:space="preserve"> </w:t>
                            </w:r>
                          </w:p>
                        </w:txbxContent>
                      </wps:txbx>
                      <wps:bodyPr rot="0" vert="horz" wrap="square" lIns="0" tIns="0" rIns="0" bIns="0" anchor="t" anchorCtr="0" upright="1">
                        <a:noAutofit/>
                      </wps:bodyPr>
                    </wps:wsp>
                  </a:graphicData>
                </a:graphic>
              </wp:inline>
            </w:drawing>
          </mc:Choice>
          <mc:Fallback>
            <w:pict>
              <v:shape w14:anchorId="0D18755A" id="Text Box 1300" o:spid="_x0000_s1081" type="#_x0000_t202" style="width:455pt;height:5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Oh4gEAAKwDAAAOAAAAZHJzL2Uyb0RvYy54bWysU9tu2zAMfR+wfxD0vjgtkKQ14hRbiwwD&#10;uq1Atw+QZTkWJosaqcTOvn6UnKS7vA3Lg0CJ5DHP4cn6buydOBgkC76SV7O5FMZraKzfVfLrl+2b&#10;GykoKt8oB95U8mhI3m1ev1oPoTTX0IFrDAoG8VQOoZJdjKEsCtKd6RXNIBjPyRawV5GvuCsaVAOj&#10;9664ns+XxQDYBARtiPj1YUrKTcZvW6Pj57YlE4WrJM8W84n5rNNZbNaq3KEKndWnMdQ/TNEr6/mj&#10;F6gHFZXYo/0LqrcagaCNMw19AW1rtckcmM3V/A82z50KJnNhcShcZKL/B6s/HZ7DE4o4voORF5hJ&#10;UHgE/Y1Ym2IIVJ5qkqZUUqquh4/Q8DbVPkLuGFvsE30mJBiGlT5e1DVjFJofF6vVzWLOKc255fJ2&#10;dXuT9S9UeW4PSPG9gV6koJLI68vw6vBIMY2jynNJ+hqBs83WOpcvuKvvHYqD4lVv8y9tl1t+K3M+&#10;FXtIbVM6vWSeidpEMo71KGzDMy8SRuJdQ3Nk5giThdjyHHSAP6QY2D6VpO97hUYK98HzfpLXzgGe&#10;g/ocKK+5tZJRiim8j5Mn9wHtrmPkaREe3rLCrc3cX6Y4zcuWyPxO9k2e+/Weq17+ZJufAAAA//8D&#10;AFBLAwQUAAYACAAAACEA5Ih93twAAAAGAQAADwAAAGRycy9kb3ducmV2LnhtbEyPwU7DMBBE70j8&#10;g7VIXBC1W0FVQpwKWnqDQ0vVsxsvSUS8jmynSf+eLRe4rDSa0eybfDm6VpwwxMaThulEgUAqvW2o&#10;0rD/3NwvQMRkyJrWE2o4Y4RlcX2Vm8z6gbZ42qVKcAnFzGioU+oyKWNZozNx4jsk9r58cCaxDJW0&#10;wQxc7lo5U2ounWmIP9Smw1WN5feudxrm69APW1rdrfdv7+ajq2aH1/NB69ub8eUZRMIx/YXhgs/o&#10;UDDT0fdko2g18JD0e9l7miqWRw6px4cFyCKX//GLHwAAAP//AwBQSwECLQAUAAYACAAAACEAtoM4&#10;kv4AAADhAQAAEwAAAAAAAAAAAAAAAAAAAAAAW0NvbnRlbnRfVHlwZXNdLnhtbFBLAQItABQABgAI&#10;AAAAIQA4/SH/1gAAAJQBAAALAAAAAAAAAAAAAAAAAC8BAABfcmVscy8ucmVsc1BLAQItABQABgAI&#10;AAAAIQB4JJOh4gEAAKwDAAAOAAAAAAAAAAAAAAAAAC4CAABkcnMvZTJvRG9jLnhtbFBLAQItABQA&#10;BgAIAAAAIQDkiH3e3AAAAAYBAAAPAAAAAAAAAAAAAAAAADwEAABkcnMvZG93bnJldi54bWxQSwUG&#10;AAAAAAQABADzAAAARQUAAAAA&#10;" stroked="f">
                <v:textbox inset="0,0,0,0">
                  <w:txbxContent>
                    <w:p w14:paraId="4A4A3E98" w14:textId="427D031B" w:rsidR="00E76823" w:rsidRDefault="00042300" w:rsidP="00E76823">
                      <w:pPr>
                        <w:pStyle w:val="FootnoteText"/>
                        <w:jc w:val="center"/>
                      </w:pPr>
                      <w:r w:rsidRPr="00A545F0">
                        <w:rPr>
                          <w:noProof/>
                        </w:rPr>
                        <w:drawing>
                          <wp:inline distT="0" distB="0" distL="0" distR="0" wp14:anchorId="50ECED49" wp14:editId="038AE4C3">
                            <wp:extent cx="5539539" cy="6135901"/>
                            <wp:effectExtent l="19050" t="19050" r="23495" b="17780"/>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7">
                                      <a:extLst>
                                        <a:ext uri="{28A0092B-C50C-407E-A947-70E740481C1C}">
                                          <a14:useLocalDpi xmlns:a14="http://schemas.microsoft.com/office/drawing/2010/main" val="0"/>
                                        </a:ext>
                                      </a:extLst>
                                    </a:blip>
                                    <a:srcRect r="1776"/>
                                    <a:stretch/>
                                  </pic:blipFill>
                                  <pic:spPr bwMode="auto">
                                    <a:xfrm>
                                      <a:off x="0" y="0"/>
                                      <a:ext cx="5601872" cy="62049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D502BB5" w14:textId="53934AC8" w:rsidR="00E76823" w:rsidRDefault="00422F52" w:rsidP="00204ECB">
                      <w:pPr>
                        <w:pStyle w:val="Caption"/>
                      </w:pPr>
                      <w:bookmarkStart w:id="195" w:name="_Toc132896621"/>
                      <w:r>
                        <w:t>Figure 4.30</w:t>
                      </w:r>
                      <w:r w:rsidR="00E76823">
                        <w:t xml:space="preserve"> Phase ‘a’ voltage, three-phase currents, three-phase flux-linkages, and torque waveforms from </w:t>
                      </w:r>
                      <w:r w:rsidR="00042300">
                        <w:t xml:space="preserve">code-based voltage-fed </w:t>
                      </w:r>
                      <w:r w:rsidR="00E76823">
                        <w:t>transient simulations at 10,000 rpm.</w:t>
                      </w:r>
                      <w:bookmarkEnd w:id="195"/>
                      <w:r w:rsidR="006F68BD">
                        <w:t xml:space="preserve"> </w:t>
                      </w:r>
                    </w:p>
                  </w:txbxContent>
                </v:textbox>
                <w10:anchorlock/>
              </v:shape>
            </w:pict>
          </mc:Fallback>
        </mc:AlternateContent>
      </w:r>
    </w:p>
    <w:p w14:paraId="02E4D986" w14:textId="3AEEA142" w:rsidR="00EC0D01" w:rsidRDefault="00EC0D01">
      <w:pPr>
        <w:spacing w:line="240" w:lineRule="auto"/>
        <w:jc w:val="left"/>
        <w:textboxTightWrap w:val="none"/>
      </w:pPr>
      <w:r>
        <w:br w:type="page"/>
      </w:r>
    </w:p>
    <w:p w14:paraId="61B2BAFE" w14:textId="77777777" w:rsidR="00F66657" w:rsidRDefault="00F66657" w:rsidP="00F66657">
      <w:r w:rsidRPr="00E76823">
        <w:lastRenderedPageBreak/>
        <w:t>Close agreement with transient FEA was achieved across the entire torque-speed region. Using a mid-performance desktop PC, transient FEA solve times ranged from ~1-3 minutes per point with 16 cores while the voltage fed model solve time ranged from 0.5-3 seconds with a single core. Machine mapping with magnetostatic FEA consumed about 2 hours for Stage 2 and 6 hours for Stage 3. The short solve time greatly facilitates comprehensive optimization of control conditions throughout the torque-speed range.</w:t>
      </w:r>
    </w:p>
    <w:p w14:paraId="20BC89FA" w14:textId="77777777" w:rsidR="00F66657" w:rsidRPr="00E76823" w:rsidRDefault="00F66657" w:rsidP="00F66657"/>
    <w:p w14:paraId="275465F1" w14:textId="0CF8EE6B" w:rsidR="00FD2A99" w:rsidRDefault="00F66657" w:rsidP="007758C5">
      <w:r w:rsidRPr="00E76823">
        <w:t xml:space="preserve">For Stage 2 simulations at maximum speed, torque, efficiency, and torque ripple were determined as various types of single pulses were applied to the windings. Using conventional SRM control terminology, the advance angle, </w:t>
      </w:r>
      <w:proofErr w:type="spellStart"/>
      <w:r w:rsidRPr="00E76823">
        <w:rPr>
          <w:i/>
          <w:iCs/>
        </w:rPr>
        <w:t>θ</w:t>
      </w:r>
      <w:r w:rsidRPr="00E76823">
        <w:rPr>
          <w:i/>
          <w:iCs/>
          <w:vertAlign w:val="subscript"/>
        </w:rPr>
        <w:t>a</w:t>
      </w:r>
      <w:proofErr w:type="spellEnd"/>
      <w:r w:rsidRPr="00E76823">
        <w:t xml:space="preserve">, is the amount of angular advance of the phase turn-on state (or </w:t>
      </w:r>
      <w:r w:rsidR="00FD2A99" w:rsidRPr="00E76823">
        <w:t xml:space="preserve">the rising edge of the pulse in this case) with respect to the aligned condition of the stator and rotor teeth, and the dwell angle, </w:t>
      </w:r>
      <w:proofErr w:type="spellStart"/>
      <w:r w:rsidR="00FD2A99" w:rsidRPr="00E76823">
        <w:rPr>
          <w:i/>
          <w:iCs/>
        </w:rPr>
        <w:t>θ</w:t>
      </w:r>
      <w:r w:rsidR="00FD2A99" w:rsidRPr="00E76823">
        <w:rPr>
          <w:i/>
          <w:iCs/>
          <w:vertAlign w:val="subscript"/>
        </w:rPr>
        <w:t>d</w:t>
      </w:r>
      <w:proofErr w:type="spellEnd"/>
      <w:r w:rsidR="00FD2A99" w:rsidRPr="00E76823">
        <w:t>, is the angular duration over which the phase is in the on-state.</w:t>
      </w:r>
    </w:p>
    <w:p w14:paraId="486178A9" w14:textId="77777777" w:rsidR="00FD2A99" w:rsidRDefault="00FD2A99" w:rsidP="007758C5"/>
    <w:p w14:paraId="4198C2A1" w14:textId="139A5E7E" w:rsidR="007758C5" w:rsidRDefault="007758C5" w:rsidP="007758C5">
      <w:r w:rsidRPr="00E76823">
        <w:t xml:space="preserve">Similar down-selection methods were used for Stages 2 and </w:t>
      </w:r>
      <w:r>
        <w:t xml:space="preserve">3. Optimal </w:t>
      </w:r>
      <w:r w:rsidRPr="00E76823">
        <w:t xml:space="preserve">control conditions were determined (in Stage 3 simulations with conventional control) by sweeping </w:t>
      </w:r>
      <w:proofErr w:type="spellStart"/>
      <w:r w:rsidRPr="00E76823">
        <w:rPr>
          <w:i/>
          <w:iCs/>
        </w:rPr>
        <w:t>θ</w:t>
      </w:r>
      <w:r w:rsidRPr="00E76823">
        <w:rPr>
          <w:i/>
          <w:iCs/>
          <w:vertAlign w:val="subscript"/>
        </w:rPr>
        <w:t>a</w:t>
      </w:r>
      <w:proofErr w:type="spellEnd"/>
      <w:r w:rsidRPr="00E76823">
        <w:t xml:space="preserve"> and </w:t>
      </w:r>
      <w:proofErr w:type="spellStart"/>
      <w:r w:rsidRPr="00E76823">
        <w:rPr>
          <w:i/>
          <w:iCs/>
        </w:rPr>
        <w:t>θ</w:t>
      </w:r>
      <w:r w:rsidRPr="00E76823">
        <w:rPr>
          <w:i/>
          <w:iCs/>
          <w:vertAlign w:val="subscript"/>
        </w:rPr>
        <w:t>d</w:t>
      </w:r>
      <w:proofErr w:type="spellEnd"/>
      <w:r w:rsidRPr="00E76823">
        <w:t xml:space="preserve"> at a given speed and reference current, then interpolating the resulting map for each targeted torque level. </w:t>
      </w:r>
      <w:r>
        <w:t xml:space="preserve">As an example, contours of average torque, torque ripple, and efficiency are shown for various combinations of </w:t>
      </w:r>
      <w:proofErr w:type="spellStart"/>
      <w:r w:rsidRPr="00E76823">
        <w:rPr>
          <w:i/>
          <w:iCs/>
        </w:rPr>
        <w:t>θ</w:t>
      </w:r>
      <w:r w:rsidRPr="00E76823">
        <w:rPr>
          <w:i/>
          <w:iCs/>
          <w:vertAlign w:val="subscript"/>
        </w:rPr>
        <w:t>a</w:t>
      </w:r>
      <w:proofErr w:type="spellEnd"/>
      <w:r w:rsidRPr="00E76823">
        <w:t xml:space="preserve"> and </w:t>
      </w:r>
      <w:proofErr w:type="spellStart"/>
      <w:r w:rsidRPr="00E76823">
        <w:rPr>
          <w:i/>
          <w:iCs/>
        </w:rPr>
        <w:t>θ</w:t>
      </w:r>
      <w:r w:rsidRPr="00E76823">
        <w:rPr>
          <w:i/>
          <w:iCs/>
          <w:vertAlign w:val="subscript"/>
        </w:rPr>
        <w:t>d</w:t>
      </w:r>
      <w:proofErr w:type="spellEnd"/>
      <w:r w:rsidRPr="00E76823">
        <w:t xml:space="preserve"> at </w:t>
      </w:r>
      <w:r>
        <w:t xml:space="preserve">10,000 rpm </w:t>
      </w:r>
      <w:r w:rsidRPr="00E76823">
        <w:t>and reference current</w:t>
      </w:r>
      <w:r>
        <w:t xml:space="preserve"> of 400 A in Figures 4.31 (a), (b), and (c), respectively. A red contour for an average torque of 130 N-m is superimposed onto the torque ripple and efficiency contour plots in Figures 4.31 (b) and (c), respectively. F</w:t>
      </w:r>
      <w:r w:rsidRPr="00E76823">
        <w:t>or any control method</w:t>
      </w:r>
      <w:r>
        <w:t xml:space="preserve">, the </w:t>
      </w:r>
      <w:r w:rsidRPr="00E76823">
        <w:t>impact of various control conditions can be visualized by plotting efficiency versus torque ripple, such as in Fi</w:t>
      </w:r>
      <w:r>
        <w:t>gure 4.32</w:t>
      </w:r>
      <w:r w:rsidRPr="00E76823">
        <w:t xml:space="preserve">, where the plot includes results from various combinations of </w:t>
      </w:r>
      <w:proofErr w:type="spellStart"/>
      <w:r w:rsidRPr="00E76823">
        <w:rPr>
          <w:i/>
          <w:iCs/>
        </w:rPr>
        <w:t>θ</w:t>
      </w:r>
      <w:r w:rsidRPr="00E76823">
        <w:rPr>
          <w:i/>
          <w:iCs/>
          <w:vertAlign w:val="subscript"/>
        </w:rPr>
        <w:t>a</w:t>
      </w:r>
      <w:proofErr w:type="spellEnd"/>
      <w:r w:rsidRPr="00E76823">
        <w:t xml:space="preserve"> and </w:t>
      </w:r>
      <w:proofErr w:type="spellStart"/>
      <w:r w:rsidRPr="00E76823">
        <w:rPr>
          <w:i/>
          <w:iCs/>
        </w:rPr>
        <w:t>θ</w:t>
      </w:r>
      <w:r w:rsidRPr="00E76823">
        <w:rPr>
          <w:i/>
          <w:iCs/>
          <w:vertAlign w:val="subscript"/>
        </w:rPr>
        <w:t>d</w:t>
      </w:r>
      <w:proofErr w:type="spellEnd"/>
      <w:r w:rsidRPr="00E76823">
        <w:t xml:space="preserve"> that produce </w:t>
      </w:r>
      <w:r>
        <w:t>130</w:t>
      </w:r>
      <w:r w:rsidRPr="00E76823">
        <w:t xml:space="preserve"> N-m for each given reference current. </w:t>
      </w:r>
    </w:p>
    <w:p w14:paraId="1C6F6FC2" w14:textId="77777777" w:rsidR="007758C5" w:rsidRDefault="007758C5" w:rsidP="007758C5"/>
    <w:p w14:paraId="7A1F3413" w14:textId="77777777" w:rsidR="007758C5" w:rsidRDefault="007758C5" w:rsidP="007758C5">
      <w:r>
        <w:t>A</w:t>
      </w:r>
      <w:r w:rsidRPr="00E76823">
        <w:t xml:space="preserve"> performance function can be used to determine which control conditions to use at each operation point. For this example, a simple performance function to determine the value of various control parameters was defined as </w:t>
      </w:r>
    </w:p>
    <w:tbl>
      <w:tblPr>
        <w:tblStyle w:val="TableGrid"/>
        <w:tblpPr w:leftFromText="187" w:rightFromText="187" w:vertAnchor="text" w:horzAnchor="margin" w:tblpY="230"/>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2"/>
        <w:gridCol w:w="7722"/>
        <w:gridCol w:w="1146"/>
      </w:tblGrid>
      <w:tr w:rsidR="007758C5" w:rsidRPr="00E76823" w14:paraId="2EB265A1" w14:textId="77777777" w:rsidTr="00415F77">
        <w:trPr>
          <w:trHeight w:val="902"/>
        </w:trPr>
        <w:tc>
          <w:tcPr>
            <w:tcW w:w="495" w:type="dxa"/>
          </w:tcPr>
          <w:p w14:paraId="1A1DAB80" w14:textId="77777777" w:rsidR="007758C5" w:rsidRPr="00E76823" w:rsidRDefault="007758C5" w:rsidP="00FA5995">
            <w:pPr>
              <w:rPr>
                <w:iCs/>
                <w:lang w:val="en-CA"/>
              </w:rPr>
            </w:pPr>
          </w:p>
        </w:tc>
        <w:tc>
          <w:tcPr>
            <w:tcW w:w="7759" w:type="dxa"/>
            <w:vAlign w:val="center"/>
          </w:tcPr>
          <w:p w14:paraId="7F4904DE" w14:textId="77777777" w:rsidR="007758C5" w:rsidRPr="00E76823" w:rsidRDefault="00000000" w:rsidP="00FA5995">
            <w:pPr>
              <w:jc w:val="right"/>
              <w:rPr>
                <w:iCs/>
                <w:lang w:val="en-CA"/>
              </w:rPr>
            </w:pPr>
            <m:oMathPara>
              <m:oMath>
                <m:sSub>
                  <m:sSubPr>
                    <m:ctrlPr>
                      <w:rPr>
                        <w:rFonts w:ascii="Cambria Math" w:hAnsi="Cambria Math"/>
                        <w:i/>
                        <w:lang w:val="en-CA"/>
                      </w:rPr>
                    </m:ctrlPr>
                  </m:sSubPr>
                  <m:e>
                    <m:r>
                      <w:rPr>
                        <w:rFonts w:ascii="Cambria Math" w:hAnsi="Cambria Math"/>
                        <w:lang w:val="en-CA"/>
                      </w:rPr>
                      <m:t>P</m:t>
                    </m:r>
                  </m:e>
                  <m:sub>
                    <m:r>
                      <w:rPr>
                        <w:rFonts w:ascii="Cambria Math" w:hAnsi="Cambria Math"/>
                        <w:lang w:val="en-CA"/>
                      </w:rPr>
                      <m:t>ctrl</m:t>
                    </m:r>
                  </m:sub>
                </m:sSub>
                <m:r>
                  <w:rPr>
                    <w:rFonts w:ascii="Cambria Math" w:hAnsi="Cambria Math"/>
                    <w:lang w:val="en-CA"/>
                  </w:rPr>
                  <m:t xml:space="preserve">= </m:t>
                </m:r>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eff-ctrl</m:t>
                    </m:r>
                  </m:sub>
                </m:sSub>
                <m:r>
                  <w:rPr>
                    <w:rFonts w:ascii="Cambria Math" w:hAnsi="Cambria Math"/>
                    <w:lang w:val="en-CA"/>
                  </w:rPr>
                  <m:t xml:space="preserve"> </m:t>
                </m:r>
                <m:bar>
                  <m:barPr>
                    <m:pos m:val="top"/>
                    <m:ctrlPr>
                      <w:rPr>
                        <w:rFonts w:ascii="Cambria Math" w:hAnsi="Cambria Math"/>
                        <w:i/>
                        <w:iCs/>
                        <w:lang w:val="en-CA"/>
                      </w:rPr>
                    </m:ctrlPr>
                  </m:barPr>
                  <m:e>
                    <m:r>
                      <w:rPr>
                        <w:rFonts w:ascii="Cambria Math" w:hAnsi="Cambria Math"/>
                        <w:lang w:val="en-CA"/>
                      </w:rPr>
                      <m:t>η</m:t>
                    </m:r>
                  </m:e>
                </m:bar>
                <m:r>
                  <w:rPr>
                    <w:rFonts w:ascii="Cambria Math" w:hAnsi="Cambria Math"/>
                    <w:lang w:val="en-CA"/>
                  </w:rPr>
                  <m:t xml:space="preserve">+ </m:t>
                </m:r>
                <m:d>
                  <m:dPr>
                    <m:ctrlPr>
                      <w:rPr>
                        <w:rFonts w:ascii="Cambria Math" w:hAnsi="Cambria Math"/>
                        <w:i/>
                        <w:iCs/>
                        <w:lang w:val="en-CA"/>
                      </w:rPr>
                    </m:ctrlPr>
                  </m:dPr>
                  <m:e>
                    <m:r>
                      <w:rPr>
                        <w:rFonts w:ascii="Cambria Math" w:hAnsi="Cambria Math"/>
                        <w:lang w:val="en-CA"/>
                      </w:rPr>
                      <m:t>1-</m:t>
                    </m:r>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eff-ctrl</m:t>
                        </m:r>
                      </m:sub>
                    </m:sSub>
                  </m:e>
                </m:d>
                <m:d>
                  <m:dPr>
                    <m:ctrlPr>
                      <w:rPr>
                        <w:rFonts w:ascii="Cambria Math" w:hAnsi="Cambria Math"/>
                        <w:i/>
                        <w:iCs/>
                        <w:lang w:val="en-CA"/>
                      </w:rPr>
                    </m:ctrlPr>
                  </m:dPr>
                  <m:e>
                    <m:r>
                      <w:rPr>
                        <w:rFonts w:ascii="Cambria Math" w:hAnsi="Cambria Math"/>
                        <w:lang w:val="en-CA"/>
                      </w:rPr>
                      <m:t>1-</m:t>
                    </m:r>
                    <m:bar>
                      <m:barPr>
                        <m:pos m:val="top"/>
                        <m:ctrlPr>
                          <w:rPr>
                            <w:rFonts w:ascii="Cambria Math" w:hAnsi="Cambria Math"/>
                            <w:i/>
                            <w:iCs/>
                            <w:lang w:val="en-CA"/>
                          </w:rPr>
                        </m:ctrlPr>
                      </m:barPr>
                      <m:e>
                        <m:sSub>
                          <m:sSubPr>
                            <m:ctrlPr>
                              <w:rPr>
                                <w:rFonts w:ascii="Cambria Math" w:hAnsi="Cambria Math"/>
                                <w:i/>
                                <w:iCs/>
                                <w:lang w:val="en-CA"/>
                              </w:rPr>
                            </m:ctrlPr>
                          </m:sSubPr>
                          <m:e>
                            <m:r>
                              <w:rPr>
                                <w:rFonts w:ascii="Cambria Math" w:hAnsi="Cambria Math"/>
                                <w:lang w:val="en-CA"/>
                              </w:rPr>
                              <m:t>τ</m:t>
                            </m:r>
                          </m:e>
                          <m:sub>
                            <m:r>
                              <w:rPr>
                                <w:rFonts w:ascii="Cambria Math" w:hAnsi="Cambria Math"/>
                                <w:lang w:val="en-CA"/>
                              </w:rPr>
                              <m:t>ripple</m:t>
                            </m:r>
                          </m:sub>
                        </m:sSub>
                      </m:e>
                    </m:bar>
                  </m:e>
                </m:d>
              </m:oMath>
            </m:oMathPara>
          </w:p>
        </w:tc>
        <w:tc>
          <w:tcPr>
            <w:tcW w:w="1150" w:type="dxa"/>
            <w:vAlign w:val="center"/>
          </w:tcPr>
          <w:p w14:paraId="2F4CC1C5" w14:textId="77777777" w:rsidR="007758C5" w:rsidRPr="00E76823" w:rsidRDefault="007758C5" w:rsidP="00FA5995">
            <w:pPr>
              <w:jc w:val="right"/>
              <w:rPr>
                <w:lang w:val="en-CA"/>
              </w:rPr>
            </w:pPr>
            <w:r w:rsidRPr="00E76823">
              <w:rPr>
                <w:lang w:val="en-CA"/>
              </w:rPr>
              <w:t>(</w:t>
            </w:r>
            <w:r>
              <w:rPr>
                <w:lang w:val="en-CA"/>
              </w:rPr>
              <w:t>4.3</w:t>
            </w:r>
            <w:r w:rsidRPr="00E76823">
              <w:rPr>
                <w:lang w:val="en-CA"/>
              </w:rPr>
              <w:t>)</w:t>
            </w:r>
          </w:p>
        </w:tc>
      </w:tr>
    </w:tbl>
    <w:p w14:paraId="0CF19AC6" w14:textId="6D89F4E3" w:rsidR="007758C5" w:rsidRDefault="007758C5" w:rsidP="007758C5"/>
    <w:p w14:paraId="1FC8A909" w14:textId="77777777" w:rsidR="000E7F52" w:rsidRDefault="000E7F52">
      <w:pPr>
        <w:spacing w:line="240" w:lineRule="auto"/>
        <w:jc w:val="left"/>
        <w:textboxTightWrap w:val="none"/>
      </w:pPr>
      <w:r w:rsidRPr="00E76823">
        <w:rPr>
          <w:noProof/>
        </w:rPr>
        <w:lastRenderedPageBreak/>
        <mc:AlternateContent>
          <mc:Choice Requires="wps">
            <w:drawing>
              <wp:inline distT="0" distB="0" distL="0" distR="0" wp14:anchorId="5F118358" wp14:editId="3DE8AA53">
                <wp:extent cx="5941695" cy="7686675"/>
                <wp:effectExtent l="0" t="0" r="1905" b="9525"/>
                <wp:docPr id="1366" name="Text Box 1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695" cy="7686675"/>
                        </a:xfrm>
                        <a:prstGeom prst="rect">
                          <a:avLst/>
                        </a:prstGeom>
                        <a:solidFill>
                          <a:srgbClr val="FFFFFF"/>
                        </a:solidFill>
                        <a:ln>
                          <a:noFill/>
                        </a:ln>
                      </wps:spPr>
                      <wps:txbx>
                        <w:txbxContent>
                          <w:p w14:paraId="7EF6A9E4" w14:textId="77777777" w:rsidR="000E7F52" w:rsidRDefault="000E7F52" w:rsidP="000E7F52">
                            <w:pPr>
                              <w:pStyle w:val="FootnoteText"/>
                              <w:jc w:val="center"/>
                            </w:pPr>
                            <w:r w:rsidRPr="00B01C82">
                              <w:rPr>
                                <w:noProof/>
                              </w:rPr>
                              <w:drawing>
                                <wp:inline distT="0" distB="0" distL="0" distR="0" wp14:anchorId="4677B46B" wp14:editId="79515445">
                                  <wp:extent cx="2442485" cy="2181225"/>
                                  <wp:effectExtent l="0" t="0" r="0" b="0"/>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8"/>
                                          <a:srcRect l="9409" t="6577" r="64866"/>
                                          <a:stretch/>
                                        </pic:blipFill>
                                        <pic:spPr bwMode="auto">
                                          <a:xfrm>
                                            <a:off x="0" y="0"/>
                                            <a:ext cx="2457388" cy="2194534"/>
                                          </a:xfrm>
                                          <a:prstGeom prst="rect">
                                            <a:avLst/>
                                          </a:prstGeom>
                                          <a:ln>
                                            <a:noFill/>
                                          </a:ln>
                                          <a:extLst>
                                            <a:ext uri="{53640926-AAD7-44D8-BBD7-CCE9431645EC}">
                                              <a14:shadowObscured xmlns:a14="http://schemas.microsoft.com/office/drawing/2010/main"/>
                                            </a:ext>
                                          </a:extLst>
                                        </pic:spPr>
                                      </pic:pic>
                                    </a:graphicData>
                                  </a:graphic>
                                </wp:inline>
                              </w:drawing>
                            </w:r>
                          </w:p>
                          <w:p w14:paraId="57E08EC2" w14:textId="77777777" w:rsidR="000E7F52" w:rsidRDefault="000E7F52" w:rsidP="000E7F52">
                            <w:pPr>
                              <w:pStyle w:val="FootnoteText"/>
                              <w:jc w:val="center"/>
                            </w:pPr>
                            <w:r>
                              <w:t>(a)</w:t>
                            </w:r>
                          </w:p>
                          <w:p w14:paraId="5CD18250" w14:textId="77777777" w:rsidR="000E7F52" w:rsidRDefault="000E7F52" w:rsidP="000E7F52">
                            <w:pPr>
                              <w:pStyle w:val="FootnoteText"/>
                              <w:jc w:val="center"/>
                            </w:pPr>
                          </w:p>
                          <w:p w14:paraId="6C812F18" w14:textId="77777777" w:rsidR="000E7F52" w:rsidRDefault="000E7F52" w:rsidP="000E7F52">
                            <w:pPr>
                              <w:pStyle w:val="FootnoteText"/>
                              <w:jc w:val="center"/>
                            </w:pPr>
                            <w:r w:rsidRPr="00B01C82">
                              <w:rPr>
                                <w:noProof/>
                              </w:rPr>
                              <w:drawing>
                                <wp:inline distT="0" distB="0" distL="0" distR="0" wp14:anchorId="401ACE62" wp14:editId="53D78105">
                                  <wp:extent cx="2431821" cy="2171700"/>
                                  <wp:effectExtent l="0" t="0" r="5080" b="3175"/>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8"/>
                                          <a:srcRect l="37348" t="5979" r="36927" b="598"/>
                                          <a:stretch/>
                                        </pic:blipFill>
                                        <pic:spPr bwMode="auto">
                                          <a:xfrm>
                                            <a:off x="0" y="0"/>
                                            <a:ext cx="2431821" cy="2171700"/>
                                          </a:xfrm>
                                          <a:prstGeom prst="rect">
                                            <a:avLst/>
                                          </a:prstGeom>
                                          <a:ln>
                                            <a:noFill/>
                                          </a:ln>
                                          <a:extLst>
                                            <a:ext uri="{53640926-AAD7-44D8-BBD7-CCE9431645EC}">
                                              <a14:shadowObscured xmlns:a14="http://schemas.microsoft.com/office/drawing/2010/main"/>
                                            </a:ext>
                                          </a:extLst>
                                        </pic:spPr>
                                      </pic:pic>
                                    </a:graphicData>
                                  </a:graphic>
                                </wp:inline>
                              </w:drawing>
                            </w:r>
                          </w:p>
                          <w:p w14:paraId="32F8AB79" w14:textId="77777777" w:rsidR="000E7F52" w:rsidRDefault="000E7F52" w:rsidP="000E7F52">
                            <w:pPr>
                              <w:pStyle w:val="FootnoteText"/>
                              <w:jc w:val="center"/>
                            </w:pPr>
                            <w:r>
                              <w:t>(b)</w:t>
                            </w:r>
                          </w:p>
                          <w:p w14:paraId="08D70F43" w14:textId="77777777" w:rsidR="000E7F52" w:rsidRDefault="000E7F52" w:rsidP="000E7F52">
                            <w:pPr>
                              <w:pStyle w:val="FootnoteText"/>
                              <w:jc w:val="center"/>
                            </w:pPr>
                          </w:p>
                          <w:p w14:paraId="3D7129B3" w14:textId="77777777" w:rsidR="000E7F52" w:rsidRDefault="000E7F52" w:rsidP="000E7F52">
                            <w:pPr>
                              <w:pStyle w:val="FootnoteText"/>
                              <w:jc w:val="center"/>
                            </w:pPr>
                            <w:r w:rsidRPr="00B01C82">
                              <w:rPr>
                                <w:noProof/>
                              </w:rPr>
                              <w:drawing>
                                <wp:inline distT="0" distB="0" distL="0" distR="0" wp14:anchorId="58FB61BA" wp14:editId="2318275E">
                                  <wp:extent cx="2381250" cy="2126538"/>
                                  <wp:effectExtent l="0" t="0" r="0" b="762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8"/>
                                          <a:srcRect l="65580" t="6577" r="8695"/>
                                          <a:stretch/>
                                        </pic:blipFill>
                                        <pic:spPr bwMode="auto">
                                          <a:xfrm>
                                            <a:off x="0" y="0"/>
                                            <a:ext cx="2381250" cy="2126538"/>
                                          </a:xfrm>
                                          <a:prstGeom prst="rect">
                                            <a:avLst/>
                                          </a:prstGeom>
                                          <a:ln>
                                            <a:noFill/>
                                          </a:ln>
                                          <a:extLst>
                                            <a:ext uri="{53640926-AAD7-44D8-BBD7-CCE9431645EC}">
                                              <a14:shadowObscured xmlns:a14="http://schemas.microsoft.com/office/drawing/2010/main"/>
                                            </a:ext>
                                          </a:extLst>
                                        </pic:spPr>
                                      </pic:pic>
                                    </a:graphicData>
                                  </a:graphic>
                                </wp:inline>
                              </w:drawing>
                            </w:r>
                          </w:p>
                          <w:p w14:paraId="39597FE2" w14:textId="77777777" w:rsidR="000E7F52" w:rsidRDefault="000E7F52" w:rsidP="000E7F52">
                            <w:pPr>
                              <w:pStyle w:val="FootnoteText"/>
                              <w:jc w:val="center"/>
                            </w:pPr>
                            <w:r>
                              <w:t>(c)</w:t>
                            </w:r>
                          </w:p>
                          <w:p w14:paraId="398BE25C" w14:textId="77777777" w:rsidR="000E7F52" w:rsidRPr="00422F52" w:rsidRDefault="000E7F52" w:rsidP="00204ECB">
                            <w:pPr>
                              <w:pStyle w:val="Caption"/>
                            </w:pPr>
                            <w:bookmarkStart w:id="168" w:name="_Toc132896622"/>
                            <w:r w:rsidRPr="00422F52">
                              <w:t xml:space="preserve">Figure 4.31 </w:t>
                            </w:r>
                            <w:r>
                              <w:t>Average torque, torque ripple, and efficiency contour maps for advance and dwell control angle sweeps with code-based</w:t>
                            </w:r>
                            <w:r w:rsidRPr="00422F52">
                              <w:t xml:space="preserve"> transient simulations at 10,000 rpm.</w:t>
                            </w:r>
                            <w:bookmarkEnd w:id="168"/>
                          </w:p>
                        </w:txbxContent>
                      </wps:txbx>
                      <wps:bodyPr rot="0" vert="horz" wrap="square" lIns="0" tIns="0" rIns="0" bIns="0" anchor="t" anchorCtr="0" upright="1">
                        <a:noAutofit/>
                      </wps:bodyPr>
                    </wps:wsp>
                  </a:graphicData>
                </a:graphic>
              </wp:inline>
            </w:drawing>
          </mc:Choice>
          <mc:Fallback>
            <w:pict>
              <v:shape w14:anchorId="5F118358" id="Text Box 1366" o:spid="_x0000_s1082" type="#_x0000_t202" style="width:467.85pt;height:6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0QK4AEAAKwDAAAOAAAAZHJzL2Uyb0RvYy54bWysU8tu2zAQvBfoPxC817KDWkkEy0GbwEWB&#10;9AGk/QCKoiSiFJdd0pbcr++Skpw+bkV1IJbk7nBndrS7G3vDTgq9BlvyzWrNmbISam3bkn/9cnh1&#10;w5kPwtbCgFUlPyvP7/YvX+wGV6gr6MDUChmBWF8MruRdCK7IMi871Qu/AqcsXTaAvQi0xTarUQyE&#10;3pvsar3OswGwdghSeU+nD9Ml3yf8plEyfGoarwIzJafeQloxrVVcs/1OFC0K12k5tyH+oYteaEuP&#10;XqAeRBDsiPovqF5LBA9NWEnoM2gaLVXiQGw26z/YPHXCqcSFxPHuIpP/f7Dy4+nJfUYWxrcw0gAT&#10;Ce8eQX7zpE02OF/MOVFTX/iYXQ0foKZpimOAVDE22Ef6RIgRDCl9vqirxsAkHW5vX2/y2y1nku6u&#10;85s8v95G/TNRLOUOfXinoGcxKDnS+BK8OD36MKUuKfE1D0bXB21M2mBb3RtkJ0GjPqRvRv8tzdiY&#10;bCGWTYjxJPGM1CaSYaxGpmvqOY8YkXcF9ZmYI0wWIstT0AH+4Gwg+5Tcfz8KVJyZ95bmE722BLgE&#10;1RIIK6m05IGzKbwPkyePDnXbEfI0CAtvSOFGJ+7PXcz9kiWSerN9o+d+3aes559s/xMAAP//AwBQ&#10;SwMEFAAGAAgAAAAhAI6JWLndAAAABgEAAA8AAABkcnMvZG93bnJldi54bWxMj81OwzAQhO9IvIO1&#10;SFwQdRrUUkKcClq4lUN/1LMbL0lEvI5sp0nfnoULXEZazWjm23w52lac0YfGkYLpJAGBVDrTUKXg&#10;sH+/X4AIUZPRrSNUcMEAy+L6KteZcQNt8byLleASCplWUMfYZVKGskarw8R1SOx9Om915NNX0ng9&#10;cLltZZokc2l1Q7xQ6w5XNZZfu94qmK99P2xpdbc+vG30R1elx9fLUanbm/HlGUTEMf6F4Qef0aFg&#10;ppPryQTRKuBH4q+y9/QwewRx4lA6TWYgi1z+xy++AQAA//8DAFBLAQItABQABgAIAAAAIQC2gziS&#10;/gAAAOEBAAATAAAAAAAAAAAAAAAAAAAAAABbQ29udGVudF9UeXBlc10ueG1sUEsBAi0AFAAGAAgA&#10;AAAhADj9If/WAAAAlAEAAAsAAAAAAAAAAAAAAAAALwEAAF9yZWxzLy5yZWxzUEsBAi0AFAAGAAgA&#10;AAAhAC93RArgAQAArAMAAA4AAAAAAAAAAAAAAAAALgIAAGRycy9lMm9Eb2MueG1sUEsBAi0AFAAG&#10;AAgAAAAhAI6JWLndAAAABgEAAA8AAAAAAAAAAAAAAAAAOgQAAGRycy9kb3ducmV2LnhtbFBLBQYA&#10;AAAABAAEAPMAAABEBQAAAAA=&#10;" stroked="f">
                <v:textbox inset="0,0,0,0">
                  <w:txbxContent>
                    <w:p w14:paraId="7EF6A9E4" w14:textId="77777777" w:rsidR="000E7F52" w:rsidRDefault="000E7F52" w:rsidP="000E7F52">
                      <w:pPr>
                        <w:pStyle w:val="FootnoteText"/>
                        <w:jc w:val="center"/>
                      </w:pPr>
                      <w:r w:rsidRPr="00B01C82">
                        <w:rPr>
                          <w:noProof/>
                        </w:rPr>
                        <w:drawing>
                          <wp:inline distT="0" distB="0" distL="0" distR="0" wp14:anchorId="4677B46B" wp14:editId="79515445">
                            <wp:extent cx="2442485" cy="2181225"/>
                            <wp:effectExtent l="0" t="0" r="0" b="0"/>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9"/>
                                    <a:srcRect l="9409" t="6577" r="64866"/>
                                    <a:stretch/>
                                  </pic:blipFill>
                                  <pic:spPr bwMode="auto">
                                    <a:xfrm>
                                      <a:off x="0" y="0"/>
                                      <a:ext cx="2457388" cy="2194534"/>
                                    </a:xfrm>
                                    <a:prstGeom prst="rect">
                                      <a:avLst/>
                                    </a:prstGeom>
                                    <a:ln>
                                      <a:noFill/>
                                    </a:ln>
                                    <a:extLst>
                                      <a:ext uri="{53640926-AAD7-44D8-BBD7-CCE9431645EC}">
                                        <a14:shadowObscured xmlns:a14="http://schemas.microsoft.com/office/drawing/2010/main"/>
                                      </a:ext>
                                    </a:extLst>
                                  </pic:spPr>
                                </pic:pic>
                              </a:graphicData>
                            </a:graphic>
                          </wp:inline>
                        </w:drawing>
                      </w:r>
                    </w:p>
                    <w:p w14:paraId="57E08EC2" w14:textId="77777777" w:rsidR="000E7F52" w:rsidRDefault="000E7F52" w:rsidP="000E7F52">
                      <w:pPr>
                        <w:pStyle w:val="FootnoteText"/>
                        <w:jc w:val="center"/>
                      </w:pPr>
                      <w:r>
                        <w:t>(a)</w:t>
                      </w:r>
                    </w:p>
                    <w:p w14:paraId="5CD18250" w14:textId="77777777" w:rsidR="000E7F52" w:rsidRDefault="000E7F52" w:rsidP="000E7F52">
                      <w:pPr>
                        <w:pStyle w:val="FootnoteText"/>
                        <w:jc w:val="center"/>
                      </w:pPr>
                    </w:p>
                    <w:p w14:paraId="6C812F18" w14:textId="77777777" w:rsidR="000E7F52" w:rsidRDefault="000E7F52" w:rsidP="000E7F52">
                      <w:pPr>
                        <w:pStyle w:val="FootnoteText"/>
                        <w:jc w:val="center"/>
                      </w:pPr>
                      <w:r w:rsidRPr="00B01C82">
                        <w:rPr>
                          <w:noProof/>
                        </w:rPr>
                        <w:drawing>
                          <wp:inline distT="0" distB="0" distL="0" distR="0" wp14:anchorId="401ACE62" wp14:editId="53D78105">
                            <wp:extent cx="2431821" cy="2171700"/>
                            <wp:effectExtent l="0" t="0" r="5080" b="3175"/>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9"/>
                                    <a:srcRect l="37348" t="5979" r="36927" b="598"/>
                                    <a:stretch/>
                                  </pic:blipFill>
                                  <pic:spPr bwMode="auto">
                                    <a:xfrm>
                                      <a:off x="0" y="0"/>
                                      <a:ext cx="2431821" cy="2171700"/>
                                    </a:xfrm>
                                    <a:prstGeom prst="rect">
                                      <a:avLst/>
                                    </a:prstGeom>
                                    <a:ln>
                                      <a:noFill/>
                                    </a:ln>
                                    <a:extLst>
                                      <a:ext uri="{53640926-AAD7-44D8-BBD7-CCE9431645EC}">
                                        <a14:shadowObscured xmlns:a14="http://schemas.microsoft.com/office/drawing/2010/main"/>
                                      </a:ext>
                                    </a:extLst>
                                  </pic:spPr>
                                </pic:pic>
                              </a:graphicData>
                            </a:graphic>
                          </wp:inline>
                        </w:drawing>
                      </w:r>
                    </w:p>
                    <w:p w14:paraId="32F8AB79" w14:textId="77777777" w:rsidR="000E7F52" w:rsidRDefault="000E7F52" w:rsidP="000E7F52">
                      <w:pPr>
                        <w:pStyle w:val="FootnoteText"/>
                        <w:jc w:val="center"/>
                      </w:pPr>
                      <w:r>
                        <w:t>(b)</w:t>
                      </w:r>
                    </w:p>
                    <w:p w14:paraId="08D70F43" w14:textId="77777777" w:rsidR="000E7F52" w:rsidRDefault="000E7F52" w:rsidP="000E7F52">
                      <w:pPr>
                        <w:pStyle w:val="FootnoteText"/>
                        <w:jc w:val="center"/>
                      </w:pPr>
                    </w:p>
                    <w:p w14:paraId="3D7129B3" w14:textId="77777777" w:rsidR="000E7F52" w:rsidRDefault="000E7F52" w:rsidP="000E7F52">
                      <w:pPr>
                        <w:pStyle w:val="FootnoteText"/>
                        <w:jc w:val="center"/>
                      </w:pPr>
                      <w:r w:rsidRPr="00B01C82">
                        <w:rPr>
                          <w:noProof/>
                        </w:rPr>
                        <w:drawing>
                          <wp:inline distT="0" distB="0" distL="0" distR="0" wp14:anchorId="58FB61BA" wp14:editId="2318275E">
                            <wp:extent cx="2381250" cy="2126538"/>
                            <wp:effectExtent l="0" t="0" r="0" b="762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9"/>
                                    <a:srcRect l="65580" t="6577" r="8695"/>
                                    <a:stretch/>
                                  </pic:blipFill>
                                  <pic:spPr bwMode="auto">
                                    <a:xfrm>
                                      <a:off x="0" y="0"/>
                                      <a:ext cx="2381250" cy="2126538"/>
                                    </a:xfrm>
                                    <a:prstGeom prst="rect">
                                      <a:avLst/>
                                    </a:prstGeom>
                                    <a:ln>
                                      <a:noFill/>
                                    </a:ln>
                                    <a:extLst>
                                      <a:ext uri="{53640926-AAD7-44D8-BBD7-CCE9431645EC}">
                                        <a14:shadowObscured xmlns:a14="http://schemas.microsoft.com/office/drawing/2010/main"/>
                                      </a:ext>
                                    </a:extLst>
                                  </pic:spPr>
                                </pic:pic>
                              </a:graphicData>
                            </a:graphic>
                          </wp:inline>
                        </w:drawing>
                      </w:r>
                    </w:p>
                    <w:p w14:paraId="39597FE2" w14:textId="77777777" w:rsidR="000E7F52" w:rsidRDefault="000E7F52" w:rsidP="000E7F52">
                      <w:pPr>
                        <w:pStyle w:val="FootnoteText"/>
                        <w:jc w:val="center"/>
                      </w:pPr>
                      <w:r>
                        <w:t>(c)</w:t>
                      </w:r>
                    </w:p>
                    <w:p w14:paraId="398BE25C" w14:textId="77777777" w:rsidR="000E7F52" w:rsidRPr="00422F52" w:rsidRDefault="000E7F52" w:rsidP="00204ECB">
                      <w:pPr>
                        <w:pStyle w:val="Caption"/>
                      </w:pPr>
                      <w:bookmarkStart w:id="197" w:name="_Toc132896622"/>
                      <w:r w:rsidRPr="00422F52">
                        <w:t xml:space="preserve">Figure 4.31 </w:t>
                      </w:r>
                      <w:r>
                        <w:t>Average torque, torque ripple, and efficiency contour maps for advance and dwell control angle sweeps with code-based</w:t>
                      </w:r>
                      <w:r w:rsidRPr="00422F52">
                        <w:t xml:space="preserve"> transient simulations at 10,000 rpm.</w:t>
                      </w:r>
                      <w:bookmarkEnd w:id="197"/>
                    </w:p>
                  </w:txbxContent>
                </v:textbox>
                <w10:anchorlock/>
              </v:shape>
            </w:pict>
          </mc:Fallback>
        </mc:AlternateContent>
      </w:r>
    </w:p>
    <w:p w14:paraId="771DB88E" w14:textId="02EEE87F" w:rsidR="000E7F52" w:rsidRDefault="000E7F52">
      <w:pPr>
        <w:spacing w:line="240" w:lineRule="auto"/>
        <w:jc w:val="left"/>
        <w:textboxTightWrap w:val="none"/>
      </w:pPr>
      <w:r>
        <w:br w:type="page"/>
      </w:r>
    </w:p>
    <w:p w14:paraId="0177163B" w14:textId="77777777" w:rsidR="000E7F52" w:rsidRDefault="000E7F52" w:rsidP="000E7F52">
      <w:pPr>
        <w:pStyle w:val="FootnoteText"/>
        <w:jc w:val="center"/>
      </w:pPr>
      <w:r w:rsidRPr="00DE6D04">
        <w:rPr>
          <w:noProof/>
        </w:rPr>
        <w:lastRenderedPageBreak/>
        <w:drawing>
          <wp:inline distT="0" distB="0" distL="0" distR="0" wp14:anchorId="3BBD7E15" wp14:editId="6F9ACC82">
            <wp:extent cx="4464685" cy="2682183"/>
            <wp:effectExtent l="19050" t="19050" r="12065" b="23495"/>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30"/>
                    <a:srcRect l="6537" t="6468" r="6902"/>
                    <a:stretch/>
                  </pic:blipFill>
                  <pic:spPr bwMode="auto">
                    <a:xfrm>
                      <a:off x="0" y="0"/>
                      <a:ext cx="4478053" cy="26902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09C773A" w14:textId="77777777" w:rsidR="000E7F52" w:rsidRDefault="000E7F52" w:rsidP="000E7F52">
      <w:pPr>
        <w:pStyle w:val="FootnoteText"/>
        <w:jc w:val="center"/>
      </w:pPr>
    </w:p>
    <w:p w14:paraId="1D96C2D7" w14:textId="77777777" w:rsidR="000E7F52" w:rsidRDefault="000E7F52" w:rsidP="00204ECB">
      <w:pPr>
        <w:pStyle w:val="Caption"/>
      </w:pPr>
      <w:bookmarkStart w:id="169" w:name="_Toc132896623"/>
      <w:r>
        <w:t>Figure 4.32 Efficiency versus torque ripple for various reference currents and a torque of 130 N-m.</w:t>
      </w:r>
      <w:bookmarkEnd w:id="169"/>
    </w:p>
    <w:p w14:paraId="7401BB30" w14:textId="77777777" w:rsidR="000E7F52" w:rsidRDefault="000E7F52">
      <w:pPr>
        <w:spacing w:line="240" w:lineRule="auto"/>
        <w:jc w:val="left"/>
        <w:textboxTightWrap w:val="none"/>
      </w:pPr>
    </w:p>
    <w:p w14:paraId="521004F2" w14:textId="28162121" w:rsidR="000E7F52" w:rsidRDefault="000E7F52">
      <w:pPr>
        <w:spacing w:line="240" w:lineRule="auto"/>
        <w:jc w:val="left"/>
        <w:textboxTightWrap w:val="none"/>
      </w:pPr>
      <w:r>
        <w:br w:type="page"/>
      </w:r>
    </w:p>
    <w:p w14:paraId="46C38AD6" w14:textId="77777777" w:rsidR="00F66657" w:rsidRDefault="00F66657" w:rsidP="00F66657">
      <w:r w:rsidRPr="00E76823">
        <w:lastRenderedPageBreak/>
        <w:t xml:space="preserve">where </w:t>
      </w:r>
      <m:oMath>
        <m:bar>
          <m:barPr>
            <m:pos m:val="top"/>
            <m:ctrlPr>
              <w:rPr>
                <w:rFonts w:ascii="Cambria Math" w:hAnsi="Cambria Math"/>
                <w:i/>
                <w:lang w:val="en-CA"/>
              </w:rPr>
            </m:ctrlPr>
          </m:barPr>
          <m:e>
            <m:r>
              <w:rPr>
                <w:rFonts w:ascii="Cambria Math" w:hAnsi="Cambria Math"/>
              </w:rPr>
              <m:t>η</m:t>
            </m:r>
          </m:e>
        </m:bar>
      </m:oMath>
      <w:r w:rsidRPr="00E76823">
        <w:t xml:space="preserve"> and </w:t>
      </w:r>
      <m:oMath>
        <m:bar>
          <m:barPr>
            <m:pos m:val="top"/>
            <m:ctrlPr>
              <w:rPr>
                <w:rFonts w:ascii="Cambria Math" w:hAnsi="Cambria Math"/>
                <w:i/>
                <w:lang w:val="en-CA"/>
              </w:rPr>
            </m:ctrlPr>
          </m:barPr>
          <m:e>
            <m:sSub>
              <m:sSubPr>
                <m:ctrlPr>
                  <w:rPr>
                    <w:rFonts w:ascii="Cambria Math" w:hAnsi="Cambria Math"/>
                    <w:i/>
                    <w:lang w:val="en-CA"/>
                  </w:rPr>
                </m:ctrlPr>
              </m:sSubPr>
              <m:e>
                <m:r>
                  <w:rPr>
                    <w:rFonts w:ascii="Cambria Math" w:hAnsi="Cambria Math"/>
                  </w:rPr>
                  <m:t>τ</m:t>
                </m:r>
              </m:e>
              <m:sub>
                <m:r>
                  <w:rPr>
                    <w:rFonts w:ascii="Cambria Math" w:hAnsi="Cambria Math"/>
                  </w:rPr>
                  <m:t>ripple</m:t>
                </m:r>
              </m:sub>
            </m:sSub>
          </m:e>
        </m:bar>
      </m:oMath>
      <w:r w:rsidRPr="00E76823">
        <w:t xml:space="preserve"> are efficiency and torque ripple arrays normalized with respect to the control conditions at each torque-speed point, and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Pr="00E76823">
        <w:t xml:space="preserve"> is a weighting factor varying from 0 to 1, with 0 correlating with full prioritization of torque ripple minimization and 1 correlating with full prioritization of efficiency maximization. The red trace in Fig</w:t>
      </w:r>
      <w:r>
        <w:t>ure 4.32</w:t>
      </w:r>
      <w:r w:rsidRPr="00E76823">
        <w:t xml:space="preserve"> indicates the optimal efficiency and torque ripple relationship determined by evaluating the performance function as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Pr="00E76823">
        <w:t xml:space="preserve"> ranges from 0 to 1. Therefore, control conditions can be selected based on the evaluation of the performance function at each operation point as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Pr="00E76823">
        <w:t xml:space="preserve"> is selected based on requirements of the application. </w:t>
      </w:r>
      <w:r>
        <w:t xml:space="preserve">The approach for </w:t>
      </w:r>
      <w:r w:rsidRPr="00E76823">
        <w:t xml:space="preserve">Stage 2 </w:t>
      </w:r>
      <w:r>
        <w:t>is</w:t>
      </w:r>
      <w:r w:rsidRPr="00E76823">
        <w:t xml:space="preserve"> similar but ha</w:t>
      </w:r>
      <w:r>
        <w:t>s</w:t>
      </w:r>
      <w:r w:rsidRPr="00E76823">
        <w:t xml:space="preserve"> only one reference current (maximum current) and rel</w:t>
      </w:r>
      <w:r>
        <w:t>ies</w:t>
      </w:r>
      <w:r w:rsidRPr="00E76823">
        <w:t xml:space="preserve"> on more coarse torque and flux linkage maps from static FEA. </w:t>
      </w:r>
    </w:p>
    <w:p w14:paraId="3FE81D94" w14:textId="77777777" w:rsidR="00F66657" w:rsidRDefault="00F66657" w:rsidP="00EC0D01"/>
    <w:p w14:paraId="67E9D202" w14:textId="44AD1AC0" w:rsidR="00EC0D01" w:rsidRDefault="00EC0D01" w:rsidP="00EC0D01">
      <w:r>
        <w:t>The control performance function was implemented at many points throughout the torque-speed operation region and c</w:t>
      </w:r>
      <w:r w:rsidRPr="00FA18F3">
        <w:t xml:space="preserve">ontour plots of </w:t>
      </w:r>
      <w:proofErr w:type="spellStart"/>
      <w:r w:rsidRPr="00FA18F3">
        <w:rPr>
          <w:i/>
          <w:iCs/>
        </w:rPr>
        <w:t>θ</w:t>
      </w:r>
      <w:r w:rsidRPr="00FA18F3">
        <w:rPr>
          <w:i/>
          <w:iCs/>
          <w:vertAlign w:val="subscript"/>
        </w:rPr>
        <w:t>a</w:t>
      </w:r>
      <w:proofErr w:type="spellEnd"/>
      <w:r w:rsidR="00D6029E" w:rsidRPr="002205FB">
        <w:rPr>
          <w:i/>
        </w:rPr>
        <w:t>,</w:t>
      </w:r>
      <w:r w:rsidRPr="002205FB">
        <w:rPr>
          <w:i/>
        </w:rPr>
        <w:t xml:space="preserve"> </w:t>
      </w:r>
      <w:proofErr w:type="spellStart"/>
      <w:r w:rsidRPr="002205FB">
        <w:rPr>
          <w:i/>
        </w:rPr>
        <w:t>θ</w:t>
      </w:r>
      <w:r w:rsidRPr="002205FB">
        <w:rPr>
          <w:i/>
          <w:vertAlign w:val="subscript"/>
        </w:rPr>
        <w:t>d</w:t>
      </w:r>
      <w:proofErr w:type="spellEnd"/>
      <w:r w:rsidRPr="00FA18F3">
        <w:t xml:space="preserve">, and </w:t>
      </w:r>
      <w:proofErr w:type="spellStart"/>
      <w:r w:rsidRPr="002205FB">
        <w:rPr>
          <w:i/>
        </w:rPr>
        <w:t>i</w:t>
      </w:r>
      <w:r w:rsidRPr="002205FB">
        <w:rPr>
          <w:i/>
          <w:vertAlign w:val="subscript"/>
        </w:rPr>
        <w:t>ref</w:t>
      </w:r>
      <w:proofErr w:type="spellEnd"/>
      <w:r w:rsidRPr="00FA18F3">
        <w:t xml:space="preserve"> </w:t>
      </w:r>
      <w:r w:rsidR="00D6029E" w:rsidRPr="00FA18F3">
        <w:t xml:space="preserve">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00D6029E">
        <w:t xml:space="preserve"> = 0 </w:t>
      </w:r>
      <w:r>
        <w:t xml:space="preserve">are shown </w:t>
      </w:r>
      <w:r w:rsidR="00D6029E">
        <w:t xml:space="preserve">in Figures 4.33(a), 4.33(b), and 4.33(c), respectively, </w:t>
      </w:r>
      <w:r w:rsidRPr="00FA18F3">
        <w:t>for all torques and speeds</w:t>
      </w:r>
      <w:r>
        <w:t xml:space="preserve">. Similarly, contour plots of </w:t>
      </w:r>
      <w:proofErr w:type="spellStart"/>
      <w:r w:rsidRPr="00FA18F3">
        <w:rPr>
          <w:i/>
          <w:iCs/>
        </w:rPr>
        <w:t>θ</w:t>
      </w:r>
      <w:r w:rsidRPr="00FA18F3">
        <w:rPr>
          <w:i/>
          <w:iCs/>
          <w:vertAlign w:val="subscript"/>
        </w:rPr>
        <w:t>a</w:t>
      </w:r>
      <w:proofErr w:type="spellEnd"/>
      <w:r w:rsidRPr="00FA18F3">
        <w:t xml:space="preserve">, </w:t>
      </w:r>
      <w:proofErr w:type="spellStart"/>
      <w:r w:rsidRPr="00FA18F3">
        <w:rPr>
          <w:i/>
          <w:iCs/>
        </w:rPr>
        <w:t>θ</w:t>
      </w:r>
      <w:r w:rsidRPr="00FA18F3">
        <w:rPr>
          <w:i/>
          <w:iCs/>
          <w:vertAlign w:val="subscript"/>
        </w:rPr>
        <w:t>d</w:t>
      </w:r>
      <w:proofErr w:type="spellEnd"/>
      <w:r w:rsidRPr="00FA18F3">
        <w:t xml:space="preserve">, and </w:t>
      </w:r>
      <w:proofErr w:type="spellStart"/>
      <w:proofErr w:type="gramStart"/>
      <w:r w:rsidRPr="00FA18F3">
        <w:rPr>
          <w:i/>
          <w:iCs/>
        </w:rPr>
        <w:t>i</w:t>
      </w:r>
      <w:r w:rsidRPr="00FA18F3">
        <w:rPr>
          <w:i/>
          <w:iCs/>
          <w:vertAlign w:val="subscript"/>
        </w:rPr>
        <w:t>ref</w:t>
      </w:r>
      <w:proofErr w:type="spellEnd"/>
      <w:r w:rsidRPr="00FA18F3">
        <w:t xml:space="preserve">  </w:t>
      </w:r>
      <w:r w:rsidR="00D6029E" w:rsidRPr="00FA18F3">
        <w:t>with</w:t>
      </w:r>
      <w:proofErr w:type="gramEnd"/>
      <w:r w:rsidR="00D6029E" w:rsidRPr="00FA18F3">
        <w:t xml:space="preserve">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00D6029E" w:rsidRPr="00FA18F3">
        <w:t xml:space="preserve"> = 1</w:t>
      </w:r>
      <w:r w:rsidR="00D6029E">
        <w:t xml:space="preserve"> are shown in Figures 4.33(d), 4.33(e), and 4.33(f), respectively </w:t>
      </w:r>
      <w:r w:rsidRPr="00FA18F3">
        <w:t>for all torques and speeds</w:t>
      </w:r>
      <w:r>
        <w:t xml:space="preserve">. </w:t>
      </w:r>
      <w:r w:rsidRPr="00EF60C5">
        <w:t>In general, minimum torque ripple control conditions correlate with more overlap between phases with a lower peak current while maximum efficiency control conditions correlate with less overlap and higher current across positions with higher torque-per-ampere.</w:t>
      </w:r>
    </w:p>
    <w:p w14:paraId="6FAD4753" w14:textId="77777777" w:rsidR="006D1581" w:rsidRDefault="006D1581" w:rsidP="00E76823"/>
    <w:p w14:paraId="68F61ECD" w14:textId="77777777" w:rsidR="006D1581" w:rsidRPr="00E76823" w:rsidRDefault="006D1581" w:rsidP="006D1581">
      <w:r w:rsidRPr="00E76823">
        <w:t>To determine the value of each geometry across multiple points in the torque-speed plane, a performance function such as the following can be defined:</w:t>
      </w:r>
    </w:p>
    <w:tbl>
      <w:tblPr>
        <w:tblStyle w:val="TableGrid"/>
        <w:tblpPr w:leftFromText="187" w:rightFromText="187" w:vertAnchor="text" w:horzAnchor="margin" w:tblpY="5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1"/>
        <w:gridCol w:w="8376"/>
        <w:gridCol w:w="658"/>
      </w:tblGrid>
      <w:tr w:rsidR="006D1581" w:rsidRPr="00E76823" w14:paraId="2B484FDA" w14:textId="77777777" w:rsidTr="00FA5995">
        <w:trPr>
          <w:trHeight w:val="1862"/>
        </w:trPr>
        <w:tc>
          <w:tcPr>
            <w:tcW w:w="491" w:type="dxa"/>
          </w:tcPr>
          <w:p w14:paraId="450893A9" w14:textId="77777777" w:rsidR="006D1581" w:rsidRPr="00E76823" w:rsidRDefault="006D1581" w:rsidP="00FA5995">
            <w:pPr>
              <w:rPr>
                <w:iCs/>
                <w:lang w:val="en-CA"/>
              </w:rPr>
            </w:pPr>
          </w:p>
        </w:tc>
        <w:tc>
          <w:tcPr>
            <w:tcW w:w="8376" w:type="dxa"/>
            <w:vAlign w:val="center"/>
          </w:tcPr>
          <w:p w14:paraId="75159787" w14:textId="77777777" w:rsidR="006D1581" w:rsidRPr="00E76823" w:rsidRDefault="00000000" w:rsidP="00FA5995">
            <w:pPr>
              <w:rPr>
                <w:iCs/>
                <w:lang w:val="en-CA"/>
              </w:rPr>
            </w:pPr>
            <m:oMathPara>
              <m:oMath>
                <m:sSub>
                  <m:sSubPr>
                    <m:ctrlPr>
                      <w:rPr>
                        <w:rFonts w:ascii="Cambria Math" w:hAnsi="Cambria Math"/>
                        <w:i/>
                        <w:lang w:val="en-CA"/>
                      </w:rPr>
                    </m:ctrlPr>
                  </m:sSubPr>
                  <m:e>
                    <m:r>
                      <w:rPr>
                        <w:rFonts w:ascii="Cambria Math" w:hAnsi="Cambria Math"/>
                        <w:lang w:val="en-CA"/>
                      </w:rPr>
                      <m:t>P</m:t>
                    </m:r>
                  </m:e>
                  <m:sub>
                    <m:r>
                      <w:rPr>
                        <w:rFonts w:ascii="Cambria Math" w:hAnsi="Cambria Math"/>
                        <w:lang w:val="en-CA"/>
                      </w:rPr>
                      <m:t>TS</m:t>
                    </m:r>
                  </m:sub>
                </m:sSub>
                <m:r>
                  <w:rPr>
                    <w:rFonts w:ascii="Cambria Math" w:hAnsi="Cambria Math"/>
                    <w:lang w:val="en-CA"/>
                  </w:rPr>
                  <m:t xml:space="preserve">= </m:t>
                </m:r>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eff-TS</m:t>
                        </m:r>
                      </m:sub>
                    </m:sSub>
                  </m:e>
                  <m:sub>
                    <m:r>
                      <w:rPr>
                        <w:rFonts w:ascii="Cambria Math" w:hAnsi="Cambria Math"/>
                        <w:lang w:val="en-CA"/>
                      </w:rPr>
                      <m:t>1</m:t>
                    </m:r>
                  </m:sub>
                </m:sSub>
                <m:r>
                  <w:rPr>
                    <w:rFonts w:ascii="Cambria Math" w:hAnsi="Cambria Math"/>
                    <w:lang w:val="en-CA"/>
                  </w:rPr>
                  <m:t xml:space="preserve"> </m:t>
                </m:r>
                <m:bar>
                  <m:barPr>
                    <m:pos m:val="top"/>
                    <m:ctrlPr>
                      <w:rPr>
                        <w:rFonts w:ascii="Cambria Math" w:hAnsi="Cambria Math"/>
                        <w:i/>
                        <w:iCs/>
                        <w:lang w:val="en-CA"/>
                      </w:rPr>
                    </m:ctrlPr>
                  </m:barPr>
                  <m:e>
                    <m:sSub>
                      <m:sSubPr>
                        <m:ctrlPr>
                          <w:rPr>
                            <w:rFonts w:ascii="Cambria Math" w:hAnsi="Cambria Math"/>
                            <w:i/>
                            <w:lang w:val="en-CA"/>
                          </w:rPr>
                        </m:ctrlPr>
                      </m:sSubPr>
                      <m:e>
                        <m:r>
                          <w:rPr>
                            <w:rFonts w:ascii="Cambria Math" w:hAnsi="Cambria Math"/>
                            <w:lang w:val="en-CA"/>
                          </w:rPr>
                          <m:t>η</m:t>
                        </m:r>
                      </m:e>
                      <m:sub>
                        <m:r>
                          <w:rPr>
                            <w:rFonts w:ascii="Cambria Math" w:hAnsi="Cambria Math"/>
                            <w:lang w:val="en-CA"/>
                          </w:rPr>
                          <m:t>1</m:t>
                        </m:r>
                      </m:sub>
                    </m:sSub>
                  </m:e>
                </m:bar>
                <m:r>
                  <w:rPr>
                    <w:rFonts w:ascii="Cambria Math" w:hAnsi="Cambria Math"/>
                    <w:lang w:val="en-CA"/>
                  </w:rPr>
                  <m:t xml:space="preserve">+ </m:t>
                </m:r>
                <m:d>
                  <m:dPr>
                    <m:ctrlPr>
                      <w:rPr>
                        <w:rFonts w:ascii="Cambria Math" w:hAnsi="Cambria Math"/>
                        <w:i/>
                        <w:iCs/>
                        <w:lang w:val="en-CA"/>
                      </w:rPr>
                    </m:ctrlPr>
                  </m:dPr>
                  <m:e>
                    <m:r>
                      <w:rPr>
                        <w:rFonts w:ascii="Cambria Math" w:hAnsi="Cambria Math"/>
                        <w:lang w:val="en-CA"/>
                      </w:rPr>
                      <m:t>1-</m:t>
                    </m:r>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eff-TS</m:t>
                            </m:r>
                          </m:sub>
                        </m:sSub>
                      </m:e>
                      <m:sub>
                        <m:r>
                          <w:rPr>
                            <w:rFonts w:ascii="Cambria Math" w:hAnsi="Cambria Math"/>
                            <w:lang w:val="en-CA"/>
                          </w:rPr>
                          <m:t>1</m:t>
                        </m:r>
                      </m:sub>
                    </m:sSub>
                  </m:e>
                </m:d>
                <m:d>
                  <m:dPr>
                    <m:ctrlPr>
                      <w:rPr>
                        <w:rFonts w:ascii="Cambria Math" w:hAnsi="Cambria Math"/>
                        <w:i/>
                        <w:iCs/>
                        <w:lang w:val="en-CA"/>
                      </w:rPr>
                    </m:ctrlPr>
                  </m:dPr>
                  <m:e>
                    <m:r>
                      <w:rPr>
                        <w:rFonts w:ascii="Cambria Math" w:hAnsi="Cambria Math"/>
                        <w:lang w:val="en-CA"/>
                      </w:rPr>
                      <m:t>1-</m:t>
                    </m:r>
                    <m:bar>
                      <m:barPr>
                        <m:pos m:val="top"/>
                        <m:ctrlPr>
                          <w:rPr>
                            <w:rFonts w:ascii="Cambria Math" w:hAnsi="Cambria Math"/>
                            <w:i/>
                            <w:iCs/>
                            <w:lang w:val="en-CA"/>
                          </w:rPr>
                        </m:ctrlPr>
                      </m:barPr>
                      <m:e>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τ</m:t>
                                </m:r>
                              </m:e>
                              <m:sub>
                                <m:r>
                                  <w:rPr>
                                    <w:rFonts w:ascii="Cambria Math" w:hAnsi="Cambria Math"/>
                                    <w:lang w:val="en-CA"/>
                                  </w:rPr>
                                  <m:t>ripple</m:t>
                                </m:r>
                              </m:sub>
                            </m:sSub>
                          </m:e>
                          <m:sub>
                            <m:r>
                              <w:rPr>
                                <w:rFonts w:ascii="Cambria Math" w:hAnsi="Cambria Math"/>
                                <w:lang w:val="en-CA"/>
                              </w:rPr>
                              <m:t>1</m:t>
                            </m:r>
                          </m:sub>
                        </m:sSub>
                      </m:e>
                    </m:bar>
                  </m:e>
                </m:d>
                <m:r>
                  <w:rPr>
                    <w:rFonts w:ascii="Cambria Math" w:hAnsi="Cambria Math"/>
                    <w:lang w:val="en-CA"/>
                  </w:rPr>
                  <m:t>+</m:t>
                </m:r>
              </m:oMath>
            </m:oMathPara>
          </w:p>
          <w:p w14:paraId="58630DC7" w14:textId="77777777" w:rsidR="006D1581" w:rsidRPr="00E76823" w:rsidRDefault="00000000" w:rsidP="00FA5995">
            <w:pPr>
              <w:jc w:val="center"/>
              <w:rPr>
                <w:iCs/>
                <w:lang w:val="en-CA"/>
              </w:rPr>
            </w:pPr>
            <m:oMath>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eff-TS</m:t>
                      </m:r>
                    </m:sub>
                  </m:sSub>
                </m:e>
                <m:sub>
                  <m:r>
                    <w:rPr>
                      <w:rFonts w:ascii="Cambria Math" w:hAnsi="Cambria Math"/>
                      <w:lang w:val="en-CA"/>
                    </w:rPr>
                    <m:t>2</m:t>
                  </m:r>
                </m:sub>
              </m:sSub>
              <m:r>
                <w:rPr>
                  <w:rFonts w:ascii="Cambria Math" w:hAnsi="Cambria Math"/>
                  <w:lang w:val="en-CA"/>
                </w:rPr>
                <m:t xml:space="preserve"> </m:t>
              </m:r>
              <m:bar>
                <m:barPr>
                  <m:pos m:val="top"/>
                  <m:ctrlPr>
                    <w:rPr>
                      <w:rFonts w:ascii="Cambria Math" w:hAnsi="Cambria Math"/>
                      <w:i/>
                      <w:iCs/>
                      <w:lang w:val="en-CA"/>
                    </w:rPr>
                  </m:ctrlPr>
                </m:barPr>
                <m:e>
                  <m:sSub>
                    <m:sSubPr>
                      <m:ctrlPr>
                        <w:rPr>
                          <w:rFonts w:ascii="Cambria Math" w:hAnsi="Cambria Math"/>
                          <w:i/>
                          <w:lang w:val="en-CA"/>
                        </w:rPr>
                      </m:ctrlPr>
                    </m:sSubPr>
                    <m:e>
                      <m:r>
                        <w:rPr>
                          <w:rFonts w:ascii="Cambria Math" w:hAnsi="Cambria Math"/>
                          <w:lang w:val="en-CA"/>
                        </w:rPr>
                        <m:t>η</m:t>
                      </m:r>
                    </m:e>
                    <m:sub>
                      <m:r>
                        <w:rPr>
                          <w:rFonts w:ascii="Cambria Math" w:hAnsi="Cambria Math"/>
                          <w:lang w:val="en-CA"/>
                        </w:rPr>
                        <m:t>2</m:t>
                      </m:r>
                    </m:sub>
                  </m:sSub>
                </m:e>
              </m:bar>
              <m:r>
                <w:rPr>
                  <w:rFonts w:ascii="Cambria Math" w:hAnsi="Cambria Math"/>
                  <w:lang w:val="en-CA"/>
                </w:rPr>
                <m:t xml:space="preserve">+ </m:t>
              </m:r>
              <m:d>
                <m:dPr>
                  <m:ctrlPr>
                    <w:rPr>
                      <w:rFonts w:ascii="Cambria Math" w:hAnsi="Cambria Math"/>
                      <w:i/>
                      <w:iCs/>
                      <w:lang w:val="en-CA"/>
                    </w:rPr>
                  </m:ctrlPr>
                </m:dPr>
                <m:e>
                  <m:r>
                    <w:rPr>
                      <w:rFonts w:ascii="Cambria Math" w:hAnsi="Cambria Math"/>
                      <w:lang w:val="en-CA"/>
                    </w:rPr>
                    <m:t>1-</m:t>
                  </m:r>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eff-TS</m:t>
                          </m:r>
                        </m:sub>
                      </m:sSub>
                    </m:e>
                    <m:sub>
                      <m:r>
                        <w:rPr>
                          <w:rFonts w:ascii="Cambria Math" w:hAnsi="Cambria Math"/>
                          <w:lang w:val="en-CA"/>
                        </w:rPr>
                        <m:t>2</m:t>
                      </m:r>
                    </m:sub>
                  </m:sSub>
                </m:e>
              </m:d>
              <m:d>
                <m:dPr>
                  <m:ctrlPr>
                    <w:rPr>
                      <w:rFonts w:ascii="Cambria Math" w:hAnsi="Cambria Math"/>
                      <w:i/>
                      <w:iCs/>
                      <w:lang w:val="en-CA"/>
                    </w:rPr>
                  </m:ctrlPr>
                </m:dPr>
                <m:e>
                  <m:r>
                    <w:rPr>
                      <w:rFonts w:ascii="Cambria Math" w:hAnsi="Cambria Math"/>
                      <w:lang w:val="en-CA"/>
                    </w:rPr>
                    <m:t>1-</m:t>
                  </m:r>
                  <m:bar>
                    <m:barPr>
                      <m:pos m:val="top"/>
                      <m:ctrlPr>
                        <w:rPr>
                          <w:rFonts w:ascii="Cambria Math" w:hAnsi="Cambria Math"/>
                          <w:i/>
                          <w:iCs/>
                          <w:lang w:val="en-CA"/>
                        </w:rPr>
                      </m:ctrlPr>
                    </m:barPr>
                    <m:e>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τ</m:t>
                              </m:r>
                            </m:e>
                            <m:sub>
                              <m:r>
                                <w:rPr>
                                  <w:rFonts w:ascii="Cambria Math" w:hAnsi="Cambria Math"/>
                                  <w:lang w:val="en-CA"/>
                                </w:rPr>
                                <m:t>ripple</m:t>
                              </m:r>
                            </m:sub>
                          </m:sSub>
                        </m:e>
                        <m:sub>
                          <m:r>
                            <w:rPr>
                              <w:rFonts w:ascii="Cambria Math" w:hAnsi="Cambria Math"/>
                              <w:lang w:val="en-CA"/>
                            </w:rPr>
                            <m:t>2</m:t>
                          </m:r>
                        </m:sub>
                      </m:sSub>
                    </m:e>
                  </m:bar>
                </m:e>
              </m:d>
              <m:r>
                <w:rPr>
                  <w:rFonts w:ascii="Cambria Math" w:hAnsi="Cambria Math"/>
                  <w:lang w:val="en-CA"/>
                </w:rPr>
                <m:t>+</m:t>
              </m:r>
            </m:oMath>
            <w:r w:rsidR="006D1581" w:rsidRPr="00E76823">
              <w:rPr>
                <w:iCs/>
                <w:lang w:val="en-CA"/>
              </w:rPr>
              <w:t xml:space="preserve"> …</w:t>
            </w:r>
          </w:p>
          <w:p w14:paraId="6B146F52" w14:textId="77777777" w:rsidR="006D1581" w:rsidRPr="00E76823" w:rsidRDefault="00000000" w:rsidP="00FA5995">
            <w:pPr>
              <w:rPr>
                <w:iCs/>
                <w:lang w:val="en-CA"/>
              </w:rPr>
            </w:pPr>
            <m:oMathPara>
              <m:oMath>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eff-TS</m:t>
                        </m:r>
                      </m:sub>
                    </m:sSub>
                  </m:e>
                  <m:sub>
                    <m:r>
                      <w:rPr>
                        <w:rFonts w:ascii="Cambria Math" w:hAnsi="Cambria Math"/>
                        <w:lang w:val="en-CA"/>
                      </w:rPr>
                      <m:t>m</m:t>
                    </m:r>
                  </m:sub>
                </m:sSub>
                <m:r>
                  <w:rPr>
                    <w:rFonts w:ascii="Cambria Math" w:hAnsi="Cambria Math"/>
                    <w:lang w:val="en-CA"/>
                  </w:rPr>
                  <m:t xml:space="preserve"> </m:t>
                </m:r>
                <m:bar>
                  <m:barPr>
                    <m:pos m:val="top"/>
                    <m:ctrlPr>
                      <w:rPr>
                        <w:rFonts w:ascii="Cambria Math" w:hAnsi="Cambria Math"/>
                        <w:i/>
                        <w:iCs/>
                        <w:lang w:val="en-CA"/>
                      </w:rPr>
                    </m:ctrlPr>
                  </m:barPr>
                  <m:e>
                    <m:sSub>
                      <m:sSubPr>
                        <m:ctrlPr>
                          <w:rPr>
                            <w:rFonts w:ascii="Cambria Math" w:hAnsi="Cambria Math"/>
                            <w:i/>
                            <w:lang w:val="en-CA"/>
                          </w:rPr>
                        </m:ctrlPr>
                      </m:sSubPr>
                      <m:e>
                        <m:r>
                          <w:rPr>
                            <w:rFonts w:ascii="Cambria Math" w:hAnsi="Cambria Math"/>
                            <w:lang w:val="en-CA"/>
                          </w:rPr>
                          <m:t>η</m:t>
                        </m:r>
                      </m:e>
                      <m:sub>
                        <m:r>
                          <w:rPr>
                            <w:rFonts w:ascii="Cambria Math" w:hAnsi="Cambria Math"/>
                            <w:lang w:val="en-CA"/>
                          </w:rPr>
                          <m:t>m</m:t>
                        </m:r>
                      </m:sub>
                    </m:sSub>
                  </m:e>
                </m:bar>
                <m:r>
                  <w:rPr>
                    <w:rFonts w:ascii="Cambria Math" w:hAnsi="Cambria Math"/>
                    <w:lang w:val="en-CA"/>
                  </w:rPr>
                  <m:t xml:space="preserve">+ </m:t>
                </m:r>
                <m:d>
                  <m:dPr>
                    <m:ctrlPr>
                      <w:rPr>
                        <w:rFonts w:ascii="Cambria Math" w:hAnsi="Cambria Math"/>
                        <w:i/>
                        <w:iCs/>
                        <w:lang w:val="en-CA"/>
                      </w:rPr>
                    </m:ctrlPr>
                  </m:dPr>
                  <m:e>
                    <m:r>
                      <w:rPr>
                        <w:rFonts w:ascii="Cambria Math" w:hAnsi="Cambria Math"/>
                        <w:lang w:val="en-CA"/>
                      </w:rPr>
                      <m:t>1-</m:t>
                    </m:r>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k</m:t>
                            </m:r>
                          </m:e>
                          <m:sub>
                            <m:r>
                              <w:rPr>
                                <w:rFonts w:ascii="Cambria Math" w:hAnsi="Cambria Math"/>
                                <w:lang w:val="en-CA"/>
                              </w:rPr>
                              <m:t>eff-TS</m:t>
                            </m:r>
                          </m:sub>
                        </m:sSub>
                      </m:e>
                      <m:sub>
                        <m:r>
                          <w:rPr>
                            <w:rFonts w:ascii="Cambria Math" w:hAnsi="Cambria Math"/>
                            <w:lang w:val="en-CA"/>
                          </w:rPr>
                          <m:t>m</m:t>
                        </m:r>
                      </m:sub>
                    </m:sSub>
                  </m:e>
                </m:d>
                <m:d>
                  <m:dPr>
                    <m:ctrlPr>
                      <w:rPr>
                        <w:rFonts w:ascii="Cambria Math" w:hAnsi="Cambria Math"/>
                        <w:i/>
                        <w:iCs/>
                        <w:lang w:val="en-CA"/>
                      </w:rPr>
                    </m:ctrlPr>
                  </m:dPr>
                  <m:e>
                    <m:r>
                      <w:rPr>
                        <w:rFonts w:ascii="Cambria Math" w:hAnsi="Cambria Math"/>
                        <w:lang w:val="en-CA"/>
                      </w:rPr>
                      <m:t>1-</m:t>
                    </m:r>
                    <m:bar>
                      <m:barPr>
                        <m:pos m:val="top"/>
                        <m:ctrlPr>
                          <w:rPr>
                            <w:rFonts w:ascii="Cambria Math" w:hAnsi="Cambria Math"/>
                            <w:i/>
                            <w:iCs/>
                            <w:lang w:val="en-CA"/>
                          </w:rPr>
                        </m:ctrlPr>
                      </m:barPr>
                      <m:e>
                        <m:sSub>
                          <m:sSubPr>
                            <m:ctrlPr>
                              <w:rPr>
                                <w:rFonts w:ascii="Cambria Math" w:hAnsi="Cambria Math"/>
                                <w:i/>
                                <w:iCs/>
                                <w:lang w:val="en-CA"/>
                              </w:rPr>
                            </m:ctrlPr>
                          </m:sSubPr>
                          <m:e>
                            <m:sSub>
                              <m:sSubPr>
                                <m:ctrlPr>
                                  <w:rPr>
                                    <w:rFonts w:ascii="Cambria Math" w:hAnsi="Cambria Math"/>
                                    <w:i/>
                                    <w:iCs/>
                                    <w:lang w:val="en-CA"/>
                                  </w:rPr>
                                </m:ctrlPr>
                              </m:sSubPr>
                              <m:e>
                                <m:r>
                                  <w:rPr>
                                    <w:rFonts w:ascii="Cambria Math" w:hAnsi="Cambria Math"/>
                                    <w:lang w:val="en-CA"/>
                                  </w:rPr>
                                  <m:t>τ</m:t>
                                </m:r>
                              </m:e>
                              <m:sub>
                                <m:r>
                                  <w:rPr>
                                    <w:rFonts w:ascii="Cambria Math" w:hAnsi="Cambria Math"/>
                                    <w:lang w:val="en-CA"/>
                                  </w:rPr>
                                  <m:t>ripple</m:t>
                                </m:r>
                              </m:sub>
                            </m:sSub>
                          </m:e>
                          <m:sub>
                            <m:r>
                              <w:rPr>
                                <w:rFonts w:ascii="Cambria Math" w:hAnsi="Cambria Math"/>
                                <w:lang w:val="en-CA"/>
                              </w:rPr>
                              <m:t>m</m:t>
                            </m:r>
                          </m:sub>
                        </m:sSub>
                      </m:e>
                    </m:bar>
                  </m:e>
                </m:d>
              </m:oMath>
            </m:oMathPara>
          </w:p>
        </w:tc>
        <w:tc>
          <w:tcPr>
            <w:tcW w:w="658" w:type="dxa"/>
            <w:vAlign w:val="center"/>
          </w:tcPr>
          <w:p w14:paraId="09FF8970" w14:textId="77777777" w:rsidR="006D1581" w:rsidRPr="00E76823" w:rsidRDefault="006D1581" w:rsidP="00FA5995">
            <w:pPr>
              <w:rPr>
                <w:lang w:val="en-CA"/>
              </w:rPr>
            </w:pPr>
            <w:r w:rsidRPr="00E76823">
              <w:rPr>
                <w:lang w:val="en-CA"/>
              </w:rPr>
              <w:t>(</w:t>
            </w:r>
            <w:r>
              <w:rPr>
                <w:lang w:val="en-CA"/>
              </w:rPr>
              <w:t>4.4</w:t>
            </w:r>
            <w:r w:rsidRPr="00E76823">
              <w:rPr>
                <w:lang w:val="en-CA"/>
              </w:rPr>
              <w:t>)</w:t>
            </w:r>
          </w:p>
        </w:tc>
      </w:tr>
    </w:tbl>
    <w:p w14:paraId="098DB83D" w14:textId="415FFBC3" w:rsidR="00FD2A99" w:rsidRDefault="006D1581" w:rsidP="00F66657">
      <w:r w:rsidRPr="00E76823">
        <w:t xml:space="preserve">where </w:t>
      </w:r>
      <m:oMath>
        <m:bar>
          <m:barPr>
            <m:pos m:val="top"/>
            <m:ctrlPr>
              <w:rPr>
                <w:rFonts w:ascii="Cambria Math" w:hAnsi="Cambria Math"/>
              </w:rPr>
            </m:ctrlPr>
          </m:barPr>
          <m:e>
            <m:sSub>
              <m:sSubPr>
                <m:ctrlPr>
                  <w:rPr>
                    <w:rFonts w:ascii="Cambria Math" w:hAnsi="Cambria Math"/>
                  </w:rPr>
                </m:ctrlPr>
              </m:sSubPr>
              <m:e>
                <m:r>
                  <w:rPr>
                    <w:rFonts w:ascii="Cambria Math" w:hAnsi="Cambria Math"/>
                  </w:rPr>
                  <m:t>η</m:t>
                </m:r>
              </m:e>
              <m:sub>
                <m:r>
                  <m:rPr>
                    <m:sty m:val="p"/>
                  </m:rPr>
                  <w:rPr>
                    <w:rFonts w:ascii="Cambria Math" w:hAnsi="Cambria Math"/>
                  </w:rPr>
                  <m:t>p=1→m</m:t>
                </m:r>
              </m:sub>
            </m:sSub>
          </m:e>
        </m:bar>
      </m:oMath>
      <w:r w:rsidRPr="00E76823">
        <w:t xml:space="preserve"> and </w:t>
      </w:r>
      <m:oMath>
        <m:bar>
          <m:barPr>
            <m:pos m:val="top"/>
            <m:ctrlPr>
              <w:rPr>
                <w:rFonts w:ascii="Cambria Math" w:hAnsi="Cambria Math"/>
              </w:rPr>
            </m:ctrlPr>
          </m:barPr>
          <m:e>
            <m:sSub>
              <m:sSubPr>
                <m:ctrlPr>
                  <w:rPr>
                    <w:rFonts w:ascii="Cambria Math" w:hAnsi="Cambria Math"/>
                  </w:rPr>
                </m:ctrlPr>
              </m:sSubPr>
              <m:e>
                <m:sSub>
                  <m:sSubPr>
                    <m:ctrlPr>
                      <w:rPr>
                        <w:rFonts w:ascii="Cambria Math" w:hAnsi="Cambria Math"/>
                      </w:rPr>
                    </m:ctrlPr>
                  </m:sSubPr>
                  <m:e>
                    <m:r>
                      <w:rPr>
                        <w:rFonts w:ascii="Cambria Math" w:hAnsi="Cambria Math"/>
                      </w:rPr>
                      <m:t>τ</m:t>
                    </m:r>
                  </m:e>
                  <m:sub>
                    <m:r>
                      <w:rPr>
                        <w:rFonts w:ascii="Cambria Math" w:hAnsi="Cambria Math"/>
                      </w:rPr>
                      <m:t>ripple</m:t>
                    </m:r>
                  </m:sub>
                </m:sSub>
              </m:e>
              <m:sub>
                <m:r>
                  <m:rPr>
                    <m:sty m:val="p"/>
                  </m:rPr>
                  <w:rPr>
                    <w:rFonts w:ascii="Cambria Math" w:hAnsi="Cambria Math"/>
                  </w:rPr>
                  <m:t>p=1→m</m:t>
                </m:r>
              </m:sub>
            </m:sSub>
          </m:e>
        </m:bar>
        <m:r>
          <m:rPr>
            <m:sty m:val="p"/>
          </m:rPr>
          <w:rPr>
            <w:rFonts w:ascii="Cambria Math" w:hAnsi="Cambria Math"/>
          </w:rPr>
          <m:t xml:space="preserve"> </m:t>
        </m:r>
      </m:oMath>
      <w:r w:rsidRPr="00E76823">
        <w:t xml:space="preserve"> are efficiency and torque ripple arrays normalized with respect to all geometries at each torque-speed point, </w:t>
      </w:r>
      <w:r w:rsidRPr="00E76823">
        <w:rPr>
          <w:i/>
          <w:iCs/>
        </w:rPr>
        <w:t>p</w:t>
      </w:r>
      <w:r w:rsidRPr="00E76823">
        <w:t xml:space="preserve">, and </w:t>
      </w:r>
      <m:oMath>
        <m:sSub>
          <m:sSubPr>
            <m:ctrlPr>
              <w:rPr>
                <w:rFonts w:ascii="Cambria Math" w:hAnsi="Cambria Math"/>
                <w:lang w:val="en-CA"/>
              </w:rPr>
            </m:ctrlPr>
          </m:sSubPr>
          <m:e>
            <m:sSub>
              <m:sSubPr>
                <m:ctrlPr>
                  <w:rPr>
                    <w:rFonts w:ascii="Cambria Math" w:hAnsi="Cambria Math"/>
                  </w:rPr>
                </m:ctrlPr>
              </m:sSubPr>
              <m:e>
                <m:r>
                  <w:rPr>
                    <w:rFonts w:ascii="Cambria Math" w:hAnsi="Cambria Math"/>
                  </w:rPr>
                  <m:t>k</m:t>
                </m:r>
              </m:e>
              <m:sub>
                <m:r>
                  <w:rPr>
                    <w:rFonts w:ascii="Cambria Math" w:hAnsi="Cambria Math"/>
                  </w:rPr>
                  <m:t>eff-TS</m:t>
                </m:r>
              </m:sub>
            </m:sSub>
          </m:e>
          <m:sub>
            <m:r>
              <m:rPr>
                <m:sty m:val="p"/>
              </m:rPr>
              <w:rPr>
                <w:rFonts w:ascii="Cambria Math" w:hAnsi="Cambria Math"/>
              </w:rPr>
              <m:t>p=1→m</m:t>
            </m:r>
          </m:sub>
        </m:sSub>
      </m:oMath>
      <w:r w:rsidRPr="00E76823">
        <w:t xml:space="preserve"> are weighting factors ranging from 0 to 1, with </w:t>
      </w:r>
      <m:oMath>
        <m:sSub>
          <m:sSubPr>
            <m:ctrlPr>
              <w:rPr>
                <w:rFonts w:ascii="Cambria Math" w:hAnsi="Cambria Math"/>
                <w:lang w:val="en-CA"/>
              </w:rPr>
            </m:ctrlPr>
          </m:sSubPr>
          <m:e>
            <m:sSub>
              <m:sSubPr>
                <m:ctrlPr>
                  <w:rPr>
                    <w:rFonts w:ascii="Cambria Math" w:hAnsi="Cambria Math"/>
                  </w:rPr>
                </m:ctrlPr>
              </m:sSubPr>
              <m:e>
                <m:r>
                  <w:rPr>
                    <w:rFonts w:ascii="Cambria Math" w:hAnsi="Cambria Math"/>
                  </w:rPr>
                  <m:t>k</m:t>
                </m:r>
              </m:e>
              <m:sub>
                <m:r>
                  <w:rPr>
                    <w:rFonts w:ascii="Cambria Math" w:hAnsi="Cambria Math"/>
                  </w:rPr>
                  <m:t>eff-TS</m:t>
                </m:r>
              </m:sub>
            </m:sSub>
          </m:e>
          <m:sub>
            <m:r>
              <w:rPr>
                <w:rFonts w:ascii="Cambria Math" w:hAnsi="Cambria Math"/>
                <w:lang w:val="en-CA"/>
              </w:rPr>
              <m:t>p</m:t>
            </m:r>
          </m:sub>
        </m:sSub>
      </m:oMath>
      <w:r w:rsidRPr="00E76823">
        <w:t xml:space="preserve"> = 0 correlating with full prioritization of torque ripple minimization and </w:t>
      </w:r>
      <m:oMath>
        <m:sSub>
          <m:sSubPr>
            <m:ctrlPr>
              <w:rPr>
                <w:rFonts w:ascii="Cambria Math" w:hAnsi="Cambria Math"/>
                <w:lang w:val="en-CA"/>
              </w:rPr>
            </m:ctrlPr>
          </m:sSubPr>
          <m:e>
            <m:sSub>
              <m:sSubPr>
                <m:ctrlPr>
                  <w:rPr>
                    <w:rFonts w:ascii="Cambria Math" w:hAnsi="Cambria Math"/>
                  </w:rPr>
                </m:ctrlPr>
              </m:sSubPr>
              <m:e>
                <m:r>
                  <w:rPr>
                    <w:rFonts w:ascii="Cambria Math" w:hAnsi="Cambria Math"/>
                  </w:rPr>
                  <m:t>k</m:t>
                </m:r>
              </m:e>
              <m:sub>
                <m:r>
                  <w:rPr>
                    <w:rFonts w:ascii="Cambria Math" w:hAnsi="Cambria Math"/>
                  </w:rPr>
                  <m:t>eff-TS</m:t>
                </m:r>
              </m:sub>
            </m:sSub>
          </m:e>
          <m:sub>
            <m:r>
              <w:rPr>
                <w:rFonts w:ascii="Cambria Math" w:hAnsi="Cambria Math"/>
                <w:lang w:val="en-CA"/>
              </w:rPr>
              <m:t>p</m:t>
            </m:r>
          </m:sub>
        </m:sSub>
      </m:oMath>
      <w:r w:rsidRPr="00E76823">
        <w:t xml:space="preserve"> = 1 correlating with full prioritization of efficiency maximization. </w:t>
      </w:r>
      <w:r w:rsidR="00FD2A99" w:rsidRPr="00E76823">
        <w:t xml:space="preserve">The weighting factor can be selected based on the importance of torque ripple or efficiency in different areas of </w:t>
      </w:r>
    </w:p>
    <w:p w14:paraId="43CE74C7" w14:textId="77777777" w:rsidR="00D6029E" w:rsidRDefault="00D6029E">
      <w:pPr>
        <w:spacing w:line="240" w:lineRule="auto"/>
        <w:jc w:val="left"/>
        <w:textboxTightWrap w:val="none"/>
      </w:pPr>
      <w:r w:rsidRPr="00E76823">
        <w:rPr>
          <w:noProof/>
        </w:rPr>
        <w:lastRenderedPageBreak/>
        <mc:AlternateContent>
          <mc:Choice Requires="wps">
            <w:drawing>
              <wp:inline distT="0" distB="0" distL="0" distR="0" wp14:anchorId="612D4C27" wp14:editId="58B22F07">
                <wp:extent cx="5943600" cy="6646763"/>
                <wp:effectExtent l="0" t="0" r="0" b="1905"/>
                <wp:docPr id="1368"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6646763"/>
                        </a:xfrm>
                        <a:prstGeom prst="rect">
                          <a:avLst/>
                        </a:prstGeom>
                        <a:solidFill>
                          <a:srgbClr val="FFFFFF"/>
                        </a:solidFill>
                        <a:ln>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50"/>
                              <w:gridCol w:w="4710"/>
                            </w:tblGrid>
                            <w:tr w:rsidR="00D6029E" w14:paraId="5BFAE408" w14:textId="77777777" w:rsidTr="00F66657">
                              <w:trPr>
                                <w:trHeight w:val="3024"/>
                              </w:trPr>
                              <w:tc>
                                <w:tcPr>
                                  <w:tcW w:w="4650" w:type="dxa"/>
                                </w:tcPr>
                                <w:p w14:paraId="255F683D" w14:textId="77777777" w:rsidR="00D6029E" w:rsidRDefault="00D6029E" w:rsidP="00042300">
                                  <w:pPr>
                                    <w:pStyle w:val="FootnoteText"/>
                                    <w:jc w:val="center"/>
                                  </w:pPr>
                                  <w:r w:rsidRPr="00B95245">
                                    <w:rPr>
                                      <w:noProof/>
                                    </w:rPr>
                                    <w:drawing>
                                      <wp:inline distT="0" distB="0" distL="0" distR="0" wp14:anchorId="4A3200C2" wp14:editId="7B540111">
                                        <wp:extent cx="2891950" cy="1656272"/>
                                        <wp:effectExtent l="19050" t="19050" r="22860" b="20320"/>
                                        <wp:docPr id="1569" name="Picture 1569">
                                          <a:extLst xmlns:a="http://schemas.openxmlformats.org/drawingml/2006/main">
                                            <a:ext uri="{FF2B5EF4-FFF2-40B4-BE49-F238E27FC236}">
                                              <a16:creationId xmlns:a16="http://schemas.microsoft.com/office/drawing/2014/main" id="{BE52F929-F9B3-DE80-0B9D-3E953F9C91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E52F929-F9B3-DE80-0B9D-3E953F9C9187}"/>
                                                    </a:ext>
                                                  </a:extLst>
                                                </pic:cNvPr>
                                                <pic:cNvPicPr>
                                                  <a:picLocks noChangeAspect="1"/>
                                                </pic:cNvPicPr>
                                              </pic:nvPicPr>
                                              <pic:blipFill rotWithShape="1">
                                                <a:blip r:embed="rId231"/>
                                                <a:srcRect l="10196" t="7005" r="64860" b="65352"/>
                                                <a:stretch/>
                                              </pic:blipFill>
                                              <pic:spPr>
                                                <a:xfrm>
                                                  <a:off x="0" y="0"/>
                                                  <a:ext cx="2898963" cy="1660288"/>
                                                </a:xfrm>
                                                <a:prstGeom prst="rect">
                                                  <a:avLst/>
                                                </a:prstGeom>
                                                <a:ln>
                                                  <a:solidFill>
                                                    <a:schemeClr val="tx1"/>
                                                  </a:solidFill>
                                                </a:ln>
                                              </pic:spPr>
                                            </pic:pic>
                                          </a:graphicData>
                                        </a:graphic>
                                      </wp:inline>
                                    </w:drawing>
                                  </w:r>
                                </w:p>
                                <w:p w14:paraId="582EA661" w14:textId="77777777" w:rsidR="00D6029E" w:rsidRDefault="00D6029E" w:rsidP="00042300">
                                  <w:pPr>
                                    <w:pStyle w:val="FootnoteText"/>
                                    <w:jc w:val="center"/>
                                  </w:pPr>
                                  <w:r>
                                    <w:t>(a)</w:t>
                                  </w:r>
                                </w:p>
                              </w:tc>
                              <w:tc>
                                <w:tcPr>
                                  <w:tcW w:w="4710" w:type="dxa"/>
                                </w:tcPr>
                                <w:p w14:paraId="10B1B640" w14:textId="77777777" w:rsidR="00D6029E" w:rsidRDefault="00D6029E" w:rsidP="00042300">
                                  <w:pPr>
                                    <w:pStyle w:val="FootnoteText"/>
                                    <w:jc w:val="center"/>
                                  </w:pPr>
                                  <w:r w:rsidRPr="00B95245">
                                    <w:rPr>
                                      <w:noProof/>
                                    </w:rPr>
                                    <w:drawing>
                                      <wp:inline distT="0" distB="0" distL="0" distR="0" wp14:anchorId="60B9ED46" wp14:editId="57D07942">
                                        <wp:extent cx="2940961" cy="1673525"/>
                                        <wp:effectExtent l="19050" t="19050" r="12065" b="22225"/>
                                        <wp:docPr id="1570" name="Picture 1570">
                                          <a:extLst xmlns:a="http://schemas.openxmlformats.org/drawingml/2006/main">
                                            <a:ext uri="{FF2B5EF4-FFF2-40B4-BE49-F238E27FC236}">
                                              <a16:creationId xmlns:a16="http://schemas.microsoft.com/office/drawing/2014/main" id="{8DD526BE-AAC7-82E3-794B-B6F227094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DD526BE-AAC7-82E3-794B-B6F2270942E7}"/>
                                                    </a:ext>
                                                  </a:extLst>
                                                </pic:cNvPr>
                                                <pic:cNvPicPr>
                                                  <a:picLocks noChangeAspect="1"/>
                                                </pic:cNvPicPr>
                                              </pic:nvPicPr>
                                              <pic:blipFill rotWithShape="1">
                                                <a:blip r:embed="rId231"/>
                                                <a:srcRect l="10100" t="67045" r="64955" b="5489"/>
                                                <a:stretch/>
                                              </pic:blipFill>
                                              <pic:spPr>
                                                <a:xfrm>
                                                  <a:off x="0" y="0"/>
                                                  <a:ext cx="2954789" cy="1681393"/>
                                                </a:xfrm>
                                                <a:prstGeom prst="rect">
                                                  <a:avLst/>
                                                </a:prstGeom>
                                                <a:ln>
                                                  <a:solidFill>
                                                    <a:schemeClr val="tx1"/>
                                                  </a:solidFill>
                                                </a:ln>
                                              </pic:spPr>
                                            </pic:pic>
                                          </a:graphicData>
                                        </a:graphic>
                                      </wp:inline>
                                    </w:drawing>
                                  </w:r>
                                </w:p>
                                <w:p w14:paraId="0CA97504" w14:textId="77777777" w:rsidR="00D6029E" w:rsidRDefault="00D6029E" w:rsidP="00B95245">
                                  <w:pPr>
                                    <w:pStyle w:val="FootnoteText"/>
                                    <w:jc w:val="center"/>
                                  </w:pPr>
                                  <w:r>
                                    <w:t>(d)</w:t>
                                  </w:r>
                                </w:p>
                              </w:tc>
                            </w:tr>
                            <w:tr w:rsidR="00D6029E" w14:paraId="07627BBF" w14:textId="77777777" w:rsidTr="00F66657">
                              <w:trPr>
                                <w:trHeight w:val="3024"/>
                              </w:trPr>
                              <w:tc>
                                <w:tcPr>
                                  <w:tcW w:w="4650" w:type="dxa"/>
                                </w:tcPr>
                                <w:p w14:paraId="430AEEFB" w14:textId="77777777" w:rsidR="00D6029E" w:rsidRDefault="00D6029E" w:rsidP="00042300">
                                  <w:pPr>
                                    <w:pStyle w:val="FootnoteText"/>
                                    <w:jc w:val="center"/>
                                  </w:pPr>
                                  <w:r w:rsidRPr="00B95245">
                                    <w:rPr>
                                      <w:noProof/>
                                    </w:rPr>
                                    <w:drawing>
                                      <wp:inline distT="0" distB="0" distL="0" distR="0" wp14:anchorId="73C8C937" wp14:editId="78DC46ED">
                                        <wp:extent cx="2918586" cy="1671527"/>
                                        <wp:effectExtent l="19050" t="19050" r="15240" b="24130"/>
                                        <wp:docPr id="1571" name="Picture 1571">
                                          <a:extLst xmlns:a="http://schemas.openxmlformats.org/drawingml/2006/main">
                                            <a:ext uri="{FF2B5EF4-FFF2-40B4-BE49-F238E27FC236}">
                                              <a16:creationId xmlns:a16="http://schemas.microsoft.com/office/drawing/2014/main" id="{AB2E0A9A-AAF6-555E-9B42-9062F1742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B2E0A9A-AAF6-555E-9B42-9062F17426EC}"/>
                                                    </a:ext>
                                                  </a:extLst>
                                                </pic:cNvPr>
                                                <pic:cNvPicPr>
                                                  <a:picLocks noChangeAspect="1"/>
                                                </pic:cNvPicPr>
                                              </pic:nvPicPr>
                                              <pic:blipFill rotWithShape="1">
                                                <a:blip r:embed="rId231"/>
                                                <a:srcRect l="38202" t="7005" r="36855" b="65351"/>
                                                <a:stretch/>
                                              </pic:blipFill>
                                              <pic:spPr>
                                                <a:xfrm>
                                                  <a:off x="0" y="0"/>
                                                  <a:ext cx="2935527" cy="1681229"/>
                                                </a:xfrm>
                                                <a:prstGeom prst="rect">
                                                  <a:avLst/>
                                                </a:prstGeom>
                                                <a:ln>
                                                  <a:solidFill>
                                                    <a:schemeClr val="tx1"/>
                                                  </a:solidFill>
                                                </a:ln>
                                              </pic:spPr>
                                            </pic:pic>
                                          </a:graphicData>
                                        </a:graphic>
                                      </wp:inline>
                                    </w:drawing>
                                  </w:r>
                                </w:p>
                                <w:p w14:paraId="157EF87D" w14:textId="77777777" w:rsidR="00D6029E" w:rsidRDefault="00D6029E" w:rsidP="00042300">
                                  <w:pPr>
                                    <w:pStyle w:val="FootnoteText"/>
                                    <w:jc w:val="center"/>
                                  </w:pPr>
                                  <w:r>
                                    <w:t>(b)</w:t>
                                  </w:r>
                                </w:p>
                              </w:tc>
                              <w:tc>
                                <w:tcPr>
                                  <w:tcW w:w="4710" w:type="dxa"/>
                                </w:tcPr>
                                <w:p w14:paraId="430F9D11" w14:textId="77777777" w:rsidR="00D6029E" w:rsidRDefault="00D6029E" w:rsidP="00042300">
                                  <w:pPr>
                                    <w:pStyle w:val="FootnoteText"/>
                                    <w:jc w:val="center"/>
                                  </w:pPr>
                                  <w:r w:rsidRPr="00B95245">
                                    <w:rPr>
                                      <w:noProof/>
                                    </w:rPr>
                                    <w:drawing>
                                      <wp:inline distT="0" distB="0" distL="0" distR="0" wp14:anchorId="3599ED5B" wp14:editId="6D338E41">
                                        <wp:extent cx="2944318" cy="1647646"/>
                                        <wp:effectExtent l="19050" t="19050" r="27940" b="10160"/>
                                        <wp:docPr id="1572" name="Picture 1572">
                                          <a:extLst xmlns:a="http://schemas.openxmlformats.org/drawingml/2006/main">
                                            <a:ext uri="{FF2B5EF4-FFF2-40B4-BE49-F238E27FC236}">
                                              <a16:creationId xmlns:a16="http://schemas.microsoft.com/office/drawing/2014/main" id="{B6FFC483-3862-B16A-20F1-37A2111C0E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6FFC483-3862-B16A-20F1-37A2111C0E65}"/>
                                                    </a:ext>
                                                  </a:extLst>
                                                </pic:cNvPr>
                                                <pic:cNvPicPr>
                                                  <a:picLocks noChangeAspect="1"/>
                                                </pic:cNvPicPr>
                                              </pic:nvPicPr>
                                              <pic:blipFill rotWithShape="1">
                                                <a:blip r:embed="rId231"/>
                                                <a:srcRect l="37953" t="66926" r="36519" b="5431"/>
                                                <a:stretch/>
                                              </pic:blipFill>
                                              <pic:spPr>
                                                <a:xfrm>
                                                  <a:off x="0" y="0"/>
                                                  <a:ext cx="2944318" cy="1647646"/>
                                                </a:xfrm>
                                                <a:prstGeom prst="rect">
                                                  <a:avLst/>
                                                </a:prstGeom>
                                                <a:ln>
                                                  <a:solidFill>
                                                    <a:schemeClr val="tx1"/>
                                                  </a:solidFill>
                                                </a:ln>
                                              </pic:spPr>
                                            </pic:pic>
                                          </a:graphicData>
                                        </a:graphic>
                                      </wp:inline>
                                    </w:drawing>
                                  </w:r>
                                </w:p>
                                <w:p w14:paraId="49095DDB" w14:textId="77777777" w:rsidR="00D6029E" w:rsidRDefault="00D6029E" w:rsidP="00042300">
                                  <w:pPr>
                                    <w:pStyle w:val="FootnoteText"/>
                                    <w:jc w:val="center"/>
                                  </w:pPr>
                                  <w:r>
                                    <w:t>(e)</w:t>
                                  </w:r>
                                </w:p>
                              </w:tc>
                            </w:tr>
                            <w:tr w:rsidR="00D6029E" w14:paraId="3B763C44" w14:textId="77777777" w:rsidTr="00F66657">
                              <w:trPr>
                                <w:trHeight w:val="2922"/>
                              </w:trPr>
                              <w:tc>
                                <w:tcPr>
                                  <w:tcW w:w="4650" w:type="dxa"/>
                                </w:tcPr>
                                <w:p w14:paraId="6831F20D" w14:textId="77777777" w:rsidR="00D6029E" w:rsidRDefault="00D6029E" w:rsidP="00042300">
                                  <w:pPr>
                                    <w:pStyle w:val="FootnoteText"/>
                                    <w:jc w:val="center"/>
                                  </w:pPr>
                                  <w:r w:rsidRPr="00B95245">
                                    <w:rPr>
                                      <w:noProof/>
                                    </w:rPr>
                                    <w:drawing>
                                      <wp:inline distT="0" distB="0" distL="0" distR="0" wp14:anchorId="6DE5376A" wp14:editId="0D8BDB9E">
                                        <wp:extent cx="2921362" cy="1673117"/>
                                        <wp:effectExtent l="19050" t="19050" r="12700" b="22860"/>
                                        <wp:docPr id="1573" name="Picture 1573">
                                          <a:extLst xmlns:a="http://schemas.openxmlformats.org/drawingml/2006/main">
                                            <a:ext uri="{FF2B5EF4-FFF2-40B4-BE49-F238E27FC236}">
                                              <a16:creationId xmlns:a16="http://schemas.microsoft.com/office/drawing/2014/main" id="{3C59051A-82B1-62DC-7BEF-D629B2AD8A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C59051A-82B1-62DC-7BEF-D629B2AD8A59}"/>
                                                    </a:ext>
                                                  </a:extLst>
                                                </pic:cNvPr>
                                                <pic:cNvPicPr>
                                                  <a:picLocks noChangeAspect="1"/>
                                                </pic:cNvPicPr>
                                              </pic:nvPicPr>
                                              <pic:blipFill rotWithShape="1">
                                                <a:blip r:embed="rId231"/>
                                                <a:srcRect l="66206" t="7005" r="8850" b="65352"/>
                                                <a:stretch/>
                                              </pic:blipFill>
                                              <pic:spPr>
                                                <a:xfrm>
                                                  <a:off x="0" y="0"/>
                                                  <a:ext cx="2931941" cy="1679176"/>
                                                </a:xfrm>
                                                <a:prstGeom prst="rect">
                                                  <a:avLst/>
                                                </a:prstGeom>
                                                <a:ln>
                                                  <a:solidFill>
                                                    <a:schemeClr val="tx1"/>
                                                  </a:solidFill>
                                                </a:ln>
                                              </pic:spPr>
                                            </pic:pic>
                                          </a:graphicData>
                                        </a:graphic>
                                      </wp:inline>
                                    </w:drawing>
                                  </w:r>
                                </w:p>
                                <w:p w14:paraId="5F1FC83E" w14:textId="77777777" w:rsidR="00D6029E" w:rsidRDefault="00D6029E" w:rsidP="00042300">
                                  <w:pPr>
                                    <w:pStyle w:val="FootnoteText"/>
                                    <w:jc w:val="center"/>
                                  </w:pPr>
                                  <w:r>
                                    <w:t>(c)</w:t>
                                  </w:r>
                                </w:p>
                              </w:tc>
                              <w:tc>
                                <w:tcPr>
                                  <w:tcW w:w="4710" w:type="dxa"/>
                                </w:tcPr>
                                <w:p w14:paraId="6151E576" w14:textId="77777777" w:rsidR="00D6029E" w:rsidRDefault="00D6029E" w:rsidP="00042300">
                                  <w:pPr>
                                    <w:pStyle w:val="FootnoteText"/>
                                    <w:jc w:val="center"/>
                                  </w:pPr>
                                  <w:r w:rsidRPr="00B95245">
                                    <w:rPr>
                                      <w:noProof/>
                                    </w:rPr>
                                    <w:drawing>
                                      <wp:inline distT="0" distB="0" distL="0" distR="0" wp14:anchorId="4974E47C" wp14:editId="246E49B5">
                                        <wp:extent cx="2909384" cy="1654523"/>
                                        <wp:effectExtent l="19050" t="19050" r="24765" b="22225"/>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923921" cy="1662790"/>
                                                </a:xfrm>
                                                <a:prstGeom prst="rect">
                                                  <a:avLst/>
                                                </a:prstGeom>
                                                <a:noFill/>
                                                <a:ln>
                                                  <a:solidFill>
                                                    <a:schemeClr val="tx1"/>
                                                  </a:solidFill>
                                                </a:ln>
                                              </pic:spPr>
                                            </pic:pic>
                                          </a:graphicData>
                                        </a:graphic>
                                      </wp:inline>
                                    </w:drawing>
                                  </w:r>
                                </w:p>
                                <w:p w14:paraId="1DDCD223" w14:textId="77777777" w:rsidR="00D6029E" w:rsidRDefault="00D6029E" w:rsidP="00042300">
                                  <w:pPr>
                                    <w:pStyle w:val="FootnoteText"/>
                                    <w:jc w:val="center"/>
                                  </w:pPr>
                                  <w:r>
                                    <w:t>(f)</w:t>
                                  </w:r>
                                </w:p>
                              </w:tc>
                            </w:tr>
                          </w:tbl>
                          <w:p w14:paraId="41F2D558" w14:textId="77777777" w:rsidR="00D6029E" w:rsidRDefault="00D6029E" w:rsidP="00D6029E">
                            <w:pPr>
                              <w:pStyle w:val="FootnoteText"/>
                              <w:jc w:val="center"/>
                            </w:pPr>
                          </w:p>
                          <w:p w14:paraId="1BEF663D" w14:textId="77777777" w:rsidR="00D6029E" w:rsidRDefault="00D6029E" w:rsidP="00204ECB">
                            <w:pPr>
                              <w:pStyle w:val="Caption"/>
                            </w:pPr>
                            <w:bookmarkStart w:id="170" w:name="_Toc132896624"/>
                            <w:r>
                              <w:t xml:space="preserve">Figure 4.33 </w:t>
                            </w:r>
                            <w:bookmarkStart w:id="171" w:name="_Hlk131775135"/>
                            <w:r>
                              <w:t xml:space="preserve">Contour plots of </w:t>
                            </w:r>
                            <w:proofErr w:type="spellStart"/>
                            <w:r w:rsidRPr="00E76823">
                              <w:rPr>
                                <w:i/>
                              </w:rPr>
                              <w:t>θ</w:t>
                            </w:r>
                            <w:r w:rsidRPr="00E76823">
                              <w:rPr>
                                <w:i/>
                                <w:vertAlign w:val="subscript"/>
                              </w:rPr>
                              <w:t>a</w:t>
                            </w:r>
                            <w:proofErr w:type="spellEnd"/>
                            <w:r>
                              <w:t xml:space="preserve"> (a), </w:t>
                            </w:r>
                            <w:proofErr w:type="spellStart"/>
                            <w:r w:rsidRPr="00E76823">
                              <w:rPr>
                                <w:i/>
                              </w:rPr>
                              <w:t>θ</w:t>
                            </w:r>
                            <w:r>
                              <w:rPr>
                                <w:i/>
                                <w:vertAlign w:val="subscript"/>
                              </w:rPr>
                              <w:t>d</w:t>
                            </w:r>
                            <w:proofErr w:type="spellEnd"/>
                            <w:r>
                              <w:t xml:space="preserve"> (b), and </w:t>
                            </w:r>
                            <w:proofErr w:type="spellStart"/>
                            <w:r w:rsidRPr="00DE6D04">
                              <w:rPr>
                                <w:i/>
                              </w:rPr>
                              <w:t>i</w:t>
                            </w:r>
                            <w:r w:rsidRPr="00DE6D04">
                              <w:rPr>
                                <w:i/>
                                <w:vertAlign w:val="subscript"/>
                              </w:rPr>
                              <w:t>ref</w:t>
                            </w:r>
                            <w:proofErr w:type="spellEnd"/>
                            <w:r>
                              <w:t xml:space="preserve"> (c) for all torques and speeds 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t xml:space="preserve"> = 0, respectively, and </w:t>
                            </w:r>
                            <w:proofErr w:type="spellStart"/>
                            <w:r w:rsidRPr="00E76823">
                              <w:rPr>
                                <w:i/>
                              </w:rPr>
                              <w:t>θ</w:t>
                            </w:r>
                            <w:r w:rsidRPr="00E76823">
                              <w:rPr>
                                <w:i/>
                                <w:vertAlign w:val="subscript"/>
                              </w:rPr>
                              <w:t>a</w:t>
                            </w:r>
                            <w:proofErr w:type="spellEnd"/>
                            <w:r>
                              <w:t xml:space="preserve"> (d), </w:t>
                            </w:r>
                            <w:proofErr w:type="spellStart"/>
                            <w:r w:rsidRPr="00E76823">
                              <w:rPr>
                                <w:i/>
                              </w:rPr>
                              <w:t>θ</w:t>
                            </w:r>
                            <w:r>
                              <w:rPr>
                                <w:i/>
                                <w:vertAlign w:val="subscript"/>
                              </w:rPr>
                              <w:t>d</w:t>
                            </w:r>
                            <w:proofErr w:type="spellEnd"/>
                            <w:r>
                              <w:t xml:space="preserve"> (e), and </w:t>
                            </w:r>
                            <w:proofErr w:type="spellStart"/>
                            <w:r w:rsidRPr="00DE6D04">
                              <w:rPr>
                                <w:i/>
                              </w:rPr>
                              <w:t>i</w:t>
                            </w:r>
                            <w:r w:rsidRPr="00DE6D04">
                              <w:rPr>
                                <w:i/>
                                <w:vertAlign w:val="subscript"/>
                              </w:rPr>
                              <w:t>ref</w:t>
                            </w:r>
                            <w:proofErr w:type="spellEnd"/>
                            <w:r>
                              <w:t xml:space="preserve"> (</w:t>
                            </w:r>
                            <w:proofErr w:type="gramStart"/>
                            <w:r>
                              <w:t>f)  for</w:t>
                            </w:r>
                            <w:proofErr w:type="gramEnd"/>
                            <w:r>
                              <w:t xml:space="preserve"> all torques and speeds 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t xml:space="preserve"> = 1, respectively</w:t>
                            </w:r>
                            <w:bookmarkEnd w:id="171"/>
                            <w:r>
                              <w:t>.</w:t>
                            </w:r>
                            <w:bookmarkEnd w:id="170"/>
                          </w:p>
                        </w:txbxContent>
                      </wps:txbx>
                      <wps:bodyPr rot="0" vert="horz" wrap="square" lIns="0" tIns="0" rIns="0" bIns="0" anchor="t" anchorCtr="0" upright="1">
                        <a:noAutofit/>
                      </wps:bodyPr>
                    </wps:wsp>
                  </a:graphicData>
                </a:graphic>
              </wp:inline>
            </w:drawing>
          </mc:Choice>
          <mc:Fallback>
            <w:pict>
              <v:shape w14:anchorId="612D4C27" id="Text Box 1368" o:spid="_x0000_s1083" type="#_x0000_t202" style="width:468pt;height:5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9K3wEAAKwDAAAOAAAAZHJzL2Uyb0RvYy54bWysU9uO0zAQfUfiHyy/03QvZCFquoJdFSEt&#10;F2nhAxzHaSwcj5lxm5SvZ+y0XS5viDxYY3vmeM6Zk9XtNDixN0gWfC0vFkspjNfQWr+t5dcvmxev&#10;pKCofKsceFPLgyF5u37+bDWGylxCD641KBjEUzWGWvYxhqooSPdmULSAYDxfdoCDirzFbdGiGhl9&#10;cMXlclkWI2AbELQh4tP7+VKuM37XGR0/dR2ZKFwtubeYV8xrk9ZivVLVFlXorT62of6hi0FZz4+e&#10;oe5VVGKH9i+owWoEgi4uNAwFdJ3VJnNgNhfLP9g89iqYzIXFoXCWif4frP64fwyfUcTpLUw8wEyC&#10;wgPob8TaFGOg6piTNKWKUnYzfoCWp6l2EXLF1OGQ6DMhwTCs9OGsrpmi0Hz48vX1VbnkK813ZXld&#10;3pRXSf9CVafygBTfGRhECmqJPL4Mr/YPFOfUU0p6jcDZdmOdyxvcNncOxV7xqDf5O6L/luZ8SvaQ&#10;ymbEdJJ5JmozyTg1k7At93yTMBLvBtoDM0eYLcSW56AH/CHFyPapJX3fKTRSuPee55O8dgrwFDSn&#10;QHnNpbWMUszhXZw9uQtotz0jz4Pw8IYV7mzm/tTFsV+2RFbvaN/kuV/3OevpJ1v/BAAA//8DAFBL&#10;AwQUAAYACAAAACEAqnB7XNsAAAAGAQAADwAAAGRycy9kb3ducmV2LnhtbEyPwU7DMBBE70j8g7VI&#10;XBB1KChAiFNBC7dyaKl63sZLEhGvo9hp0r9n4QKXlUYzmn2TLybXqiP1ofFs4GaWgCIuvW24MrD7&#10;eLt+ABUissXWMxk4UYBFcX6WY2b9yBs6bmOlpIRDhgbqGLtM61DW5DDMfEcs3qfvHUaRfaVtj6OU&#10;u1bPkyTVDhuWDzV2tKyp/NoOzkC66odxw8ur1e51je9dNd+/nPbGXF5Mz0+gIk3xLww/+IIOhTAd&#10;/MA2qNaADIm/V7zH21TkQULJXXoPusj1f/ziGwAA//8DAFBLAQItABQABgAIAAAAIQC2gziS/gAA&#10;AOEBAAATAAAAAAAAAAAAAAAAAAAAAABbQ29udGVudF9UeXBlc10ueG1sUEsBAi0AFAAGAAgAAAAh&#10;ADj9If/WAAAAlAEAAAsAAAAAAAAAAAAAAAAALwEAAF9yZWxzLy5yZWxzUEsBAi0AFAAGAAgAAAAh&#10;AD10D0rfAQAArAMAAA4AAAAAAAAAAAAAAAAALgIAAGRycy9lMm9Eb2MueG1sUEsBAi0AFAAGAAgA&#10;AAAhAKpwe1zbAAAABgEAAA8AAAAAAAAAAAAAAAAAOQQAAGRycy9kb3ducmV2LnhtbFBLBQYAAAAA&#10;BAAEAPMAAABBBQAAAAA=&#10;" stroked="f">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50"/>
                        <w:gridCol w:w="4710"/>
                      </w:tblGrid>
                      <w:tr w:rsidR="00D6029E" w14:paraId="5BFAE408" w14:textId="77777777" w:rsidTr="00F66657">
                        <w:trPr>
                          <w:trHeight w:val="3024"/>
                        </w:trPr>
                        <w:tc>
                          <w:tcPr>
                            <w:tcW w:w="4650" w:type="dxa"/>
                          </w:tcPr>
                          <w:p w14:paraId="255F683D" w14:textId="77777777" w:rsidR="00D6029E" w:rsidRDefault="00D6029E" w:rsidP="00042300">
                            <w:pPr>
                              <w:pStyle w:val="FootnoteText"/>
                              <w:jc w:val="center"/>
                            </w:pPr>
                            <w:r w:rsidRPr="00B95245">
                              <w:rPr>
                                <w:noProof/>
                              </w:rPr>
                              <w:drawing>
                                <wp:inline distT="0" distB="0" distL="0" distR="0" wp14:anchorId="4A3200C2" wp14:editId="7B540111">
                                  <wp:extent cx="2891950" cy="1656272"/>
                                  <wp:effectExtent l="19050" t="19050" r="22860" b="20320"/>
                                  <wp:docPr id="1569" name="Picture 1569">
                                    <a:extLst xmlns:a="http://schemas.openxmlformats.org/drawingml/2006/main">
                                      <a:ext uri="{FF2B5EF4-FFF2-40B4-BE49-F238E27FC236}">
                                        <a16:creationId xmlns:a16="http://schemas.microsoft.com/office/drawing/2014/main" id="{BE52F929-F9B3-DE80-0B9D-3E953F9C91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E52F929-F9B3-DE80-0B9D-3E953F9C9187}"/>
                                              </a:ext>
                                            </a:extLst>
                                          </pic:cNvPr>
                                          <pic:cNvPicPr>
                                            <a:picLocks noChangeAspect="1"/>
                                          </pic:cNvPicPr>
                                        </pic:nvPicPr>
                                        <pic:blipFill rotWithShape="1">
                                          <a:blip r:embed="rId231"/>
                                          <a:srcRect l="10196" t="7005" r="64860" b="65352"/>
                                          <a:stretch/>
                                        </pic:blipFill>
                                        <pic:spPr>
                                          <a:xfrm>
                                            <a:off x="0" y="0"/>
                                            <a:ext cx="2898963" cy="1660288"/>
                                          </a:xfrm>
                                          <a:prstGeom prst="rect">
                                            <a:avLst/>
                                          </a:prstGeom>
                                          <a:ln>
                                            <a:solidFill>
                                              <a:schemeClr val="tx1"/>
                                            </a:solidFill>
                                          </a:ln>
                                        </pic:spPr>
                                      </pic:pic>
                                    </a:graphicData>
                                  </a:graphic>
                                </wp:inline>
                              </w:drawing>
                            </w:r>
                          </w:p>
                          <w:p w14:paraId="582EA661" w14:textId="77777777" w:rsidR="00D6029E" w:rsidRDefault="00D6029E" w:rsidP="00042300">
                            <w:pPr>
                              <w:pStyle w:val="FootnoteText"/>
                              <w:jc w:val="center"/>
                            </w:pPr>
                            <w:r>
                              <w:t>(a)</w:t>
                            </w:r>
                          </w:p>
                        </w:tc>
                        <w:tc>
                          <w:tcPr>
                            <w:tcW w:w="4710" w:type="dxa"/>
                          </w:tcPr>
                          <w:p w14:paraId="10B1B640" w14:textId="77777777" w:rsidR="00D6029E" w:rsidRDefault="00D6029E" w:rsidP="00042300">
                            <w:pPr>
                              <w:pStyle w:val="FootnoteText"/>
                              <w:jc w:val="center"/>
                            </w:pPr>
                            <w:r w:rsidRPr="00B95245">
                              <w:rPr>
                                <w:noProof/>
                              </w:rPr>
                              <w:drawing>
                                <wp:inline distT="0" distB="0" distL="0" distR="0" wp14:anchorId="60B9ED46" wp14:editId="57D07942">
                                  <wp:extent cx="2940961" cy="1673525"/>
                                  <wp:effectExtent l="19050" t="19050" r="12065" b="22225"/>
                                  <wp:docPr id="1570" name="Picture 1570">
                                    <a:extLst xmlns:a="http://schemas.openxmlformats.org/drawingml/2006/main">
                                      <a:ext uri="{FF2B5EF4-FFF2-40B4-BE49-F238E27FC236}">
                                        <a16:creationId xmlns:a16="http://schemas.microsoft.com/office/drawing/2014/main" id="{8DD526BE-AAC7-82E3-794B-B6F227094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DD526BE-AAC7-82E3-794B-B6F2270942E7}"/>
                                              </a:ext>
                                            </a:extLst>
                                          </pic:cNvPr>
                                          <pic:cNvPicPr>
                                            <a:picLocks noChangeAspect="1"/>
                                          </pic:cNvPicPr>
                                        </pic:nvPicPr>
                                        <pic:blipFill rotWithShape="1">
                                          <a:blip r:embed="rId231"/>
                                          <a:srcRect l="10100" t="67045" r="64955" b="5489"/>
                                          <a:stretch/>
                                        </pic:blipFill>
                                        <pic:spPr>
                                          <a:xfrm>
                                            <a:off x="0" y="0"/>
                                            <a:ext cx="2954789" cy="1681393"/>
                                          </a:xfrm>
                                          <a:prstGeom prst="rect">
                                            <a:avLst/>
                                          </a:prstGeom>
                                          <a:ln>
                                            <a:solidFill>
                                              <a:schemeClr val="tx1"/>
                                            </a:solidFill>
                                          </a:ln>
                                        </pic:spPr>
                                      </pic:pic>
                                    </a:graphicData>
                                  </a:graphic>
                                </wp:inline>
                              </w:drawing>
                            </w:r>
                          </w:p>
                          <w:p w14:paraId="0CA97504" w14:textId="77777777" w:rsidR="00D6029E" w:rsidRDefault="00D6029E" w:rsidP="00B95245">
                            <w:pPr>
                              <w:pStyle w:val="FootnoteText"/>
                              <w:jc w:val="center"/>
                            </w:pPr>
                            <w:r>
                              <w:t>(d)</w:t>
                            </w:r>
                          </w:p>
                        </w:tc>
                      </w:tr>
                      <w:tr w:rsidR="00D6029E" w14:paraId="07627BBF" w14:textId="77777777" w:rsidTr="00F66657">
                        <w:trPr>
                          <w:trHeight w:val="3024"/>
                        </w:trPr>
                        <w:tc>
                          <w:tcPr>
                            <w:tcW w:w="4650" w:type="dxa"/>
                          </w:tcPr>
                          <w:p w14:paraId="430AEEFB" w14:textId="77777777" w:rsidR="00D6029E" w:rsidRDefault="00D6029E" w:rsidP="00042300">
                            <w:pPr>
                              <w:pStyle w:val="FootnoteText"/>
                              <w:jc w:val="center"/>
                            </w:pPr>
                            <w:r w:rsidRPr="00B95245">
                              <w:rPr>
                                <w:noProof/>
                              </w:rPr>
                              <w:drawing>
                                <wp:inline distT="0" distB="0" distL="0" distR="0" wp14:anchorId="73C8C937" wp14:editId="78DC46ED">
                                  <wp:extent cx="2918586" cy="1671527"/>
                                  <wp:effectExtent l="19050" t="19050" r="15240" b="24130"/>
                                  <wp:docPr id="1571" name="Picture 1571">
                                    <a:extLst xmlns:a="http://schemas.openxmlformats.org/drawingml/2006/main">
                                      <a:ext uri="{FF2B5EF4-FFF2-40B4-BE49-F238E27FC236}">
                                        <a16:creationId xmlns:a16="http://schemas.microsoft.com/office/drawing/2014/main" id="{AB2E0A9A-AAF6-555E-9B42-9062F1742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B2E0A9A-AAF6-555E-9B42-9062F17426EC}"/>
                                              </a:ext>
                                            </a:extLst>
                                          </pic:cNvPr>
                                          <pic:cNvPicPr>
                                            <a:picLocks noChangeAspect="1"/>
                                          </pic:cNvPicPr>
                                        </pic:nvPicPr>
                                        <pic:blipFill rotWithShape="1">
                                          <a:blip r:embed="rId231"/>
                                          <a:srcRect l="38202" t="7005" r="36855" b="65351"/>
                                          <a:stretch/>
                                        </pic:blipFill>
                                        <pic:spPr>
                                          <a:xfrm>
                                            <a:off x="0" y="0"/>
                                            <a:ext cx="2935527" cy="1681229"/>
                                          </a:xfrm>
                                          <a:prstGeom prst="rect">
                                            <a:avLst/>
                                          </a:prstGeom>
                                          <a:ln>
                                            <a:solidFill>
                                              <a:schemeClr val="tx1"/>
                                            </a:solidFill>
                                          </a:ln>
                                        </pic:spPr>
                                      </pic:pic>
                                    </a:graphicData>
                                  </a:graphic>
                                </wp:inline>
                              </w:drawing>
                            </w:r>
                          </w:p>
                          <w:p w14:paraId="157EF87D" w14:textId="77777777" w:rsidR="00D6029E" w:rsidRDefault="00D6029E" w:rsidP="00042300">
                            <w:pPr>
                              <w:pStyle w:val="FootnoteText"/>
                              <w:jc w:val="center"/>
                            </w:pPr>
                            <w:r>
                              <w:t>(b)</w:t>
                            </w:r>
                          </w:p>
                        </w:tc>
                        <w:tc>
                          <w:tcPr>
                            <w:tcW w:w="4710" w:type="dxa"/>
                          </w:tcPr>
                          <w:p w14:paraId="430F9D11" w14:textId="77777777" w:rsidR="00D6029E" w:rsidRDefault="00D6029E" w:rsidP="00042300">
                            <w:pPr>
                              <w:pStyle w:val="FootnoteText"/>
                              <w:jc w:val="center"/>
                            </w:pPr>
                            <w:r w:rsidRPr="00B95245">
                              <w:rPr>
                                <w:noProof/>
                              </w:rPr>
                              <w:drawing>
                                <wp:inline distT="0" distB="0" distL="0" distR="0" wp14:anchorId="3599ED5B" wp14:editId="6D338E41">
                                  <wp:extent cx="2944318" cy="1647646"/>
                                  <wp:effectExtent l="19050" t="19050" r="27940" b="10160"/>
                                  <wp:docPr id="1572" name="Picture 1572">
                                    <a:extLst xmlns:a="http://schemas.openxmlformats.org/drawingml/2006/main">
                                      <a:ext uri="{FF2B5EF4-FFF2-40B4-BE49-F238E27FC236}">
                                        <a16:creationId xmlns:a16="http://schemas.microsoft.com/office/drawing/2014/main" id="{B6FFC483-3862-B16A-20F1-37A2111C0E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6FFC483-3862-B16A-20F1-37A2111C0E65}"/>
                                              </a:ext>
                                            </a:extLst>
                                          </pic:cNvPr>
                                          <pic:cNvPicPr>
                                            <a:picLocks noChangeAspect="1"/>
                                          </pic:cNvPicPr>
                                        </pic:nvPicPr>
                                        <pic:blipFill rotWithShape="1">
                                          <a:blip r:embed="rId231"/>
                                          <a:srcRect l="37953" t="66926" r="36519" b="5431"/>
                                          <a:stretch/>
                                        </pic:blipFill>
                                        <pic:spPr>
                                          <a:xfrm>
                                            <a:off x="0" y="0"/>
                                            <a:ext cx="2944318" cy="1647646"/>
                                          </a:xfrm>
                                          <a:prstGeom prst="rect">
                                            <a:avLst/>
                                          </a:prstGeom>
                                          <a:ln>
                                            <a:solidFill>
                                              <a:schemeClr val="tx1"/>
                                            </a:solidFill>
                                          </a:ln>
                                        </pic:spPr>
                                      </pic:pic>
                                    </a:graphicData>
                                  </a:graphic>
                                </wp:inline>
                              </w:drawing>
                            </w:r>
                          </w:p>
                          <w:p w14:paraId="49095DDB" w14:textId="77777777" w:rsidR="00D6029E" w:rsidRDefault="00D6029E" w:rsidP="00042300">
                            <w:pPr>
                              <w:pStyle w:val="FootnoteText"/>
                              <w:jc w:val="center"/>
                            </w:pPr>
                            <w:r>
                              <w:t>(e)</w:t>
                            </w:r>
                          </w:p>
                        </w:tc>
                      </w:tr>
                      <w:tr w:rsidR="00D6029E" w14:paraId="3B763C44" w14:textId="77777777" w:rsidTr="00F66657">
                        <w:trPr>
                          <w:trHeight w:val="2922"/>
                        </w:trPr>
                        <w:tc>
                          <w:tcPr>
                            <w:tcW w:w="4650" w:type="dxa"/>
                          </w:tcPr>
                          <w:p w14:paraId="6831F20D" w14:textId="77777777" w:rsidR="00D6029E" w:rsidRDefault="00D6029E" w:rsidP="00042300">
                            <w:pPr>
                              <w:pStyle w:val="FootnoteText"/>
                              <w:jc w:val="center"/>
                            </w:pPr>
                            <w:r w:rsidRPr="00B95245">
                              <w:rPr>
                                <w:noProof/>
                              </w:rPr>
                              <w:drawing>
                                <wp:inline distT="0" distB="0" distL="0" distR="0" wp14:anchorId="6DE5376A" wp14:editId="0D8BDB9E">
                                  <wp:extent cx="2921362" cy="1673117"/>
                                  <wp:effectExtent l="19050" t="19050" r="12700" b="22860"/>
                                  <wp:docPr id="1573" name="Picture 1573">
                                    <a:extLst xmlns:a="http://schemas.openxmlformats.org/drawingml/2006/main">
                                      <a:ext uri="{FF2B5EF4-FFF2-40B4-BE49-F238E27FC236}">
                                        <a16:creationId xmlns:a16="http://schemas.microsoft.com/office/drawing/2014/main" id="{3C59051A-82B1-62DC-7BEF-D629B2AD8A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C59051A-82B1-62DC-7BEF-D629B2AD8A59}"/>
                                              </a:ext>
                                            </a:extLst>
                                          </pic:cNvPr>
                                          <pic:cNvPicPr>
                                            <a:picLocks noChangeAspect="1"/>
                                          </pic:cNvPicPr>
                                        </pic:nvPicPr>
                                        <pic:blipFill rotWithShape="1">
                                          <a:blip r:embed="rId231"/>
                                          <a:srcRect l="66206" t="7005" r="8850" b="65352"/>
                                          <a:stretch/>
                                        </pic:blipFill>
                                        <pic:spPr>
                                          <a:xfrm>
                                            <a:off x="0" y="0"/>
                                            <a:ext cx="2931941" cy="1679176"/>
                                          </a:xfrm>
                                          <a:prstGeom prst="rect">
                                            <a:avLst/>
                                          </a:prstGeom>
                                          <a:ln>
                                            <a:solidFill>
                                              <a:schemeClr val="tx1"/>
                                            </a:solidFill>
                                          </a:ln>
                                        </pic:spPr>
                                      </pic:pic>
                                    </a:graphicData>
                                  </a:graphic>
                                </wp:inline>
                              </w:drawing>
                            </w:r>
                          </w:p>
                          <w:p w14:paraId="5F1FC83E" w14:textId="77777777" w:rsidR="00D6029E" w:rsidRDefault="00D6029E" w:rsidP="00042300">
                            <w:pPr>
                              <w:pStyle w:val="FootnoteText"/>
                              <w:jc w:val="center"/>
                            </w:pPr>
                            <w:r>
                              <w:t>(c)</w:t>
                            </w:r>
                          </w:p>
                        </w:tc>
                        <w:tc>
                          <w:tcPr>
                            <w:tcW w:w="4710" w:type="dxa"/>
                          </w:tcPr>
                          <w:p w14:paraId="6151E576" w14:textId="77777777" w:rsidR="00D6029E" w:rsidRDefault="00D6029E" w:rsidP="00042300">
                            <w:pPr>
                              <w:pStyle w:val="FootnoteText"/>
                              <w:jc w:val="center"/>
                            </w:pPr>
                            <w:r w:rsidRPr="00B95245">
                              <w:rPr>
                                <w:noProof/>
                              </w:rPr>
                              <w:drawing>
                                <wp:inline distT="0" distB="0" distL="0" distR="0" wp14:anchorId="4974E47C" wp14:editId="246E49B5">
                                  <wp:extent cx="2909384" cy="1654523"/>
                                  <wp:effectExtent l="19050" t="19050" r="24765" b="22225"/>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923921" cy="1662790"/>
                                          </a:xfrm>
                                          <a:prstGeom prst="rect">
                                            <a:avLst/>
                                          </a:prstGeom>
                                          <a:noFill/>
                                          <a:ln>
                                            <a:solidFill>
                                              <a:schemeClr val="tx1"/>
                                            </a:solidFill>
                                          </a:ln>
                                        </pic:spPr>
                                      </pic:pic>
                                    </a:graphicData>
                                  </a:graphic>
                                </wp:inline>
                              </w:drawing>
                            </w:r>
                          </w:p>
                          <w:p w14:paraId="1DDCD223" w14:textId="77777777" w:rsidR="00D6029E" w:rsidRDefault="00D6029E" w:rsidP="00042300">
                            <w:pPr>
                              <w:pStyle w:val="FootnoteText"/>
                              <w:jc w:val="center"/>
                            </w:pPr>
                            <w:r>
                              <w:t>(f)</w:t>
                            </w:r>
                          </w:p>
                        </w:tc>
                      </w:tr>
                    </w:tbl>
                    <w:p w14:paraId="41F2D558" w14:textId="77777777" w:rsidR="00D6029E" w:rsidRDefault="00D6029E" w:rsidP="00D6029E">
                      <w:pPr>
                        <w:pStyle w:val="FootnoteText"/>
                        <w:jc w:val="center"/>
                      </w:pPr>
                    </w:p>
                    <w:p w14:paraId="1BEF663D" w14:textId="77777777" w:rsidR="00D6029E" w:rsidRDefault="00D6029E" w:rsidP="00204ECB">
                      <w:pPr>
                        <w:pStyle w:val="Caption"/>
                      </w:pPr>
                      <w:bookmarkStart w:id="172" w:name="_Toc132896624"/>
                      <w:r>
                        <w:t xml:space="preserve">Figure 4.33 </w:t>
                      </w:r>
                      <w:bookmarkStart w:id="173" w:name="_Hlk131775135"/>
                      <w:r>
                        <w:t xml:space="preserve">Contour plots of </w:t>
                      </w:r>
                      <w:proofErr w:type="spellStart"/>
                      <w:r w:rsidRPr="00E76823">
                        <w:rPr>
                          <w:i/>
                        </w:rPr>
                        <w:t>θ</w:t>
                      </w:r>
                      <w:r w:rsidRPr="00E76823">
                        <w:rPr>
                          <w:i/>
                          <w:vertAlign w:val="subscript"/>
                        </w:rPr>
                        <w:t>a</w:t>
                      </w:r>
                      <w:proofErr w:type="spellEnd"/>
                      <w:r>
                        <w:t xml:space="preserve"> (a), </w:t>
                      </w:r>
                      <w:proofErr w:type="spellStart"/>
                      <w:r w:rsidRPr="00E76823">
                        <w:rPr>
                          <w:i/>
                        </w:rPr>
                        <w:t>θ</w:t>
                      </w:r>
                      <w:r>
                        <w:rPr>
                          <w:i/>
                          <w:vertAlign w:val="subscript"/>
                        </w:rPr>
                        <w:t>d</w:t>
                      </w:r>
                      <w:proofErr w:type="spellEnd"/>
                      <w:r>
                        <w:t xml:space="preserve"> (b), and </w:t>
                      </w:r>
                      <w:proofErr w:type="spellStart"/>
                      <w:r w:rsidRPr="00DE6D04">
                        <w:rPr>
                          <w:i/>
                        </w:rPr>
                        <w:t>i</w:t>
                      </w:r>
                      <w:r w:rsidRPr="00DE6D04">
                        <w:rPr>
                          <w:i/>
                          <w:vertAlign w:val="subscript"/>
                        </w:rPr>
                        <w:t>ref</w:t>
                      </w:r>
                      <w:proofErr w:type="spellEnd"/>
                      <w:r>
                        <w:t xml:space="preserve"> (c) for all torques and speeds 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t xml:space="preserve"> = 0, respectively, and </w:t>
                      </w:r>
                      <w:proofErr w:type="spellStart"/>
                      <w:r w:rsidRPr="00E76823">
                        <w:rPr>
                          <w:i/>
                        </w:rPr>
                        <w:t>θ</w:t>
                      </w:r>
                      <w:r w:rsidRPr="00E76823">
                        <w:rPr>
                          <w:i/>
                          <w:vertAlign w:val="subscript"/>
                        </w:rPr>
                        <w:t>a</w:t>
                      </w:r>
                      <w:proofErr w:type="spellEnd"/>
                      <w:r>
                        <w:t xml:space="preserve"> (d), </w:t>
                      </w:r>
                      <w:proofErr w:type="spellStart"/>
                      <w:r w:rsidRPr="00E76823">
                        <w:rPr>
                          <w:i/>
                        </w:rPr>
                        <w:t>θ</w:t>
                      </w:r>
                      <w:r>
                        <w:rPr>
                          <w:i/>
                          <w:vertAlign w:val="subscript"/>
                        </w:rPr>
                        <w:t>d</w:t>
                      </w:r>
                      <w:proofErr w:type="spellEnd"/>
                      <w:r>
                        <w:t xml:space="preserve"> (e), and </w:t>
                      </w:r>
                      <w:proofErr w:type="spellStart"/>
                      <w:r w:rsidRPr="00DE6D04">
                        <w:rPr>
                          <w:i/>
                        </w:rPr>
                        <w:t>i</w:t>
                      </w:r>
                      <w:r w:rsidRPr="00DE6D04">
                        <w:rPr>
                          <w:i/>
                          <w:vertAlign w:val="subscript"/>
                        </w:rPr>
                        <w:t>ref</w:t>
                      </w:r>
                      <w:proofErr w:type="spellEnd"/>
                      <w:r>
                        <w:t xml:space="preserve"> (</w:t>
                      </w:r>
                      <w:proofErr w:type="gramStart"/>
                      <w:r>
                        <w:t>f)  for</w:t>
                      </w:r>
                      <w:proofErr w:type="gramEnd"/>
                      <w:r>
                        <w:t xml:space="preserve"> all torques and speeds 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t xml:space="preserve"> = 1, respectively</w:t>
                      </w:r>
                      <w:bookmarkEnd w:id="173"/>
                      <w:r>
                        <w:t>.</w:t>
                      </w:r>
                      <w:bookmarkEnd w:id="172"/>
                    </w:p>
                  </w:txbxContent>
                </v:textbox>
                <w10:anchorlock/>
              </v:shape>
            </w:pict>
          </mc:Fallback>
        </mc:AlternateContent>
      </w:r>
    </w:p>
    <w:p w14:paraId="3160E93B" w14:textId="46C30CCA" w:rsidR="00D6029E" w:rsidRDefault="00D6029E">
      <w:pPr>
        <w:spacing w:line="240" w:lineRule="auto"/>
        <w:jc w:val="left"/>
        <w:textboxTightWrap w:val="none"/>
      </w:pPr>
      <w:r>
        <w:br w:type="page"/>
      </w:r>
    </w:p>
    <w:p w14:paraId="31A9CD89" w14:textId="77777777" w:rsidR="00F66657" w:rsidRDefault="00F66657" w:rsidP="00F66657">
      <w:r w:rsidRPr="00E76823">
        <w:lastRenderedPageBreak/>
        <w:t>the torque-speed range. For example, torque ripple minimization is more important for low speeds as vibrations can be felt more easily by the passenger, whereas torque ripple minimization at higher speeds is less important due to natural inertia related damping and road vibration.</w:t>
      </w:r>
    </w:p>
    <w:p w14:paraId="5A3ECF85" w14:textId="77777777" w:rsidR="00F66657" w:rsidRPr="00E76823" w:rsidRDefault="00F66657" w:rsidP="00F66657"/>
    <w:p w14:paraId="2D276154" w14:textId="51057599" w:rsidR="001D47C8" w:rsidRDefault="00F66657" w:rsidP="001D47C8">
      <w:r w:rsidRPr="00E76823">
        <w:t xml:space="preserve">For demonstration purposes, down-selections in Stage 2 were performed using three combinations of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Pr="00E76823">
        <w:t xml:space="preserve"> = </w:t>
      </w:r>
      <m:oMath>
        <m:sSub>
          <m:sSubPr>
            <m:ctrlPr>
              <w:rPr>
                <w:rFonts w:ascii="Cambria Math" w:hAnsi="Cambria Math"/>
              </w:rPr>
            </m:ctrlPr>
          </m:sSubPr>
          <m:e>
            <m:r>
              <w:rPr>
                <w:rFonts w:ascii="Cambria Math" w:hAnsi="Cambria Math"/>
              </w:rPr>
              <m:t>k</m:t>
            </m:r>
          </m:e>
          <m:sub>
            <m:r>
              <w:rPr>
                <w:rFonts w:ascii="Cambria Math" w:hAnsi="Cambria Math"/>
              </w:rPr>
              <m:t>eff-TS</m:t>
            </m:r>
          </m:sub>
        </m:sSub>
      </m:oMath>
      <w:r w:rsidRPr="00E76823">
        <w:t xml:space="preserve"> = 0, 0.5, and 1. As a part of Stage 3, the resulting three geometry solutions were simulated with the voltage fed model with detailed torque and flux-linkage mapping from 2D FEA as control parameters were swept at each torque-speed point to generate a full mapping of efficiency and torque ripple. Efficiency contour plots </w:t>
      </w:r>
      <w:r>
        <w:t xml:space="preserve">for geometry 2 </w:t>
      </w:r>
      <w:r w:rsidRPr="00E76823">
        <w:t>shown in Fig</w:t>
      </w:r>
      <w:r>
        <w:t xml:space="preserve">ures 4.34 and 4.35 </w:t>
      </w:r>
      <w:r w:rsidRPr="00E76823">
        <w:t xml:space="preserve">correlate 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Pr="00E76823">
        <w:t xml:space="preserve"> = 0 and 1, respectively, as the performance equation (</w:t>
      </w:r>
      <w:r>
        <w:t>4.4</w:t>
      </w:r>
      <w:r w:rsidRPr="00E76823">
        <w:t>) was</w:t>
      </w:r>
      <w:r>
        <w:t xml:space="preserve"> </w:t>
      </w:r>
      <w:r w:rsidR="001D47C8" w:rsidRPr="00E76823">
        <w:t>maximized at each point throughout the entire torque-speed range. Similarly, torque ripple contour plots in Fig</w:t>
      </w:r>
      <w:r w:rsidR="001D47C8">
        <w:t>ures</w:t>
      </w:r>
      <w:r w:rsidR="001D47C8" w:rsidRPr="00E76823">
        <w:t xml:space="preserve"> </w:t>
      </w:r>
      <w:r w:rsidR="001D47C8">
        <w:t>4.36</w:t>
      </w:r>
      <w:r w:rsidR="001D47C8" w:rsidRPr="00E76823">
        <w:t xml:space="preserve"> and </w:t>
      </w:r>
      <w:r w:rsidR="001D47C8">
        <w:t>4.37</w:t>
      </w:r>
      <w:r w:rsidR="001D47C8" w:rsidRPr="00E76823">
        <w:t xml:space="preserve"> correlate with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001D47C8" w:rsidRPr="00E76823">
        <w:t xml:space="preserve"> = 0 and 1 throughout the entire torque-speed range, respectively.</w:t>
      </w:r>
    </w:p>
    <w:p w14:paraId="5ACDB00D" w14:textId="77777777" w:rsidR="001D47C8" w:rsidRDefault="001D47C8" w:rsidP="001D47C8"/>
    <w:p w14:paraId="1FE7C914" w14:textId="77777777" w:rsidR="001D47C8" w:rsidRDefault="001D47C8" w:rsidP="001D47C8">
      <w:r w:rsidRPr="00E76823">
        <w:t>Efficiency and torque ripple for all three geometries at the 500 rpm, 230 Nm operation point (indicated by one of the red circles in the contour plots) is shown in Fig</w:t>
      </w:r>
      <w:r>
        <w:t>ures</w:t>
      </w:r>
      <w:r w:rsidRPr="00E76823">
        <w:t xml:space="preserve"> </w:t>
      </w:r>
      <w:r>
        <w:t>4.38</w:t>
      </w:r>
      <w:r w:rsidRPr="00E76823">
        <w:t xml:space="preserve">(a) and </w:t>
      </w:r>
      <w:r>
        <w:t>4.38</w:t>
      </w:r>
      <w:r w:rsidRPr="00E76823">
        <w:t xml:space="preserve">(b), respectively, for </w:t>
      </w:r>
      <m:oMath>
        <m:sSub>
          <m:sSubPr>
            <m:ctrlPr>
              <w:rPr>
                <w:rFonts w:ascii="Cambria Math" w:hAnsi="Cambria Math"/>
                <w:i/>
              </w:rPr>
            </m:ctrlPr>
          </m:sSubPr>
          <m:e>
            <m:r>
              <w:rPr>
                <w:rFonts w:ascii="Cambria Math" w:hAnsi="Cambria Math"/>
              </w:rPr>
              <m:t>k</m:t>
            </m:r>
          </m:e>
          <m:sub>
            <m:r>
              <w:rPr>
                <w:rFonts w:ascii="Cambria Math" w:hAnsi="Cambria Math"/>
              </w:rPr>
              <m:t>eff-ctrl</m:t>
            </m:r>
          </m:sub>
        </m:sSub>
      </m:oMath>
      <w:r w:rsidRPr="00E76823">
        <w:t xml:space="preserve"> = 0, 0.5, and 1. For almost all control conditions, efficiency is maximized and torque ripple is minimized with geometry 2. Analogous to what is indicated in Fig</w:t>
      </w:r>
      <w:r>
        <w:t>ures</w:t>
      </w:r>
      <w:r w:rsidRPr="00E76823">
        <w:t xml:space="preserve"> </w:t>
      </w:r>
      <w:r>
        <w:t>4.15 and 4.16</w:t>
      </w:r>
      <w:r w:rsidRPr="00E76823">
        <w:t>, geometry 1 is a machine with more winding area, geometry 3 is a machine with less winding area and thicker iron segments, while geometry 2 is a compromise between the two. The torque-speed performance equation (</w:t>
      </w:r>
      <w:r>
        <w:t>4.4</w:t>
      </w:r>
      <w:r w:rsidRPr="00E76823">
        <w:t xml:space="preserve">) was implemented while including all three points indicated by red circles on the contour plot and the resulting performance of all three geometries is plotted versus </w:t>
      </w:r>
      <m:oMath>
        <m:sSub>
          <m:sSubPr>
            <m:ctrlPr>
              <w:rPr>
                <w:rFonts w:ascii="Cambria Math" w:hAnsi="Cambria Math"/>
              </w:rPr>
            </m:ctrlPr>
          </m:sSubPr>
          <m:e>
            <m:r>
              <w:rPr>
                <w:rFonts w:ascii="Cambria Math" w:hAnsi="Cambria Math"/>
              </w:rPr>
              <m:t>k</m:t>
            </m:r>
          </m:e>
          <m:sub>
            <m:r>
              <w:rPr>
                <w:rFonts w:ascii="Cambria Math" w:hAnsi="Cambria Math"/>
              </w:rPr>
              <m:t>eff-TS</m:t>
            </m:r>
          </m:sub>
        </m:sSub>
      </m:oMath>
      <w:r w:rsidRPr="00E76823">
        <w:t xml:space="preserve"> for </w:t>
      </w:r>
      <m:oMath>
        <m:sSub>
          <m:sSubPr>
            <m:ctrlPr>
              <w:rPr>
                <w:rFonts w:ascii="Cambria Math" w:hAnsi="Cambria Math"/>
                <w:i/>
                <w:iCs/>
              </w:rPr>
            </m:ctrlPr>
          </m:sSubPr>
          <m:e>
            <m:r>
              <w:rPr>
                <w:rFonts w:ascii="Cambria Math" w:hAnsi="Cambria Math"/>
              </w:rPr>
              <m:t>k</m:t>
            </m:r>
          </m:e>
          <m:sub>
            <m:r>
              <w:rPr>
                <w:rFonts w:ascii="Cambria Math" w:hAnsi="Cambria Math"/>
              </w:rPr>
              <m:t>eff-ctrl</m:t>
            </m:r>
          </m:sub>
        </m:sSub>
      </m:oMath>
      <w:r w:rsidRPr="00E76823">
        <w:t xml:space="preserve"> = 0, 0.5, and 1, in Fig</w:t>
      </w:r>
      <w:r>
        <w:t>ures</w:t>
      </w:r>
      <w:r w:rsidRPr="00E76823">
        <w:t xml:space="preserve"> </w:t>
      </w:r>
      <w:r>
        <w:t>4.39</w:t>
      </w:r>
      <w:r w:rsidRPr="00E76823">
        <w:t xml:space="preserve">(a), </w:t>
      </w:r>
      <w:r>
        <w:t>4.39</w:t>
      </w:r>
      <w:r w:rsidRPr="00E76823">
        <w:t xml:space="preserve">(b), and </w:t>
      </w:r>
      <w:r>
        <w:t>4.39</w:t>
      </w:r>
      <w:r w:rsidRPr="00E76823">
        <w:t>(c), respectively. With the exception of a few conditions, it can be seen that the evaluated value of geometry 2 is greater than that of the other geometries. This demonstrates how the proposed framework can be used to achieve co-optimization of both machine and control conditions.</w:t>
      </w:r>
      <w:r>
        <w:t xml:space="preserve"> The final optimal solution (geometry 2) correlates with </w:t>
      </w:r>
      <w:r w:rsidRPr="00CA57A8">
        <w:rPr>
          <w:i/>
          <w:iCs/>
        </w:rPr>
        <w:t>D</w:t>
      </w:r>
      <w:r w:rsidRPr="00CA57A8">
        <w:rPr>
          <w:i/>
          <w:iCs/>
          <w:vertAlign w:val="subscript"/>
        </w:rPr>
        <w:t>RO</w:t>
      </w:r>
      <w:r>
        <w:t xml:space="preserve"> = 130 mm, </w:t>
      </w:r>
      <w:proofErr w:type="spellStart"/>
      <w:r w:rsidRPr="000A21EC">
        <w:rPr>
          <w:i/>
          <w:iCs/>
        </w:rPr>
        <w:t>w</w:t>
      </w:r>
      <w:r w:rsidRPr="000A21EC">
        <w:rPr>
          <w:i/>
          <w:iCs/>
          <w:vertAlign w:val="subscript"/>
        </w:rPr>
        <w:t>Syoke</w:t>
      </w:r>
      <w:proofErr w:type="spellEnd"/>
      <w:r>
        <w:t xml:space="preserve"> = 11 mm, </w:t>
      </w:r>
      <w:proofErr w:type="spellStart"/>
      <w:r w:rsidRPr="00CA57A8">
        <w:rPr>
          <w:i/>
          <w:iCs/>
        </w:rPr>
        <w:t>k</w:t>
      </w:r>
      <w:r w:rsidRPr="00CA57A8">
        <w:rPr>
          <w:i/>
          <w:iCs/>
          <w:vertAlign w:val="subscript"/>
        </w:rPr>
        <w:t>STW</w:t>
      </w:r>
      <w:proofErr w:type="spellEnd"/>
      <w:r w:rsidRPr="00CA57A8">
        <w:t xml:space="preserve"> </w:t>
      </w:r>
      <w:r>
        <w:t xml:space="preserve">= 1.1, </w:t>
      </w:r>
      <w:proofErr w:type="spellStart"/>
      <w:r w:rsidRPr="00CA57A8">
        <w:rPr>
          <w:i/>
          <w:iCs/>
        </w:rPr>
        <w:t>k</w:t>
      </w:r>
      <w:r w:rsidRPr="00CA57A8">
        <w:rPr>
          <w:i/>
          <w:iCs/>
          <w:vertAlign w:val="subscript"/>
        </w:rPr>
        <w:t>RTW</w:t>
      </w:r>
      <w:proofErr w:type="spellEnd"/>
      <w:r>
        <w:t xml:space="preserve"> = 1.1, and </w:t>
      </w:r>
      <w:proofErr w:type="spellStart"/>
      <w:r w:rsidRPr="000A21EC">
        <w:rPr>
          <w:i/>
          <w:iCs/>
        </w:rPr>
        <w:t>l</w:t>
      </w:r>
      <w:r w:rsidRPr="000A21EC">
        <w:rPr>
          <w:i/>
          <w:iCs/>
          <w:vertAlign w:val="subscript"/>
        </w:rPr>
        <w:t>R</w:t>
      </w:r>
      <w:r>
        <w:rPr>
          <w:i/>
          <w:iCs/>
          <w:vertAlign w:val="subscript"/>
        </w:rPr>
        <w:t>t</w:t>
      </w:r>
      <w:r w:rsidRPr="000A21EC">
        <w:rPr>
          <w:i/>
          <w:iCs/>
          <w:vertAlign w:val="subscript"/>
        </w:rPr>
        <w:t>ooth</w:t>
      </w:r>
      <w:proofErr w:type="spellEnd"/>
      <w:r>
        <w:t xml:space="preserve"> = 20 mm.</w:t>
      </w:r>
    </w:p>
    <w:p w14:paraId="39022A3A" w14:textId="231AC2B9" w:rsidR="00893481" w:rsidRDefault="00893481">
      <w:pPr>
        <w:spacing w:line="240" w:lineRule="auto"/>
        <w:jc w:val="left"/>
        <w:textboxTightWrap w:val="none"/>
      </w:pPr>
      <w:r>
        <w:br w:type="page"/>
      </w:r>
    </w:p>
    <w:p w14:paraId="7207CA16" w14:textId="355702C8" w:rsidR="00893481" w:rsidRDefault="00893481" w:rsidP="001D47C8">
      <w:r w:rsidRPr="00E76823">
        <w:rPr>
          <w:noProof/>
        </w:rPr>
        <w:lastRenderedPageBreak/>
        <mc:AlternateContent>
          <mc:Choice Requires="wps">
            <w:drawing>
              <wp:inline distT="0" distB="0" distL="0" distR="0" wp14:anchorId="2EBA68C1" wp14:editId="3C34FF63">
                <wp:extent cx="5943600" cy="3705101"/>
                <wp:effectExtent l="0" t="0" r="0" b="0"/>
                <wp:docPr id="1298" name="Text Box 1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3705101"/>
                        </a:xfrm>
                        <a:prstGeom prst="rect">
                          <a:avLst/>
                        </a:prstGeom>
                        <a:solidFill>
                          <a:srgbClr val="FFFFFF"/>
                        </a:solidFill>
                        <a:ln>
                          <a:noFill/>
                        </a:ln>
                      </wps:spPr>
                      <wps:txbx>
                        <w:txbxContent>
                          <w:p w14:paraId="2FE0AE6C" w14:textId="77777777" w:rsidR="00893481" w:rsidRDefault="00893481" w:rsidP="00893481">
                            <w:pPr>
                              <w:pStyle w:val="FootnoteText"/>
                              <w:jc w:val="center"/>
                            </w:pPr>
                            <w:r w:rsidRPr="00881446">
                              <w:rPr>
                                <w:noProof/>
                              </w:rPr>
                              <w:drawing>
                                <wp:inline distT="0" distB="0" distL="0" distR="0" wp14:anchorId="09FF398C" wp14:editId="7EC1C137">
                                  <wp:extent cx="5122965" cy="3138768"/>
                                  <wp:effectExtent l="19050" t="19050" r="20955" b="2413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3">
                                            <a:extLst>
                                              <a:ext uri="{28A0092B-C50C-407E-A947-70E740481C1C}">
                                                <a14:useLocalDpi xmlns:a14="http://schemas.microsoft.com/office/drawing/2010/main" val="0"/>
                                              </a:ext>
                                            </a:extLst>
                                          </a:blip>
                                          <a:srcRect t="-2114"/>
                                          <a:stretch/>
                                        </pic:blipFill>
                                        <pic:spPr bwMode="auto">
                                          <a:xfrm>
                                            <a:off x="0" y="0"/>
                                            <a:ext cx="5137083" cy="314741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902599" w14:textId="77777777" w:rsidR="00893481" w:rsidRDefault="00893481" w:rsidP="00893481">
                            <w:pPr>
                              <w:pStyle w:val="Caption"/>
                            </w:pPr>
                            <w:bookmarkStart w:id="174" w:name="_Toc132896625"/>
                            <w:r>
                              <w:t xml:space="preserve">Figure 4.34 Contours of simulated efficiency [%] plotted for torque versus speed for geometry index 2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174"/>
                          </w:p>
                        </w:txbxContent>
                      </wps:txbx>
                      <wps:bodyPr rot="0" vert="horz" wrap="square" lIns="0" tIns="0" rIns="0" bIns="0" anchor="t" anchorCtr="0" upright="1">
                        <a:noAutofit/>
                      </wps:bodyPr>
                    </wps:wsp>
                  </a:graphicData>
                </a:graphic>
              </wp:inline>
            </w:drawing>
          </mc:Choice>
          <mc:Fallback>
            <w:pict>
              <v:shape w14:anchorId="2EBA68C1" id="Text Box 1298" o:spid="_x0000_s1084" type="#_x0000_t202" style="width:468pt;height:29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Xl4AEAAKwDAAAOAAAAZHJzL2Uyb0RvYy54bWysU9tu2zAMfR+wfxD0vthp164z4hRbiwwD&#10;ugvQ7QNkWY6FyaJGKrGzrx8lJ+kub8P8IFASecRzeLy6nQYn9gbJgq/lclFKYbyG1vptLb9+2by4&#10;kYKi8q1y4E0tD4bk7fr5s9UYKnMBPbjWoGAQT9UYatnHGKqiIN2bQdECgvF82QEOKvIWt0WLamT0&#10;wRUXZXldjIBtQNCGiE/v50u5zvhdZ3T81HVkonC15N5iXjGvTVqL9UpVW1Sht/rYhvqHLgZlPT96&#10;hrpXUYkd2r+gBqsRCLq40DAU0HVWm8yB2SzLP9g89iqYzIXFoXCWif4frP64fwyfUcTpLUw8wEyC&#10;wgPob8TaFGOg6piTNKWKUnYzfoCWp6l2EXLF1OGQ6DMhwTCs9OGsrpmi0Hx49frl5XXJV5rvLl+V&#10;V8tymfQvVHUqD0jxnYFBpKCWyOPL8Gr/QHFOPaWk1wicbTfWubzBbXPnUOwVj3qTvyP6b2nOp2QP&#10;qWxGTCeZZ6I2k4xTMwnbcs83CSPxbqA9MHOE2UJseQ56wB9SjGyfWtL3nUIjhXvveT7Ja6cAT0Fz&#10;CpTXXFrLKMUc3sXZk7uAdtsz8jwID29Y4c5m7k9dHPtlS2T1jvZNnvt1n7OefrL1TwAAAP//AwBQ&#10;SwMEFAAGAAgAAAAhAETrwPrcAAAABQEAAA8AAABkcnMvZG93bnJldi54bWxMj8FOwzAQRO9I/IO1&#10;SFwQdWjVqKRxKmjhRg8tVc9uvE0i4nVkO0369yxc4DLSaFYzb/PVaFtxQR8aRwqeJgkIpNKZhioF&#10;h8/3xwWIEDUZ3TpCBVcMsCpub3KdGTfQDi/7WAkuoZBpBXWMXSZlKGu0Okxch8TZ2XmrI1tfSeP1&#10;wOW2ldMkSaXVDfFCrTtc11h+7XurIN34ftjR+mFzePvQ266aHl+vR6Xu78aXJYiIY/w7hh98RoeC&#10;mU6uJxNEq4Afib/K2fMsZXtSMF/M5iCLXP6nL74BAAD//wMAUEsBAi0AFAAGAAgAAAAhALaDOJL+&#10;AAAA4QEAABMAAAAAAAAAAAAAAAAAAAAAAFtDb250ZW50X1R5cGVzXS54bWxQSwECLQAUAAYACAAA&#10;ACEAOP0h/9YAAACUAQAACwAAAAAAAAAAAAAAAAAvAQAAX3JlbHMvLnJlbHNQSwECLQAUAAYACAAA&#10;ACEAw+yV5eABAACsAwAADgAAAAAAAAAAAAAAAAAuAgAAZHJzL2Uyb0RvYy54bWxQSwECLQAUAAYA&#10;CAAAACEAROvA+twAAAAFAQAADwAAAAAAAAAAAAAAAAA6BAAAZHJzL2Rvd25yZXYueG1sUEsFBgAA&#10;AAAEAAQA8wAAAEMFAAAAAA==&#10;" stroked="f">
                <v:textbox inset="0,0,0,0">
                  <w:txbxContent>
                    <w:p w14:paraId="2FE0AE6C" w14:textId="77777777" w:rsidR="00893481" w:rsidRDefault="00893481" w:rsidP="00893481">
                      <w:pPr>
                        <w:pStyle w:val="FootnoteText"/>
                        <w:jc w:val="center"/>
                      </w:pPr>
                      <w:r w:rsidRPr="00881446">
                        <w:rPr>
                          <w:noProof/>
                        </w:rPr>
                        <w:drawing>
                          <wp:inline distT="0" distB="0" distL="0" distR="0" wp14:anchorId="09FF398C" wp14:editId="7EC1C137">
                            <wp:extent cx="5122965" cy="3138768"/>
                            <wp:effectExtent l="19050" t="19050" r="20955" b="2413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3">
                                      <a:extLst>
                                        <a:ext uri="{28A0092B-C50C-407E-A947-70E740481C1C}">
                                          <a14:useLocalDpi xmlns:a14="http://schemas.microsoft.com/office/drawing/2010/main" val="0"/>
                                        </a:ext>
                                      </a:extLst>
                                    </a:blip>
                                    <a:srcRect t="-2114"/>
                                    <a:stretch/>
                                  </pic:blipFill>
                                  <pic:spPr bwMode="auto">
                                    <a:xfrm>
                                      <a:off x="0" y="0"/>
                                      <a:ext cx="5137083" cy="314741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902599" w14:textId="77777777" w:rsidR="00893481" w:rsidRDefault="00893481" w:rsidP="00893481">
                      <w:pPr>
                        <w:pStyle w:val="Caption"/>
                      </w:pPr>
                      <w:bookmarkStart w:id="175" w:name="_Toc132896625"/>
                      <w:r>
                        <w:t xml:space="preserve">Figure 4.34 Contours of simulated efficiency [%] plotted for torque versus speed for geometry index 2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175"/>
                    </w:p>
                  </w:txbxContent>
                </v:textbox>
                <w10:anchorlock/>
              </v:shape>
            </w:pict>
          </mc:Fallback>
        </mc:AlternateContent>
      </w:r>
    </w:p>
    <w:p w14:paraId="6612750A" w14:textId="6D20FE49" w:rsidR="00900669" w:rsidRDefault="00900669" w:rsidP="001D47C8"/>
    <w:p w14:paraId="25C827D0" w14:textId="77777777" w:rsidR="00900669" w:rsidRDefault="00900669" w:rsidP="001D47C8"/>
    <w:p w14:paraId="15241F23" w14:textId="2A2895CE" w:rsidR="00893481" w:rsidRDefault="00893481" w:rsidP="001D47C8">
      <w:r w:rsidRPr="00E76823">
        <w:rPr>
          <w:noProof/>
        </w:rPr>
        <mc:AlternateContent>
          <mc:Choice Requires="wps">
            <w:drawing>
              <wp:inline distT="0" distB="0" distL="0" distR="0" wp14:anchorId="1AF80E9C" wp14:editId="47B63D35">
                <wp:extent cx="5973288" cy="3811979"/>
                <wp:effectExtent l="0" t="0" r="8890" b="0"/>
                <wp:docPr id="1297" name="Text Box 1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3288" cy="3811979"/>
                        </a:xfrm>
                        <a:prstGeom prst="rect">
                          <a:avLst/>
                        </a:prstGeom>
                        <a:solidFill>
                          <a:srgbClr val="FFFFFF"/>
                        </a:solidFill>
                        <a:ln>
                          <a:noFill/>
                        </a:ln>
                      </wps:spPr>
                      <wps:txbx>
                        <w:txbxContent>
                          <w:p w14:paraId="506A6F5A" w14:textId="77777777" w:rsidR="00893481" w:rsidRDefault="00893481" w:rsidP="00893481">
                            <w:pPr>
                              <w:pStyle w:val="FootnoteText"/>
                              <w:jc w:val="center"/>
                            </w:pPr>
                            <w:r w:rsidRPr="00881446">
                              <w:rPr>
                                <w:noProof/>
                              </w:rPr>
                              <w:drawing>
                                <wp:inline distT="0" distB="0" distL="0" distR="0" wp14:anchorId="64AD2D65" wp14:editId="161192E0">
                                  <wp:extent cx="5122965" cy="3157959"/>
                                  <wp:effectExtent l="19050" t="19050" r="20955" b="23495"/>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4">
                                            <a:extLst>
                                              <a:ext uri="{28A0092B-C50C-407E-A947-70E740481C1C}">
                                                <a14:useLocalDpi xmlns:a14="http://schemas.microsoft.com/office/drawing/2010/main" val="0"/>
                                              </a:ext>
                                            </a:extLst>
                                          </a:blip>
                                          <a:srcRect t="-2538" b="1"/>
                                          <a:stretch/>
                                        </pic:blipFill>
                                        <pic:spPr bwMode="auto">
                                          <a:xfrm>
                                            <a:off x="0" y="0"/>
                                            <a:ext cx="5297977" cy="326584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E3EA784" w14:textId="77777777" w:rsidR="00893481" w:rsidRDefault="00893481" w:rsidP="00893481">
                            <w:pPr>
                              <w:pStyle w:val="Caption"/>
                            </w:pPr>
                            <w:bookmarkStart w:id="176" w:name="_Toc132896626"/>
                            <w:r>
                              <w:t xml:space="preserve">Figure 4.35 Contours of simulated efficiency [%] </w:t>
                            </w:r>
                            <w:r w:rsidRPr="00AF6C56">
                              <w:t xml:space="preserve">plotted for torque versus speed </w:t>
                            </w:r>
                            <w:r>
                              <w:t xml:space="preserve">for geometry index 2 </w:t>
                            </w:r>
                            <w:r w:rsidRPr="00AF6C56">
                              <w:t xml:space="preserve">with </w:t>
                            </w:r>
                            <m:oMath>
                              <m:sSub>
                                <m:sSubPr>
                                  <m:ctrlPr>
                                    <w:rPr>
                                      <w:rFonts w:ascii="Cambria Math" w:hAnsi="Cambria Math"/>
                                    </w:rPr>
                                  </m:ctrlPr>
                                </m:sSubPr>
                                <m:e>
                                  <m:r>
                                    <w:rPr>
                                      <w:rFonts w:ascii="Cambria Math" w:hAnsi="Cambria Math"/>
                                    </w:rPr>
                                    <m:t>k</m:t>
                                  </m:r>
                                </m:e>
                                <m:sub>
                                  <m:r>
                                    <w:rPr>
                                      <w:rFonts w:ascii="Cambria Math" w:hAnsi="Cambria Math"/>
                                    </w:rPr>
                                    <m:t>eff</m:t>
                                  </m:r>
                                  <m:r>
                                    <m:rPr>
                                      <m:sty m:val="p"/>
                                    </m:rPr>
                                    <w:rPr>
                                      <w:rFonts w:ascii="Cambria Math" w:hAnsi="Cambria Math"/>
                                    </w:rPr>
                                    <m:t>-</m:t>
                                  </m:r>
                                  <m:r>
                                    <w:rPr>
                                      <w:rFonts w:ascii="Cambria Math" w:hAnsi="Cambria Math"/>
                                    </w:rPr>
                                    <m:t>ctrl</m:t>
                                  </m:r>
                                </m:sub>
                              </m:sSub>
                              <m:r>
                                <m:rPr>
                                  <m:sty m:val="p"/>
                                </m:rPr>
                                <w:rPr>
                                  <w:rFonts w:ascii="Cambria Math" w:hAnsi="Cambria Math"/>
                                </w:rPr>
                                <m:t xml:space="preserve"> </m:t>
                              </m:r>
                            </m:oMath>
                            <w:r w:rsidRPr="00AF6C56">
                              <w:t>= 1</w:t>
                            </w:r>
                            <w:r>
                              <w:t>.</w:t>
                            </w:r>
                            <w:bookmarkEnd w:id="176"/>
                          </w:p>
                        </w:txbxContent>
                      </wps:txbx>
                      <wps:bodyPr rot="0" vert="horz" wrap="square" lIns="0" tIns="0" rIns="0" bIns="0" anchor="t" anchorCtr="0" upright="1">
                        <a:noAutofit/>
                      </wps:bodyPr>
                    </wps:wsp>
                  </a:graphicData>
                </a:graphic>
              </wp:inline>
            </w:drawing>
          </mc:Choice>
          <mc:Fallback>
            <w:pict>
              <v:shape w14:anchorId="1AF80E9C" id="Text Box 1297" o:spid="_x0000_s1085" type="#_x0000_t202" style="width:470.35pt;height:30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VvK3wEAAKwDAAAOAAAAZHJzL2Uyb0RvYy54bWysU9uO0zAQfUfiHyy/07RdwW6jpivYVRHS&#10;wiItfIDjOI2F4zEzbpPy9YydtsvlDZEHa2zPHM85c7K+HXsnDgbJgq/kYjaXwngNjfW7Sn79sn11&#10;IwVF5RvlwJtKHg3J283LF+shlGYJHbjGoGAQT+UQKtnFGMqiIN2ZXtEMgvF82QL2KvIWd0WDamD0&#10;3hXL+fxNMQA2AUEbIj69ny7lJuO3rdHxsW3JROEqyb3FvGJe67QWm7Uqd6hCZ/WpDfUPXfTKen70&#10;AnWvohJ7tH9B9VYjELRxpqEvoG2tNpkDs1nM/2Dz1KlgMhcWh8JFJvp/sPrT4Sl8RhHHdzDyADMJ&#10;Cg+gvxFrUwyBylNO0pRKStn18BEanqbaR8gVY4t9os+EBMOw0seLumaMQvPh69X11fKG/aD57upm&#10;sVhdr5L+hSrP5QEpvjfQixRUEnl8GV4dHihOqeeU9BqBs83WOpc3uKvvHIqD4lFv83dC/y3N+ZTs&#10;IZVNiOkk80zUJpJxrEdhm9Rzwki8a2iOzBxhshBbnoMO8IcUA9unkvR9r9BI4T54nk/y2jnAc1Cf&#10;A+U1l1YySjGFd3Hy5D6g3XWMPA3Cw1tWuLWZ+3MXp37ZElm9k32T537d56znn2zzEwAA//8DAFBL&#10;AwQUAAYACAAAACEAWYN19NsAAAAFAQAADwAAAGRycy9kb3ducmV2LnhtbEyPTU/DMAyG70j8h8hI&#10;XBBLGGiM0nSCDW7jsA/t7DWmrWicKknX7t8TuMDFkvW+evw4X4y2FSfyoXGs4W6iQBCXzjRcadjv&#10;3m/nIEJENtg6Jg1nCrAoLi9yzIwbeEOnbaxEgnDIUEMdY5dJGcqaLIaJ64hT9um8xZhWX0njcUhw&#10;28qpUjNpseF0ocaOljWVX9veapitfD9seHmz2r+t8aOrpofX80Hr66vx5RlEpDH+leFHP6lDkZyO&#10;rmcTRKshPRJ/Z8qeHtQjiGMCK3UPssjlf/viGwAA//8DAFBLAQItABQABgAIAAAAIQC2gziS/gAA&#10;AOEBAAATAAAAAAAAAAAAAAAAAAAAAABbQ29udGVudF9UeXBlc10ueG1sUEsBAi0AFAAGAAgAAAAh&#10;ADj9If/WAAAAlAEAAAsAAAAAAAAAAAAAAAAALwEAAF9yZWxzLy5yZWxzUEsBAi0AFAAGAAgAAAAh&#10;AE31W8rfAQAArAMAAA4AAAAAAAAAAAAAAAAALgIAAGRycy9lMm9Eb2MueG1sUEsBAi0AFAAGAAgA&#10;AAAhAFmDdfTbAAAABQEAAA8AAAAAAAAAAAAAAAAAOQQAAGRycy9kb3ducmV2LnhtbFBLBQYAAAAA&#10;BAAEAPMAAABBBQAAAAA=&#10;" stroked="f">
                <v:textbox inset="0,0,0,0">
                  <w:txbxContent>
                    <w:p w14:paraId="506A6F5A" w14:textId="77777777" w:rsidR="00893481" w:rsidRDefault="00893481" w:rsidP="00893481">
                      <w:pPr>
                        <w:pStyle w:val="FootnoteText"/>
                        <w:jc w:val="center"/>
                      </w:pPr>
                      <w:r w:rsidRPr="00881446">
                        <w:rPr>
                          <w:noProof/>
                        </w:rPr>
                        <w:drawing>
                          <wp:inline distT="0" distB="0" distL="0" distR="0" wp14:anchorId="64AD2D65" wp14:editId="161192E0">
                            <wp:extent cx="5122965" cy="3157959"/>
                            <wp:effectExtent l="19050" t="19050" r="20955" b="23495"/>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4">
                                      <a:extLst>
                                        <a:ext uri="{28A0092B-C50C-407E-A947-70E740481C1C}">
                                          <a14:useLocalDpi xmlns:a14="http://schemas.microsoft.com/office/drawing/2010/main" val="0"/>
                                        </a:ext>
                                      </a:extLst>
                                    </a:blip>
                                    <a:srcRect t="-2538" b="1"/>
                                    <a:stretch/>
                                  </pic:blipFill>
                                  <pic:spPr bwMode="auto">
                                    <a:xfrm>
                                      <a:off x="0" y="0"/>
                                      <a:ext cx="5297977" cy="326584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E3EA784" w14:textId="77777777" w:rsidR="00893481" w:rsidRDefault="00893481" w:rsidP="00893481">
                      <w:pPr>
                        <w:pStyle w:val="Caption"/>
                      </w:pPr>
                      <w:bookmarkStart w:id="177" w:name="_Toc132896626"/>
                      <w:r>
                        <w:t xml:space="preserve">Figure 4.35 Contours of simulated efficiency [%] </w:t>
                      </w:r>
                      <w:r w:rsidRPr="00AF6C56">
                        <w:t xml:space="preserve">plotted for torque versus speed </w:t>
                      </w:r>
                      <w:r>
                        <w:t xml:space="preserve">for geometry index 2 </w:t>
                      </w:r>
                      <w:r w:rsidRPr="00AF6C56">
                        <w:t xml:space="preserve">with </w:t>
                      </w:r>
                      <m:oMath>
                        <m:sSub>
                          <m:sSubPr>
                            <m:ctrlPr>
                              <w:rPr>
                                <w:rFonts w:ascii="Cambria Math" w:hAnsi="Cambria Math"/>
                              </w:rPr>
                            </m:ctrlPr>
                          </m:sSubPr>
                          <m:e>
                            <m:r>
                              <w:rPr>
                                <w:rFonts w:ascii="Cambria Math" w:hAnsi="Cambria Math"/>
                              </w:rPr>
                              <m:t>k</m:t>
                            </m:r>
                          </m:e>
                          <m:sub>
                            <m:r>
                              <w:rPr>
                                <w:rFonts w:ascii="Cambria Math" w:hAnsi="Cambria Math"/>
                              </w:rPr>
                              <m:t>eff</m:t>
                            </m:r>
                            <m:r>
                              <m:rPr>
                                <m:sty m:val="p"/>
                              </m:rPr>
                              <w:rPr>
                                <w:rFonts w:ascii="Cambria Math" w:hAnsi="Cambria Math"/>
                              </w:rPr>
                              <m:t>-</m:t>
                            </m:r>
                            <m:r>
                              <w:rPr>
                                <w:rFonts w:ascii="Cambria Math" w:hAnsi="Cambria Math"/>
                              </w:rPr>
                              <m:t>ctrl</m:t>
                            </m:r>
                          </m:sub>
                        </m:sSub>
                        <m:r>
                          <m:rPr>
                            <m:sty m:val="p"/>
                          </m:rPr>
                          <w:rPr>
                            <w:rFonts w:ascii="Cambria Math" w:hAnsi="Cambria Math"/>
                          </w:rPr>
                          <m:t xml:space="preserve"> </m:t>
                        </m:r>
                      </m:oMath>
                      <w:r w:rsidRPr="00AF6C56">
                        <w:t>= 1</w:t>
                      </w:r>
                      <w:r>
                        <w:t>.</w:t>
                      </w:r>
                      <w:bookmarkEnd w:id="177"/>
                    </w:p>
                  </w:txbxContent>
                </v:textbox>
                <w10:anchorlock/>
              </v:shape>
            </w:pict>
          </mc:Fallback>
        </mc:AlternateContent>
      </w:r>
    </w:p>
    <w:p w14:paraId="131C99D8" w14:textId="4B46B16F" w:rsidR="00900669" w:rsidRDefault="00E62281" w:rsidP="007758C5">
      <w:r>
        <w:rPr>
          <w:noProof/>
        </w:rPr>
        <w:lastRenderedPageBreak/>
        <mc:AlternateContent>
          <mc:Choice Requires="wps">
            <w:drawing>
              <wp:inline distT="0" distB="0" distL="0" distR="0" wp14:anchorId="44240CAF" wp14:editId="4FCFD7FE">
                <wp:extent cx="5922645" cy="3716977"/>
                <wp:effectExtent l="0" t="0" r="1905" b="0"/>
                <wp:docPr id="1296"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37169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0B6F8" w14:textId="77777777" w:rsidR="00B113C8" w:rsidRDefault="00B113C8" w:rsidP="00B113C8">
                            <w:pPr>
                              <w:pStyle w:val="FootnoteText"/>
                              <w:jc w:val="center"/>
                            </w:pPr>
                            <w:r w:rsidRPr="00881446">
                              <w:rPr>
                                <w:noProof/>
                              </w:rPr>
                              <w:drawing>
                                <wp:inline distT="0" distB="0" distL="0" distR="0" wp14:anchorId="16BD1D96" wp14:editId="13D30B4C">
                                  <wp:extent cx="5106360" cy="3174367"/>
                                  <wp:effectExtent l="19050" t="19050" r="18415" b="26035"/>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5">
                                            <a:extLst>
                                              <a:ext uri="{28A0092B-C50C-407E-A947-70E740481C1C}">
                                                <a14:useLocalDpi xmlns:a14="http://schemas.microsoft.com/office/drawing/2010/main" val="0"/>
                                              </a:ext>
                                            </a:extLst>
                                          </a:blip>
                                          <a:srcRect t="-3608" b="-1"/>
                                          <a:stretch/>
                                        </pic:blipFill>
                                        <pic:spPr bwMode="auto">
                                          <a:xfrm>
                                            <a:off x="0" y="0"/>
                                            <a:ext cx="5217393" cy="324339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798163F" w14:textId="60250C7B" w:rsidR="00B113C8" w:rsidRDefault="00A44934" w:rsidP="00204ECB">
                            <w:pPr>
                              <w:pStyle w:val="Caption"/>
                            </w:pPr>
                            <w:bookmarkStart w:id="178" w:name="_Toc132896627"/>
                            <w:r>
                              <w:t>Figure 4.36</w:t>
                            </w:r>
                            <w:r w:rsidR="00B113C8">
                              <w:t xml:space="preserve">. Contours of simulated torque ripple [%] plotted for torque versus for geometry index 2 speed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r>
                                <w:rPr>
                                  <w:rFonts w:ascii="Cambria Math" w:hAnsi="Cambria Math"/>
                                  <w:color w:val="000000"/>
                                  <w:kern w:val="24"/>
                                  <w:szCs w:val="16"/>
                                </w:rPr>
                                <m:t xml:space="preserve"> </m:t>
                              </m:r>
                            </m:oMath>
                            <w:r w:rsidR="00B113C8">
                              <w:t>= 0.</w:t>
                            </w:r>
                            <w:bookmarkEnd w:id="178"/>
                          </w:p>
                        </w:txbxContent>
                      </wps:txbx>
                      <wps:bodyPr rot="0" vert="horz" wrap="square" lIns="0" tIns="0" rIns="0" bIns="0" anchor="t" anchorCtr="0" upright="1">
                        <a:noAutofit/>
                      </wps:bodyPr>
                    </wps:wsp>
                  </a:graphicData>
                </a:graphic>
              </wp:inline>
            </w:drawing>
          </mc:Choice>
          <mc:Fallback>
            <w:pict>
              <v:shape w14:anchorId="44240CAF" id="Text Box 1296" o:spid="_x0000_s1086" type="#_x0000_t202" style="width:466.35pt;height:29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nRt8QEAAMMDAAAOAAAAZHJzL2Uyb0RvYy54bWysU9uO0zAQfUfiHyy/07SFbdmo6Wrpqghp&#10;WZCW/QDHcRILx2PGbpPy9YydtAvsGyIP1vgyZ+acOdncDJ1hR4Vegy34YjbnTFkJlbZNwZ++7d+8&#10;58wHYSthwKqCn5TnN9vXrza9y9USWjCVQkYg1ue9K3gbgsuzzMtWdcLPwClLlzVgJwJtsckqFD2h&#10;dyZbzuerrAesHIJU3tPp3XjJtwm/rpUMX+raq8BMwam3kFZMaxnXbLsReYPCtVpObYh/6KIT2lLR&#10;C9SdCIIdUL+A6rRE8FCHmYQug7rWUiUOxGYx/4vNYyucSlxIHO8uMvn/Bysfjo/uK7IwfICBBphI&#10;eHcP8rtnFnatsI26RYS+VaKiwosoWdY7n0+pUWqf+whS9p+hoiGLQ4AENNTYRVWIJyN0GsDpIroa&#10;ApN0eHW9XK7eXXEm6e7terG6Xq9TDZGf0x368FFBx2JQcKSpJnhxvPchtiPy85NYzYPR1V4bkzbY&#10;lDuD7CjIAfv0Teh/PDM2PrYQ00bEeJJ4RmojyTCUA9NVwVfJOJF3CdWJmCOMzqI/gYIW8CdnPbmq&#10;4P7HQaDizHyypF604DnAc1CeA2ElpRY8cDaGuzBa9eBQNy0hj/OxcEsK1zpxf+5i6peckiSZXB2t&#10;+Ps+vXr+97a/AAAA//8DAFBLAwQUAAYACAAAACEAS2dm+t0AAAAFAQAADwAAAGRycy9kb3ducmV2&#10;LnhtbEyPS0/DMBCE70j8B2uRuCDqEOiDEKeCFm5w6EM9b+MliYjXke006b/HcIHLSqMZzXybL0fT&#10;ihM531hWcDdJQBCXVjdcKdjv3m4XIHxA1thaJgVn8rAsLi9yzLQdeEOnbahELGGfoYI6hC6T0pc1&#10;GfQT2xFH79M6gyFKV0ntcIjlppVpksykwYbjQo0drWoqv7a9UTBbu37Y8OpmvX99x4+uSg8v54NS&#10;11fj8xOIQGP4C8MPfkSHIjIdbc/ai1ZBfCT83ug93qdzEEcF08X0AWSRy//0xTcAAAD//wMAUEsB&#10;Ai0AFAAGAAgAAAAhALaDOJL+AAAA4QEAABMAAAAAAAAAAAAAAAAAAAAAAFtDb250ZW50X1R5cGVz&#10;XS54bWxQSwECLQAUAAYACAAAACEAOP0h/9YAAACUAQAACwAAAAAAAAAAAAAAAAAvAQAAX3JlbHMv&#10;LnJlbHNQSwECLQAUAAYACAAAACEAid50bfEBAADDAwAADgAAAAAAAAAAAAAAAAAuAgAAZHJzL2Uy&#10;b0RvYy54bWxQSwECLQAUAAYACAAAACEAS2dm+t0AAAAFAQAADwAAAAAAAAAAAAAAAABLBAAAZHJz&#10;L2Rvd25yZXYueG1sUEsFBgAAAAAEAAQA8wAAAFUFAAAAAA==&#10;" stroked="f">
                <v:textbox inset="0,0,0,0">
                  <w:txbxContent>
                    <w:p w14:paraId="33A0B6F8" w14:textId="77777777" w:rsidR="00B113C8" w:rsidRDefault="00B113C8" w:rsidP="00B113C8">
                      <w:pPr>
                        <w:pStyle w:val="FootnoteText"/>
                        <w:jc w:val="center"/>
                      </w:pPr>
                      <w:r w:rsidRPr="00881446">
                        <w:rPr>
                          <w:noProof/>
                        </w:rPr>
                        <w:drawing>
                          <wp:inline distT="0" distB="0" distL="0" distR="0" wp14:anchorId="16BD1D96" wp14:editId="13D30B4C">
                            <wp:extent cx="5106360" cy="3174367"/>
                            <wp:effectExtent l="19050" t="19050" r="18415" b="26035"/>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5">
                                      <a:extLst>
                                        <a:ext uri="{28A0092B-C50C-407E-A947-70E740481C1C}">
                                          <a14:useLocalDpi xmlns:a14="http://schemas.microsoft.com/office/drawing/2010/main" val="0"/>
                                        </a:ext>
                                      </a:extLst>
                                    </a:blip>
                                    <a:srcRect t="-3608" b="-1"/>
                                    <a:stretch/>
                                  </pic:blipFill>
                                  <pic:spPr bwMode="auto">
                                    <a:xfrm>
                                      <a:off x="0" y="0"/>
                                      <a:ext cx="5217393" cy="324339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798163F" w14:textId="60250C7B" w:rsidR="00B113C8" w:rsidRDefault="00A44934" w:rsidP="00204ECB">
                      <w:pPr>
                        <w:pStyle w:val="Caption"/>
                      </w:pPr>
                      <w:bookmarkStart w:id="179" w:name="_Toc132896627"/>
                      <w:r>
                        <w:t>Figure 4.36</w:t>
                      </w:r>
                      <w:r w:rsidR="00B113C8">
                        <w:t xml:space="preserve">. Contours of simulated torque ripple [%] plotted for torque versus for geometry index 2 speed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r>
                          <w:rPr>
                            <w:rFonts w:ascii="Cambria Math" w:hAnsi="Cambria Math"/>
                            <w:color w:val="000000"/>
                            <w:kern w:val="24"/>
                            <w:szCs w:val="16"/>
                          </w:rPr>
                          <m:t xml:space="preserve"> </m:t>
                        </m:r>
                      </m:oMath>
                      <w:r w:rsidR="00B113C8">
                        <w:t>= 0.</w:t>
                      </w:r>
                      <w:bookmarkEnd w:id="179"/>
                    </w:p>
                  </w:txbxContent>
                </v:textbox>
                <w10:anchorlock/>
              </v:shape>
            </w:pict>
          </mc:Fallback>
        </mc:AlternateContent>
      </w:r>
    </w:p>
    <w:p w14:paraId="7211D17A" w14:textId="68D40796" w:rsidR="00900669" w:rsidRDefault="00900669" w:rsidP="007758C5"/>
    <w:p w14:paraId="2933EAA6" w14:textId="77777777" w:rsidR="00900669" w:rsidRDefault="00900669" w:rsidP="007758C5"/>
    <w:p w14:paraId="6723BEA5" w14:textId="77777777" w:rsidR="006D1581" w:rsidRDefault="00E62281" w:rsidP="007758C5">
      <w:r>
        <w:rPr>
          <w:noProof/>
        </w:rPr>
        <mc:AlternateContent>
          <mc:Choice Requires="wps">
            <w:drawing>
              <wp:inline distT="0" distB="0" distL="0" distR="0" wp14:anchorId="408DFB33" wp14:editId="3A945D82">
                <wp:extent cx="5950585" cy="3740727"/>
                <wp:effectExtent l="0" t="0" r="0" b="0"/>
                <wp:docPr id="1295" name="Text Box 1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0585" cy="3740727"/>
                        </a:xfrm>
                        <a:prstGeom prst="rect">
                          <a:avLst/>
                        </a:prstGeom>
                        <a:solidFill>
                          <a:srgbClr val="FFFFFF"/>
                        </a:solidFill>
                        <a:ln>
                          <a:noFill/>
                        </a:ln>
                      </wps:spPr>
                      <wps:txbx>
                        <w:txbxContent>
                          <w:p w14:paraId="67E558E0" w14:textId="77777777" w:rsidR="00B113C8" w:rsidRDefault="00B113C8" w:rsidP="00B113C8">
                            <w:pPr>
                              <w:pStyle w:val="FootnoteText"/>
                              <w:jc w:val="center"/>
                            </w:pPr>
                            <w:r w:rsidRPr="00881446">
                              <w:rPr>
                                <w:noProof/>
                              </w:rPr>
                              <w:drawing>
                                <wp:inline distT="0" distB="0" distL="0" distR="0" wp14:anchorId="6E6A894B" wp14:editId="1A498290">
                                  <wp:extent cx="5149754" cy="3168808"/>
                                  <wp:effectExtent l="19050" t="19050" r="13335" b="1270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6">
                                            <a:extLst>
                                              <a:ext uri="{28A0092B-C50C-407E-A947-70E740481C1C}">
                                                <a14:useLocalDpi xmlns:a14="http://schemas.microsoft.com/office/drawing/2010/main" val="0"/>
                                              </a:ext>
                                            </a:extLst>
                                          </a:blip>
                                          <a:srcRect t="-3159"/>
                                          <a:stretch/>
                                        </pic:blipFill>
                                        <pic:spPr bwMode="auto">
                                          <a:xfrm>
                                            <a:off x="0" y="0"/>
                                            <a:ext cx="5328450" cy="327876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48F7439" w14:textId="5725D8EF" w:rsidR="00B113C8" w:rsidRDefault="00A44934" w:rsidP="00204ECB">
                            <w:pPr>
                              <w:pStyle w:val="Caption"/>
                            </w:pPr>
                            <w:bookmarkStart w:id="180" w:name="_Toc132896628"/>
                            <w:r>
                              <w:t>Figure 4.37</w:t>
                            </w:r>
                            <w:r w:rsidR="00B113C8">
                              <w:t xml:space="preserve"> Contours of simulated torque ripple [%] plotted for torque versus for geometry index 2 speed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r>
                                <w:rPr>
                                  <w:rFonts w:ascii="Cambria Math" w:hAnsi="Cambria Math"/>
                                  <w:color w:val="000000"/>
                                  <w:kern w:val="24"/>
                                  <w:szCs w:val="16"/>
                                </w:rPr>
                                <m:t xml:space="preserve"> </m:t>
                              </m:r>
                            </m:oMath>
                            <w:r w:rsidR="00B113C8">
                              <w:t>= 1.</w:t>
                            </w:r>
                            <w:bookmarkEnd w:id="180"/>
                          </w:p>
                        </w:txbxContent>
                      </wps:txbx>
                      <wps:bodyPr rot="0" vert="horz" wrap="square" lIns="0" tIns="0" rIns="0" bIns="0" anchor="t" anchorCtr="0" upright="1">
                        <a:noAutofit/>
                      </wps:bodyPr>
                    </wps:wsp>
                  </a:graphicData>
                </a:graphic>
              </wp:inline>
            </w:drawing>
          </mc:Choice>
          <mc:Fallback>
            <w:pict>
              <v:shape w14:anchorId="408DFB33" id="Text Box 1295" o:spid="_x0000_s1087" type="#_x0000_t202" style="width:468.55pt;height:29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C4QEAAKwDAAAOAAAAZHJzL2Uyb0RvYy54bWysU9uO0zAQfUfiHyy/06SFbpeo6Qp2VYS0&#10;XKRdPsBxnMbC8Zix26R8PWMn6QL7hsiDNbZnjuecOdneDJ1hJ4Vegy35cpFzpqyEWttDyb897l9d&#10;c+aDsLUwYFXJz8rzm93LF9veFWoFLZhaISMQ64velbwNwRVZ5mWrOuEX4JSlywawE4G2eMhqFD2h&#10;dyZb5flV1gPWDkEq7+n0brzku4TfNEqGL03jVWCm5NRbSCumtYprttuK4oDCtVpObYh/6KIT2tKj&#10;F6g7EQQ7on4G1WmJ4KEJCwldBk2jpUociM0y/4vNQyucSlxIHO8uMvn/Bys/nx7cV2RheA8DDTCR&#10;8O4e5HdP2mS988WUEzX1hY/ZVf8JapqmOAZIFUODXaRPhBjBkNLni7pqCEzS4frtOl9frzmTdPd6&#10;8ybfrDZR/0wUc7lDHz4o6FgMSo40vgQvTvc+jKlzSnzNg9H1XhuTNniobg2yk6BR79M3of+RZmxM&#10;thDLRsR4knhGaiPJMFQD03XJr5YRI/KuoD4Tc4TRQmR5ClrAn5z1ZJ+S+x9HgYoz89HSfKLX5gDn&#10;oJoDYSWVljxwNoa3YfTk0aE+tIQ8DsLCO1K40Yn7UxdTv2SJpN5k3+i53/cp6+kn2/0CAAD//wMA&#10;UEsDBBQABgAIAAAAIQChYg8m3QAAAAUBAAAPAAAAZHJzL2Rvd25yZXYueG1sTI/BTsMwEETvSPyD&#10;tUhcEHVSRGlDnApaeoNDS9XzNl6SiHgd2U6T/j2mF7isNJrRzNt8OZpWnMj5xrKCdJKAIC6tbrhS&#10;sP/c3M9B+ICssbVMCs7kYVlcX+WYaTvwlk67UIlYwj5DBXUIXSalL2sy6Ce2I47el3UGQ5Suktrh&#10;EMtNK6dJMpMGG44LNXa0qqn83vVGwWzt+mHLq7v1/u0dP7pqeng9H5S6vRlfnkEEGsNfGH7xIzoU&#10;keloe9ZetAriI+Fyo7d4eEpBHBU8zhcpyCKX/+mLHwAAAP//AwBQSwECLQAUAAYACAAAACEAtoM4&#10;kv4AAADhAQAAEwAAAAAAAAAAAAAAAAAAAAAAW0NvbnRlbnRfVHlwZXNdLnhtbFBLAQItABQABgAI&#10;AAAAIQA4/SH/1gAAAJQBAAALAAAAAAAAAAAAAAAAAC8BAABfcmVscy8ucmVsc1BLAQItABQABgAI&#10;AAAAIQBd+VdC4QEAAKwDAAAOAAAAAAAAAAAAAAAAAC4CAABkcnMvZTJvRG9jLnhtbFBLAQItABQA&#10;BgAIAAAAIQChYg8m3QAAAAUBAAAPAAAAAAAAAAAAAAAAADsEAABkcnMvZG93bnJldi54bWxQSwUG&#10;AAAAAAQABADzAAAARQUAAAAA&#10;" stroked="f">
                <v:textbox inset="0,0,0,0">
                  <w:txbxContent>
                    <w:p w14:paraId="67E558E0" w14:textId="77777777" w:rsidR="00B113C8" w:rsidRDefault="00B113C8" w:rsidP="00B113C8">
                      <w:pPr>
                        <w:pStyle w:val="FootnoteText"/>
                        <w:jc w:val="center"/>
                      </w:pPr>
                      <w:r w:rsidRPr="00881446">
                        <w:rPr>
                          <w:noProof/>
                        </w:rPr>
                        <w:drawing>
                          <wp:inline distT="0" distB="0" distL="0" distR="0" wp14:anchorId="6E6A894B" wp14:editId="1A498290">
                            <wp:extent cx="5149754" cy="3168808"/>
                            <wp:effectExtent l="19050" t="19050" r="13335" b="1270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6">
                                      <a:extLst>
                                        <a:ext uri="{28A0092B-C50C-407E-A947-70E740481C1C}">
                                          <a14:useLocalDpi xmlns:a14="http://schemas.microsoft.com/office/drawing/2010/main" val="0"/>
                                        </a:ext>
                                      </a:extLst>
                                    </a:blip>
                                    <a:srcRect t="-3159"/>
                                    <a:stretch/>
                                  </pic:blipFill>
                                  <pic:spPr bwMode="auto">
                                    <a:xfrm>
                                      <a:off x="0" y="0"/>
                                      <a:ext cx="5328450" cy="327876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48F7439" w14:textId="5725D8EF" w:rsidR="00B113C8" w:rsidRDefault="00A44934" w:rsidP="00204ECB">
                      <w:pPr>
                        <w:pStyle w:val="Caption"/>
                      </w:pPr>
                      <w:bookmarkStart w:id="181" w:name="_Toc132896628"/>
                      <w:r>
                        <w:t>Figure 4.37</w:t>
                      </w:r>
                      <w:r w:rsidR="00B113C8">
                        <w:t xml:space="preserve"> Contours of simulated torque ripple [%] plotted for torque versus for geometry index 2 speed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r>
                          <w:rPr>
                            <w:rFonts w:ascii="Cambria Math" w:hAnsi="Cambria Math"/>
                            <w:color w:val="000000"/>
                            <w:kern w:val="24"/>
                            <w:szCs w:val="16"/>
                          </w:rPr>
                          <m:t xml:space="preserve"> </m:t>
                        </m:r>
                      </m:oMath>
                      <w:r w:rsidR="00B113C8">
                        <w:t>= 1.</w:t>
                      </w:r>
                      <w:bookmarkEnd w:id="181"/>
                    </w:p>
                  </w:txbxContent>
                </v:textbox>
                <w10:anchorlock/>
              </v:shape>
            </w:pict>
          </mc:Fallback>
        </mc:AlternateContent>
      </w:r>
    </w:p>
    <w:tbl>
      <w:tblPr>
        <w:tblStyle w:val="TableGrid"/>
        <w:tblW w:w="45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49"/>
        <w:gridCol w:w="4298"/>
      </w:tblGrid>
      <w:tr w:rsidR="001D47C8" w14:paraId="3D00A3FF" w14:textId="77777777" w:rsidTr="00FA5995">
        <w:trPr>
          <w:trHeight w:val="214"/>
          <w:jc w:val="center"/>
        </w:trPr>
        <w:tc>
          <w:tcPr>
            <w:tcW w:w="4575" w:type="dxa"/>
            <w:gridSpan w:val="2"/>
          </w:tcPr>
          <w:p w14:paraId="255EB2DE" w14:textId="77777777" w:rsidR="001D47C8" w:rsidRDefault="001D47C8" w:rsidP="00FA5995">
            <w:pPr>
              <w:pStyle w:val="CaptionSub"/>
            </w:pPr>
            <w:r w:rsidRPr="00D1790A">
              <w:rPr>
                <w:noProof/>
              </w:rPr>
              <w:lastRenderedPageBreak/>
              <w:drawing>
                <wp:inline distT="0" distB="0" distL="0" distR="0" wp14:anchorId="31BE154B" wp14:editId="6443A13B">
                  <wp:extent cx="5427394" cy="2142699"/>
                  <wp:effectExtent l="0" t="0" r="0" b="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t="5062"/>
                          <a:stretch/>
                        </pic:blipFill>
                        <pic:spPr bwMode="auto">
                          <a:xfrm>
                            <a:off x="0" y="0"/>
                            <a:ext cx="5512571" cy="2176326"/>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1D47C8" w14:paraId="78AD3B4B" w14:textId="77777777" w:rsidTr="00FA5995">
        <w:trPr>
          <w:trHeight w:val="214"/>
          <w:jc w:val="center"/>
        </w:trPr>
        <w:tc>
          <w:tcPr>
            <w:tcW w:w="2279" w:type="dxa"/>
          </w:tcPr>
          <w:p w14:paraId="5CA05410" w14:textId="77777777" w:rsidR="001D47C8" w:rsidRDefault="001D47C8" w:rsidP="00FA5995">
            <w:pPr>
              <w:pStyle w:val="CaptionSub"/>
            </w:pPr>
            <w:r>
              <w:t>(a)</w:t>
            </w:r>
          </w:p>
        </w:tc>
        <w:tc>
          <w:tcPr>
            <w:tcW w:w="2296" w:type="dxa"/>
          </w:tcPr>
          <w:p w14:paraId="0DC5CF45" w14:textId="77777777" w:rsidR="001D47C8" w:rsidRDefault="001D47C8" w:rsidP="00FA5995">
            <w:pPr>
              <w:pStyle w:val="CaptionSub"/>
            </w:pPr>
            <w:r>
              <w:t>(b)</w:t>
            </w:r>
          </w:p>
        </w:tc>
      </w:tr>
    </w:tbl>
    <w:p w14:paraId="28C8930D" w14:textId="77777777" w:rsidR="001D47C8" w:rsidRDefault="001D47C8" w:rsidP="00204ECB">
      <w:pPr>
        <w:pStyle w:val="Caption"/>
      </w:pPr>
      <w:bookmarkStart w:id="182" w:name="_Toc132896629"/>
      <w:r>
        <w:t xml:space="preserve">Figure 4.38 Simulated efficiency (a) and torque ripple (b) of three geometries at 500 rpm and 230 N-m for various control weighting factors,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w:t>
      </w:r>
      <w:bookmarkEnd w:id="182"/>
    </w:p>
    <w:p w14:paraId="2092DF2A" w14:textId="5A8506EB" w:rsidR="006D1581" w:rsidRPr="00E76823" w:rsidRDefault="00900669" w:rsidP="00900669">
      <w:pPr>
        <w:jc w:val="center"/>
      </w:pPr>
      <w:r>
        <w:rPr>
          <w:noProof/>
        </w:rPr>
        <w:drawing>
          <wp:inline distT="0" distB="0" distL="0" distR="0" wp14:anchorId="678EB201" wp14:editId="17584939">
            <wp:extent cx="6011230" cy="2565070"/>
            <wp:effectExtent l="0" t="0" r="889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057381" cy="2584763"/>
                    </a:xfrm>
                    <a:prstGeom prst="rect">
                      <a:avLst/>
                    </a:prstGeom>
                    <a:noFill/>
                  </pic:spPr>
                </pic:pic>
              </a:graphicData>
            </a:graphic>
          </wp:inline>
        </w:drawing>
      </w:r>
    </w:p>
    <w:tbl>
      <w:tblPr>
        <w:tblStyle w:val="TableGrid"/>
        <w:tblW w:w="86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30"/>
        <w:gridCol w:w="2520"/>
        <w:gridCol w:w="2838"/>
      </w:tblGrid>
      <w:tr w:rsidR="00900669" w14:paraId="7F8C6B99" w14:textId="77777777" w:rsidTr="001D47C8">
        <w:trPr>
          <w:trHeight w:val="312"/>
          <w:jc w:val="center"/>
        </w:trPr>
        <w:tc>
          <w:tcPr>
            <w:tcW w:w="3330" w:type="dxa"/>
          </w:tcPr>
          <w:p w14:paraId="1E087349" w14:textId="77777777" w:rsidR="001D47C8" w:rsidRDefault="001D47C8" w:rsidP="00FA5995">
            <w:pPr>
              <w:pStyle w:val="CaptionSub"/>
            </w:pPr>
            <w:r>
              <w:t>(a)</w:t>
            </w:r>
          </w:p>
        </w:tc>
        <w:tc>
          <w:tcPr>
            <w:tcW w:w="2520" w:type="dxa"/>
          </w:tcPr>
          <w:p w14:paraId="453B855F" w14:textId="77777777" w:rsidR="001D47C8" w:rsidRDefault="001D47C8" w:rsidP="00FA5995">
            <w:pPr>
              <w:pStyle w:val="CaptionSub"/>
            </w:pPr>
            <w:r>
              <w:t>(b)</w:t>
            </w:r>
          </w:p>
        </w:tc>
        <w:tc>
          <w:tcPr>
            <w:tcW w:w="2838" w:type="dxa"/>
          </w:tcPr>
          <w:p w14:paraId="17785CCA" w14:textId="77777777" w:rsidR="001D47C8" w:rsidRDefault="001D47C8" w:rsidP="00FA5995">
            <w:pPr>
              <w:pStyle w:val="CaptionSub"/>
            </w:pPr>
            <w:r>
              <w:t>(c)</w:t>
            </w:r>
          </w:p>
        </w:tc>
      </w:tr>
    </w:tbl>
    <w:p w14:paraId="4908D1F4" w14:textId="77777777" w:rsidR="001D47C8" w:rsidRDefault="001D47C8" w:rsidP="00204ECB">
      <w:pPr>
        <w:pStyle w:val="Caption"/>
      </w:pPr>
      <w:bookmarkStart w:id="183" w:name="_Toc132896630"/>
      <w:r>
        <w:t xml:space="preserve">Figure 4.39 Machine performance versus </w:t>
      </w:r>
      <m:oMath>
        <m:sSub>
          <m:sSubPr>
            <m:ctrlPr>
              <w:rPr>
                <w:rFonts w:ascii="Cambria Math" w:hAnsi="Cambria Math"/>
                <w:sz w:val="18"/>
              </w:rPr>
            </m:ctrlPr>
          </m:sSubPr>
          <m:e>
            <m:r>
              <w:rPr>
                <w:rFonts w:ascii="Cambria Math" w:hAnsi="Cambria Math"/>
                <w:sz w:val="18"/>
              </w:rPr>
              <m:t>k</m:t>
            </m:r>
          </m:e>
          <m:sub>
            <m:r>
              <w:rPr>
                <w:rFonts w:ascii="Cambria Math" w:hAnsi="Cambria Math"/>
                <w:sz w:val="18"/>
              </w:rPr>
              <m:t>eff-TS</m:t>
            </m:r>
          </m:sub>
        </m:sSub>
      </m:oMath>
      <w:r>
        <w:rPr>
          <w:sz w:val="18"/>
        </w:rPr>
        <w:t xml:space="preserve"> for three geometries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 (a), 0.5 (b), and 1 (c).</w:t>
      </w:r>
      <w:bookmarkEnd w:id="183"/>
    </w:p>
    <w:p w14:paraId="3FE3D6EE" w14:textId="38329D1F" w:rsidR="000D3B2F" w:rsidRDefault="000D3B2F" w:rsidP="006D1581"/>
    <w:p w14:paraId="2FF8B14A" w14:textId="04B13971" w:rsidR="006D1581" w:rsidRDefault="006D1581">
      <w:pPr>
        <w:spacing w:line="240" w:lineRule="auto"/>
        <w:jc w:val="left"/>
        <w:textboxTightWrap w:val="none"/>
      </w:pPr>
      <w:r>
        <w:br w:type="page"/>
      </w:r>
    </w:p>
    <w:p w14:paraId="6590C5B7" w14:textId="77777777" w:rsidR="00893481" w:rsidRDefault="00893481" w:rsidP="00893481">
      <w:pPr>
        <w:pStyle w:val="Heading2"/>
      </w:pPr>
      <w:bookmarkStart w:id="184" w:name="_Toc132894224"/>
      <w:r>
        <w:lastRenderedPageBreak/>
        <w:t>Summary and Conclusions</w:t>
      </w:r>
      <w:bookmarkEnd w:id="184"/>
    </w:p>
    <w:p w14:paraId="7DFDFA3C" w14:textId="77777777" w:rsidR="00893481" w:rsidRDefault="00893481" w:rsidP="00893481">
      <w:r>
        <w:t>The benefits of a three-stage co-optimization process were demonstrated using static FEA torque and flux linkage mapping with custom code-based transient models that enable advanced evolutionary control optimization algorithms to be implemented with broad parameterized sweeps of machine design parameters. Static FEA simulations were performed in Stage 1 at zero-speed conditions to determine an initial solution space, adjust nominal parameters as necessary, and establish a fundamental understanding of the correlation between various geometric parameters and operational quantities such as average torque, torque ripple, and current density.</w:t>
      </w:r>
      <w:r w:rsidRPr="00CC648D">
        <w:t xml:space="preserve"> </w:t>
      </w:r>
      <w:r>
        <w:t>Exemplar performance functions were implemented to perform optimization of control conditions and the machine design with weighting factors that allow the designer to balance priority between torque ripple minimization and efficiency maximization. A design was selected for testing based on performance function evaluation.</w:t>
      </w:r>
    </w:p>
    <w:p w14:paraId="1DF54625" w14:textId="1375BA33" w:rsidR="00893481" w:rsidRDefault="00893481">
      <w:pPr>
        <w:spacing w:line="240" w:lineRule="auto"/>
        <w:jc w:val="left"/>
        <w:textboxTightWrap w:val="none"/>
      </w:pPr>
    </w:p>
    <w:p w14:paraId="2674E74F" w14:textId="615E4E65" w:rsidR="00893481" w:rsidRDefault="00893481">
      <w:pPr>
        <w:spacing w:line="240" w:lineRule="auto"/>
        <w:jc w:val="left"/>
        <w:textboxTightWrap w:val="none"/>
      </w:pPr>
      <w:r>
        <w:br w:type="page"/>
      </w:r>
    </w:p>
    <w:p w14:paraId="380357B7" w14:textId="6155B474" w:rsidR="000D3B2F" w:rsidRDefault="000D3B2F" w:rsidP="00B70FAE">
      <w:pPr>
        <w:pStyle w:val="Heading2"/>
      </w:pPr>
      <w:bookmarkStart w:id="185" w:name="_Toc132894225"/>
      <w:r>
        <w:lastRenderedPageBreak/>
        <w:t>References</w:t>
      </w:r>
      <w:bookmarkEnd w:id="185"/>
    </w:p>
    <w:p w14:paraId="7348D614" w14:textId="2FE4E72B" w:rsidR="000D3B2F" w:rsidRDefault="000D3B2F" w:rsidP="00C67742">
      <w:pPr>
        <w:pStyle w:val="4listreference"/>
        <w:ind w:left="720" w:hanging="720"/>
      </w:pPr>
      <w:r>
        <w:t>T. Burress, “Benchmarking State-of-the-Art Technologies</w:t>
      </w:r>
      <w:r w:rsidR="00732FBB">
        <w:t xml:space="preserve">”, </w:t>
      </w:r>
      <w:r w:rsidR="00732FBB" w:rsidRPr="003F6AD1">
        <w:rPr>
          <w:i/>
          <w:iCs/>
        </w:rPr>
        <w:t>2013</w:t>
      </w:r>
      <w:r w:rsidRPr="003F6AD1">
        <w:rPr>
          <w:i/>
          <w:iCs/>
        </w:rPr>
        <w:t xml:space="preserve"> U.S. DOE Hydrogen and Fuel Cells Program and Vehicle Technologies Program Annual Merit Review and Peer Evaluation Meeting</w:t>
      </w:r>
      <w:r>
        <w:t>, May 14</w:t>
      </w:r>
      <w:r w:rsidRPr="00D273B1">
        <w:rPr>
          <w:vertAlign w:val="superscript"/>
        </w:rPr>
        <w:t>th</w:t>
      </w:r>
      <w:r>
        <w:t>, 2013.</w:t>
      </w:r>
    </w:p>
    <w:p w14:paraId="4C49ABDC" w14:textId="5208D889" w:rsidR="000D3B2F" w:rsidRDefault="000D3B2F" w:rsidP="00C67742">
      <w:pPr>
        <w:pStyle w:val="4listreference"/>
        <w:ind w:left="720" w:hanging="720"/>
      </w:pPr>
      <w:r>
        <w:t xml:space="preserve">J. </w:t>
      </w:r>
      <w:proofErr w:type="spellStart"/>
      <w:r>
        <w:t>Gieras</w:t>
      </w:r>
      <w:proofErr w:type="spellEnd"/>
      <w:r>
        <w:t xml:space="preserve">, </w:t>
      </w:r>
      <w:r w:rsidRPr="002205FB">
        <w:rPr>
          <w:i/>
        </w:rPr>
        <w:t xml:space="preserve">Advancements in </w:t>
      </w:r>
      <w:r w:rsidR="000E5284">
        <w:rPr>
          <w:i/>
          <w:iCs/>
        </w:rPr>
        <w:t>E</w:t>
      </w:r>
      <w:r w:rsidRPr="00D80C7C">
        <w:rPr>
          <w:i/>
          <w:iCs/>
        </w:rPr>
        <w:t xml:space="preserve">lectric </w:t>
      </w:r>
      <w:r w:rsidR="000E5284">
        <w:rPr>
          <w:i/>
          <w:iCs/>
        </w:rPr>
        <w:t>M</w:t>
      </w:r>
      <w:r w:rsidRPr="00D80C7C">
        <w:rPr>
          <w:i/>
          <w:iCs/>
        </w:rPr>
        <w:t>achines</w:t>
      </w:r>
      <w:r>
        <w:t>, Springer London Limited, 2008.</w:t>
      </w:r>
    </w:p>
    <w:p w14:paraId="589582DD" w14:textId="038C57A2" w:rsidR="00532A9D" w:rsidRPr="005F2B0B" w:rsidRDefault="00A8105F" w:rsidP="00B70FAE">
      <w:pPr>
        <w:pStyle w:val="AltHeading1"/>
      </w:pPr>
      <w:r>
        <w:br w:type="page"/>
      </w:r>
      <w:bookmarkStart w:id="186" w:name="_Toc132894226"/>
      <w:r w:rsidR="00532A9D" w:rsidRPr="009355B7">
        <w:lastRenderedPageBreak/>
        <w:t>C</w:t>
      </w:r>
      <w:r w:rsidR="0087450B">
        <w:t xml:space="preserve">HAPTER FIVE: </w:t>
      </w:r>
      <w:r w:rsidR="00054F11" w:rsidRPr="00054F11">
        <w:t>PROTOTYPE FABRICATION AND EXPERIMENTAL EVALUATION</w:t>
      </w:r>
      <w:bookmarkEnd w:id="186"/>
    </w:p>
    <w:p w14:paraId="2CC1655D" w14:textId="74B926E5" w:rsidR="00E90DD6" w:rsidRDefault="00E90DD6">
      <w:pPr>
        <w:spacing w:line="240" w:lineRule="auto"/>
        <w:jc w:val="left"/>
        <w:textboxTightWrap w:val="none"/>
      </w:pPr>
      <w:r>
        <w:br w:type="page"/>
      </w:r>
    </w:p>
    <w:p w14:paraId="5B50C4FD" w14:textId="0EC9A7EC" w:rsidR="00B70FAE" w:rsidRDefault="00B70FAE" w:rsidP="00B70FAE">
      <w:r>
        <w:lastRenderedPageBreak/>
        <w:t>Portions of this chapter will be published by Timothy Burress and Dr. Leon Tolbert:</w:t>
      </w:r>
    </w:p>
    <w:p w14:paraId="562BB4FD" w14:textId="77777777" w:rsidR="00B70FAE" w:rsidRDefault="00B70FAE" w:rsidP="00D80C7C">
      <w:pPr>
        <w:pStyle w:val="4listreference"/>
        <w:numPr>
          <w:ilvl w:val="0"/>
          <w:numId w:val="0"/>
        </w:numPr>
      </w:pPr>
      <w:r>
        <w:t>T. Burress, L. M. Tolbert, “</w:t>
      </w:r>
      <w:r w:rsidRPr="00B70FAE">
        <w:t>Multiple Objective Co-Optimization and Experimental Evaluation of Switched Reluctance Machine Design and Controls,</w:t>
      </w:r>
      <w:r>
        <w:t>”</w:t>
      </w:r>
      <w:r w:rsidRPr="00B70FAE">
        <w:t xml:space="preserve"> </w:t>
      </w:r>
      <w:r w:rsidRPr="008A254C">
        <w:rPr>
          <w:i/>
          <w:iCs/>
        </w:rPr>
        <w:t>IEEE International Electric Machine and Drives Conference</w:t>
      </w:r>
      <w:r w:rsidRPr="00B70FAE">
        <w:t xml:space="preserve">, San Francisco, California, May 15-18, 2023. </w:t>
      </w:r>
    </w:p>
    <w:p w14:paraId="7408C506" w14:textId="77777777" w:rsidR="00532A9D" w:rsidRDefault="00532A9D" w:rsidP="00B70FAE">
      <w:pPr>
        <w:pStyle w:val="Heading2"/>
      </w:pPr>
      <w:bookmarkStart w:id="187" w:name="_Toc132894227"/>
      <w:r>
        <w:t>Abstract</w:t>
      </w:r>
      <w:bookmarkEnd w:id="187"/>
    </w:p>
    <w:p w14:paraId="61796A1D" w14:textId="6B844D21" w:rsidR="00054F11" w:rsidRDefault="00646AD1" w:rsidP="00054F11">
      <w:r>
        <w:t>A</w:t>
      </w:r>
      <w:r w:rsidRPr="0046072A">
        <w:t xml:space="preserve"> new modeling </w:t>
      </w:r>
      <w:r>
        <w:t xml:space="preserve">framework </w:t>
      </w:r>
      <w:r w:rsidRPr="0046072A">
        <w:t xml:space="preserve">and optimization </w:t>
      </w:r>
      <w:r>
        <w:t>approach</w:t>
      </w:r>
      <w:r w:rsidRPr="0046072A">
        <w:t xml:space="preserve"> is proposed</w:t>
      </w:r>
      <w:r>
        <w:t xml:space="preserve"> in Chapter 3 for</w:t>
      </w:r>
      <w:r w:rsidRPr="0046072A">
        <w:t xml:space="preserve"> co-optimization of both </w:t>
      </w:r>
      <w:r>
        <w:t>switched reluctance machine (</w:t>
      </w:r>
      <w:r w:rsidRPr="0046072A">
        <w:t>SRM</w:t>
      </w:r>
      <w:r>
        <w:t>)</w:t>
      </w:r>
      <w:r w:rsidRPr="0046072A">
        <w:t xml:space="preserve"> design and control across</w:t>
      </w:r>
      <w:r>
        <w:t xml:space="preserve"> the</w:t>
      </w:r>
      <w:r w:rsidRPr="0046072A">
        <w:t xml:space="preserve"> </w:t>
      </w:r>
      <w:r>
        <w:t>entire</w:t>
      </w:r>
      <w:r w:rsidRPr="0046072A">
        <w:t xml:space="preserve"> </w:t>
      </w:r>
      <w:r>
        <w:t>torque-</w:t>
      </w:r>
      <w:r w:rsidRPr="0046072A">
        <w:t xml:space="preserve">speed range. </w:t>
      </w:r>
      <w:r>
        <w:t xml:space="preserve">Design down-selection was performed based on control and machine performance functions in Chapter 4. The final design is scaled in preparation for empirical validations of custom modeling codes and control performance functions. </w:t>
      </w:r>
      <w:r w:rsidR="00054F11">
        <w:t>Fabrication, test setup, and test results are discussed in this chapter as modeling results are validated and the effectiveness of the proposed approach is confirmed.</w:t>
      </w:r>
      <w:r w:rsidR="00B70FAE">
        <w:t xml:space="preserve">  </w:t>
      </w:r>
    </w:p>
    <w:p w14:paraId="04211CC0" w14:textId="77777777" w:rsidR="00532A9D" w:rsidRDefault="00532A9D" w:rsidP="00B70FAE">
      <w:pPr>
        <w:pStyle w:val="Heading2"/>
      </w:pPr>
      <w:bookmarkStart w:id="188" w:name="_Toc132894228"/>
      <w:r>
        <w:t>Overview</w:t>
      </w:r>
      <w:bookmarkEnd w:id="188"/>
    </w:p>
    <w:p w14:paraId="64941215" w14:textId="3A779F0C" w:rsidR="00574B1B" w:rsidRDefault="00574B1B" w:rsidP="0083278D">
      <w:r>
        <w:t xml:space="preserve">A final </w:t>
      </w:r>
      <w:r w:rsidR="00713F44">
        <w:t>design</w:t>
      </w:r>
      <w:r>
        <w:t xml:space="preserve"> </w:t>
      </w:r>
      <w:r w:rsidR="00713F44">
        <w:t>was</w:t>
      </w:r>
      <w:r>
        <w:t xml:space="preserve"> selected in Chapter 4 based on performance function evaluations as broad sweeps of </w:t>
      </w:r>
      <w:r w:rsidR="00713F44">
        <w:t xml:space="preserve">geometric parameters and control conditions were conducted. To reduce the cost and challenges of fabricating and setting up a large SRM for prototype testing, the final design </w:t>
      </w:r>
      <w:r w:rsidR="00646AD1">
        <w:t>was</w:t>
      </w:r>
      <w:r w:rsidR="00713F44">
        <w:t xml:space="preserve"> scaled to a 5</w:t>
      </w:r>
      <w:r w:rsidR="00F92B11">
        <w:t xml:space="preserve"> hp</w:t>
      </w:r>
      <w:r w:rsidR="00713F44">
        <w:t xml:space="preserve"> (3.</w:t>
      </w:r>
      <w:r w:rsidR="002813D7">
        <w:t>7</w:t>
      </w:r>
      <w:r w:rsidR="00F92B11">
        <w:t xml:space="preserve"> </w:t>
      </w:r>
      <w:r w:rsidR="00713F44">
        <w:t>kW) power level. After scaled design parameters are established, control optimization in Stage</w:t>
      </w:r>
      <w:r w:rsidR="007C17A1">
        <w:t xml:space="preserve"> 3</w:t>
      </w:r>
      <w:r w:rsidR="00713F44">
        <w:t xml:space="preserve"> </w:t>
      </w:r>
      <w:r w:rsidR="007C17A1">
        <w:t>is</w:t>
      </w:r>
      <w:r w:rsidR="00713F44">
        <w:t xml:space="preserve"> implemented to generate </w:t>
      </w:r>
      <w:r w:rsidR="00646AD1">
        <w:t xml:space="preserve">reference control conditions </w:t>
      </w:r>
      <w:r w:rsidR="00713F44">
        <w:t xml:space="preserve">for the scaled prototype across the torque-speed operation range. </w:t>
      </w:r>
    </w:p>
    <w:p w14:paraId="67F69DAC" w14:textId="7B0BC8CA" w:rsidR="00054F11" w:rsidRDefault="00054F11" w:rsidP="0083278D"/>
    <w:p w14:paraId="6D718045" w14:textId="1A25489A" w:rsidR="00054F11" w:rsidRDefault="00054F11" w:rsidP="00054F11">
      <w:r>
        <w:t xml:space="preserve">Fabrication and testing of the SRM prototype </w:t>
      </w:r>
      <w:proofErr w:type="gramStart"/>
      <w:r>
        <w:t>provides</w:t>
      </w:r>
      <w:proofErr w:type="gramEnd"/>
      <w:r>
        <w:t xml:space="preserve"> an evaluation of model accuracy</w:t>
      </w:r>
      <w:r w:rsidR="00646AD1">
        <w:t xml:space="preserve"> and</w:t>
      </w:r>
      <w:r>
        <w:t xml:space="preserve"> validation of the control optimization process. Accuracy of the models is evaluated by comparing simulated and empirical results. Testing at various torques and speeds demonstrates the effectiveness of the optimization approach throughout the entire operating range. Furthermore, test results confirm the feasibility of the proposed </w:t>
      </w:r>
      <w:r w:rsidR="00646AD1">
        <w:t xml:space="preserve">optimization approach that gives the </w:t>
      </w:r>
      <w:r w:rsidR="00EF703F">
        <w:t xml:space="preserve">machine and control designer the ability balance </w:t>
      </w:r>
      <w:r>
        <w:t xml:space="preserve">torque ripple minimization </w:t>
      </w:r>
      <w:r w:rsidR="00EF703F">
        <w:t>and efficiency maximization according to the needs of the targeted application.</w:t>
      </w:r>
    </w:p>
    <w:p w14:paraId="72965D23" w14:textId="1C8D0F16" w:rsidR="00532A9D" w:rsidRDefault="00A9620D" w:rsidP="00B70FAE">
      <w:pPr>
        <w:pStyle w:val="Heading2"/>
      </w:pPr>
      <w:bookmarkStart w:id="189" w:name="_Toc132894229"/>
      <w:r>
        <w:t>Scaling for Prototype</w:t>
      </w:r>
      <w:bookmarkEnd w:id="189"/>
    </w:p>
    <w:p w14:paraId="1F0FD22D" w14:textId="541014EC" w:rsidR="002813D7" w:rsidRDefault="000F6A13" w:rsidP="00A9620D">
      <w:r>
        <w:t xml:space="preserve">The cost to fabricate a protype motor is largely </w:t>
      </w:r>
      <w:r w:rsidR="00196839">
        <w:t xml:space="preserve">impacted by the cost of having steel laminations laser cut for the stator and rotor cores. This cost is driven by the amount of time the laser cutting </w:t>
      </w:r>
      <w:r w:rsidR="00196839">
        <w:lastRenderedPageBreak/>
        <w:t xml:space="preserve">machine spends cutting the material, which is roughly proportional to the size of the machine. </w:t>
      </w:r>
      <w:r w:rsidR="004B2809">
        <w:t>Furthermore, a large machine also constitutes more challenging requirements regarding lifting, safety containment, power supply</w:t>
      </w:r>
      <w:r w:rsidR="000254B7">
        <w:t>, and drive hardware</w:t>
      </w:r>
      <w:r w:rsidR="004B2809">
        <w:t>. The overall scope of this work is to demonstrate a co-optimization technique and the ability of an on-line controller to regulate the optimized waveforms, and this can be demonstrated regardless of machine size and performance. Therefore, to</w:t>
      </w:r>
      <w:r w:rsidR="00196839">
        <w:t xml:space="preserve"> reduce prototyping costs</w:t>
      </w:r>
      <w:r w:rsidR="004B2809">
        <w:t xml:space="preserve"> and </w:t>
      </w:r>
      <w:r w:rsidR="000254B7">
        <w:t xml:space="preserve">avoid </w:t>
      </w:r>
      <w:r w:rsidR="004B2809">
        <w:t>other unnecessary challenges</w:t>
      </w:r>
      <w:r w:rsidR="00196839">
        <w:t xml:space="preserve">, the final design was scaled to a smaller size and a summary comparison of the original and scaled geometric parameters is provided in Table 5.1. </w:t>
      </w:r>
      <w:r w:rsidR="00EF703F">
        <w:t>M</w:t>
      </w:r>
      <w:r w:rsidR="000E2091">
        <w:t xml:space="preserve">any of the parameters were determined based on the selection of the </w:t>
      </w:r>
      <w:r w:rsidR="000254B7">
        <w:t xml:space="preserve">housing, bearing, and cooling system of the </w:t>
      </w:r>
      <w:r w:rsidR="000E2091">
        <w:t>Hyundai Sonata Hybrid Starter-Generator to be used rather than designing and building a motor entirely from scratch</w:t>
      </w:r>
      <w:r w:rsidR="00C62D9B">
        <w:t>.</w:t>
      </w:r>
      <w:r w:rsidR="000E2091">
        <w:t xml:space="preserve"> Key parameter changes include the reduction of the stator OD from 200 mm to 127.91 mm, rotor OD from 130 mm to 83.14 mm, stator/rotor stack length from 196.3 mm to 76.2 mm</w:t>
      </w:r>
      <w:r w:rsidR="002813D7">
        <w:t>, rotor tooth length from 20 mm to 12.99 mm, and stator yoke thickness from 11 mm to 7</w:t>
      </w:r>
      <w:r w:rsidR="00C62D9B">
        <w:t xml:space="preserve"> </w:t>
      </w:r>
      <w:r w:rsidR="002813D7">
        <w:t>mm</w:t>
      </w:r>
      <w:r w:rsidR="000E2091">
        <w:t>.</w:t>
      </w:r>
      <w:r w:rsidR="002813D7">
        <w:t xml:space="preserve"> </w:t>
      </w:r>
    </w:p>
    <w:p w14:paraId="132DA2B1" w14:textId="77777777" w:rsidR="002813D7" w:rsidRDefault="002813D7" w:rsidP="00A9620D"/>
    <w:p w14:paraId="6A888A11" w14:textId="2AC3485D" w:rsidR="00A9620D" w:rsidRDefault="002813D7" w:rsidP="00A9620D">
      <w:r>
        <w:t>A summary comparison of original and scaled operational parameters of the final design selection is provided in Table 5.2. Key operational parameter changes include a reduction of the dc-link voltage from 375</w:t>
      </w:r>
      <w:r w:rsidR="00F92B11">
        <w:t xml:space="preserve"> </w:t>
      </w:r>
      <w:r>
        <w:t>V to 340</w:t>
      </w:r>
      <w:r w:rsidR="00F92B11">
        <w:t xml:space="preserve"> </w:t>
      </w:r>
      <w:r>
        <w:t xml:space="preserve">V, maximum power from 80 kW to 3.7 kW, </w:t>
      </w:r>
      <w:r w:rsidR="00E57A8A">
        <w:t xml:space="preserve">and </w:t>
      </w:r>
      <w:r>
        <w:t>maximum torque from 280 Nm to</w:t>
      </w:r>
      <w:r w:rsidRPr="002813D7">
        <w:rPr>
          <w:color w:val="FF0000"/>
        </w:rPr>
        <w:t xml:space="preserve"> </w:t>
      </w:r>
      <w:r w:rsidR="00EF703F" w:rsidRPr="00EF703F">
        <w:rPr>
          <w:color w:val="000000" w:themeColor="text1"/>
        </w:rPr>
        <w:t>15</w:t>
      </w:r>
      <w:r>
        <w:t xml:space="preserve"> Nm</w:t>
      </w:r>
      <w:r w:rsidR="00E57A8A">
        <w:t>.</w:t>
      </w:r>
      <w:r>
        <w:t xml:space="preserve"> </w:t>
      </w:r>
      <w:r w:rsidR="00E57A8A">
        <w:t xml:space="preserve">The reduction of </w:t>
      </w:r>
      <w:r>
        <w:t xml:space="preserve">maximum speed from 10,000 </w:t>
      </w:r>
      <w:r w:rsidR="00F92B11">
        <w:t xml:space="preserve">rpm </w:t>
      </w:r>
      <w:r>
        <w:t xml:space="preserve">to 6,000 </w:t>
      </w:r>
      <w:r w:rsidR="00F92B11">
        <w:t xml:space="preserve">rpm </w:t>
      </w:r>
      <w:r w:rsidR="00E57A8A">
        <w:t xml:space="preserve">reduces balancing, alignment, and safety containment requirements. The </w:t>
      </w:r>
      <w:r>
        <w:t xml:space="preserve">phase current rating </w:t>
      </w:r>
      <w:r w:rsidR="00E57A8A">
        <w:t xml:space="preserve">was lowered </w:t>
      </w:r>
      <w:r>
        <w:t>from 450 A</w:t>
      </w:r>
      <w:r w:rsidR="005420E1">
        <w:t>rms</w:t>
      </w:r>
      <w:r>
        <w:t xml:space="preserve"> to 12.5 A</w:t>
      </w:r>
      <w:r w:rsidR="005420E1">
        <w:t>rms</w:t>
      </w:r>
      <w:r w:rsidR="00E57A8A">
        <w:t xml:space="preserve"> based on ratings of the selected power stage. The targeted fill factor was reduced from 0.6 to 0.35 </w:t>
      </w:r>
      <w:r w:rsidR="00686B3B">
        <w:t>because</w:t>
      </w:r>
      <w:r w:rsidR="00E57A8A">
        <w:t xml:space="preserve"> smaller motors typically have reduced fill factors</w:t>
      </w:r>
      <w:r w:rsidR="00686B3B">
        <w:t xml:space="preserve"> as smaller slots present more difficulty for wire installation and slot liners have a similar thickness even though the slot size is considerably smaller. For these reasons, the targeted fill factor was reduced considerably to mitigate risk of progress delays during motor fabrication. </w:t>
      </w:r>
    </w:p>
    <w:p w14:paraId="3301E689" w14:textId="6AF5DB60" w:rsidR="006D2FF0" w:rsidRDefault="006D2FF0" w:rsidP="00A9620D"/>
    <w:p w14:paraId="1CC22138" w14:textId="35CE52E4" w:rsidR="00E90DD6" w:rsidRDefault="00686B3B" w:rsidP="00E90DD6">
      <w:pPr>
        <w:rPr>
          <w:color w:val="000000" w:themeColor="text1"/>
        </w:rPr>
      </w:pPr>
      <w:r w:rsidRPr="00931B85">
        <w:rPr>
          <w:color w:val="000000" w:themeColor="text1"/>
        </w:rPr>
        <w:t>Based on the targeted current density, fill factor, and phase rating, equations</w:t>
      </w:r>
      <w:r w:rsidR="00931B85" w:rsidRPr="00931B85">
        <w:rPr>
          <w:color w:val="000000" w:themeColor="text1"/>
        </w:rPr>
        <w:t xml:space="preserve"> (3.9) and (3.10) were used to </w:t>
      </w:r>
      <w:r w:rsidR="00EF703F">
        <w:rPr>
          <w:color w:val="000000" w:themeColor="text1"/>
        </w:rPr>
        <w:t>assist in determining the appropriate winding configuration</w:t>
      </w:r>
      <w:r w:rsidR="00931B85" w:rsidRPr="00931B85">
        <w:rPr>
          <w:color w:val="000000" w:themeColor="text1"/>
        </w:rPr>
        <w:t>.</w:t>
      </w:r>
      <w:r w:rsidR="00931B85">
        <w:rPr>
          <w:color w:val="000000" w:themeColor="text1"/>
        </w:rPr>
        <w:t xml:space="preserve"> To reduce complications during the winding process, an option </w:t>
      </w:r>
      <w:r w:rsidR="005420E1">
        <w:rPr>
          <w:color w:val="000000" w:themeColor="text1"/>
        </w:rPr>
        <w:t xml:space="preserve">was chosen </w:t>
      </w:r>
      <w:r w:rsidR="00931B85">
        <w:rPr>
          <w:color w:val="000000" w:themeColor="text1"/>
        </w:rPr>
        <w:t xml:space="preserve">with single strand of 20 AWG, versus multiple strands which </w:t>
      </w:r>
      <w:r w:rsidR="00E90DD6">
        <w:rPr>
          <w:color w:val="000000" w:themeColor="text1"/>
        </w:rPr>
        <w:t>add more difficulty during the winding process. The configuration with 54 turns, no parallel coils (</w:t>
      </w:r>
      <w:proofErr w:type="spellStart"/>
      <w:r w:rsidR="00E90DD6">
        <w:rPr>
          <w:color w:val="000000" w:themeColor="text1"/>
        </w:rPr>
        <w:t>Npar</w:t>
      </w:r>
      <w:proofErr w:type="spellEnd"/>
      <w:r w:rsidR="00E90DD6">
        <w:rPr>
          <w:color w:val="000000" w:themeColor="text1"/>
        </w:rPr>
        <w:t xml:space="preserve"> =1), and four series coils (</w:t>
      </w:r>
      <w:proofErr w:type="spellStart"/>
      <w:r w:rsidR="00E90DD6">
        <w:rPr>
          <w:color w:val="000000" w:themeColor="text1"/>
        </w:rPr>
        <w:t>Nser</w:t>
      </w:r>
      <w:proofErr w:type="spellEnd"/>
      <w:r w:rsidR="00E90DD6">
        <w:rPr>
          <w:color w:val="000000" w:themeColor="text1"/>
        </w:rPr>
        <w:t xml:space="preserve"> = 4) per phase was selected.</w:t>
      </w:r>
    </w:p>
    <w:p w14:paraId="51A9DB14" w14:textId="2482323A" w:rsidR="003B733E" w:rsidRDefault="003B733E">
      <w:pPr>
        <w:spacing w:line="240" w:lineRule="auto"/>
        <w:jc w:val="left"/>
        <w:textboxTightWrap w:val="none"/>
        <w:rPr>
          <w:color w:val="000000" w:themeColor="text1"/>
        </w:rPr>
      </w:pPr>
      <w:r>
        <w:rPr>
          <w:noProof/>
        </w:rPr>
        <w:lastRenderedPageBreak/>
        <mc:AlternateContent>
          <mc:Choice Requires="wps">
            <w:drawing>
              <wp:inline distT="0" distB="0" distL="0" distR="0" wp14:anchorId="31CD8E06" wp14:editId="069A1F6A">
                <wp:extent cx="5943600" cy="5663565"/>
                <wp:effectExtent l="0" t="0" r="0" b="0"/>
                <wp:docPr id="1292"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66356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DD1901" w14:textId="77777777" w:rsidR="003B733E" w:rsidRPr="00785988" w:rsidRDefault="003B733E" w:rsidP="00204ECB">
                            <w:pPr>
                              <w:pStyle w:val="TableCaption"/>
                            </w:pPr>
                            <w:bookmarkStart w:id="190" w:name="_Toc132894462"/>
                            <w:r w:rsidRPr="00785988">
                              <w:t xml:space="preserve">Table </w:t>
                            </w:r>
                            <w:r>
                              <w:t>5</w:t>
                            </w:r>
                            <w:r w:rsidRPr="00785988">
                              <w:t xml:space="preserve">.1 </w:t>
                            </w:r>
                            <w:r>
                              <w:t>Comparison of original and scaled geometric parameters of final design selection.</w:t>
                            </w:r>
                            <w:bookmarkEnd w:id="190"/>
                          </w:p>
                          <w:tbl>
                            <w:tblPr>
                              <w:tblW w:w="8600" w:type="dxa"/>
                              <w:jc w:val="center"/>
                              <w:tblCellMar>
                                <w:left w:w="0" w:type="dxa"/>
                                <w:right w:w="0" w:type="dxa"/>
                              </w:tblCellMar>
                              <w:tblLook w:val="0420" w:firstRow="1" w:lastRow="0" w:firstColumn="0" w:lastColumn="0" w:noHBand="0" w:noVBand="1"/>
                            </w:tblPr>
                            <w:tblGrid>
                              <w:gridCol w:w="3274"/>
                              <w:gridCol w:w="2459"/>
                              <w:gridCol w:w="2867"/>
                            </w:tblGrid>
                            <w:tr w:rsidR="003B733E" w:rsidRPr="001B454D" w14:paraId="1BBB3E4D" w14:textId="77777777" w:rsidTr="004B2809">
                              <w:trPr>
                                <w:trHeight w:val="20"/>
                                <w:jc w:val="center"/>
                              </w:trPr>
                              <w:tc>
                                <w:tcPr>
                                  <w:tcW w:w="327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6150C96" w14:textId="77777777" w:rsidR="003B733E" w:rsidRPr="001B454D" w:rsidRDefault="003B733E" w:rsidP="001B454D">
                                  <w:pPr>
                                    <w:jc w:val="center"/>
                                  </w:pPr>
                                  <w:r w:rsidRPr="001B454D">
                                    <w:rPr>
                                      <w:b/>
                                      <w:bCs/>
                                    </w:rPr>
                                    <w:t>Parameter</w:t>
                                  </w:r>
                                </w:p>
                              </w:tc>
                              <w:tc>
                                <w:tcPr>
                                  <w:tcW w:w="245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090AC70" w14:textId="77777777" w:rsidR="003B733E" w:rsidRPr="001B454D" w:rsidRDefault="003B733E" w:rsidP="001B454D">
                                  <w:pPr>
                                    <w:jc w:val="center"/>
                                  </w:pPr>
                                  <w:r w:rsidRPr="001B454D">
                                    <w:rPr>
                                      <w:b/>
                                      <w:bCs/>
                                    </w:rPr>
                                    <w:t>Original</w:t>
                                  </w:r>
                                </w:p>
                              </w:tc>
                              <w:tc>
                                <w:tcPr>
                                  <w:tcW w:w="286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9340547" w14:textId="77777777" w:rsidR="003B733E" w:rsidRPr="001B454D" w:rsidRDefault="003B733E" w:rsidP="001B454D">
                                  <w:pPr>
                                    <w:jc w:val="center"/>
                                  </w:pPr>
                                  <w:r w:rsidRPr="001B454D">
                                    <w:rPr>
                                      <w:b/>
                                      <w:bCs/>
                                    </w:rPr>
                                    <w:t>Scaled</w:t>
                                  </w:r>
                                </w:p>
                              </w:tc>
                            </w:tr>
                            <w:tr w:rsidR="003B733E" w:rsidRPr="001B454D" w14:paraId="512E2862" w14:textId="77777777" w:rsidTr="004B2809">
                              <w:trPr>
                                <w:trHeight w:val="20"/>
                                <w:jc w:val="center"/>
                              </w:trPr>
                              <w:tc>
                                <w:tcPr>
                                  <w:tcW w:w="327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951CAB7" w14:textId="77777777" w:rsidR="003B733E" w:rsidRPr="001B454D" w:rsidRDefault="003B733E" w:rsidP="001B454D">
                                  <w:pPr>
                                    <w:jc w:val="center"/>
                                  </w:pPr>
                                  <w:r w:rsidRPr="001B454D">
                                    <w:t>Airgap</w:t>
                                  </w:r>
                                </w:p>
                              </w:tc>
                              <w:tc>
                                <w:tcPr>
                                  <w:tcW w:w="245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1DAB7E7" w14:textId="15F35EC4" w:rsidR="003B733E" w:rsidRPr="001B454D" w:rsidRDefault="003B733E" w:rsidP="001B454D">
                                  <w:pPr>
                                    <w:jc w:val="center"/>
                                  </w:pPr>
                                  <w:r w:rsidRPr="001B454D">
                                    <w:t>0.5</w:t>
                                  </w:r>
                                  <w:r w:rsidR="005420E1">
                                    <w:t xml:space="preserve"> </w:t>
                                  </w:r>
                                  <w:r w:rsidRPr="001B454D">
                                    <w:t>mm</w:t>
                                  </w:r>
                                </w:p>
                              </w:tc>
                              <w:tc>
                                <w:tcPr>
                                  <w:tcW w:w="286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ECE08A3" w14:textId="790474DF" w:rsidR="003B733E" w:rsidRPr="001B454D" w:rsidRDefault="003B733E" w:rsidP="001B454D">
                                  <w:pPr>
                                    <w:jc w:val="center"/>
                                  </w:pPr>
                                  <w:r w:rsidRPr="001B454D">
                                    <w:t>0.3</w:t>
                                  </w:r>
                                  <w:r w:rsidR="005420E1">
                                    <w:t>2</w:t>
                                  </w:r>
                                  <w:r>
                                    <w:t xml:space="preserve"> </w:t>
                                  </w:r>
                                  <w:r w:rsidRPr="001B454D">
                                    <w:t>mm</w:t>
                                  </w:r>
                                </w:p>
                              </w:tc>
                            </w:tr>
                            <w:tr w:rsidR="003B733E" w:rsidRPr="001B454D" w14:paraId="66CC7B49"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2D02944" w14:textId="77777777" w:rsidR="003B733E" w:rsidRPr="001B454D" w:rsidRDefault="003B733E" w:rsidP="001B454D">
                                  <w:pPr>
                                    <w:jc w:val="center"/>
                                  </w:pPr>
                                  <w:r w:rsidRPr="001B454D">
                                    <w:t>Stator OD</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6CC0499" w14:textId="77777777" w:rsidR="003B733E" w:rsidRPr="001B454D" w:rsidRDefault="003B733E" w:rsidP="001B454D">
                                  <w:pPr>
                                    <w:jc w:val="center"/>
                                  </w:pPr>
                                  <w:r w:rsidRPr="001B454D">
                                    <w:t>200</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BD934D4" w14:textId="77777777" w:rsidR="003B733E" w:rsidRPr="001B454D" w:rsidRDefault="003B733E" w:rsidP="001B454D">
                                  <w:pPr>
                                    <w:jc w:val="center"/>
                                  </w:pPr>
                                  <w:r w:rsidRPr="001B454D">
                                    <w:t>127.91</w:t>
                                  </w:r>
                                  <w:r>
                                    <w:t xml:space="preserve"> </w:t>
                                  </w:r>
                                  <w:r w:rsidRPr="001B454D">
                                    <w:t>mm</w:t>
                                  </w:r>
                                </w:p>
                              </w:tc>
                            </w:tr>
                            <w:tr w:rsidR="003B733E" w:rsidRPr="001B454D" w14:paraId="095C484D"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DA28A4B" w14:textId="77777777" w:rsidR="003B733E" w:rsidRPr="001B454D" w:rsidRDefault="003B733E" w:rsidP="001B454D">
                                  <w:pPr>
                                    <w:jc w:val="center"/>
                                  </w:pPr>
                                  <w:r w:rsidRPr="001B454D">
                                    <w:t>Stator ID</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FA032DD" w14:textId="30486451" w:rsidR="003B733E" w:rsidRPr="001B454D" w:rsidRDefault="00967555" w:rsidP="001B454D">
                                  <w:pPr>
                                    <w:jc w:val="center"/>
                                    <w:rPr>
                                      <w:color w:val="FF0000"/>
                                    </w:rPr>
                                  </w:pPr>
                                  <w:r w:rsidRPr="00967555">
                                    <w:rPr>
                                      <w:color w:val="000000" w:themeColor="text1"/>
                                    </w:rPr>
                                    <w:t>131 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FCC3D65" w14:textId="77777777" w:rsidR="003B733E" w:rsidRPr="001B454D" w:rsidRDefault="003B733E" w:rsidP="001B454D">
                                  <w:pPr>
                                    <w:jc w:val="center"/>
                                  </w:pPr>
                                  <w:r w:rsidRPr="001B454D">
                                    <w:t>83.78 mm</w:t>
                                  </w:r>
                                </w:p>
                              </w:tc>
                            </w:tr>
                            <w:tr w:rsidR="003B733E" w:rsidRPr="001B454D" w14:paraId="137B5626"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44E6826" w14:textId="77777777" w:rsidR="003B733E" w:rsidRPr="001B454D" w:rsidRDefault="003B733E" w:rsidP="001B454D">
                                  <w:pPr>
                                    <w:jc w:val="center"/>
                                  </w:pPr>
                                  <w:r w:rsidRPr="001B454D">
                                    <w:t>Stator and Rotor Length</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EFE39CB" w14:textId="77777777" w:rsidR="003B733E" w:rsidRPr="001B454D" w:rsidRDefault="003B733E" w:rsidP="001B454D">
                                  <w:pPr>
                                    <w:jc w:val="center"/>
                                  </w:pPr>
                                  <w:r w:rsidRPr="001B454D">
                                    <w:t>196.3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9FBFF3B" w14:textId="3D5791BF" w:rsidR="003B733E" w:rsidRPr="001B454D" w:rsidRDefault="003B733E" w:rsidP="001B454D">
                                  <w:pPr>
                                    <w:jc w:val="center"/>
                                  </w:pPr>
                                  <w:r w:rsidRPr="001B454D">
                                    <w:t>76.2</w:t>
                                  </w:r>
                                  <w:r w:rsidR="005420E1">
                                    <w:t xml:space="preserve"> </w:t>
                                  </w:r>
                                  <w:r w:rsidRPr="001B454D">
                                    <w:t>mm (3”)</w:t>
                                  </w:r>
                                </w:p>
                              </w:tc>
                            </w:tr>
                            <w:tr w:rsidR="003B733E" w:rsidRPr="001B454D" w14:paraId="08670DD1"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DA4AFDD" w14:textId="77777777" w:rsidR="003B733E" w:rsidRPr="001B454D" w:rsidRDefault="003B733E" w:rsidP="001B454D">
                                  <w:pPr>
                                    <w:jc w:val="center"/>
                                  </w:pPr>
                                  <w:r w:rsidRPr="001B454D">
                                    <w:t>Rotor OD</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FBBD1A" w14:textId="577706D4" w:rsidR="003B733E" w:rsidRPr="001B454D" w:rsidRDefault="003B733E" w:rsidP="001B454D">
                                  <w:pPr>
                                    <w:jc w:val="center"/>
                                  </w:pPr>
                                  <w:r w:rsidRPr="001B454D">
                                    <w:t>130</w:t>
                                  </w:r>
                                  <w:r w:rsidR="005420E1">
                                    <w:t xml:space="preserve"> </w:t>
                                  </w:r>
                                  <w:r w:rsidRPr="001B454D">
                                    <w:t>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1926630" w14:textId="77777777" w:rsidR="003B733E" w:rsidRPr="001B454D" w:rsidRDefault="003B733E" w:rsidP="001B454D">
                                  <w:pPr>
                                    <w:jc w:val="center"/>
                                  </w:pPr>
                                  <w:r w:rsidRPr="001B454D">
                                    <w:t>83.14</w:t>
                                  </w:r>
                                  <w:r>
                                    <w:t xml:space="preserve"> </w:t>
                                  </w:r>
                                  <w:r w:rsidRPr="001B454D">
                                    <w:t>mm</w:t>
                                  </w:r>
                                </w:p>
                              </w:tc>
                            </w:tr>
                            <w:tr w:rsidR="003B733E" w:rsidRPr="001B454D" w14:paraId="75EACB34"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489BE40" w14:textId="77777777" w:rsidR="003B733E" w:rsidRPr="001B454D" w:rsidRDefault="003B733E" w:rsidP="001B454D">
                                  <w:pPr>
                                    <w:jc w:val="center"/>
                                  </w:pPr>
                                  <w:r w:rsidRPr="001B454D">
                                    <w:t>Rotor ID</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3548759" w14:textId="77777777" w:rsidR="003B733E" w:rsidRPr="001B454D" w:rsidRDefault="003B733E" w:rsidP="001B454D">
                                  <w:pPr>
                                    <w:jc w:val="center"/>
                                  </w:pPr>
                                  <w:r w:rsidRPr="001B454D">
                                    <w:t>23.01</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CD942F7" w14:textId="77777777" w:rsidR="003B733E" w:rsidRPr="001B454D" w:rsidRDefault="003B733E" w:rsidP="001B454D">
                                  <w:pPr>
                                    <w:jc w:val="center"/>
                                  </w:pPr>
                                  <w:r w:rsidRPr="001B454D">
                                    <w:t>22.9</w:t>
                                  </w:r>
                                  <w:r>
                                    <w:t xml:space="preserve">9 </w:t>
                                  </w:r>
                                  <w:r w:rsidRPr="001B454D">
                                    <w:t>mm (0.905”)</w:t>
                                  </w:r>
                                </w:p>
                              </w:tc>
                            </w:tr>
                            <w:tr w:rsidR="003B733E" w:rsidRPr="001B454D" w14:paraId="75A5A4E6"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B82830D" w14:textId="77777777" w:rsidR="003B733E" w:rsidRPr="001B454D" w:rsidRDefault="003B733E" w:rsidP="001B454D">
                                  <w:pPr>
                                    <w:jc w:val="center"/>
                                  </w:pPr>
                                  <w:r w:rsidRPr="001B454D">
                                    <w:t>Coil Area</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8EA589F" w14:textId="4A187B32" w:rsidR="003B733E" w:rsidRPr="00967555" w:rsidRDefault="003B733E" w:rsidP="001B454D">
                                  <w:pPr>
                                    <w:jc w:val="center"/>
                                    <w:rPr>
                                      <w:color w:val="000000" w:themeColor="text1"/>
                                    </w:rPr>
                                  </w:pPr>
                                  <w:r w:rsidRPr="00967555">
                                    <w:rPr>
                                      <w:color w:val="000000" w:themeColor="text1"/>
                                    </w:rPr>
                                    <w:t>2</w:t>
                                  </w:r>
                                  <w:r w:rsidR="00A36111">
                                    <w:rPr>
                                      <w:color w:val="000000" w:themeColor="text1"/>
                                    </w:rPr>
                                    <w:t>15.62</w:t>
                                  </w:r>
                                  <w:r w:rsidRPr="00967555">
                                    <w:rPr>
                                      <w:color w:val="000000" w:themeColor="text1"/>
                                    </w:rPr>
                                    <w:t xml:space="preserve"> mm</w:t>
                                  </w:r>
                                  <w:r w:rsidRPr="00967555">
                                    <w:rPr>
                                      <w:color w:val="000000" w:themeColor="text1"/>
                                      <w:vertAlign w:val="superscript"/>
                                    </w:rPr>
                                    <w:t>2</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156AFDF" w14:textId="77777777" w:rsidR="003B733E" w:rsidRPr="001B454D" w:rsidRDefault="003B733E" w:rsidP="001B454D">
                                  <w:pPr>
                                    <w:jc w:val="center"/>
                                  </w:pPr>
                                  <w:r w:rsidRPr="001B454D">
                                    <w:t>83.8</w:t>
                                  </w:r>
                                  <w:r>
                                    <w:t xml:space="preserve">4 </w:t>
                                  </w:r>
                                  <w:r w:rsidRPr="001B454D">
                                    <w:t>mm</w:t>
                                  </w:r>
                                  <w:r w:rsidRPr="004B2809">
                                    <w:rPr>
                                      <w:vertAlign w:val="superscript"/>
                                    </w:rPr>
                                    <w:t>2</w:t>
                                  </w:r>
                                </w:p>
                              </w:tc>
                            </w:tr>
                            <w:tr w:rsidR="003B733E" w:rsidRPr="001B454D" w14:paraId="79F4BDC9" w14:textId="77777777" w:rsidTr="004B2809">
                              <w:trPr>
                                <w:trHeight w:val="52"/>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B3EFCF" w14:textId="77777777" w:rsidR="003B733E" w:rsidRPr="001B454D" w:rsidRDefault="003B733E" w:rsidP="001B454D">
                                  <w:pPr>
                                    <w:jc w:val="center"/>
                                  </w:pP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803BEEE" w14:textId="77777777" w:rsidR="003B733E" w:rsidRPr="001B454D" w:rsidRDefault="003B733E" w:rsidP="001B454D">
                                  <w:pPr>
                                    <w:jc w:val="center"/>
                                  </w:pP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2C06523" w14:textId="77777777" w:rsidR="003B733E" w:rsidRPr="001B454D" w:rsidRDefault="003B733E" w:rsidP="001B454D">
                                  <w:pPr>
                                    <w:jc w:val="center"/>
                                  </w:pPr>
                                </w:p>
                              </w:tc>
                            </w:tr>
                            <w:tr w:rsidR="003B733E" w:rsidRPr="001B454D" w14:paraId="54A75296"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D21D290" w14:textId="77777777" w:rsidR="003B733E" w:rsidRPr="001B454D" w:rsidRDefault="003B733E" w:rsidP="001B454D">
                                  <w:pPr>
                                    <w:jc w:val="center"/>
                                  </w:pPr>
                                  <w:r>
                                    <w:t xml:space="preserve">Rotor Tooth Factor, </w:t>
                                  </w:r>
                                  <w:r w:rsidRPr="001B454D">
                                    <w:t>RTF</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597B29B" w14:textId="77777777" w:rsidR="003B733E" w:rsidRPr="001B454D" w:rsidRDefault="003B733E" w:rsidP="001B454D">
                                  <w:pPr>
                                    <w:jc w:val="center"/>
                                  </w:pPr>
                                  <w:r w:rsidRPr="001B454D">
                                    <w:t>1.1</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7ABCB69" w14:textId="77777777" w:rsidR="003B733E" w:rsidRPr="001B454D" w:rsidRDefault="003B733E" w:rsidP="001B454D">
                                  <w:pPr>
                                    <w:jc w:val="center"/>
                                  </w:pPr>
                                  <w:r w:rsidRPr="001B454D">
                                    <w:t>1.1</w:t>
                                  </w:r>
                                </w:p>
                              </w:tc>
                            </w:tr>
                            <w:tr w:rsidR="003B733E" w:rsidRPr="001B454D" w14:paraId="7987289F"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2181D5C" w14:textId="77777777" w:rsidR="003B733E" w:rsidRPr="001B454D" w:rsidRDefault="003B733E" w:rsidP="001B454D">
                                  <w:pPr>
                                    <w:jc w:val="center"/>
                                  </w:pPr>
                                  <w:r>
                                    <w:t xml:space="preserve">Stator Tooth Factor, </w:t>
                                  </w:r>
                                  <w:r w:rsidRPr="001B454D">
                                    <w:t>STF</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22B163B" w14:textId="77777777" w:rsidR="003B733E" w:rsidRPr="001B454D" w:rsidRDefault="003B733E" w:rsidP="001B454D">
                                  <w:pPr>
                                    <w:jc w:val="center"/>
                                  </w:pPr>
                                  <w:r w:rsidRPr="001B454D">
                                    <w:t>1.1</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A00BE09" w14:textId="77777777" w:rsidR="003B733E" w:rsidRPr="001B454D" w:rsidRDefault="003B733E" w:rsidP="001B454D">
                                  <w:pPr>
                                    <w:jc w:val="center"/>
                                  </w:pPr>
                                  <w:r w:rsidRPr="001B454D">
                                    <w:t>1.1</w:t>
                                  </w:r>
                                </w:p>
                              </w:tc>
                            </w:tr>
                            <w:tr w:rsidR="003B733E" w:rsidRPr="001B454D" w14:paraId="3B87F14F"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12E554B" w14:textId="77777777" w:rsidR="003B733E" w:rsidRPr="001B454D" w:rsidRDefault="003B733E" w:rsidP="001B454D">
                                  <w:pPr>
                                    <w:jc w:val="center"/>
                                  </w:pPr>
                                  <w:r>
                                    <w:t xml:space="preserve">Rotor OD, </w:t>
                                  </w:r>
                                  <w:r w:rsidRPr="001B454D">
                                    <w:t>ROD</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98B100F" w14:textId="77777777" w:rsidR="003B733E" w:rsidRPr="001B454D" w:rsidRDefault="003B733E" w:rsidP="001B454D">
                                  <w:pPr>
                                    <w:jc w:val="center"/>
                                  </w:pPr>
                                  <w:r w:rsidRPr="001B454D">
                                    <w:t>130</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6F40C47" w14:textId="77777777" w:rsidR="003B733E" w:rsidRPr="001B454D" w:rsidRDefault="003B733E" w:rsidP="001B454D">
                                  <w:pPr>
                                    <w:jc w:val="center"/>
                                  </w:pPr>
                                  <w:r w:rsidRPr="001B454D">
                                    <w:t>83.14</w:t>
                                  </w:r>
                                  <w:r>
                                    <w:t xml:space="preserve"> mm</w:t>
                                  </w:r>
                                </w:p>
                              </w:tc>
                            </w:tr>
                            <w:tr w:rsidR="003B733E" w:rsidRPr="001B454D" w14:paraId="4697028F"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94144A7" w14:textId="77777777" w:rsidR="003B733E" w:rsidRPr="001B454D" w:rsidRDefault="003B733E" w:rsidP="001B454D">
                                  <w:pPr>
                                    <w:jc w:val="center"/>
                                  </w:pPr>
                                  <w:r>
                                    <w:t xml:space="preserve">Rotor Tooth Length, </w:t>
                                  </w:r>
                                  <w:r w:rsidRPr="001B454D">
                                    <w:t>RTL</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7F3BC86" w14:textId="77777777" w:rsidR="003B733E" w:rsidRPr="001B454D" w:rsidRDefault="003B733E" w:rsidP="001B454D">
                                  <w:pPr>
                                    <w:jc w:val="center"/>
                                  </w:pPr>
                                  <w:r w:rsidRPr="001B454D">
                                    <w:t>20</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C940BD7" w14:textId="77777777" w:rsidR="003B733E" w:rsidRPr="001B454D" w:rsidRDefault="003B733E" w:rsidP="001B454D">
                                  <w:pPr>
                                    <w:jc w:val="center"/>
                                  </w:pPr>
                                  <w:r w:rsidRPr="001B454D">
                                    <w:t>12.9</w:t>
                                  </w:r>
                                  <w:r>
                                    <w:t>9 mm</w:t>
                                  </w:r>
                                </w:p>
                              </w:tc>
                            </w:tr>
                            <w:tr w:rsidR="003B733E" w:rsidRPr="001B454D" w14:paraId="5818FB6B"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A49FE6B" w14:textId="77777777" w:rsidR="003B733E" w:rsidRPr="001B454D" w:rsidRDefault="003B733E" w:rsidP="001B454D">
                                  <w:pPr>
                                    <w:jc w:val="center"/>
                                  </w:pPr>
                                  <w:r>
                                    <w:t xml:space="preserve">Stator Yoke Thickness, </w:t>
                                  </w:r>
                                  <w:proofErr w:type="spellStart"/>
                                  <w:r w:rsidRPr="001B454D">
                                    <w:t>Syoke</w:t>
                                  </w:r>
                                  <w:proofErr w:type="spellEnd"/>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3B219DF" w14:textId="77777777" w:rsidR="003B733E" w:rsidRPr="001B454D" w:rsidRDefault="003B733E" w:rsidP="001B454D">
                                  <w:pPr>
                                    <w:jc w:val="center"/>
                                  </w:pPr>
                                  <w:r w:rsidRPr="001B454D">
                                    <w:t>11</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2977966" w14:textId="77777777" w:rsidR="003B733E" w:rsidRPr="001B454D" w:rsidRDefault="003B733E" w:rsidP="001B454D">
                                  <w:pPr>
                                    <w:jc w:val="center"/>
                                  </w:pPr>
                                  <w:r w:rsidRPr="001B454D">
                                    <w:t>7</w:t>
                                  </w:r>
                                  <w:r>
                                    <w:t xml:space="preserve"> mm</w:t>
                                  </w:r>
                                </w:p>
                              </w:tc>
                            </w:tr>
                          </w:tbl>
                          <w:p w14:paraId="51722F02" w14:textId="77777777" w:rsidR="003B733E" w:rsidRPr="00785988" w:rsidRDefault="003B733E" w:rsidP="003B733E">
                            <w:pPr>
                              <w:jc w:val="center"/>
                            </w:pPr>
                          </w:p>
                        </w:txbxContent>
                      </wps:txbx>
                      <wps:bodyPr rot="0" vert="horz" wrap="square" lIns="91440" tIns="45720" rIns="91440" bIns="45720" anchor="t" anchorCtr="0" upright="1">
                        <a:noAutofit/>
                      </wps:bodyPr>
                    </wps:wsp>
                  </a:graphicData>
                </a:graphic>
              </wp:inline>
            </w:drawing>
          </mc:Choice>
          <mc:Fallback>
            <w:pict>
              <v:shape w14:anchorId="31CD8E06" id="Text Box 1292" o:spid="_x0000_s1088" type="#_x0000_t202" style="width:468pt;height:44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yIMEgIAAAoEAAAOAAAAZHJzL2Uyb0RvYy54bWysU8GO0zAQvSPxD5bvNEm3DWzUdLV0tQhp&#10;WZAWPsB1nMbC8Zix26R8PWOn2y1wQ+Rg2TPxezNvnlc3Y2/YQaHXYGtezHLOlJXQaLur+bev92/e&#10;ceaDsI0wYFXNj8rzm/XrV6vBVWoOHZhGISMQ66vB1bwLwVVZ5mWneuFn4JSlZAvYi0BH3GUNioHQ&#10;e5PN87zMBsDGIUjlPUXvpiRfJ/y2VTJ8bluvAjM1p9pCWjGt27hm65Wodihcp+WpDPEPVfRCWyI9&#10;Q92JINge9V9QvZYIHtowk9Bn0LZaqtQDdVPkf3Tz1AmnUi8kjndnmfz/g5WPhyf3BVkY38NIA0xN&#10;ePcA8rtnFjadsDt1iwhDp0RDxEWULBucr05Xo9S+8hFkO3yChoYs9gES0NhiH1WhPhmh0wCOZ9HV&#10;GJik4PJ6cVXmlJKUW5bl1bJcJg5RPV936MMHBT2Lm5ojTTXBi8ODD7EcUT3/Etk8GN3ca2PSITpJ&#10;bQyygyAPmDC1aPY91TrFijx+kxUoToaZ4ilE2MmMESIx/YZubOSwENmmQmIkyRMVmbQJ43Zkuql5&#10;OY8kUa4tNEcSDGEyJD0g2nSAPzkbyIw19z/2AhVn5qMl0a+LxSK6Nx0Wy7dzOuBlZnuZEVYSVM0D&#10;Z9N2EybH7x3qXUdMkwYWbmlQrU4SvlR1qp8Ml/o9PY7o6Mtz+uvlCa9/AQAA//8DAFBLAwQUAAYA&#10;CAAAACEAaMnq/94AAAAFAQAADwAAAGRycy9kb3ducmV2LnhtbEyPT0vDQBDF70K/wzIFL2I3NVib&#10;mE0R8Q/0ZqOW3rbZMQlmZ0N2m8Rv7+hFLw8eb3jvN9lmsq0YsPeNIwXLRQQCqXSmoUrBa/F4uQbh&#10;gyajW0eo4As9bPLZWaZT40Z6wWEXKsEl5FOtoA6hS6X0ZY1W+4XrkDj7cL3VgW1fSdPrkcttK6+i&#10;aCWtbogXat3hfY3l5+5kFRwuqv3WT09vY3wddw/PQ3HzbgqlzufT3S2IgFP4O4YffEaHnJmO7kTG&#10;i1YBPxJ+lbMkXrE9KlgnywRknsn/9Pk3AAAA//8DAFBLAQItABQABgAIAAAAIQC2gziS/gAAAOEB&#10;AAATAAAAAAAAAAAAAAAAAAAAAABbQ29udGVudF9UeXBlc10ueG1sUEsBAi0AFAAGAAgAAAAhADj9&#10;If/WAAAAlAEAAAsAAAAAAAAAAAAAAAAALwEAAF9yZWxzLy5yZWxzUEsBAi0AFAAGAAgAAAAhACXj&#10;IgwSAgAACgQAAA4AAAAAAAAAAAAAAAAALgIAAGRycy9lMm9Eb2MueG1sUEsBAi0AFAAGAAgAAAAh&#10;AGjJ6v/eAAAABQEAAA8AAAAAAAAAAAAAAAAAbAQAAGRycy9kb3ducmV2LnhtbFBLBQYAAAAABAAE&#10;APMAAAB3BQAAAAA=&#10;" fillcolor="white [3201]" stroked="f" strokeweight=".5pt">
                <v:textbox>
                  <w:txbxContent>
                    <w:p w14:paraId="1DDD1901" w14:textId="77777777" w:rsidR="003B733E" w:rsidRPr="00785988" w:rsidRDefault="003B733E" w:rsidP="00204ECB">
                      <w:pPr>
                        <w:pStyle w:val="TableCaption"/>
                      </w:pPr>
                      <w:bookmarkStart w:id="191" w:name="_Toc132894462"/>
                      <w:r w:rsidRPr="00785988">
                        <w:t xml:space="preserve">Table </w:t>
                      </w:r>
                      <w:r>
                        <w:t>5</w:t>
                      </w:r>
                      <w:r w:rsidRPr="00785988">
                        <w:t xml:space="preserve">.1 </w:t>
                      </w:r>
                      <w:r>
                        <w:t>Comparison of original and scaled geometric parameters of final design selection.</w:t>
                      </w:r>
                      <w:bookmarkEnd w:id="191"/>
                    </w:p>
                    <w:tbl>
                      <w:tblPr>
                        <w:tblW w:w="8600" w:type="dxa"/>
                        <w:jc w:val="center"/>
                        <w:tblCellMar>
                          <w:left w:w="0" w:type="dxa"/>
                          <w:right w:w="0" w:type="dxa"/>
                        </w:tblCellMar>
                        <w:tblLook w:val="0420" w:firstRow="1" w:lastRow="0" w:firstColumn="0" w:lastColumn="0" w:noHBand="0" w:noVBand="1"/>
                      </w:tblPr>
                      <w:tblGrid>
                        <w:gridCol w:w="3274"/>
                        <w:gridCol w:w="2459"/>
                        <w:gridCol w:w="2867"/>
                      </w:tblGrid>
                      <w:tr w:rsidR="003B733E" w:rsidRPr="001B454D" w14:paraId="1BBB3E4D" w14:textId="77777777" w:rsidTr="004B2809">
                        <w:trPr>
                          <w:trHeight w:val="20"/>
                          <w:jc w:val="center"/>
                        </w:trPr>
                        <w:tc>
                          <w:tcPr>
                            <w:tcW w:w="327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6150C96" w14:textId="77777777" w:rsidR="003B733E" w:rsidRPr="001B454D" w:rsidRDefault="003B733E" w:rsidP="001B454D">
                            <w:pPr>
                              <w:jc w:val="center"/>
                            </w:pPr>
                            <w:r w:rsidRPr="001B454D">
                              <w:rPr>
                                <w:b/>
                                <w:bCs/>
                              </w:rPr>
                              <w:t>Parameter</w:t>
                            </w:r>
                          </w:p>
                        </w:tc>
                        <w:tc>
                          <w:tcPr>
                            <w:tcW w:w="245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090AC70" w14:textId="77777777" w:rsidR="003B733E" w:rsidRPr="001B454D" w:rsidRDefault="003B733E" w:rsidP="001B454D">
                            <w:pPr>
                              <w:jc w:val="center"/>
                            </w:pPr>
                            <w:r w:rsidRPr="001B454D">
                              <w:rPr>
                                <w:b/>
                                <w:bCs/>
                              </w:rPr>
                              <w:t>Original</w:t>
                            </w:r>
                          </w:p>
                        </w:tc>
                        <w:tc>
                          <w:tcPr>
                            <w:tcW w:w="286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9340547" w14:textId="77777777" w:rsidR="003B733E" w:rsidRPr="001B454D" w:rsidRDefault="003B733E" w:rsidP="001B454D">
                            <w:pPr>
                              <w:jc w:val="center"/>
                            </w:pPr>
                            <w:r w:rsidRPr="001B454D">
                              <w:rPr>
                                <w:b/>
                                <w:bCs/>
                              </w:rPr>
                              <w:t>Scaled</w:t>
                            </w:r>
                          </w:p>
                        </w:tc>
                      </w:tr>
                      <w:tr w:rsidR="003B733E" w:rsidRPr="001B454D" w14:paraId="512E2862" w14:textId="77777777" w:rsidTr="004B2809">
                        <w:trPr>
                          <w:trHeight w:val="20"/>
                          <w:jc w:val="center"/>
                        </w:trPr>
                        <w:tc>
                          <w:tcPr>
                            <w:tcW w:w="327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951CAB7" w14:textId="77777777" w:rsidR="003B733E" w:rsidRPr="001B454D" w:rsidRDefault="003B733E" w:rsidP="001B454D">
                            <w:pPr>
                              <w:jc w:val="center"/>
                            </w:pPr>
                            <w:r w:rsidRPr="001B454D">
                              <w:t>Airgap</w:t>
                            </w:r>
                          </w:p>
                        </w:tc>
                        <w:tc>
                          <w:tcPr>
                            <w:tcW w:w="245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1DAB7E7" w14:textId="15F35EC4" w:rsidR="003B733E" w:rsidRPr="001B454D" w:rsidRDefault="003B733E" w:rsidP="001B454D">
                            <w:pPr>
                              <w:jc w:val="center"/>
                            </w:pPr>
                            <w:r w:rsidRPr="001B454D">
                              <w:t>0.5</w:t>
                            </w:r>
                            <w:r w:rsidR="005420E1">
                              <w:t xml:space="preserve"> </w:t>
                            </w:r>
                            <w:r w:rsidRPr="001B454D">
                              <w:t>mm</w:t>
                            </w:r>
                          </w:p>
                        </w:tc>
                        <w:tc>
                          <w:tcPr>
                            <w:tcW w:w="286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ECE08A3" w14:textId="790474DF" w:rsidR="003B733E" w:rsidRPr="001B454D" w:rsidRDefault="003B733E" w:rsidP="001B454D">
                            <w:pPr>
                              <w:jc w:val="center"/>
                            </w:pPr>
                            <w:r w:rsidRPr="001B454D">
                              <w:t>0.3</w:t>
                            </w:r>
                            <w:r w:rsidR="005420E1">
                              <w:t>2</w:t>
                            </w:r>
                            <w:r>
                              <w:t xml:space="preserve"> </w:t>
                            </w:r>
                            <w:r w:rsidRPr="001B454D">
                              <w:t>mm</w:t>
                            </w:r>
                          </w:p>
                        </w:tc>
                      </w:tr>
                      <w:tr w:rsidR="003B733E" w:rsidRPr="001B454D" w14:paraId="66CC7B49"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2D02944" w14:textId="77777777" w:rsidR="003B733E" w:rsidRPr="001B454D" w:rsidRDefault="003B733E" w:rsidP="001B454D">
                            <w:pPr>
                              <w:jc w:val="center"/>
                            </w:pPr>
                            <w:r w:rsidRPr="001B454D">
                              <w:t>Stator OD</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6CC0499" w14:textId="77777777" w:rsidR="003B733E" w:rsidRPr="001B454D" w:rsidRDefault="003B733E" w:rsidP="001B454D">
                            <w:pPr>
                              <w:jc w:val="center"/>
                            </w:pPr>
                            <w:r w:rsidRPr="001B454D">
                              <w:t>200</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BD934D4" w14:textId="77777777" w:rsidR="003B733E" w:rsidRPr="001B454D" w:rsidRDefault="003B733E" w:rsidP="001B454D">
                            <w:pPr>
                              <w:jc w:val="center"/>
                            </w:pPr>
                            <w:r w:rsidRPr="001B454D">
                              <w:t>127.91</w:t>
                            </w:r>
                            <w:r>
                              <w:t xml:space="preserve"> </w:t>
                            </w:r>
                            <w:r w:rsidRPr="001B454D">
                              <w:t>mm</w:t>
                            </w:r>
                          </w:p>
                        </w:tc>
                      </w:tr>
                      <w:tr w:rsidR="003B733E" w:rsidRPr="001B454D" w14:paraId="095C484D"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DA28A4B" w14:textId="77777777" w:rsidR="003B733E" w:rsidRPr="001B454D" w:rsidRDefault="003B733E" w:rsidP="001B454D">
                            <w:pPr>
                              <w:jc w:val="center"/>
                            </w:pPr>
                            <w:r w:rsidRPr="001B454D">
                              <w:t>Stator ID</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FA032DD" w14:textId="30486451" w:rsidR="003B733E" w:rsidRPr="001B454D" w:rsidRDefault="00967555" w:rsidP="001B454D">
                            <w:pPr>
                              <w:jc w:val="center"/>
                              <w:rPr>
                                <w:color w:val="FF0000"/>
                              </w:rPr>
                            </w:pPr>
                            <w:r w:rsidRPr="00967555">
                              <w:rPr>
                                <w:color w:val="000000" w:themeColor="text1"/>
                              </w:rPr>
                              <w:t>131 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FCC3D65" w14:textId="77777777" w:rsidR="003B733E" w:rsidRPr="001B454D" w:rsidRDefault="003B733E" w:rsidP="001B454D">
                            <w:pPr>
                              <w:jc w:val="center"/>
                            </w:pPr>
                            <w:r w:rsidRPr="001B454D">
                              <w:t>83.78 mm</w:t>
                            </w:r>
                          </w:p>
                        </w:tc>
                      </w:tr>
                      <w:tr w:rsidR="003B733E" w:rsidRPr="001B454D" w14:paraId="137B5626"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44E6826" w14:textId="77777777" w:rsidR="003B733E" w:rsidRPr="001B454D" w:rsidRDefault="003B733E" w:rsidP="001B454D">
                            <w:pPr>
                              <w:jc w:val="center"/>
                            </w:pPr>
                            <w:r w:rsidRPr="001B454D">
                              <w:t>Stator and Rotor Length</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EFE39CB" w14:textId="77777777" w:rsidR="003B733E" w:rsidRPr="001B454D" w:rsidRDefault="003B733E" w:rsidP="001B454D">
                            <w:pPr>
                              <w:jc w:val="center"/>
                            </w:pPr>
                            <w:r w:rsidRPr="001B454D">
                              <w:t>196.3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9FBFF3B" w14:textId="3D5791BF" w:rsidR="003B733E" w:rsidRPr="001B454D" w:rsidRDefault="003B733E" w:rsidP="001B454D">
                            <w:pPr>
                              <w:jc w:val="center"/>
                            </w:pPr>
                            <w:r w:rsidRPr="001B454D">
                              <w:t>76.2</w:t>
                            </w:r>
                            <w:r w:rsidR="005420E1">
                              <w:t xml:space="preserve"> </w:t>
                            </w:r>
                            <w:r w:rsidRPr="001B454D">
                              <w:t>mm (3”)</w:t>
                            </w:r>
                          </w:p>
                        </w:tc>
                      </w:tr>
                      <w:tr w:rsidR="003B733E" w:rsidRPr="001B454D" w14:paraId="08670DD1"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DA4AFDD" w14:textId="77777777" w:rsidR="003B733E" w:rsidRPr="001B454D" w:rsidRDefault="003B733E" w:rsidP="001B454D">
                            <w:pPr>
                              <w:jc w:val="center"/>
                            </w:pPr>
                            <w:r w:rsidRPr="001B454D">
                              <w:t>Rotor OD</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FBBD1A" w14:textId="577706D4" w:rsidR="003B733E" w:rsidRPr="001B454D" w:rsidRDefault="003B733E" w:rsidP="001B454D">
                            <w:pPr>
                              <w:jc w:val="center"/>
                            </w:pPr>
                            <w:r w:rsidRPr="001B454D">
                              <w:t>130</w:t>
                            </w:r>
                            <w:r w:rsidR="005420E1">
                              <w:t xml:space="preserve"> </w:t>
                            </w:r>
                            <w:r w:rsidRPr="001B454D">
                              <w:t>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1926630" w14:textId="77777777" w:rsidR="003B733E" w:rsidRPr="001B454D" w:rsidRDefault="003B733E" w:rsidP="001B454D">
                            <w:pPr>
                              <w:jc w:val="center"/>
                            </w:pPr>
                            <w:r w:rsidRPr="001B454D">
                              <w:t>83.14</w:t>
                            </w:r>
                            <w:r>
                              <w:t xml:space="preserve"> </w:t>
                            </w:r>
                            <w:r w:rsidRPr="001B454D">
                              <w:t>mm</w:t>
                            </w:r>
                          </w:p>
                        </w:tc>
                      </w:tr>
                      <w:tr w:rsidR="003B733E" w:rsidRPr="001B454D" w14:paraId="75EACB34"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489BE40" w14:textId="77777777" w:rsidR="003B733E" w:rsidRPr="001B454D" w:rsidRDefault="003B733E" w:rsidP="001B454D">
                            <w:pPr>
                              <w:jc w:val="center"/>
                            </w:pPr>
                            <w:r w:rsidRPr="001B454D">
                              <w:t>Rotor ID</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3548759" w14:textId="77777777" w:rsidR="003B733E" w:rsidRPr="001B454D" w:rsidRDefault="003B733E" w:rsidP="001B454D">
                            <w:pPr>
                              <w:jc w:val="center"/>
                            </w:pPr>
                            <w:r w:rsidRPr="001B454D">
                              <w:t>23.01</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CD942F7" w14:textId="77777777" w:rsidR="003B733E" w:rsidRPr="001B454D" w:rsidRDefault="003B733E" w:rsidP="001B454D">
                            <w:pPr>
                              <w:jc w:val="center"/>
                            </w:pPr>
                            <w:r w:rsidRPr="001B454D">
                              <w:t>22.9</w:t>
                            </w:r>
                            <w:r>
                              <w:t xml:space="preserve">9 </w:t>
                            </w:r>
                            <w:r w:rsidRPr="001B454D">
                              <w:t>mm (0.905”)</w:t>
                            </w:r>
                          </w:p>
                        </w:tc>
                      </w:tr>
                      <w:tr w:rsidR="003B733E" w:rsidRPr="001B454D" w14:paraId="75A5A4E6"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B82830D" w14:textId="77777777" w:rsidR="003B733E" w:rsidRPr="001B454D" w:rsidRDefault="003B733E" w:rsidP="001B454D">
                            <w:pPr>
                              <w:jc w:val="center"/>
                            </w:pPr>
                            <w:r w:rsidRPr="001B454D">
                              <w:t>Coil Area</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8EA589F" w14:textId="4A187B32" w:rsidR="003B733E" w:rsidRPr="00967555" w:rsidRDefault="003B733E" w:rsidP="001B454D">
                            <w:pPr>
                              <w:jc w:val="center"/>
                              <w:rPr>
                                <w:color w:val="000000" w:themeColor="text1"/>
                              </w:rPr>
                            </w:pPr>
                            <w:r w:rsidRPr="00967555">
                              <w:rPr>
                                <w:color w:val="000000" w:themeColor="text1"/>
                              </w:rPr>
                              <w:t>2</w:t>
                            </w:r>
                            <w:r w:rsidR="00A36111">
                              <w:rPr>
                                <w:color w:val="000000" w:themeColor="text1"/>
                              </w:rPr>
                              <w:t>15.62</w:t>
                            </w:r>
                            <w:r w:rsidRPr="00967555">
                              <w:rPr>
                                <w:color w:val="000000" w:themeColor="text1"/>
                              </w:rPr>
                              <w:t xml:space="preserve"> mm</w:t>
                            </w:r>
                            <w:r w:rsidRPr="00967555">
                              <w:rPr>
                                <w:color w:val="000000" w:themeColor="text1"/>
                                <w:vertAlign w:val="superscript"/>
                              </w:rPr>
                              <w:t>2</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156AFDF" w14:textId="77777777" w:rsidR="003B733E" w:rsidRPr="001B454D" w:rsidRDefault="003B733E" w:rsidP="001B454D">
                            <w:pPr>
                              <w:jc w:val="center"/>
                            </w:pPr>
                            <w:r w:rsidRPr="001B454D">
                              <w:t>83.8</w:t>
                            </w:r>
                            <w:r>
                              <w:t xml:space="preserve">4 </w:t>
                            </w:r>
                            <w:r w:rsidRPr="001B454D">
                              <w:t>mm</w:t>
                            </w:r>
                            <w:r w:rsidRPr="004B2809">
                              <w:rPr>
                                <w:vertAlign w:val="superscript"/>
                              </w:rPr>
                              <w:t>2</w:t>
                            </w:r>
                          </w:p>
                        </w:tc>
                      </w:tr>
                      <w:tr w:rsidR="003B733E" w:rsidRPr="001B454D" w14:paraId="79F4BDC9" w14:textId="77777777" w:rsidTr="004B2809">
                        <w:trPr>
                          <w:trHeight w:val="52"/>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B3EFCF" w14:textId="77777777" w:rsidR="003B733E" w:rsidRPr="001B454D" w:rsidRDefault="003B733E" w:rsidP="001B454D">
                            <w:pPr>
                              <w:jc w:val="center"/>
                            </w:pP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803BEEE" w14:textId="77777777" w:rsidR="003B733E" w:rsidRPr="001B454D" w:rsidRDefault="003B733E" w:rsidP="001B454D">
                            <w:pPr>
                              <w:jc w:val="center"/>
                            </w:pP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2C06523" w14:textId="77777777" w:rsidR="003B733E" w:rsidRPr="001B454D" w:rsidRDefault="003B733E" w:rsidP="001B454D">
                            <w:pPr>
                              <w:jc w:val="center"/>
                            </w:pPr>
                          </w:p>
                        </w:tc>
                      </w:tr>
                      <w:tr w:rsidR="003B733E" w:rsidRPr="001B454D" w14:paraId="54A75296"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D21D290" w14:textId="77777777" w:rsidR="003B733E" w:rsidRPr="001B454D" w:rsidRDefault="003B733E" w:rsidP="001B454D">
                            <w:pPr>
                              <w:jc w:val="center"/>
                            </w:pPr>
                            <w:r>
                              <w:t xml:space="preserve">Rotor Tooth Factor, </w:t>
                            </w:r>
                            <w:r w:rsidRPr="001B454D">
                              <w:t>RTF</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597B29B" w14:textId="77777777" w:rsidR="003B733E" w:rsidRPr="001B454D" w:rsidRDefault="003B733E" w:rsidP="001B454D">
                            <w:pPr>
                              <w:jc w:val="center"/>
                            </w:pPr>
                            <w:r w:rsidRPr="001B454D">
                              <w:t>1.1</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7ABCB69" w14:textId="77777777" w:rsidR="003B733E" w:rsidRPr="001B454D" w:rsidRDefault="003B733E" w:rsidP="001B454D">
                            <w:pPr>
                              <w:jc w:val="center"/>
                            </w:pPr>
                            <w:r w:rsidRPr="001B454D">
                              <w:t>1.1</w:t>
                            </w:r>
                          </w:p>
                        </w:tc>
                      </w:tr>
                      <w:tr w:rsidR="003B733E" w:rsidRPr="001B454D" w14:paraId="7987289F"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2181D5C" w14:textId="77777777" w:rsidR="003B733E" w:rsidRPr="001B454D" w:rsidRDefault="003B733E" w:rsidP="001B454D">
                            <w:pPr>
                              <w:jc w:val="center"/>
                            </w:pPr>
                            <w:r>
                              <w:t xml:space="preserve">Stator Tooth Factor, </w:t>
                            </w:r>
                            <w:r w:rsidRPr="001B454D">
                              <w:t>STF</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22B163B" w14:textId="77777777" w:rsidR="003B733E" w:rsidRPr="001B454D" w:rsidRDefault="003B733E" w:rsidP="001B454D">
                            <w:pPr>
                              <w:jc w:val="center"/>
                            </w:pPr>
                            <w:r w:rsidRPr="001B454D">
                              <w:t>1.1</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A00BE09" w14:textId="77777777" w:rsidR="003B733E" w:rsidRPr="001B454D" w:rsidRDefault="003B733E" w:rsidP="001B454D">
                            <w:pPr>
                              <w:jc w:val="center"/>
                            </w:pPr>
                            <w:r w:rsidRPr="001B454D">
                              <w:t>1.1</w:t>
                            </w:r>
                          </w:p>
                        </w:tc>
                      </w:tr>
                      <w:tr w:rsidR="003B733E" w:rsidRPr="001B454D" w14:paraId="3B87F14F"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12E554B" w14:textId="77777777" w:rsidR="003B733E" w:rsidRPr="001B454D" w:rsidRDefault="003B733E" w:rsidP="001B454D">
                            <w:pPr>
                              <w:jc w:val="center"/>
                            </w:pPr>
                            <w:r>
                              <w:t xml:space="preserve">Rotor OD, </w:t>
                            </w:r>
                            <w:r w:rsidRPr="001B454D">
                              <w:t>ROD</w:t>
                            </w:r>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98B100F" w14:textId="77777777" w:rsidR="003B733E" w:rsidRPr="001B454D" w:rsidRDefault="003B733E" w:rsidP="001B454D">
                            <w:pPr>
                              <w:jc w:val="center"/>
                            </w:pPr>
                            <w:r w:rsidRPr="001B454D">
                              <w:t>130</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6F40C47" w14:textId="77777777" w:rsidR="003B733E" w:rsidRPr="001B454D" w:rsidRDefault="003B733E" w:rsidP="001B454D">
                            <w:pPr>
                              <w:jc w:val="center"/>
                            </w:pPr>
                            <w:r w:rsidRPr="001B454D">
                              <w:t>83.14</w:t>
                            </w:r>
                            <w:r>
                              <w:t xml:space="preserve"> mm</w:t>
                            </w:r>
                          </w:p>
                        </w:tc>
                      </w:tr>
                      <w:tr w:rsidR="003B733E" w:rsidRPr="001B454D" w14:paraId="4697028F"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94144A7" w14:textId="77777777" w:rsidR="003B733E" w:rsidRPr="001B454D" w:rsidRDefault="003B733E" w:rsidP="001B454D">
                            <w:pPr>
                              <w:jc w:val="center"/>
                            </w:pPr>
                            <w:r>
                              <w:t xml:space="preserve">Rotor Tooth Length, </w:t>
                            </w:r>
                            <w:r w:rsidRPr="001B454D">
                              <w:t>RTL</w:t>
                            </w:r>
                          </w:p>
                        </w:tc>
                        <w:tc>
                          <w:tcPr>
                            <w:tcW w:w="245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7F3BC86" w14:textId="77777777" w:rsidR="003B733E" w:rsidRPr="001B454D" w:rsidRDefault="003B733E" w:rsidP="001B454D">
                            <w:pPr>
                              <w:jc w:val="center"/>
                            </w:pPr>
                            <w:r w:rsidRPr="001B454D">
                              <w:t>20</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C940BD7" w14:textId="77777777" w:rsidR="003B733E" w:rsidRPr="001B454D" w:rsidRDefault="003B733E" w:rsidP="001B454D">
                            <w:pPr>
                              <w:jc w:val="center"/>
                            </w:pPr>
                            <w:r w:rsidRPr="001B454D">
                              <w:t>12.9</w:t>
                            </w:r>
                            <w:r>
                              <w:t>9 mm</w:t>
                            </w:r>
                          </w:p>
                        </w:tc>
                      </w:tr>
                      <w:tr w:rsidR="003B733E" w:rsidRPr="001B454D" w14:paraId="5818FB6B" w14:textId="77777777" w:rsidTr="004B2809">
                        <w:trPr>
                          <w:trHeight w:val="20"/>
                          <w:jc w:val="center"/>
                        </w:trPr>
                        <w:tc>
                          <w:tcPr>
                            <w:tcW w:w="327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A49FE6B" w14:textId="77777777" w:rsidR="003B733E" w:rsidRPr="001B454D" w:rsidRDefault="003B733E" w:rsidP="001B454D">
                            <w:pPr>
                              <w:jc w:val="center"/>
                            </w:pPr>
                            <w:r>
                              <w:t xml:space="preserve">Stator Yoke Thickness, </w:t>
                            </w:r>
                            <w:proofErr w:type="spellStart"/>
                            <w:r w:rsidRPr="001B454D">
                              <w:t>Syoke</w:t>
                            </w:r>
                            <w:proofErr w:type="spellEnd"/>
                          </w:p>
                        </w:tc>
                        <w:tc>
                          <w:tcPr>
                            <w:tcW w:w="245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3B219DF" w14:textId="77777777" w:rsidR="003B733E" w:rsidRPr="001B454D" w:rsidRDefault="003B733E" w:rsidP="001B454D">
                            <w:pPr>
                              <w:jc w:val="center"/>
                            </w:pPr>
                            <w:r w:rsidRPr="001B454D">
                              <w:t>11</w:t>
                            </w:r>
                            <w:r>
                              <w:t xml:space="preserve"> mm</w:t>
                            </w:r>
                          </w:p>
                        </w:tc>
                        <w:tc>
                          <w:tcPr>
                            <w:tcW w:w="286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2977966" w14:textId="77777777" w:rsidR="003B733E" w:rsidRPr="001B454D" w:rsidRDefault="003B733E" w:rsidP="001B454D">
                            <w:pPr>
                              <w:jc w:val="center"/>
                            </w:pPr>
                            <w:r w:rsidRPr="001B454D">
                              <w:t>7</w:t>
                            </w:r>
                            <w:r>
                              <w:t xml:space="preserve"> mm</w:t>
                            </w:r>
                          </w:p>
                        </w:tc>
                      </w:tr>
                    </w:tbl>
                    <w:p w14:paraId="51722F02" w14:textId="77777777" w:rsidR="003B733E" w:rsidRPr="00785988" w:rsidRDefault="003B733E" w:rsidP="003B733E">
                      <w:pPr>
                        <w:jc w:val="center"/>
                      </w:pPr>
                    </w:p>
                  </w:txbxContent>
                </v:textbox>
                <w10:anchorlock/>
              </v:shape>
            </w:pict>
          </mc:Fallback>
        </mc:AlternateContent>
      </w:r>
    </w:p>
    <w:p w14:paraId="4186AE7C" w14:textId="66E09B11" w:rsidR="003B733E" w:rsidRDefault="003B733E">
      <w:pPr>
        <w:spacing w:line="240" w:lineRule="auto"/>
        <w:jc w:val="left"/>
        <w:textboxTightWrap w:val="none"/>
        <w:rPr>
          <w:color w:val="000000" w:themeColor="text1"/>
        </w:rPr>
      </w:pPr>
      <w:r>
        <w:rPr>
          <w:color w:val="000000" w:themeColor="text1"/>
        </w:rPr>
        <w:br w:type="page"/>
      </w:r>
    </w:p>
    <w:p w14:paraId="69F98B44" w14:textId="6815E5A9" w:rsidR="003B733E" w:rsidRDefault="003B733E">
      <w:pPr>
        <w:spacing w:line="240" w:lineRule="auto"/>
        <w:jc w:val="left"/>
        <w:textboxTightWrap w:val="none"/>
        <w:rPr>
          <w:color w:val="000000" w:themeColor="text1"/>
        </w:rPr>
      </w:pPr>
      <w:r>
        <w:rPr>
          <w:noProof/>
        </w:rPr>
        <w:lastRenderedPageBreak/>
        <mc:AlternateContent>
          <mc:Choice Requires="wps">
            <w:drawing>
              <wp:inline distT="0" distB="0" distL="0" distR="0" wp14:anchorId="2B187D68" wp14:editId="68015B2F">
                <wp:extent cx="5943600" cy="4233545"/>
                <wp:effectExtent l="0" t="0" r="0" b="0"/>
                <wp:docPr id="1291"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335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609C20" w14:textId="77777777" w:rsidR="003B733E" w:rsidRPr="00785988" w:rsidRDefault="003B733E" w:rsidP="00204ECB">
                            <w:pPr>
                              <w:pStyle w:val="TableCaption"/>
                            </w:pPr>
                            <w:bookmarkStart w:id="192" w:name="_Toc132894463"/>
                            <w:r w:rsidRPr="00785988">
                              <w:t xml:space="preserve">Table </w:t>
                            </w:r>
                            <w:r>
                              <w:t>5</w:t>
                            </w:r>
                            <w:r w:rsidRPr="00785988">
                              <w:t>.</w:t>
                            </w:r>
                            <w:r>
                              <w:t>2</w:t>
                            </w:r>
                            <w:r w:rsidRPr="00785988">
                              <w:t xml:space="preserve"> </w:t>
                            </w:r>
                            <w:r>
                              <w:t>Comparison of original and scaled operational parameters of final design selection.</w:t>
                            </w:r>
                            <w:bookmarkEnd w:id="192"/>
                          </w:p>
                          <w:tbl>
                            <w:tblPr>
                              <w:tblW w:w="8360" w:type="dxa"/>
                              <w:jc w:val="center"/>
                              <w:tblCellMar>
                                <w:left w:w="0" w:type="dxa"/>
                                <w:right w:w="0" w:type="dxa"/>
                              </w:tblCellMar>
                              <w:tblLook w:val="0420" w:firstRow="1" w:lastRow="0" w:firstColumn="0" w:lastColumn="0" w:noHBand="0" w:noVBand="1"/>
                            </w:tblPr>
                            <w:tblGrid>
                              <w:gridCol w:w="2920"/>
                              <w:gridCol w:w="2660"/>
                              <w:gridCol w:w="2780"/>
                            </w:tblGrid>
                            <w:tr w:rsidR="003B733E" w:rsidRPr="000F6A13" w14:paraId="662C29B0" w14:textId="77777777" w:rsidTr="000F6A13">
                              <w:trPr>
                                <w:trHeight w:val="381"/>
                                <w:jc w:val="center"/>
                              </w:trPr>
                              <w:tc>
                                <w:tcPr>
                                  <w:tcW w:w="2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6524B19" w14:textId="77777777" w:rsidR="003B733E" w:rsidRPr="000F6A13" w:rsidRDefault="003B733E" w:rsidP="000F6A13">
                                  <w:pPr>
                                    <w:jc w:val="center"/>
                                  </w:pPr>
                                  <w:r w:rsidRPr="000F6A13">
                                    <w:rPr>
                                      <w:b/>
                                      <w:bCs/>
                                    </w:rPr>
                                    <w:t>Parameter</w:t>
                                  </w:r>
                                </w:p>
                              </w:tc>
                              <w:tc>
                                <w:tcPr>
                                  <w:tcW w:w="26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E17BEE6" w14:textId="77777777" w:rsidR="003B733E" w:rsidRPr="000F6A13" w:rsidRDefault="003B733E" w:rsidP="000F6A13">
                                  <w:pPr>
                                    <w:jc w:val="center"/>
                                  </w:pPr>
                                  <w:r w:rsidRPr="000F6A13">
                                    <w:rPr>
                                      <w:b/>
                                      <w:bCs/>
                                    </w:rPr>
                                    <w:t>Original</w:t>
                                  </w:r>
                                </w:p>
                              </w:tc>
                              <w:tc>
                                <w:tcPr>
                                  <w:tcW w:w="2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03359B" w14:textId="77777777" w:rsidR="003B733E" w:rsidRPr="000F6A13" w:rsidRDefault="003B733E" w:rsidP="000F6A13">
                                  <w:pPr>
                                    <w:jc w:val="center"/>
                                  </w:pPr>
                                  <w:r w:rsidRPr="000F6A13">
                                    <w:rPr>
                                      <w:b/>
                                      <w:bCs/>
                                    </w:rPr>
                                    <w:t>Scaled</w:t>
                                  </w:r>
                                </w:p>
                              </w:tc>
                            </w:tr>
                            <w:tr w:rsidR="003B733E" w:rsidRPr="000F6A13" w14:paraId="24202AB5" w14:textId="77777777" w:rsidTr="000F6A13">
                              <w:trPr>
                                <w:trHeight w:val="381"/>
                                <w:jc w:val="center"/>
                              </w:trPr>
                              <w:tc>
                                <w:tcPr>
                                  <w:tcW w:w="292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7482F7C" w14:textId="50176BAD" w:rsidR="003B733E" w:rsidRPr="000F6A13" w:rsidRDefault="005420E1" w:rsidP="000F6A13">
                                  <w:pPr>
                                    <w:jc w:val="center"/>
                                  </w:pPr>
                                  <w:r w:rsidRPr="000F6A13">
                                    <w:t>V</w:t>
                                  </w:r>
                                  <w:r>
                                    <w:t>dc</w:t>
                                  </w:r>
                                </w:p>
                              </w:tc>
                              <w:tc>
                                <w:tcPr>
                                  <w:tcW w:w="266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7528D20" w14:textId="77777777" w:rsidR="003B733E" w:rsidRPr="000F6A13" w:rsidRDefault="003B733E" w:rsidP="000F6A13">
                                  <w:pPr>
                                    <w:jc w:val="center"/>
                                  </w:pPr>
                                  <w:r w:rsidRPr="000F6A13">
                                    <w:t>375 V</w:t>
                                  </w:r>
                                </w:p>
                              </w:tc>
                              <w:tc>
                                <w:tcPr>
                                  <w:tcW w:w="2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4FCDFBC" w14:textId="77777777" w:rsidR="003B733E" w:rsidRPr="000F6A13" w:rsidRDefault="003B733E" w:rsidP="000F6A13">
                                  <w:pPr>
                                    <w:jc w:val="center"/>
                                  </w:pPr>
                                  <w:r w:rsidRPr="000F6A13">
                                    <w:t>340 V</w:t>
                                  </w:r>
                                </w:p>
                              </w:tc>
                            </w:tr>
                            <w:tr w:rsidR="003B733E" w:rsidRPr="000F6A13" w14:paraId="1CCE1A40"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1131B87" w14:textId="77777777" w:rsidR="003B733E" w:rsidRPr="000F6A13" w:rsidRDefault="003B733E" w:rsidP="000F6A13">
                                  <w:pPr>
                                    <w:jc w:val="center"/>
                                  </w:pPr>
                                  <w:r w:rsidRPr="000F6A13">
                                    <w:t>Maximum Power</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513BF3E" w14:textId="77777777" w:rsidR="003B733E" w:rsidRPr="000F6A13" w:rsidRDefault="003B733E" w:rsidP="000F6A13">
                                  <w:pPr>
                                    <w:jc w:val="center"/>
                                  </w:pPr>
                                  <w:r w:rsidRPr="000F6A13">
                                    <w:t>80 kW</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19C8603" w14:textId="75D33099" w:rsidR="003B733E" w:rsidRPr="000F6A13" w:rsidRDefault="003B733E" w:rsidP="000F6A13">
                                  <w:pPr>
                                    <w:jc w:val="center"/>
                                  </w:pPr>
                                  <w:r w:rsidRPr="000F6A13">
                                    <w:t>5</w:t>
                                  </w:r>
                                  <w:r w:rsidR="005420E1">
                                    <w:t xml:space="preserve"> hp</w:t>
                                  </w:r>
                                  <w:r w:rsidRPr="000F6A13">
                                    <w:t xml:space="preserve"> (3.7 kW)</w:t>
                                  </w:r>
                                </w:p>
                              </w:tc>
                            </w:tr>
                            <w:tr w:rsidR="003B733E" w:rsidRPr="000F6A13" w14:paraId="7F1FE584"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29D1D827" w14:textId="77777777" w:rsidR="003B733E" w:rsidRPr="000F6A13" w:rsidRDefault="003B733E" w:rsidP="000F6A13">
                                  <w:pPr>
                                    <w:jc w:val="center"/>
                                  </w:pPr>
                                  <w:r>
                                    <w:t>Maximum Torque</w:t>
                                  </w:r>
                                </w:p>
                              </w:tc>
                              <w:tc>
                                <w:tcPr>
                                  <w:tcW w:w="266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725E0DE8" w14:textId="77777777" w:rsidR="003B733E" w:rsidRPr="000F6A13" w:rsidRDefault="003B733E" w:rsidP="000F6A13">
                                  <w:pPr>
                                    <w:jc w:val="center"/>
                                  </w:pPr>
                                  <w:r>
                                    <w:t>280 Nm</w:t>
                                  </w:r>
                                </w:p>
                              </w:tc>
                              <w:tc>
                                <w:tcPr>
                                  <w:tcW w:w="278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1D4870E6" w14:textId="77777777" w:rsidR="003B733E" w:rsidRPr="002964E8" w:rsidRDefault="003B733E" w:rsidP="000F6A13">
                                  <w:pPr>
                                    <w:jc w:val="center"/>
                                    <w:rPr>
                                      <w:color w:val="FF0000"/>
                                    </w:rPr>
                                  </w:pPr>
                                  <w:r w:rsidRPr="00EF703F">
                                    <w:rPr>
                                      <w:color w:val="000000" w:themeColor="text1"/>
                                    </w:rPr>
                                    <w:t>15 Nm</w:t>
                                  </w:r>
                                </w:p>
                              </w:tc>
                            </w:tr>
                            <w:tr w:rsidR="003B733E" w:rsidRPr="000F6A13" w14:paraId="5BF8F3AB"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05B5017A" w14:textId="77777777" w:rsidR="003B733E" w:rsidRDefault="003B733E" w:rsidP="000F6A13">
                                  <w:pPr>
                                    <w:jc w:val="center"/>
                                  </w:pPr>
                                  <w:r>
                                    <w:t>Maximum Speed</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0C065700" w14:textId="2AFD62B1" w:rsidR="003B733E" w:rsidRDefault="003B733E" w:rsidP="000F6A13">
                                  <w:pPr>
                                    <w:jc w:val="center"/>
                                  </w:pPr>
                                  <w:r>
                                    <w:t xml:space="preserve">10,000 </w:t>
                                  </w:r>
                                  <w:r w:rsidR="005420E1">
                                    <w:t>rpm</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6A445EE2" w14:textId="27F1EE1B" w:rsidR="003B733E" w:rsidRPr="000F6A13" w:rsidRDefault="003B733E" w:rsidP="000F6A13">
                                  <w:pPr>
                                    <w:jc w:val="center"/>
                                    <w:rPr>
                                      <w:color w:val="000000" w:themeColor="text1"/>
                                    </w:rPr>
                                  </w:pPr>
                                  <w:r w:rsidRPr="000F6A13">
                                    <w:rPr>
                                      <w:color w:val="000000" w:themeColor="text1"/>
                                    </w:rPr>
                                    <w:t xml:space="preserve">6,000 </w:t>
                                  </w:r>
                                  <w:r w:rsidR="005420E1">
                                    <w:rPr>
                                      <w:color w:val="000000" w:themeColor="text1"/>
                                    </w:rPr>
                                    <w:t>rpm</w:t>
                                  </w:r>
                                </w:p>
                              </w:tc>
                            </w:tr>
                            <w:tr w:rsidR="003B733E" w:rsidRPr="000F6A13" w14:paraId="28A45068"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8A8D2B7" w14:textId="77777777" w:rsidR="003B733E" w:rsidRPr="000F6A13" w:rsidRDefault="003B733E" w:rsidP="000F6A13">
                                  <w:pPr>
                                    <w:jc w:val="center"/>
                                  </w:pPr>
                                  <w:r w:rsidRPr="000F6A13">
                                    <w:t xml:space="preserve">Peak Phase Current </w:t>
                                  </w:r>
                                </w:p>
                              </w:tc>
                              <w:tc>
                                <w:tcPr>
                                  <w:tcW w:w="266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FA8B063" w14:textId="77777777" w:rsidR="003B733E" w:rsidRPr="000F6A13" w:rsidRDefault="003B733E" w:rsidP="000F6A13">
                                  <w:pPr>
                                    <w:jc w:val="center"/>
                                  </w:pPr>
                                  <w:r w:rsidRPr="000F6A13">
                                    <w:t>900 A</w:t>
                                  </w:r>
                                </w:p>
                              </w:tc>
                              <w:tc>
                                <w:tcPr>
                                  <w:tcW w:w="2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583B430" w14:textId="77777777" w:rsidR="003B733E" w:rsidRPr="000F6A13" w:rsidRDefault="003B733E" w:rsidP="000F6A13">
                                  <w:pPr>
                                    <w:jc w:val="center"/>
                                  </w:pPr>
                                  <w:r w:rsidRPr="000F6A13">
                                    <w:t>25 A (drive rating)</w:t>
                                  </w:r>
                                </w:p>
                              </w:tc>
                            </w:tr>
                            <w:tr w:rsidR="003B733E" w:rsidRPr="000F6A13" w14:paraId="00DE1CA4"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AD7DBF" w14:textId="77777777" w:rsidR="003B733E" w:rsidRPr="000F6A13" w:rsidRDefault="003B733E" w:rsidP="000F6A13">
                                  <w:pPr>
                                    <w:jc w:val="center"/>
                                  </w:pPr>
                                  <w:r w:rsidRPr="000F6A13">
                                    <w:t>Phase Current Rating</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4BDEBAB" w14:textId="00238EA7" w:rsidR="003B733E" w:rsidRPr="000F6A13" w:rsidRDefault="003B733E" w:rsidP="000F6A13">
                                  <w:pPr>
                                    <w:jc w:val="center"/>
                                  </w:pPr>
                                  <w:r w:rsidRPr="000F6A13">
                                    <w:t>450 A</w:t>
                                  </w:r>
                                  <w:r w:rsidR="005420E1">
                                    <w:t>rms</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506CC72" w14:textId="7F5C7BB3" w:rsidR="003B733E" w:rsidRPr="000F6A13" w:rsidRDefault="003B733E" w:rsidP="000F6A13">
                                  <w:pPr>
                                    <w:jc w:val="center"/>
                                  </w:pPr>
                                  <w:r w:rsidRPr="000F6A13">
                                    <w:t>12.5 A</w:t>
                                  </w:r>
                                  <w:r w:rsidR="005420E1">
                                    <w:t>rms</w:t>
                                  </w:r>
                                </w:p>
                              </w:tc>
                            </w:tr>
                            <w:tr w:rsidR="003B733E" w:rsidRPr="000F6A13" w14:paraId="503D9F95"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3FD7048" w14:textId="77777777" w:rsidR="003B733E" w:rsidRPr="000F6A13" w:rsidRDefault="003B733E" w:rsidP="000F6A13">
                                  <w:pPr>
                                    <w:jc w:val="center"/>
                                  </w:pPr>
                                  <w:r w:rsidRPr="000F6A13">
                                    <w:t>Copper Current Density</w:t>
                                  </w:r>
                                </w:p>
                              </w:tc>
                              <w:tc>
                                <w:tcPr>
                                  <w:tcW w:w="266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CC9568C" w14:textId="69070574" w:rsidR="003B733E" w:rsidRPr="000F6A13" w:rsidRDefault="003B733E" w:rsidP="000F6A13">
                                  <w:pPr>
                                    <w:jc w:val="center"/>
                                  </w:pPr>
                                  <w:r w:rsidRPr="000F6A13">
                                    <w:t>15 A</w:t>
                                  </w:r>
                                  <w:r w:rsidR="005420E1">
                                    <w:t>rms</w:t>
                                  </w:r>
                                  <w:r w:rsidRPr="000F6A13">
                                    <w:t>/mm</w:t>
                                  </w:r>
                                  <w:r w:rsidRPr="000F6A13">
                                    <w:rPr>
                                      <w:vertAlign w:val="superscript"/>
                                    </w:rPr>
                                    <w:t>2</w:t>
                                  </w:r>
                                </w:p>
                              </w:tc>
                              <w:tc>
                                <w:tcPr>
                                  <w:tcW w:w="2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309F661" w14:textId="6AFEE3B3" w:rsidR="003B733E" w:rsidRPr="000F6A13" w:rsidRDefault="003B733E" w:rsidP="000F6A13">
                                  <w:pPr>
                                    <w:jc w:val="center"/>
                                  </w:pPr>
                                  <w:r>
                                    <w:t>23</w:t>
                                  </w:r>
                                  <w:r w:rsidRPr="000F6A13">
                                    <w:t xml:space="preserve"> A</w:t>
                                  </w:r>
                                  <w:r w:rsidR="005420E1">
                                    <w:t>rms</w:t>
                                  </w:r>
                                  <w:r w:rsidRPr="000F6A13">
                                    <w:t>/mm</w:t>
                                  </w:r>
                                  <w:r w:rsidRPr="000F6A13">
                                    <w:rPr>
                                      <w:vertAlign w:val="superscript"/>
                                    </w:rPr>
                                    <w:t>2</w:t>
                                  </w:r>
                                </w:p>
                              </w:tc>
                            </w:tr>
                            <w:tr w:rsidR="003B733E" w:rsidRPr="000F6A13" w14:paraId="7515EE15"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72007BE" w14:textId="77777777" w:rsidR="003B733E" w:rsidRPr="000F6A13" w:rsidRDefault="003B733E" w:rsidP="000F6A13">
                                  <w:pPr>
                                    <w:jc w:val="center"/>
                                  </w:pPr>
                                  <w:r w:rsidRPr="000F6A13">
                                    <w:t>Current Density</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2D60473" w14:textId="1B9964FF" w:rsidR="003B733E" w:rsidRPr="000F6A13" w:rsidRDefault="003B733E" w:rsidP="000F6A13">
                                  <w:pPr>
                                    <w:jc w:val="center"/>
                                  </w:pPr>
                                  <w:r w:rsidRPr="000F6A13">
                                    <w:t>9 A</w:t>
                                  </w:r>
                                  <w:r w:rsidR="005420E1">
                                    <w:t>rms</w:t>
                                  </w:r>
                                  <w:r w:rsidRPr="000F6A13">
                                    <w:t>/mm</w:t>
                                  </w:r>
                                  <w:r w:rsidRPr="000F6A13">
                                    <w:rPr>
                                      <w:vertAlign w:val="superscript"/>
                                    </w:rPr>
                                    <w:t>2</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775965A" w14:textId="7CC99D42" w:rsidR="003B733E" w:rsidRPr="000F6A13" w:rsidRDefault="003B733E" w:rsidP="000F6A13">
                                  <w:pPr>
                                    <w:jc w:val="center"/>
                                  </w:pPr>
                                  <w:r>
                                    <w:t>8.05</w:t>
                                  </w:r>
                                  <w:r w:rsidRPr="000F6A13">
                                    <w:t xml:space="preserve"> A</w:t>
                                  </w:r>
                                  <w:r w:rsidR="005420E1">
                                    <w:t>rms</w:t>
                                  </w:r>
                                  <w:r w:rsidRPr="000F6A13">
                                    <w:t>/mm</w:t>
                                  </w:r>
                                  <w:r w:rsidRPr="000F6A13">
                                    <w:rPr>
                                      <w:vertAlign w:val="superscript"/>
                                    </w:rPr>
                                    <w:t>2</w:t>
                                  </w:r>
                                </w:p>
                              </w:tc>
                            </w:tr>
                            <w:tr w:rsidR="003B733E" w:rsidRPr="000F6A13" w14:paraId="6FCF3C43" w14:textId="77777777" w:rsidTr="00E57A8A">
                              <w:trPr>
                                <w:trHeight w:val="39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655B9157" w14:textId="77777777" w:rsidR="003B733E" w:rsidRPr="000F6A13" w:rsidRDefault="003B733E" w:rsidP="000F6A13">
                                  <w:pPr>
                                    <w:jc w:val="center"/>
                                  </w:pPr>
                                  <w:r>
                                    <w:t>Fill Factor, FF</w:t>
                                  </w:r>
                                </w:p>
                              </w:tc>
                              <w:tc>
                                <w:tcPr>
                                  <w:tcW w:w="266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04E39E3C" w14:textId="77777777" w:rsidR="003B733E" w:rsidRPr="000F6A13" w:rsidRDefault="003B733E" w:rsidP="000F6A13">
                                  <w:pPr>
                                    <w:jc w:val="center"/>
                                  </w:pPr>
                                  <w:r>
                                    <w:t>0.6</w:t>
                                  </w:r>
                                </w:p>
                              </w:tc>
                              <w:tc>
                                <w:tcPr>
                                  <w:tcW w:w="278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2B3A1F4B" w14:textId="77777777" w:rsidR="003B733E" w:rsidRPr="000F6A13" w:rsidRDefault="003B733E" w:rsidP="000F6A13">
                                  <w:pPr>
                                    <w:jc w:val="center"/>
                                  </w:pPr>
                                  <w:r>
                                    <w:t>0.35</w:t>
                                  </w:r>
                                </w:p>
                              </w:tc>
                            </w:tr>
                          </w:tbl>
                          <w:p w14:paraId="7C47C322" w14:textId="77777777" w:rsidR="003B733E" w:rsidRPr="00785988" w:rsidRDefault="003B733E" w:rsidP="003B733E">
                            <w:pPr>
                              <w:jc w:val="center"/>
                            </w:pPr>
                          </w:p>
                        </w:txbxContent>
                      </wps:txbx>
                      <wps:bodyPr rot="0" vert="horz" wrap="square" lIns="91440" tIns="45720" rIns="91440" bIns="45720" anchor="t" anchorCtr="0" upright="1">
                        <a:noAutofit/>
                      </wps:bodyPr>
                    </wps:wsp>
                  </a:graphicData>
                </a:graphic>
              </wp:inline>
            </w:drawing>
          </mc:Choice>
          <mc:Fallback>
            <w:pict>
              <v:shape w14:anchorId="2B187D68" id="Text Box 1291" o:spid="_x0000_s1089" type="#_x0000_t202" style="width:468pt;height:33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9GEgIAAAoEAAAOAAAAZHJzL2Uyb0RvYy54bWysU1Fv0zAQfkfiP1h+p0nbtLCo6TQ6DSGN&#10;gTT2A1zHaSwcnzm7Tcqv5+x0XWFviDxY9l38fXfffV5dD51hB4Veg634dJJzpqyEWttdxZ++3737&#10;wJkPwtbCgFUVPyrPr9dv36x6V6oZtGBqhYxArC97V/E2BFdmmZet6oSfgFOWkg1gJwIdcZfVKHpC&#10;70w2y/Nl1gPWDkEq7yl6Oyb5OuE3jZLha9N4FZipONUW0opp3cY1W69EuUPhWi1PZYh/qKIT2hLp&#10;GepWBMH2qF9BdVoieGjCREKXQdNoqVIP1M00/6ubx1Y4lXohcbw7y+T/H6x8ODy6b8jC8BEGGmBq&#10;wrt7kD88s7Bphd2pG0ToWyVqIp5GybLe+fJ0NUrtSx9Btv0XqGnIYh8gAQ0NdlEV6pMROg3geBZd&#10;DYFJCi6uivkyp5SkXDGbzxfFInGI8vm6Qx8+KehY3FQcaaoJXhzufYjliPL5l8jmwej6ThuTDtFJ&#10;amOQHQR5wISxRbPvqNYxNs3jN1qB4mSYMZ5ChJ3MGCES0x/oxkYOC5FtLCRGkjxRkVGbMGwHpuuK&#10;L+eRJMq1hfpIgiGMhqQHRJsW8BdnPZmx4v7nXqDizHy2JPrVtCiie9OhWLyf0QEvM9vLjLCSoCoe&#10;OBu3mzA6fu9Q71piGjWwcEODanSS8KWqU/1kuNTv6XFER1+e018vT3j9GwAA//8DAFBLAwQUAAYA&#10;CAAAACEAw4p0Dd0AAAAFAQAADwAAAGRycy9kb3ducmV2LnhtbEyPT0vEMBDF74LfIYzgRXZTLWa1&#10;Nl1E/AN7c7sq3rLN2BabSWmybf32jl708uDxhvd+k69n14kRh9B60nC+TEAgVd62VGvYlQ+LKxAh&#10;GrKm84QavjDAujg+yk1m/UTPOG5jLbiEQmY0NDH2mZShatCZsPQ9EmcffnAmsh1qaQczcbnr5EWS&#10;KOlMS7zQmB7vGqw+twen4f2sftuE+fFlSi/T/v5pLFevttT69GS+vQERcY5/x/CDz+hQMNPeH8gG&#10;0WngR+KvcnadKrZ7DUqpFcgil//pi28AAAD//wMAUEsBAi0AFAAGAAgAAAAhALaDOJL+AAAA4QEA&#10;ABMAAAAAAAAAAAAAAAAAAAAAAFtDb250ZW50X1R5cGVzXS54bWxQSwECLQAUAAYACAAAACEAOP0h&#10;/9YAAACUAQAACwAAAAAAAAAAAAAAAAAvAQAAX3JlbHMvLnJlbHNQSwECLQAUAAYACAAAACEAQFA/&#10;RhICAAAKBAAADgAAAAAAAAAAAAAAAAAuAgAAZHJzL2Uyb0RvYy54bWxQSwECLQAUAAYACAAAACEA&#10;w4p0Dd0AAAAFAQAADwAAAAAAAAAAAAAAAABsBAAAZHJzL2Rvd25yZXYueG1sUEsFBgAAAAAEAAQA&#10;8wAAAHYFAAAAAA==&#10;" fillcolor="white [3201]" stroked="f" strokeweight=".5pt">
                <v:textbox>
                  <w:txbxContent>
                    <w:p w14:paraId="25609C20" w14:textId="77777777" w:rsidR="003B733E" w:rsidRPr="00785988" w:rsidRDefault="003B733E" w:rsidP="00204ECB">
                      <w:pPr>
                        <w:pStyle w:val="TableCaption"/>
                      </w:pPr>
                      <w:bookmarkStart w:id="193" w:name="_Toc132894463"/>
                      <w:r w:rsidRPr="00785988">
                        <w:t xml:space="preserve">Table </w:t>
                      </w:r>
                      <w:r>
                        <w:t>5</w:t>
                      </w:r>
                      <w:r w:rsidRPr="00785988">
                        <w:t>.</w:t>
                      </w:r>
                      <w:r>
                        <w:t>2</w:t>
                      </w:r>
                      <w:r w:rsidRPr="00785988">
                        <w:t xml:space="preserve"> </w:t>
                      </w:r>
                      <w:r>
                        <w:t>Comparison of original and scaled operational parameters of final design selection.</w:t>
                      </w:r>
                      <w:bookmarkEnd w:id="193"/>
                    </w:p>
                    <w:tbl>
                      <w:tblPr>
                        <w:tblW w:w="8360" w:type="dxa"/>
                        <w:jc w:val="center"/>
                        <w:tblCellMar>
                          <w:left w:w="0" w:type="dxa"/>
                          <w:right w:w="0" w:type="dxa"/>
                        </w:tblCellMar>
                        <w:tblLook w:val="0420" w:firstRow="1" w:lastRow="0" w:firstColumn="0" w:lastColumn="0" w:noHBand="0" w:noVBand="1"/>
                      </w:tblPr>
                      <w:tblGrid>
                        <w:gridCol w:w="2920"/>
                        <w:gridCol w:w="2660"/>
                        <w:gridCol w:w="2780"/>
                      </w:tblGrid>
                      <w:tr w:rsidR="003B733E" w:rsidRPr="000F6A13" w14:paraId="662C29B0" w14:textId="77777777" w:rsidTr="000F6A13">
                        <w:trPr>
                          <w:trHeight w:val="381"/>
                          <w:jc w:val="center"/>
                        </w:trPr>
                        <w:tc>
                          <w:tcPr>
                            <w:tcW w:w="2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6524B19" w14:textId="77777777" w:rsidR="003B733E" w:rsidRPr="000F6A13" w:rsidRDefault="003B733E" w:rsidP="000F6A13">
                            <w:pPr>
                              <w:jc w:val="center"/>
                            </w:pPr>
                            <w:r w:rsidRPr="000F6A13">
                              <w:rPr>
                                <w:b/>
                                <w:bCs/>
                              </w:rPr>
                              <w:t>Parameter</w:t>
                            </w:r>
                          </w:p>
                        </w:tc>
                        <w:tc>
                          <w:tcPr>
                            <w:tcW w:w="26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E17BEE6" w14:textId="77777777" w:rsidR="003B733E" w:rsidRPr="000F6A13" w:rsidRDefault="003B733E" w:rsidP="000F6A13">
                            <w:pPr>
                              <w:jc w:val="center"/>
                            </w:pPr>
                            <w:r w:rsidRPr="000F6A13">
                              <w:rPr>
                                <w:b/>
                                <w:bCs/>
                              </w:rPr>
                              <w:t>Original</w:t>
                            </w:r>
                          </w:p>
                        </w:tc>
                        <w:tc>
                          <w:tcPr>
                            <w:tcW w:w="2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03359B" w14:textId="77777777" w:rsidR="003B733E" w:rsidRPr="000F6A13" w:rsidRDefault="003B733E" w:rsidP="000F6A13">
                            <w:pPr>
                              <w:jc w:val="center"/>
                            </w:pPr>
                            <w:r w:rsidRPr="000F6A13">
                              <w:rPr>
                                <w:b/>
                                <w:bCs/>
                              </w:rPr>
                              <w:t>Scaled</w:t>
                            </w:r>
                          </w:p>
                        </w:tc>
                      </w:tr>
                      <w:tr w:rsidR="003B733E" w:rsidRPr="000F6A13" w14:paraId="24202AB5" w14:textId="77777777" w:rsidTr="000F6A13">
                        <w:trPr>
                          <w:trHeight w:val="381"/>
                          <w:jc w:val="center"/>
                        </w:trPr>
                        <w:tc>
                          <w:tcPr>
                            <w:tcW w:w="292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7482F7C" w14:textId="50176BAD" w:rsidR="003B733E" w:rsidRPr="000F6A13" w:rsidRDefault="005420E1" w:rsidP="000F6A13">
                            <w:pPr>
                              <w:jc w:val="center"/>
                            </w:pPr>
                            <w:r w:rsidRPr="000F6A13">
                              <w:t>V</w:t>
                            </w:r>
                            <w:r>
                              <w:t>dc</w:t>
                            </w:r>
                          </w:p>
                        </w:tc>
                        <w:tc>
                          <w:tcPr>
                            <w:tcW w:w="266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7528D20" w14:textId="77777777" w:rsidR="003B733E" w:rsidRPr="000F6A13" w:rsidRDefault="003B733E" w:rsidP="000F6A13">
                            <w:pPr>
                              <w:jc w:val="center"/>
                            </w:pPr>
                            <w:r w:rsidRPr="000F6A13">
                              <w:t>375 V</w:t>
                            </w:r>
                          </w:p>
                        </w:tc>
                        <w:tc>
                          <w:tcPr>
                            <w:tcW w:w="2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4FCDFBC" w14:textId="77777777" w:rsidR="003B733E" w:rsidRPr="000F6A13" w:rsidRDefault="003B733E" w:rsidP="000F6A13">
                            <w:pPr>
                              <w:jc w:val="center"/>
                            </w:pPr>
                            <w:r w:rsidRPr="000F6A13">
                              <w:t>340 V</w:t>
                            </w:r>
                          </w:p>
                        </w:tc>
                      </w:tr>
                      <w:tr w:rsidR="003B733E" w:rsidRPr="000F6A13" w14:paraId="1CCE1A40"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1131B87" w14:textId="77777777" w:rsidR="003B733E" w:rsidRPr="000F6A13" w:rsidRDefault="003B733E" w:rsidP="000F6A13">
                            <w:pPr>
                              <w:jc w:val="center"/>
                            </w:pPr>
                            <w:r w:rsidRPr="000F6A13">
                              <w:t>Maximum Power</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513BF3E" w14:textId="77777777" w:rsidR="003B733E" w:rsidRPr="000F6A13" w:rsidRDefault="003B733E" w:rsidP="000F6A13">
                            <w:pPr>
                              <w:jc w:val="center"/>
                            </w:pPr>
                            <w:r w:rsidRPr="000F6A13">
                              <w:t>80 kW</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19C8603" w14:textId="75D33099" w:rsidR="003B733E" w:rsidRPr="000F6A13" w:rsidRDefault="003B733E" w:rsidP="000F6A13">
                            <w:pPr>
                              <w:jc w:val="center"/>
                            </w:pPr>
                            <w:r w:rsidRPr="000F6A13">
                              <w:t>5</w:t>
                            </w:r>
                            <w:r w:rsidR="005420E1">
                              <w:t xml:space="preserve"> hp</w:t>
                            </w:r>
                            <w:r w:rsidRPr="000F6A13">
                              <w:t xml:space="preserve"> (3.7 kW)</w:t>
                            </w:r>
                          </w:p>
                        </w:tc>
                      </w:tr>
                      <w:tr w:rsidR="003B733E" w:rsidRPr="000F6A13" w14:paraId="7F1FE584"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29D1D827" w14:textId="77777777" w:rsidR="003B733E" w:rsidRPr="000F6A13" w:rsidRDefault="003B733E" w:rsidP="000F6A13">
                            <w:pPr>
                              <w:jc w:val="center"/>
                            </w:pPr>
                            <w:r>
                              <w:t>Maximum Torque</w:t>
                            </w:r>
                          </w:p>
                        </w:tc>
                        <w:tc>
                          <w:tcPr>
                            <w:tcW w:w="266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725E0DE8" w14:textId="77777777" w:rsidR="003B733E" w:rsidRPr="000F6A13" w:rsidRDefault="003B733E" w:rsidP="000F6A13">
                            <w:pPr>
                              <w:jc w:val="center"/>
                            </w:pPr>
                            <w:r>
                              <w:t>280 Nm</w:t>
                            </w:r>
                          </w:p>
                        </w:tc>
                        <w:tc>
                          <w:tcPr>
                            <w:tcW w:w="278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1D4870E6" w14:textId="77777777" w:rsidR="003B733E" w:rsidRPr="002964E8" w:rsidRDefault="003B733E" w:rsidP="000F6A13">
                            <w:pPr>
                              <w:jc w:val="center"/>
                              <w:rPr>
                                <w:color w:val="FF0000"/>
                              </w:rPr>
                            </w:pPr>
                            <w:r w:rsidRPr="00EF703F">
                              <w:rPr>
                                <w:color w:val="000000" w:themeColor="text1"/>
                              </w:rPr>
                              <w:t>15 Nm</w:t>
                            </w:r>
                          </w:p>
                        </w:tc>
                      </w:tr>
                      <w:tr w:rsidR="003B733E" w:rsidRPr="000F6A13" w14:paraId="5BF8F3AB"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05B5017A" w14:textId="77777777" w:rsidR="003B733E" w:rsidRDefault="003B733E" w:rsidP="000F6A13">
                            <w:pPr>
                              <w:jc w:val="center"/>
                            </w:pPr>
                            <w:r>
                              <w:t>Maximum Speed</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0C065700" w14:textId="2AFD62B1" w:rsidR="003B733E" w:rsidRDefault="003B733E" w:rsidP="000F6A13">
                            <w:pPr>
                              <w:jc w:val="center"/>
                            </w:pPr>
                            <w:r>
                              <w:t xml:space="preserve">10,000 </w:t>
                            </w:r>
                            <w:r w:rsidR="005420E1">
                              <w:t>rpm</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tcPr>
                          <w:p w14:paraId="6A445EE2" w14:textId="27F1EE1B" w:rsidR="003B733E" w:rsidRPr="000F6A13" w:rsidRDefault="003B733E" w:rsidP="000F6A13">
                            <w:pPr>
                              <w:jc w:val="center"/>
                              <w:rPr>
                                <w:color w:val="000000" w:themeColor="text1"/>
                              </w:rPr>
                            </w:pPr>
                            <w:r w:rsidRPr="000F6A13">
                              <w:rPr>
                                <w:color w:val="000000" w:themeColor="text1"/>
                              </w:rPr>
                              <w:t xml:space="preserve">6,000 </w:t>
                            </w:r>
                            <w:r w:rsidR="005420E1">
                              <w:rPr>
                                <w:color w:val="000000" w:themeColor="text1"/>
                              </w:rPr>
                              <w:t>rpm</w:t>
                            </w:r>
                          </w:p>
                        </w:tc>
                      </w:tr>
                      <w:tr w:rsidR="003B733E" w:rsidRPr="000F6A13" w14:paraId="28A45068"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8A8D2B7" w14:textId="77777777" w:rsidR="003B733E" w:rsidRPr="000F6A13" w:rsidRDefault="003B733E" w:rsidP="000F6A13">
                            <w:pPr>
                              <w:jc w:val="center"/>
                            </w:pPr>
                            <w:r w:rsidRPr="000F6A13">
                              <w:t xml:space="preserve">Peak Phase Current </w:t>
                            </w:r>
                          </w:p>
                        </w:tc>
                        <w:tc>
                          <w:tcPr>
                            <w:tcW w:w="266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FA8B063" w14:textId="77777777" w:rsidR="003B733E" w:rsidRPr="000F6A13" w:rsidRDefault="003B733E" w:rsidP="000F6A13">
                            <w:pPr>
                              <w:jc w:val="center"/>
                            </w:pPr>
                            <w:r w:rsidRPr="000F6A13">
                              <w:t>900 A</w:t>
                            </w:r>
                          </w:p>
                        </w:tc>
                        <w:tc>
                          <w:tcPr>
                            <w:tcW w:w="2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583B430" w14:textId="77777777" w:rsidR="003B733E" w:rsidRPr="000F6A13" w:rsidRDefault="003B733E" w:rsidP="000F6A13">
                            <w:pPr>
                              <w:jc w:val="center"/>
                            </w:pPr>
                            <w:r w:rsidRPr="000F6A13">
                              <w:t>25 A (drive rating)</w:t>
                            </w:r>
                          </w:p>
                        </w:tc>
                      </w:tr>
                      <w:tr w:rsidR="003B733E" w:rsidRPr="000F6A13" w14:paraId="00DE1CA4"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AD7DBF" w14:textId="77777777" w:rsidR="003B733E" w:rsidRPr="000F6A13" w:rsidRDefault="003B733E" w:rsidP="000F6A13">
                            <w:pPr>
                              <w:jc w:val="center"/>
                            </w:pPr>
                            <w:r w:rsidRPr="000F6A13">
                              <w:t>Phase Current Rating</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4BDEBAB" w14:textId="00238EA7" w:rsidR="003B733E" w:rsidRPr="000F6A13" w:rsidRDefault="003B733E" w:rsidP="000F6A13">
                            <w:pPr>
                              <w:jc w:val="center"/>
                            </w:pPr>
                            <w:r w:rsidRPr="000F6A13">
                              <w:t>450 A</w:t>
                            </w:r>
                            <w:r w:rsidR="005420E1">
                              <w:t>rms</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506CC72" w14:textId="7F5C7BB3" w:rsidR="003B733E" w:rsidRPr="000F6A13" w:rsidRDefault="003B733E" w:rsidP="000F6A13">
                            <w:pPr>
                              <w:jc w:val="center"/>
                            </w:pPr>
                            <w:r w:rsidRPr="000F6A13">
                              <w:t>12.5 A</w:t>
                            </w:r>
                            <w:r w:rsidR="005420E1">
                              <w:t>rms</w:t>
                            </w:r>
                          </w:p>
                        </w:tc>
                      </w:tr>
                      <w:tr w:rsidR="003B733E" w:rsidRPr="000F6A13" w14:paraId="503D9F95"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3FD7048" w14:textId="77777777" w:rsidR="003B733E" w:rsidRPr="000F6A13" w:rsidRDefault="003B733E" w:rsidP="000F6A13">
                            <w:pPr>
                              <w:jc w:val="center"/>
                            </w:pPr>
                            <w:r w:rsidRPr="000F6A13">
                              <w:t>Copper Current Density</w:t>
                            </w:r>
                          </w:p>
                        </w:tc>
                        <w:tc>
                          <w:tcPr>
                            <w:tcW w:w="266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CC9568C" w14:textId="69070574" w:rsidR="003B733E" w:rsidRPr="000F6A13" w:rsidRDefault="003B733E" w:rsidP="000F6A13">
                            <w:pPr>
                              <w:jc w:val="center"/>
                            </w:pPr>
                            <w:r w:rsidRPr="000F6A13">
                              <w:t>15 A</w:t>
                            </w:r>
                            <w:r w:rsidR="005420E1">
                              <w:t>rms</w:t>
                            </w:r>
                            <w:r w:rsidRPr="000F6A13">
                              <w:t>/mm</w:t>
                            </w:r>
                            <w:r w:rsidRPr="000F6A13">
                              <w:rPr>
                                <w:vertAlign w:val="superscript"/>
                              </w:rPr>
                              <w:t>2</w:t>
                            </w:r>
                          </w:p>
                        </w:tc>
                        <w:tc>
                          <w:tcPr>
                            <w:tcW w:w="2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309F661" w14:textId="6AFEE3B3" w:rsidR="003B733E" w:rsidRPr="000F6A13" w:rsidRDefault="003B733E" w:rsidP="000F6A13">
                            <w:pPr>
                              <w:jc w:val="center"/>
                            </w:pPr>
                            <w:r>
                              <w:t>23</w:t>
                            </w:r>
                            <w:r w:rsidRPr="000F6A13">
                              <w:t xml:space="preserve"> A</w:t>
                            </w:r>
                            <w:r w:rsidR="005420E1">
                              <w:t>rms</w:t>
                            </w:r>
                            <w:r w:rsidRPr="000F6A13">
                              <w:t>/mm</w:t>
                            </w:r>
                            <w:r w:rsidRPr="000F6A13">
                              <w:rPr>
                                <w:vertAlign w:val="superscript"/>
                              </w:rPr>
                              <w:t>2</w:t>
                            </w:r>
                          </w:p>
                        </w:tc>
                      </w:tr>
                      <w:tr w:rsidR="003B733E" w:rsidRPr="000F6A13" w14:paraId="7515EE15" w14:textId="77777777" w:rsidTr="000F6A13">
                        <w:trPr>
                          <w:trHeight w:val="38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72007BE" w14:textId="77777777" w:rsidR="003B733E" w:rsidRPr="000F6A13" w:rsidRDefault="003B733E" w:rsidP="000F6A13">
                            <w:pPr>
                              <w:jc w:val="center"/>
                            </w:pPr>
                            <w:r w:rsidRPr="000F6A13">
                              <w:t>Current Density</w:t>
                            </w:r>
                          </w:p>
                        </w:tc>
                        <w:tc>
                          <w:tcPr>
                            <w:tcW w:w="26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2D60473" w14:textId="1B9964FF" w:rsidR="003B733E" w:rsidRPr="000F6A13" w:rsidRDefault="003B733E" w:rsidP="000F6A13">
                            <w:pPr>
                              <w:jc w:val="center"/>
                            </w:pPr>
                            <w:r w:rsidRPr="000F6A13">
                              <w:t>9 A</w:t>
                            </w:r>
                            <w:r w:rsidR="005420E1">
                              <w:t>rms</w:t>
                            </w:r>
                            <w:r w:rsidRPr="000F6A13">
                              <w:t>/mm</w:t>
                            </w:r>
                            <w:r w:rsidRPr="000F6A13">
                              <w:rPr>
                                <w:vertAlign w:val="superscript"/>
                              </w:rPr>
                              <w:t>2</w:t>
                            </w:r>
                          </w:p>
                        </w:tc>
                        <w:tc>
                          <w:tcPr>
                            <w:tcW w:w="2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775965A" w14:textId="7CC99D42" w:rsidR="003B733E" w:rsidRPr="000F6A13" w:rsidRDefault="003B733E" w:rsidP="000F6A13">
                            <w:pPr>
                              <w:jc w:val="center"/>
                            </w:pPr>
                            <w:r>
                              <w:t>8.05</w:t>
                            </w:r>
                            <w:r w:rsidRPr="000F6A13">
                              <w:t xml:space="preserve"> A</w:t>
                            </w:r>
                            <w:r w:rsidR="005420E1">
                              <w:t>rms</w:t>
                            </w:r>
                            <w:r w:rsidRPr="000F6A13">
                              <w:t>/mm</w:t>
                            </w:r>
                            <w:r w:rsidRPr="000F6A13">
                              <w:rPr>
                                <w:vertAlign w:val="superscript"/>
                              </w:rPr>
                              <w:t>2</w:t>
                            </w:r>
                          </w:p>
                        </w:tc>
                      </w:tr>
                      <w:tr w:rsidR="003B733E" w:rsidRPr="000F6A13" w14:paraId="6FCF3C43" w14:textId="77777777" w:rsidTr="00E57A8A">
                        <w:trPr>
                          <w:trHeight w:val="391"/>
                          <w:jc w:val="center"/>
                        </w:trPr>
                        <w:tc>
                          <w:tcPr>
                            <w:tcW w:w="292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655B9157" w14:textId="77777777" w:rsidR="003B733E" w:rsidRPr="000F6A13" w:rsidRDefault="003B733E" w:rsidP="000F6A13">
                            <w:pPr>
                              <w:jc w:val="center"/>
                            </w:pPr>
                            <w:r>
                              <w:t>Fill Factor, FF</w:t>
                            </w:r>
                          </w:p>
                        </w:tc>
                        <w:tc>
                          <w:tcPr>
                            <w:tcW w:w="266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04E39E3C" w14:textId="77777777" w:rsidR="003B733E" w:rsidRPr="000F6A13" w:rsidRDefault="003B733E" w:rsidP="000F6A13">
                            <w:pPr>
                              <w:jc w:val="center"/>
                            </w:pPr>
                            <w:r>
                              <w:t>0.6</w:t>
                            </w:r>
                          </w:p>
                        </w:tc>
                        <w:tc>
                          <w:tcPr>
                            <w:tcW w:w="2780"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tcPr>
                          <w:p w14:paraId="2B3A1F4B" w14:textId="77777777" w:rsidR="003B733E" w:rsidRPr="000F6A13" w:rsidRDefault="003B733E" w:rsidP="000F6A13">
                            <w:pPr>
                              <w:jc w:val="center"/>
                            </w:pPr>
                            <w:r>
                              <w:t>0.35</w:t>
                            </w:r>
                          </w:p>
                        </w:tc>
                      </w:tr>
                    </w:tbl>
                    <w:p w14:paraId="7C47C322" w14:textId="77777777" w:rsidR="003B733E" w:rsidRPr="00785988" w:rsidRDefault="003B733E" w:rsidP="003B733E">
                      <w:pPr>
                        <w:jc w:val="center"/>
                      </w:pPr>
                    </w:p>
                  </w:txbxContent>
                </v:textbox>
                <w10:anchorlock/>
              </v:shape>
            </w:pict>
          </mc:Fallback>
        </mc:AlternateContent>
      </w:r>
    </w:p>
    <w:p w14:paraId="4DE272D6" w14:textId="2EFAE395" w:rsidR="003B733E" w:rsidRDefault="003B733E">
      <w:pPr>
        <w:spacing w:line="240" w:lineRule="auto"/>
        <w:jc w:val="left"/>
        <w:textboxTightWrap w:val="none"/>
        <w:rPr>
          <w:color w:val="000000" w:themeColor="text1"/>
        </w:rPr>
      </w:pPr>
      <w:r>
        <w:rPr>
          <w:color w:val="000000" w:themeColor="text1"/>
        </w:rPr>
        <w:br w:type="page"/>
      </w:r>
    </w:p>
    <w:p w14:paraId="608830DA" w14:textId="77777777" w:rsidR="00893481" w:rsidRDefault="00893481" w:rsidP="00893481">
      <w:pPr>
        <w:pStyle w:val="Heading2"/>
      </w:pPr>
      <w:bookmarkStart w:id="194" w:name="_Toc132894230"/>
      <w:r>
        <w:lastRenderedPageBreak/>
        <w:t>Prototype Fabrication</w:t>
      </w:r>
      <w:bookmarkEnd w:id="194"/>
    </w:p>
    <w:p w14:paraId="65035531" w14:textId="1CD0E487" w:rsidR="009D4229" w:rsidRDefault="00893481" w:rsidP="009D4229">
      <w:r>
        <w:t xml:space="preserve">Stator and rotor cores, shown in Figure 5.1, were fabricated by a laser cutting vendor using 0.35mm thick (29 gauge or 0.014”) M270-35A grade electrical steel. Slot liners made of Nomex 410 </w:t>
      </w:r>
      <w:r w:rsidR="00E90DD6">
        <w:t>insulation paper were cut and installed prior to installation of the copper windings. Each coil consists of 54 turns of a single strand of 20 AWG magnet wire. A total of 12 coils were fabricated and installed</w:t>
      </w:r>
      <w:r w:rsidR="005420E1">
        <w:t>,</w:t>
      </w:r>
      <w:r w:rsidR="00E90DD6">
        <w:t xml:space="preserve"> with four coils connected in series for each phase of the SRM. A thermistor was installed in the motor winding end-turns near a slot for temperature feedback. The stator and windings were vacuum impregnated with </w:t>
      </w:r>
      <w:proofErr w:type="spellStart"/>
      <w:r w:rsidR="00E90DD6">
        <w:t>Dolph’s</w:t>
      </w:r>
      <w:proofErr w:type="spellEnd"/>
      <w:r w:rsidR="00E90DD6">
        <w:t xml:space="preserve"> CC-1105 varnish, as shown in Figure 5.2. A comparison of the motor before and after varnish is shown in Figures 5.3 (a) and (b), respectively. Varnish or potting processes are always used for electric motors to help secure the windings, avoid winding degradation and failure due to vibration, and to promote heat transfer between wires and the stator itself.</w:t>
      </w:r>
      <w:r w:rsidR="00644AD2">
        <w:t xml:space="preserve"> </w:t>
      </w:r>
      <w:r w:rsidR="009D4229">
        <w:t>As shown in Figure 5.4, the stator was pressed into the housing and the rotor laminations, bearings, and custom spacer were installed on the rotor shaft. The rotor assembly was installed inside the stator (Figure 5.5(a))</w:t>
      </w:r>
      <w:r w:rsidR="005420E1">
        <w:t>,</w:t>
      </w:r>
      <w:r w:rsidR="009D4229">
        <w:t xml:space="preserve"> and the motor was fully assembled (Figure 5.5(b)).</w:t>
      </w:r>
    </w:p>
    <w:p w14:paraId="75395F96" w14:textId="77777777" w:rsidR="006C43B9" w:rsidRDefault="006C43B9" w:rsidP="00B70FAE">
      <w:pPr>
        <w:pStyle w:val="Heading2"/>
      </w:pPr>
      <w:bookmarkStart w:id="195" w:name="_Toc132894231"/>
      <w:r>
        <w:t>Test Setup</w:t>
      </w:r>
      <w:bookmarkEnd w:id="195"/>
    </w:p>
    <w:p w14:paraId="1BEF5C71" w14:textId="3D93A8DF" w:rsidR="00E90DD6" w:rsidRDefault="006C43B9" w:rsidP="00E90DD6">
      <w:r>
        <w:t xml:space="preserve">The SRM prototype was installed with a dynamometer test setup, shown in Figures 5.6 and 5.7, so empirical validations can be performed. Motor efficiency was calculated using the ratio of mechanical power measured with a torque and speed meter to input electrical power measured with voltage and current transducers. Instantaneous torque waveforms were processed to determine torque ripple and average torque. An SRM drive, shown in Figure 5.8, based on the architecture shown in Figures 2.7 and 2.8, was constructed using two conventional power modules since three-phase power modules with asymmetric half bridges are not available. A control board with a Texas Instruments C2800 digital signal processor was modified and programmed to implement and compare conventional SRM hysteresis control and the proposed predictive control methods. The SRM control board includes signal conditioning to facilitate three-phase current </w:t>
      </w:r>
      <w:r w:rsidR="00E90DD6">
        <w:t>feedback from current transducers</w:t>
      </w:r>
      <w:r w:rsidR="005420E1">
        <w:t>,</w:t>
      </w:r>
      <w:r w:rsidR="00E90DD6">
        <w:t xml:space="preserve"> and a separate resolver board is used for position feedback from a position resolver mounted on the SRM shaft. The control loop was executed at a rate of 40 kHz.</w:t>
      </w:r>
    </w:p>
    <w:p w14:paraId="6C5651E7" w14:textId="77777777" w:rsidR="00893481" w:rsidRDefault="00893481" w:rsidP="00893481">
      <w:pPr>
        <w:pStyle w:val="NormalCentered"/>
      </w:pPr>
      <w:r>
        <w:lastRenderedPageBreak/>
        <w:drawing>
          <wp:inline distT="0" distB="0" distL="0" distR="0" wp14:anchorId="430BB11D" wp14:editId="329677CF">
            <wp:extent cx="4550735" cy="4207871"/>
            <wp:effectExtent l="0" t="0" r="2540" b="2540"/>
            <wp:docPr id="997" name="Picture 997" descr="A picture contain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Picture 1439" descr="A picture containing white&#10;&#10;Description automatically generated"/>
                    <pic:cNvPicPr/>
                  </pic:nvPicPr>
                  <pic:blipFill>
                    <a:blip r:embed="rId239">
                      <a:extLst>
                        <a:ext uri="{28A0092B-C50C-407E-A947-70E740481C1C}">
                          <a14:useLocalDpi xmlns:a14="http://schemas.microsoft.com/office/drawing/2010/main" val="0"/>
                        </a:ext>
                      </a:extLst>
                    </a:blip>
                    <a:stretch>
                      <a:fillRect/>
                    </a:stretch>
                  </pic:blipFill>
                  <pic:spPr>
                    <a:xfrm>
                      <a:off x="0" y="0"/>
                      <a:ext cx="4558609" cy="4215152"/>
                    </a:xfrm>
                    <a:prstGeom prst="rect">
                      <a:avLst/>
                    </a:prstGeom>
                  </pic:spPr>
                </pic:pic>
              </a:graphicData>
            </a:graphic>
          </wp:inline>
        </w:drawing>
      </w:r>
    </w:p>
    <w:p w14:paraId="4690FB76" w14:textId="77777777" w:rsidR="00893481" w:rsidRDefault="00893481" w:rsidP="00893481">
      <w:pPr>
        <w:pStyle w:val="Caption"/>
      </w:pPr>
      <w:bookmarkStart w:id="196" w:name="_Toc132896631"/>
      <w:r w:rsidRPr="00CA3304">
        <w:t xml:space="preserve">Figure </w:t>
      </w:r>
      <w:proofErr w:type="gramStart"/>
      <w:r>
        <w:t>5</w:t>
      </w:r>
      <w:r w:rsidRPr="00CA3304">
        <w:t>.</w:t>
      </w:r>
      <w:r>
        <w:t>1</w:t>
      </w:r>
      <w:r w:rsidRPr="00CA3304">
        <w:t xml:space="preserve">  </w:t>
      </w:r>
      <w:r>
        <w:t>SRM</w:t>
      </w:r>
      <w:proofErr w:type="gramEnd"/>
      <w:r>
        <w:t xml:space="preserve"> prototype stator and rotor laminations.</w:t>
      </w:r>
      <w:bookmarkEnd w:id="196"/>
    </w:p>
    <w:p w14:paraId="3E75EB81" w14:textId="01B3A919" w:rsidR="004247EC" w:rsidRDefault="00E90DD6" w:rsidP="00F43CAE">
      <w:r>
        <w:br/>
      </w:r>
      <w:r w:rsidR="00E62281">
        <w:rPr>
          <w:noProof/>
        </w:rPr>
        <mc:AlternateContent>
          <mc:Choice Requires="wps">
            <w:drawing>
              <wp:inline distT="0" distB="0" distL="0" distR="0" wp14:anchorId="70F23426" wp14:editId="2314300B">
                <wp:extent cx="5943600" cy="2893060"/>
                <wp:effectExtent l="0" t="0" r="0" b="2540"/>
                <wp:docPr id="1288" name="Text Box 1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9306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C77BB6" w14:textId="34671BE8" w:rsidR="004247EC" w:rsidRDefault="00F23957" w:rsidP="004247EC">
                            <w:pPr>
                              <w:pStyle w:val="NormalCentered"/>
                            </w:pPr>
                            <w:r>
                              <w:drawing>
                                <wp:inline distT="0" distB="0" distL="0" distR="0" wp14:anchorId="72A65AD6" wp14:editId="3C9EB987">
                                  <wp:extent cx="4455837" cy="2394181"/>
                                  <wp:effectExtent l="0" t="0" r="1905" b="6350"/>
                                  <wp:docPr id="1007" name="Picture 1007" descr="A picture containing text, different,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Picture 1440" descr="A picture containing text, different, orange&#10;&#10;Description automatically generated"/>
                                          <pic:cNvPicPr/>
                                        </pic:nvPicPr>
                                        <pic:blipFill>
                                          <a:blip r:embed="rId240">
                                            <a:extLst>
                                              <a:ext uri="{28A0092B-C50C-407E-A947-70E740481C1C}">
                                                <a14:useLocalDpi xmlns:a14="http://schemas.microsoft.com/office/drawing/2010/main" val="0"/>
                                              </a:ext>
                                            </a:extLst>
                                          </a:blip>
                                          <a:stretch>
                                            <a:fillRect/>
                                          </a:stretch>
                                        </pic:blipFill>
                                        <pic:spPr>
                                          <a:xfrm>
                                            <a:off x="0" y="0"/>
                                            <a:ext cx="4455837" cy="2394181"/>
                                          </a:xfrm>
                                          <a:prstGeom prst="rect">
                                            <a:avLst/>
                                          </a:prstGeom>
                                        </pic:spPr>
                                      </pic:pic>
                                    </a:graphicData>
                                  </a:graphic>
                                </wp:inline>
                              </w:drawing>
                            </w:r>
                          </w:p>
                          <w:p w14:paraId="7DE1A9CA" w14:textId="7D560225" w:rsidR="004247EC" w:rsidRDefault="004247EC" w:rsidP="00204ECB">
                            <w:pPr>
                              <w:pStyle w:val="Caption"/>
                            </w:pPr>
                            <w:bookmarkStart w:id="197" w:name="_Toc132896632"/>
                            <w:r w:rsidRPr="00CA3304">
                              <w:t xml:space="preserve">Figure </w:t>
                            </w:r>
                            <w:r w:rsidR="00EF703F">
                              <w:t>5</w:t>
                            </w:r>
                            <w:r w:rsidRPr="00CA3304">
                              <w:t>.</w:t>
                            </w:r>
                            <w:r w:rsidR="00737C38">
                              <w:t>2</w:t>
                            </w:r>
                            <w:r w:rsidRPr="00CA3304">
                              <w:t xml:space="preserve"> </w:t>
                            </w:r>
                            <w:r>
                              <w:t>Varnish and vacuum impregnation process.</w:t>
                            </w:r>
                            <w:bookmarkEnd w:id="197"/>
                          </w:p>
                        </w:txbxContent>
                      </wps:txbx>
                      <wps:bodyPr rot="0" vert="horz" wrap="square" lIns="91440" tIns="45720" rIns="91440" bIns="45720" anchor="t" anchorCtr="0" upright="1">
                        <a:noAutofit/>
                      </wps:bodyPr>
                    </wps:wsp>
                  </a:graphicData>
                </a:graphic>
              </wp:inline>
            </w:drawing>
          </mc:Choice>
          <mc:Fallback>
            <w:pict>
              <v:shape w14:anchorId="70F23426" id="Text Box 1288" o:spid="_x0000_s1090" type="#_x0000_t202" style="width:468pt;height:2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NEEgIAAAoEAAAOAAAAZHJzL2Uyb0RvYy54bWysU8tu2zAQvBfoPxC815Idx40Fy0HqIEWB&#10;9AGk/QCaoiyiFJdd0pbSr++StB23vRXVgSB3xdnZ2eHqduwNOyj0GmzNp5OSM2UlNNruav7t68Ob&#10;G858ELYRBqyq+bPy/Hb9+tVqcJWaQQemUcgIxPpqcDXvQnBVUXjZqV74CThlKdkC9iLQEXdFg2Ig&#10;9N4Us7JcFANg4xCk8p6i9znJ1wm/bZUMn9vWq8BMzYlbSCumdRvXYr0S1Q6F67Q80hD/wKIX2lLR&#10;M9S9CILtUf8F1WuJ4KENEwl9AW2rpUo9UDfT8o9unjrhVOqFxPHuLJP/f7Dy0+HJfUEWxncw0gBT&#10;E949gvzumYVNJ+xO3SHC0CnRUOFplKwYnK+OV6PUvvIRZDt8hIaGLPYBEtDYYh9VoT4ZodMAns+i&#10;qzEwScHr5fxqUVJKUm52s7wqF2kshahO1x368F5Bz+Km5khTTfDi8OhDpCOq0y+xmgejmwdtTDpE&#10;J6mNQXYQ5AETcotm3xPXHJuW8ctWoDgZJsdPNJIZI0Sq9Bu6sbGGhVgtE4mRJE9UJGsTxu3IdFPz&#10;xTwWiXJtoXkmwRCyIekB0aYD/MnZQGasuf+xF6g4Mx8sib6czufRvekwv347owNeZraXGWElQdU8&#10;cJa3m5Adv3eodx1VyhpYuKNBtTpJ+MLqyJ8Ml/o9Po7o6Mtz+uvlCa9/AQAA//8DAFBLAwQUAAYA&#10;CAAAACEAMgxxIN4AAAAFAQAADwAAAGRycy9kb3ducmV2LnhtbEyPS0/DMBCE70j8B2uRuCDqQEig&#10;IU6FEA+ptzY81JsbL0lEvI5iNwn/noULXEYazWrm23w1206MOPjWkYKLRQQCqXKmpVrBS/l4fgPC&#10;B01Gd45QwRd6WBXHR7nOjJtog+M21IJLyGdaQRNCn0npqwat9gvXI3H24QarA9uhlmbQE5fbTl5G&#10;USqtbokXGt3jfYPV5/ZgFezO6ve1n59epziJ+4fnsbx+M6VSpyfz3S2IgHP4O4YffEaHgpn27kDG&#10;i04BPxJ+lbNlnLLdK7hKkhRkkcv/9MU3AAAA//8DAFBLAQItABQABgAIAAAAIQC2gziS/gAAAOEB&#10;AAATAAAAAAAAAAAAAAAAAAAAAABbQ29udGVudF9UeXBlc10ueG1sUEsBAi0AFAAGAAgAAAAhADj9&#10;If/WAAAAlAEAAAsAAAAAAAAAAAAAAAAALwEAAF9yZWxzLy5yZWxzUEsBAi0AFAAGAAgAAAAhAC8A&#10;A0QSAgAACgQAAA4AAAAAAAAAAAAAAAAALgIAAGRycy9lMm9Eb2MueG1sUEsBAi0AFAAGAAgAAAAh&#10;ADIMcSDeAAAABQEAAA8AAAAAAAAAAAAAAAAAbAQAAGRycy9kb3ducmV2LnhtbFBLBQYAAAAABAAE&#10;APMAAAB3BQAAAAA=&#10;" fillcolor="white [3201]" stroked="f" strokeweight=".5pt">
                <v:textbox>
                  <w:txbxContent>
                    <w:p w14:paraId="16C77BB6" w14:textId="34671BE8" w:rsidR="004247EC" w:rsidRDefault="00F23957" w:rsidP="004247EC">
                      <w:pPr>
                        <w:pStyle w:val="NormalCentered"/>
                      </w:pPr>
                      <w:r>
                        <w:drawing>
                          <wp:inline distT="0" distB="0" distL="0" distR="0" wp14:anchorId="72A65AD6" wp14:editId="3C9EB987">
                            <wp:extent cx="4455837" cy="2394181"/>
                            <wp:effectExtent l="0" t="0" r="1905" b="6350"/>
                            <wp:docPr id="1007" name="Picture 1007" descr="A picture containing text, different,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Picture 1440" descr="A picture containing text, different, orange&#10;&#10;Description automatically generated"/>
                                    <pic:cNvPicPr/>
                                  </pic:nvPicPr>
                                  <pic:blipFill>
                                    <a:blip r:embed="rId241">
                                      <a:extLst>
                                        <a:ext uri="{28A0092B-C50C-407E-A947-70E740481C1C}">
                                          <a14:useLocalDpi xmlns:a14="http://schemas.microsoft.com/office/drawing/2010/main" val="0"/>
                                        </a:ext>
                                      </a:extLst>
                                    </a:blip>
                                    <a:stretch>
                                      <a:fillRect/>
                                    </a:stretch>
                                  </pic:blipFill>
                                  <pic:spPr>
                                    <a:xfrm>
                                      <a:off x="0" y="0"/>
                                      <a:ext cx="4455837" cy="2394181"/>
                                    </a:xfrm>
                                    <a:prstGeom prst="rect">
                                      <a:avLst/>
                                    </a:prstGeom>
                                  </pic:spPr>
                                </pic:pic>
                              </a:graphicData>
                            </a:graphic>
                          </wp:inline>
                        </w:drawing>
                      </w:r>
                    </w:p>
                    <w:p w14:paraId="7DE1A9CA" w14:textId="7D560225" w:rsidR="004247EC" w:rsidRDefault="004247EC" w:rsidP="00204ECB">
                      <w:pPr>
                        <w:pStyle w:val="Caption"/>
                      </w:pPr>
                      <w:bookmarkStart w:id="227" w:name="_Toc132896632"/>
                      <w:r w:rsidRPr="00CA3304">
                        <w:t xml:space="preserve">Figure </w:t>
                      </w:r>
                      <w:r w:rsidR="00EF703F">
                        <w:t>5</w:t>
                      </w:r>
                      <w:r w:rsidRPr="00CA3304">
                        <w:t>.</w:t>
                      </w:r>
                      <w:r w:rsidR="00737C38">
                        <w:t>2</w:t>
                      </w:r>
                      <w:r w:rsidRPr="00CA3304">
                        <w:t xml:space="preserve"> </w:t>
                      </w:r>
                      <w:r>
                        <w:t>Varnish and vacuum impregnation process.</w:t>
                      </w:r>
                      <w:bookmarkEnd w:id="227"/>
                    </w:p>
                  </w:txbxContent>
                </v:textbox>
                <w10:anchorlock/>
              </v:shape>
            </w:pict>
          </mc:Fallback>
        </mc:AlternateContent>
      </w:r>
    </w:p>
    <w:p w14:paraId="29373609" w14:textId="77777777" w:rsidR="004247EC" w:rsidRPr="00F43CAE" w:rsidRDefault="004247EC" w:rsidP="00F43CAE"/>
    <w:p w14:paraId="328AC25B" w14:textId="30FDCC8D" w:rsidR="00532A9D" w:rsidRDefault="00E62281" w:rsidP="00532A9D">
      <w:r>
        <w:rPr>
          <w:noProof/>
        </w:rPr>
        <w:lastRenderedPageBreak/>
        <mc:AlternateContent>
          <mc:Choice Requires="wps">
            <w:drawing>
              <wp:inline distT="0" distB="0" distL="0" distR="0" wp14:anchorId="36FFD6A5" wp14:editId="746BEFF2">
                <wp:extent cx="5943600" cy="3434080"/>
                <wp:effectExtent l="0" t="0" r="0" b="0"/>
                <wp:docPr id="1287" name="Text Box 1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3408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DA4A4A" w14:textId="653CDCC6" w:rsidR="00F43CAE" w:rsidRDefault="00F23957" w:rsidP="00F43CAE">
                            <w:pPr>
                              <w:pStyle w:val="NormalCentered"/>
                            </w:pPr>
                            <w:r>
                              <w:drawing>
                                <wp:inline distT="0" distB="0" distL="0" distR="0" wp14:anchorId="6ED7A354" wp14:editId="6A7F6015">
                                  <wp:extent cx="2753874" cy="2740158"/>
                                  <wp:effectExtent l="0" t="0" r="8890" b="3175"/>
                                  <wp:docPr id="1008" name="Picture 1008" descr="A picture containing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Picture 1441" descr="A picture containing gear&#10;&#10;Description automatically generated"/>
                                          <pic:cNvPicPr/>
                                        </pic:nvPicPr>
                                        <pic:blipFill>
                                          <a:blip r:embed="rId242">
                                            <a:extLst>
                                              <a:ext uri="{28A0092B-C50C-407E-A947-70E740481C1C}">
                                                <a14:useLocalDpi xmlns:a14="http://schemas.microsoft.com/office/drawing/2010/main" val="0"/>
                                              </a:ext>
                                            </a:extLst>
                                          </a:blip>
                                          <a:stretch>
                                            <a:fillRect/>
                                          </a:stretch>
                                        </pic:blipFill>
                                        <pic:spPr>
                                          <a:xfrm>
                                            <a:off x="0" y="0"/>
                                            <a:ext cx="2753874" cy="2740158"/>
                                          </a:xfrm>
                                          <a:prstGeom prst="rect">
                                            <a:avLst/>
                                          </a:prstGeom>
                                        </pic:spPr>
                                      </pic:pic>
                                    </a:graphicData>
                                  </a:graphic>
                                </wp:inline>
                              </w:drawing>
                            </w:r>
                            <w:r>
                              <w:drawing>
                                <wp:inline distT="0" distB="0" distL="0" distR="0" wp14:anchorId="6AEE72F7" wp14:editId="6BE11F6E">
                                  <wp:extent cx="2765394" cy="2745998"/>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Picture 1442"/>
                                          <pic:cNvPicPr/>
                                        </pic:nvPicPr>
                                        <pic:blipFill>
                                          <a:blip r:embed="rId243">
                                            <a:extLst>
                                              <a:ext uri="{28A0092B-C50C-407E-A947-70E740481C1C}">
                                                <a14:useLocalDpi xmlns:a14="http://schemas.microsoft.com/office/drawing/2010/main" val="0"/>
                                              </a:ext>
                                            </a:extLst>
                                          </a:blip>
                                          <a:stretch>
                                            <a:fillRect/>
                                          </a:stretch>
                                        </pic:blipFill>
                                        <pic:spPr>
                                          <a:xfrm>
                                            <a:off x="0" y="0"/>
                                            <a:ext cx="2765394" cy="2745998"/>
                                          </a:xfrm>
                                          <a:prstGeom prst="rect">
                                            <a:avLst/>
                                          </a:prstGeom>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E647AB" w14:paraId="70094482" w14:textId="77777777" w:rsidTr="00B84C80">
                              <w:trPr>
                                <w:trHeight w:hRule="exact" w:val="342"/>
                                <w:jc w:val="center"/>
                              </w:trPr>
                              <w:tc>
                                <w:tcPr>
                                  <w:tcW w:w="4008" w:type="dxa"/>
                                  <w:tcMar>
                                    <w:left w:w="115" w:type="dxa"/>
                                    <w:right w:w="115" w:type="dxa"/>
                                  </w:tcMar>
                                </w:tcPr>
                                <w:p w14:paraId="6E6E979F" w14:textId="77777777" w:rsidR="00E647AB" w:rsidRDefault="00E647AB" w:rsidP="00E647AB">
                                  <w:pPr>
                                    <w:pStyle w:val="NormalCentered"/>
                                  </w:pPr>
                                  <w:r>
                                    <w:t>(a)</w:t>
                                  </w:r>
                                </w:p>
                              </w:tc>
                              <w:tc>
                                <w:tcPr>
                                  <w:tcW w:w="4008" w:type="dxa"/>
                                  <w:tcMar>
                                    <w:left w:w="115" w:type="dxa"/>
                                    <w:right w:w="115" w:type="dxa"/>
                                  </w:tcMar>
                                </w:tcPr>
                                <w:p w14:paraId="23BBA081" w14:textId="77777777" w:rsidR="00E647AB" w:rsidRDefault="00E647AB" w:rsidP="00E647AB">
                                  <w:pPr>
                                    <w:pStyle w:val="NormalCentered"/>
                                  </w:pPr>
                                  <w:r>
                                    <w:t>(b)</w:t>
                                  </w:r>
                                </w:p>
                              </w:tc>
                            </w:tr>
                          </w:tbl>
                          <w:p w14:paraId="4460C443" w14:textId="028E1213" w:rsidR="00F43CAE" w:rsidRPr="00E647AB" w:rsidRDefault="00F43CAE" w:rsidP="00204ECB">
                            <w:pPr>
                              <w:pStyle w:val="Caption"/>
                            </w:pPr>
                            <w:bookmarkStart w:id="198" w:name="_Toc132896633"/>
                            <w:r w:rsidRPr="00E647AB">
                              <w:t xml:space="preserve">Figure </w:t>
                            </w:r>
                            <w:r w:rsidR="00EF703F">
                              <w:t>5</w:t>
                            </w:r>
                            <w:r w:rsidRPr="00E647AB">
                              <w:t>.</w:t>
                            </w:r>
                            <w:r w:rsidR="00737C38">
                              <w:t>3</w:t>
                            </w:r>
                            <w:r w:rsidRPr="00E647AB">
                              <w:t xml:space="preserve"> </w:t>
                            </w:r>
                            <w:r w:rsidR="004247EC" w:rsidRPr="00E647AB">
                              <w:t xml:space="preserve">SRM stator </w:t>
                            </w:r>
                            <w:r w:rsidR="00FE3AE8">
                              <w:t xml:space="preserve">(a) </w:t>
                            </w:r>
                            <w:r w:rsidR="004247EC" w:rsidRPr="00E647AB">
                              <w:t xml:space="preserve">before and </w:t>
                            </w:r>
                            <w:r w:rsidR="00FE3AE8">
                              <w:t xml:space="preserve">(b) </w:t>
                            </w:r>
                            <w:r w:rsidR="004247EC" w:rsidRPr="00E647AB">
                              <w:t>after varnish</w:t>
                            </w:r>
                            <w:r w:rsidRPr="00E647AB">
                              <w:t>.</w:t>
                            </w:r>
                            <w:bookmarkEnd w:id="198"/>
                          </w:p>
                        </w:txbxContent>
                      </wps:txbx>
                      <wps:bodyPr rot="0" vert="horz" wrap="square" lIns="91440" tIns="45720" rIns="91440" bIns="45720" anchor="t" anchorCtr="0" upright="1">
                        <a:noAutofit/>
                      </wps:bodyPr>
                    </wps:wsp>
                  </a:graphicData>
                </a:graphic>
              </wp:inline>
            </w:drawing>
          </mc:Choice>
          <mc:Fallback>
            <w:pict>
              <v:shape w14:anchorId="36FFD6A5" id="Text Box 1287" o:spid="_x0000_s1091" type="#_x0000_t202" style="width:468pt;height:2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SNDEgIAAAoEAAAOAAAAZHJzL2Uyb0RvYy54bWysU9uO0zAQfUfiHyy/06RtWnajpqulq0VI&#10;y0Va+ADXcRoLx2PGbpPy9YydtlvgDZEHy56Jz5w5c7y6GzrDDgq9Blvx6STnTFkJtba7in/7+vjm&#10;hjMfhK2FAasqflSe361fv1r1rlQzaMHUChmBWF/2ruJtCK7MMi9b1Qk/AacsJRvATgQ64i6rUfSE&#10;3plslufLrAesHYJU3lP0YUzydcJvGiXD56bxKjBTceIW0opp3cY1W69EuUPhWi1PNMQ/sOiEtlT0&#10;AvUggmB71H9BdVoieGjCREKXQdNoqVIP1M00/6Ob51Y4lXohcby7yOT/H6z8dHh2X5CF4R0MNMDU&#10;hHdPIL97ZmHTCrtT94jQt0rUVHgaJct658vT1Si1L30E2fYfoaYhi32ABDQ02EVVqE9G6DSA40V0&#10;NQQmKbi4LebLnFKScvNiXuQ3aSyZKM/XHfrwXkHH4qbiSFNN8OLw5EOkI8rzL7GaB6PrR21MOkQn&#10;qY1BdhDkARPGFs2+I65jbJrHb7QCxckwY/xMI5kxQqRKv6EbG2tYiNVGIjGS5ImKjNqEYTswXVd8&#10;uYhFolxbqI8kGMJoSHpAtGkBf3LWkxkr7n/sBSrOzAdLot9OiyK6Nx2KxdsZHfA6s73OCCsJquKB&#10;s3G7CaPj9w71rqVKowYW7mlQjU4SvrA68SfDpX5PjyM6+vqc/np5wutfAAAA//8DAFBLAwQUAAYA&#10;CAAAACEA5S10F90AAAAFAQAADwAAAGRycy9kb3ducmV2LnhtbEyPQUvDQBCF74L/YRnBi7Qbja1t&#10;zKaIqAVvNrWlt212TILZ2ZDdJvHfO3rRy4PHG977Jl2NthE9dr52pOB6GoFAKpypqVSwzZ8nCxA+&#10;aDK6cYQKvtDDKjs/S3Vi3EBv2G9CKbiEfKIVVCG0iZS+qNBqP3UtEmcfrrM6sO1KaTo9cLlt5E0U&#10;zaXVNfFCpVt8rLD43JysgsNVuX/148v7EM/i9mnd53c7kyt1eTE+3IMIOIa/Y/jBZ3TImOnoTmS8&#10;aBTwI+FXOVvGc7ZHBbPbaAEyS+V/+uwbAAD//wMAUEsBAi0AFAAGAAgAAAAhALaDOJL+AAAA4QEA&#10;ABMAAAAAAAAAAAAAAAAAAAAAAFtDb250ZW50X1R5cGVzXS54bWxQSwECLQAUAAYACAAAACEAOP0h&#10;/9YAAACUAQAACwAAAAAAAAAAAAAAAAAvAQAAX3JlbHMvLnJlbHNQSwECLQAUAAYACAAAACEAZfEj&#10;QxICAAAKBAAADgAAAAAAAAAAAAAAAAAuAgAAZHJzL2Uyb0RvYy54bWxQSwECLQAUAAYACAAAACEA&#10;5S10F90AAAAFAQAADwAAAAAAAAAAAAAAAABsBAAAZHJzL2Rvd25yZXYueG1sUEsFBgAAAAAEAAQA&#10;8wAAAHYFAAAAAA==&#10;" fillcolor="white [3201]" stroked="f" strokeweight=".5pt">
                <v:textbox>
                  <w:txbxContent>
                    <w:p w14:paraId="0FDA4A4A" w14:textId="653CDCC6" w:rsidR="00F43CAE" w:rsidRDefault="00F23957" w:rsidP="00F43CAE">
                      <w:pPr>
                        <w:pStyle w:val="NormalCentered"/>
                      </w:pPr>
                      <w:r>
                        <w:drawing>
                          <wp:inline distT="0" distB="0" distL="0" distR="0" wp14:anchorId="6ED7A354" wp14:editId="6A7F6015">
                            <wp:extent cx="2753874" cy="2740158"/>
                            <wp:effectExtent l="0" t="0" r="8890" b="3175"/>
                            <wp:docPr id="1008" name="Picture 1008" descr="A picture containing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Picture 1441" descr="A picture containing gear&#10;&#10;Description automatically generated"/>
                                    <pic:cNvPicPr/>
                                  </pic:nvPicPr>
                                  <pic:blipFill>
                                    <a:blip r:embed="rId242">
                                      <a:extLst>
                                        <a:ext uri="{28A0092B-C50C-407E-A947-70E740481C1C}">
                                          <a14:useLocalDpi xmlns:a14="http://schemas.microsoft.com/office/drawing/2010/main" val="0"/>
                                        </a:ext>
                                      </a:extLst>
                                    </a:blip>
                                    <a:stretch>
                                      <a:fillRect/>
                                    </a:stretch>
                                  </pic:blipFill>
                                  <pic:spPr>
                                    <a:xfrm>
                                      <a:off x="0" y="0"/>
                                      <a:ext cx="2753874" cy="2740158"/>
                                    </a:xfrm>
                                    <a:prstGeom prst="rect">
                                      <a:avLst/>
                                    </a:prstGeom>
                                  </pic:spPr>
                                </pic:pic>
                              </a:graphicData>
                            </a:graphic>
                          </wp:inline>
                        </w:drawing>
                      </w:r>
                      <w:r>
                        <w:drawing>
                          <wp:inline distT="0" distB="0" distL="0" distR="0" wp14:anchorId="6AEE72F7" wp14:editId="6BE11F6E">
                            <wp:extent cx="2765394" cy="2745998"/>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Picture 1442"/>
                                    <pic:cNvPicPr/>
                                  </pic:nvPicPr>
                                  <pic:blipFill>
                                    <a:blip r:embed="rId243">
                                      <a:extLst>
                                        <a:ext uri="{28A0092B-C50C-407E-A947-70E740481C1C}">
                                          <a14:useLocalDpi xmlns:a14="http://schemas.microsoft.com/office/drawing/2010/main" val="0"/>
                                        </a:ext>
                                      </a:extLst>
                                    </a:blip>
                                    <a:stretch>
                                      <a:fillRect/>
                                    </a:stretch>
                                  </pic:blipFill>
                                  <pic:spPr>
                                    <a:xfrm>
                                      <a:off x="0" y="0"/>
                                      <a:ext cx="2765394" cy="2745998"/>
                                    </a:xfrm>
                                    <a:prstGeom prst="rect">
                                      <a:avLst/>
                                    </a:prstGeom>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E647AB" w14:paraId="70094482" w14:textId="77777777" w:rsidTr="00B84C80">
                        <w:trPr>
                          <w:trHeight w:hRule="exact" w:val="342"/>
                          <w:jc w:val="center"/>
                        </w:trPr>
                        <w:tc>
                          <w:tcPr>
                            <w:tcW w:w="4008" w:type="dxa"/>
                            <w:tcMar>
                              <w:left w:w="115" w:type="dxa"/>
                              <w:right w:w="115" w:type="dxa"/>
                            </w:tcMar>
                          </w:tcPr>
                          <w:p w14:paraId="6E6E979F" w14:textId="77777777" w:rsidR="00E647AB" w:rsidRDefault="00E647AB" w:rsidP="00E647AB">
                            <w:pPr>
                              <w:pStyle w:val="NormalCentered"/>
                            </w:pPr>
                            <w:r>
                              <w:t>(a)</w:t>
                            </w:r>
                          </w:p>
                        </w:tc>
                        <w:tc>
                          <w:tcPr>
                            <w:tcW w:w="4008" w:type="dxa"/>
                            <w:tcMar>
                              <w:left w:w="115" w:type="dxa"/>
                              <w:right w:w="115" w:type="dxa"/>
                            </w:tcMar>
                          </w:tcPr>
                          <w:p w14:paraId="23BBA081" w14:textId="77777777" w:rsidR="00E647AB" w:rsidRDefault="00E647AB" w:rsidP="00E647AB">
                            <w:pPr>
                              <w:pStyle w:val="NormalCentered"/>
                            </w:pPr>
                            <w:r>
                              <w:t>(b)</w:t>
                            </w:r>
                          </w:p>
                        </w:tc>
                      </w:tr>
                    </w:tbl>
                    <w:p w14:paraId="4460C443" w14:textId="028E1213" w:rsidR="00F43CAE" w:rsidRPr="00E647AB" w:rsidRDefault="00F43CAE" w:rsidP="00204ECB">
                      <w:pPr>
                        <w:pStyle w:val="Caption"/>
                      </w:pPr>
                      <w:bookmarkStart w:id="199" w:name="_Toc132896633"/>
                      <w:r w:rsidRPr="00E647AB">
                        <w:t xml:space="preserve">Figure </w:t>
                      </w:r>
                      <w:r w:rsidR="00EF703F">
                        <w:t>5</w:t>
                      </w:r>
                      <w:r w:rsidRPr="00E647AB">
                        <w:t>.</w:t>
                      </w:r>
                      <w:r w:rsidR="00737C38">
                        <w:t>3</w:t>
                      </w:r>
                      <w:r w:rsidRPr="00E647AB">
                        <w:t xml:space="preserve"> </w:t>
                      </w:r>
                      <w:r w:rsidR="004247EC" w:rsidRPr="00E647AB">
                        <w:t xml:space="preserve">SRM stator </w:t>
                      </w:r>
                      <w:r w:rsidR="00FE3AE8">
                        <w:t xml:space="preserve">(a) </w:t>
                      </w:r>
                      <w:r w:rsidR="004247EC" w:rsidRPr="00E647AB">
                        <w:t xml:space="preserve">before and </w:t>
                      </w:r>
                      <w:r w:rsidR="00FE3AE8">
                        <w:t xml:space="preserve">(b) </w:t>
                      </w:r>
                      <w:r w:rsidR="004247EC" w:rsidRPr="00E647AB">
                        <w:t>after varnish</w:t>
                      </w:r>
                      <w:r w:rsidRPr="00E647AB">
                        <w:t>.</w:t>
                      </w:r>
                      <w:bookmarkEnd w:id="199"/>
                    </w:p>
                  </w:txbxContent>
                </v:textbox>
                <w10:anchorlock/>
              </v:shape>
            </w:pict>
          </mc:Fallback>
        </mc:AlternateContent>
      </w:r>
    </w:p>
    <w:p w14:paraId="139D0395" w14:textId="099F341D" w:rsidR="00900669" w:rsidRDefault="00900669" w:rsidP="00532A9D"/>
    <w:p w14:paraId="3B9EECDD" w14:textId="77777777" w:rsidR="00900669" w:rsidRDefault="00900669" w:rsidP="00532A9D"/>
    <w:p w14:paraId="7728556F" w14:textId="3F977B72" w:rsidR="00532A9D" w:rsidRDefault="00E62281" w:rsidP="00532A9D">
      <w:r>
        <w:rPr>
          <w:noProof/>
        </w:rPr>
        <mc:AlternateContent>
          <mc:Choice Requires="wps">
            <w:drawing>
              <wp:inline distT="0" distB="0" distL="0" distR="0" wp14:anchorId="38830960" wp14:editId="7F055BFF">
                <wp:extent cx="5943600" cy="3575685"/>
                <wp:effectExtent l="0" t="0" r="0" b="5715"/>
                <wp:docPr id="1286" name="Text Box 1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7568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E5D8F4" w14:textId="0C029959" w:rsidR="005267F0" w:rsidRDefault="00F23957" w:rsidP="005267F0">
                            <w:pPr>
                              <w:jc w:val="center"/>
                            </w:pPr>
                            <w:r>
                              <w:rPr>
                                <w:noProof/>
                              </w:rPr>
                              <w:drawing>
                                <wp:inline distT="0" distB="0" distL="0" distR="0" wp14:anchorId="5AC1AC72" wp14:editId="206FE5D5">
                                  <wp:extent cx="4881382" cy="2948946"/>
                                  <wp:effectExtent l="0" t="0" r="0" b="3810"/>
                                  <wp:docPr id="577" name="Picture 577" descr="A close-up of a mechanical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Picture 1443" descr="A close-up of a mechanical device&#10;&#10;Description automatically generated with low confidence"/>
                                          <pic:cNvPicPr/>
                                        </pic:nvPicPr>
                                        <pic:blipFill>
                                          <a:blip r:embed="rId244">
                                            <a:extLst>
                                              <a:ext uri="{28A0092B-C50C-407E-A947-70E740481C1C}">
                                                <a14:useLocalDpi xmlns:a14="http://schemas.microsoft.com/office/drawing/2010/main" val="0"/>
                                              </a:ext>
                                            </a:extLst>
                                          </a:blip>
                                          <a:stretch>
                                            <a:fillRect/>
                                          </a:stretch>
                                        </pic:blipFill>
                                        <pic:spPr>
                                          <a:xfrm>
                                            <a:off x="0" y="0"/>
                                            <a:ext cx="4881382" cy="2948946"/>
                                          </a:xfrm>
                                          <a:prstGeom prst="rect">
                                            <a:avLst/>
                                          </a:prstGeom>
                                          <a:ln>
                                            <a:noFill/>
                                          </a:ln>
                                        </pic:spPr>
                                      </pic:pic>
                                    </a:graphicData>
                                  </a:graphic>
                                </wp:inline>
                              </w:drawing>
                            </w:r>
                          </w:p>
                          <w:p w14:paraId="51A764B9" w14:textId="1F581A21" w:rsidR="00311318" w:rsidRPr="005267F0" w:rsidRDefault="00311318" w:rsidP="00204ECB">
                            <w:pPr>
                              <w:pStyle w:val="Caption"/>
                            </w:pPr>
                            <w:bookmarkStart w:id="200" w:name="_Toc132896634"/>
                            <w:r w:rsidRPr="005267F0">
                              <w:t xml:space="preserve">Figure </w:t>
                            </w:r>
                            <w:r w:rsidR="00EF703F">
                              <w:t>5</w:t>
                            </w:r>
                            <w:r w:rsidRPr="005267F0">
                              <w:t>.</w:t>
                            </w:r>
                            <w:r w:rsidR="00737C38">
                              <w:t>4</w:t>
                            </w:r>
                            <w:r w:rsidRPr="005267F0">
                              <w:t xml:space="preserve"> SRM stator pressed into housing </w:t>
                            </w:r>
                            <w:r w:rsidR="005267F0" w:rsidRPr="005267F0">
                              <w:t>and rotor fully as</w:t>
                            </w:r>
                            <w:r w:rsidR="005267F0">
                              <w:t>s</w:t>
                            </w:r>
                            <w:r w:rsidR="005267F0" w:rsidRPr="005267F0">
                              <w:t>embled.</w:t>
                            </w:r>
                            <w:bookmarkEnd w:id="200"/>
                          </w:p>
                        </w:txbxContent>
                      </wps:txbx>
                      <wps:bodyPr rot="0" vert="horz" wrap="square" lIns="91440" tIns="45720" rIns="91440" bIns="45720" anchor="t" anchorCtr="0" upright="1">
                        <a:noAutofit/>
                      </wps:bodyPr>
                    </wps:wsp>
                  </a:graphicData>
                </a:graphic>
              </wp:inline>
            </w:drawing>
          </mc:Choice>
          <mc:Fallback>
            <w:pict>
              <v:shape w14:anchorId="38830960" id="Text Box 1286" o:spid="_x0000_s1092" type="#_x0000_t202" style="width:468pt;height:28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wxEwIAAAoEAAAOAAAAZHJzL2Uyb0RvYy54bWysU1Fv0zAQfkfiP1h+p0m7ttuiptPoNIQ0&#10;BtLgB7iO01g4PnN2m4xfz9nuugJviDxY9l38fXfffV7djL1hB4Veg635dFJypqyERttdzb99vX93&#10;xZkPwjbCgFU1f1ae36zfvlkNrlIz6MA0ChmBWF8NruZdCK4qCi871Qs/AacsJVvAXgQ64q5oUAyE&#10;3ptiVpbLYgBsHIJU3lP0Lif5OuG3rZLhc9t6FZipOdUW0opp3ca1WK9EtUPhOi2PZYh/qKIX2hLp&#10;CepOBMH2qP+C6rVE8NCGiYS+gLbVUqUeqJtp+Uc3T51wKvVC4nh3ksn/P1j5eHhyX5CF8T2MNMDU&#10;hHcPIL97ZmHTCbtTt4gwdEo0RDyNkhWD89XxapTaVz6CbIdP0NCQxT5AAhpb7KMq1CcjdBrA80l0&#10;NQYmKbi4nl8sS0pJyl0sLhfLq0XiENXLdYc+fFDQs7ipOdJUE7w4PPgQyxHVyy+RzYPRzb02Jh2i&#10;k9TGIDsI8oAJuUWz76nWHJuW8ctWoDgZJsdTiLCTGSNEYvoN3djIYSGy5UJiJMkTFcnahHE7Mt3U&#10;fLmMJFGuLTTPJBhCNiQ9INp0gD85G8iMNfc/9gIVZ+ajJdGvp/N5dG86zBeXMzrgeWZ7nhFWElTN&#10;A2d5uwnZ8XuHetcRU9bAwi0NqtVJwteqjvWT4VK/x8cRHX1+Tn+9PuH1LwAAAP//AwBQSwMEFAAG&#10;AAgAAAAhAI/8WoLdAAAABQEAAA8AAABkcnMvZG93bnJldi54bWxMj09Lw0AQxe9Cv8Myghexmxoa&#10;NWZTRPwD3tq0irdtdkxCs7Mhu03it3f0Yi8PHm947zfZarKtGLD3jSMFi3kEAql0pqFKwbZ4vroF&#10;4YMmo1tHqOAbPazy2VmmU+NGWuOwCZXgEvKpVlCH0KVS+rJGq/3cdUicfbne6sC2r6Tp9cjltpXX&#10;UZRIqxvihVp3+FhjedgcrYLPy+rjzU8vuzFext3T61DcvJtCqYvz6eEeRMAp/B/DLz6jQ85Me3ck&#10;40WrgB8Jf8rZXZyw3StYJvECZJ7JU/r8BwAA//8DAFBLAQItABQABgAIAAAAIQC2gziS/gAAAOEB&#10;AAATAAAAAAAAAAAAAAAAAAAAAABbQ29udGVudF9UeXBlc10ueG1sUEsBAi0AFAAGAAgAAAAhADj9&#10;If/WAAAAlAEAAAsAAAAAAAAAAAAAAAAALwEAAF9yZWxzLy5yZWxzUEsBAi0AFAAGAAgAAAAhADmM&#10;rDETAgAACgQAAA4AAAAAAAAAAAAAAAAALgIAAGRycy9lMm9Eb2MueG1sUEsBAi0AFAAGAAgAAAAh&#10;AI/8WoLdAAAABQEAAA8AAAAAAAAAAAAAAAAAbQQAAGRycy9kb3ducmV2LnhtbFBLBQYAAAAABAAE&#10;APMAAAB3BQAAAAA=&#10;" fillcolor="white [3201]" stroked="f" strokeweight=".5pt">
                <v:textbox>
                  <w:txbxContent>
                    <w:p w14:paraId="7BE5D8F4" w14:textId="0C029959" w:rsidR="005267F0" w:rsidRDefault="00F23957" w:rsidP="005267F0">
                      <w:pPr>
                        <w:jc w:val="center"/>
                      </w:pPr>
                      <w:r>
                        <w:rPr>
                          <w:noProof/>
                        </w:rPr>
                        <w:drawing>
                          <wp:inline distT="0" distB="0" distL="0" distR="0" wp14:anchorId="5AC1AC72" wp14:editId="206FE5D5">
                            <wp:extent cx="4881382" cy="2948946"/>
                            <wp:effectExtent l="0" t="0" r="0" b="3810"/>
                            <wp:docPr id="577" name="Picture 577" descr="A close-up of a mechanical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Picture 1443" descr="A close-up of a mechanical device&#10;&#10;Description automatically generated with low confidence"/>
                                    <pic:cNvPicPr/>
                                  </pic:nvPicPr>
                                  <pic:blipFill>
                                    <a:blip r:embed="rId245">
                                      <a:extLst>
                                        <a:ext uri="{28A0092B-C50C-407E-A947-70E740481C1C}">
                                          <a14:useLocalDpi xmlns:a14="http://schemas.microsoft.com/office/drawing/2010/main" val="0"/>
                                        </a:ext>
                                      </a:extLst>
                                    </a:blip>
                                    <a:stretch>
                                      <a:fillRect/>
                                    </a:stretch>
                                  </pic:blipFill>
                                  <pic:spPr>
                                    <a:xfrm>
                                      <a:off x="0" y="0"/>
                                      <a:ext cx="4881382" cy="2948946"/>
                                    </a:xfrm>
                                    <a:prstGeom prst="rect">
                                      <a:avLst/>
                                    </a:prstGeom>
                                    <a:ln>
                                      <a:noFill/>
                                    </a:ln>
                                  </pic:spPr>
                                </pic:pic>
                              </a:graphicData>
                            </a:graphic>
                          </wp:inline>
                        </w:drawing>
                      </w:r>
                    </w:p>
                    <w:p w14:paraId="51A764B9" w14:textId="1F581A21" w:rsidR="00311318" w:rsidRPr="005267F0" w:rsidRDefault="00311318" w:rsidP="00204ECB">
                      <w:pPr>
                        <w:pStyle w:val="Caption"/>
                      </w:pPr>
                      <w:bookmarkStart w:id="231" w:name="_Toc132896634"/>
                      <w:r w:rsidRPr="005267F0">
                        <w:t xml:space="preserve">Figure </w:t>
                      </w:r>
                      <w:r w:rsidR="00EF703F">
                        <w:t>5</w:t>
                      </w:r>
                      <w:r w:rsidRPr="005267F0">
                        <w:t>.</w:t>
                      </w:r>
                      <w:r w:rsidR="00737C38">
                        <w:t>4</w:t>
                      </w:r>
                      <w:r w:rsidRPr="005267F0">
                        <w:t xml:space="preserve"> SRM stator pressed into housing </w:t>
                      </w:r>
                      <w:r w:rsidR="005267F0" w:rsidRPr="005267F0">
                        <w:t>and rotor fully as</w:t>
                      </w:r>
                      <w:r w:rsidR="005267F0">
                        <w:t>s</w:t>
                      </w:r>
                      <w:r w:rsidR="005267F0" w:rsidRPr="005267F0">
                        <w:t>embled.</w:t>
                      </w:r>
                      <w:bookmarkEnd w:id="231"/>
                    </w:p>
                  </w:txbxContent>
                </v:textbox>
                <w10:anchorlock/>
              </v:shape>
            </w:pict>
          </mc:Fallback>
        </mc:AlternateContent>
      </w:r>
    </w:p>
    <w:p w14:paraId="2B70F409" w14:textId="6593C3AB" w:rsidR="005267F0" w:rsidRDefault="00E62281" w:rsidP="00532A9D">
      <w:r>
        <w:rPr>
          <w:noProof/>
        </w:rPr>
        <w:lastRenderedPageBreak/>
        <mc:AlternateContent>
          <mc:Choice Requires="wps">
            <w:drawing>
              <wp:inline distT="0" distB="0" distL="0" distR="0" wp14:anchorId="13188775" wp14:editId="30122842">
                <wp:extent cx="5943600" cy="3106420"/>
                <wp:effectExtent l="0" t="0" r="0" b="0"/>
                <wp:docPr id="1285" name="Text Box 1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064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113C31" w14:textId="185C555C" w:rsidR="005267F0" w:rsidRDefault="00F23957" w:rsidP="005267F0">
                            <w:pPr>
                              <w:jc w:val="center"/>
                            </w:pPr>
                            <w:r>
                              <w:rPr>
                                <w:noProof/>
                              </w:rPr>
                              <w:drawing>
                                <wp:inline distT="0" distB="0" distL="0" distR="0" wp14:anchorId="7DF2DAC9" wp14:editId="5E03BAF0">
                                  <wp:extent cx="3095136" cy="2374692"/>
                                  <wp:effectExtent l="0" t="0" r="0" b="6985"/>
                                  <wp:docPr id="578" name="Picture 578"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Picture 1444" descr="A close-up of a machine&#10;&#10;Description automatically generated with low confidence"/>
                                          <pic:cNvPicPr/>
                                        </pic:nvPicPr>
                                        <pic:blipFill>
                                          <a:blip r:embed="rId246">
                                            <a:extLst>
                                              <a:ext uri="{28A0092B-C50C-407E-A947-70E740481C1C}">
                                                <a14:useLocalDpi xmlns:a14="http://schemas.microsoft.com/office/drawing/2010/main" val="0"/>
                                              </a:ext>
                                            </a:extLst>
                                          </a:blip>
                                          <a:stretch>
                                            <a:fillRect/>
                                          </a:stretch>
                                        </pic:blipFill>
                                        <pic:spPr>
                                          <a:xfrm>
                                            <a:off x="0" y="0"/>
                                            <a:ext cx="3095136" cy="2374692"/>
                                          </a:xfrm>
                                          <a:prstGeom prst="rect">
                                            <a:avLst/>
                                          </a:prstGeom>
                                        </pic:spPr>
                                      </pic:pic>
                                    </a:graphicData>
                                  </a:graphic>
                                </wp:inline>
                              </w:drawing>
                            </w:r>
                            <w:r>
                              <w:rPr>
                                <w:noProof/>
                              </w:rPr>
                              <w:drawing>
                                <wp:inline distT="0" distB="0" distL="0" distR="0" wp14:anchorId="294359EE" wp14:editId="4B8EEAEA">
                                  <wp:extent cx="2432882" cy="2383005"/>
                                  <wp:effectExtent l="0" t="0" r="5715"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Picture 1445"/>
                                          <pic:cNvPicPr/>
                                        </pic:nvPicPr>
                                        <pic:blipFill>
                                          <a:blip r:embed="rId247">
                                            <a:extLst>
                                              <a:ext uri="{28A0092B-C50C-407E-A947-70E740481C1C}">
                                                <a14:useLocalDpi xmlns:a14="http://schemas.microsoft.com/office/drawing/2010/main" val="0"/>
                                              </a:ext>
                                            </a:extLst>
                                          </a:blip>
                                          <a:stretch>
                                            <a:fillRect/>
                                          </a:stretch>
                                        </pic:blipFill>
                                        <pic:spPr>
                                          <a:xfrm>
                                            <a:off x="0" y="0"/>
                                            <a:ext cx="2432882" cy="2383005"/>
                                          </a:xfrm>
                                          <a:prstGeom prst="rect">
                                            <a:avLst/>
                                          </a:prstGeom>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E647AB" w14:paraId="27EBA415" w14:textId="77777777" w:rsidTr="00B84C80">
                              <w:trPr>
                                <w:trHeight w:hRule="exact" w:val="342"/>
                                <w:jc w:val="center"/>
                              </w:trPr>
                              <w:tc>
                                <w:tcPr>
                                  <w:tcW w:w="4008" w:type="dxa"/>
                                  <w:tcMar>
                                    <w:left w:w="115" w:type="dxa"/>
                                    <w:right w:w="115" w:type="dxa"/>
                                  </w:tcMar>
                                </w:tcPr>
                                <w:p w14:paraId="7AF8D653" w14:textId="77777777" w:rsidR="00E647AB" w:rsidRDefault="00E647AB" w:rsidP="00E647AB">
                                  <w:pPr>
                                    <w:pStyle w:val="NormalCentered"/>
                                  </w:pPr>
                                  <w:r>
                                    <w:t>(a)</w:t>
                                  </w:r>
                                </w:p>
                              </w:tc>
                              <w:tc>
                                <w:tcPr>
                                  <w:tcW w:w="4008" w:type="dxa"/>
                                  <w:tcMar>
                                    <w:left w:w="115" w:type="dxa"/>
                                    <w:right w:w="115" w:type="dxa"/>
                                  </w:tcMar>
                                </w:tcPr>
                                <w:p w14:paraId="37433240" w14:textId="77777777" w:rsidR="00E647AB" w:rsidRDefault="00E647AB" w:rsidP="00E647AB">
                                  <w:pPr>
                                    <w:pStyle w:val="NormalCentered"/>
                                  </w:pPr>
                                  <w:r>
                                    <w:t>(b)</w:t>
                                  </w:r>
                                </w:p>
                              </w:tc>
                            </w:tr>
                          </w:tbl>
                          <w:p w14:paraId="433EEF7A" w14:textId="11EF20D2" w:rsidR="005267F0" w:rsidRPr="00E647AB" w:rsidRDefault="005267F0" w:rsidP="00204ECB">
                            <w:pPr>
                              <w:pStyle w:val="Caption"/>
                            </w:pPr>
                            <w:bookmarkStart w:id="201" w:name="_Toc132896635"/>
                            <w:r w:rsidRPr="00E647AB">
                              <w:t xml:space="preserve">Figure </w:t>
                            </w:r>
                            <w:r w:rsidR="00EF703F">
                              <w:t>5</w:t>
                            </w:r>
                            <w:r w:rsidRPr="00E647AB">
                              <w:t>.</w:t>
                            </w:r>
                            <w:r w:rsidR="00737C38">
                              <w:t>5</w:t>
                            </w:r>
                            <w:r w:rsidRPr="00E647AB">
                              <w:t xml:space="preserve"> </w:t>
                            </w:r>
                            <w:r w:rsidR="00FE3AE8">
                              <w:t xml:space="preserve">(a) </w:t>
                            </w:r>
                            <w:r w:rsidRPr="00E647AB">
                              <w:t xml:space="preserve">SRM rotor assembly </w:t>
                            </w:r>
                            <w:r w:rsidR="00E647AB" w:rsidRPr="00E647AB">
                              <w:t>installed</w:t>
                            </w:r>
                            <w:r w:rsidRPr="00E647AB">
                              <w:t xml:space="preserve"> and </w:t>
                            </w:r>
                            <w:r w:rsidR="00FE3AE8">
                              <w:t xml:space="preserve">(b) </w:t>
                            </w:r>
                            <w:r w:rsidRPr="00E647AB">
                              <w:t>motor fully assembled</w:t>
                            </w:r>
                            <w:r w:rsidR="00AB4652">
                              <w:t xml:space="preserve"> </w:t>
                            </w:r>
                            <w:r w:rsidRPr="00E647AB">
                              <w:t>for testing.</w:t>
                            </w:r>
                            <w:bookmarkEnd w:id="201"/>
                          </w:p>
                        </w:txbxContent>
                      </wps:txbx>
                      <wps:bodyPr rot="0" vert="horz" wrap="square" lIns="91440" tIns="45720" rIns="91440" bIns="45720" anchor="t" anchorCtr="0" upright="1">
                        <a:noAutofit/>
                      </wps:bodyPr>
                    </wps:wsp>
                  </a:graphicData>
                </a:graphic>
              </wp:inline>
            </w:drawing>
          </mc:Choice>
          <mc:Fallback>
            <w:pict>
              <v:shape w14:anchorId="13188775" id="Text Box 1285" o:spid="_x0000_s1093" type="#_x0000_t202" style="width:468pt;height:24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cXEgIAAAoEAAAOAAAAZHJzL2Uyb0RvYy54bWysU8tu2zAQvBfoPxC815Icx2kEy0HqIEWB&#10;9AGk/QCKoiyiFJdd0pbcr++Ssh23vRXVgSB3xdnZ2eHqbuwN2yv0GmzFi1nOmbISGm23Ff/29fHN&#10;W858ELYRBqyq+EF5frd+/Wo1uFLNoQPTKGQEYn05uIp3Ibgyy7zsVC/8DJyylGwBexHoiNusQTEQ&#10;em+yeZ4vswGwcQhSeU/RhynJ1wm/bZUMn9vWq8BMxYlbSCumtY5rtl6JcovCdVoeaYh/YNELbano&#10;GepBBMF2qP+C6rVE8NCGmYQ+g7bVUqUeqJsi/6Ob5044lXohcbw7y+T/H6z8tH92X5CF8R2MNMDU&#10;hHdPIL97ZmHTCbtV94gwdEo0VLiIkmWD8+XxapTalz6C1MNHaGjIYhcgAY0t9lEV6pMROg3gcBZd&#10;jYFJCl7fLq6WOaUk5a6KfLmYp7Fkojxdd+jDewU9i5uKI001wYv9kw+RjihPv8RqHoxuHrUx6RCd&#10;pDYG2V6QB0yYWjS7nrhOsSKP32QFipNhpviJRjJjhEiVfkM3NtawEKtNRGIkyRMVmbQJYz0y3VR8&#10;eROLRLlqaA4kGMJkSHpAtOkAf3I2kBkr7n/sBCrOzAdLot8Wi0V0bzosrm9IIYaXmfoyI6wkqIoH&#10;zqbtJkyO3znU244qTRpYuKdBtTpJ+MLqyJ8Ml/o9Po7o6Mtz+uvlCa9/AQAA//8DAFBLAwQUAAYA&#10;CAAAACEAaLL+st4AAAAFAQAADwAAAGRycy9kb3ducmV2LnhtbEyPS0/DMBCE70j9D9ZW4oKoQwN9&#10;pHEqhHhI3GgKiJsbb5OIeB3FbhL+PQsXuIw0mtXMt+l2tI3osfO1IwVXswgEUuFMTaWCff5wuQLh&#10;gyajG0eo4As9bLPJWaoT4wZ6wX4XSsEl5BOtoAqhTaT0RYVW+5lrkTg7us7qwLYrpen0wOW2kfMo&#10;Wkira+KFSrd4V2HxuTtZBR8X5fuzHx9fh/gmbu+f+nz5ZnKlzqfj7QZEwDH8HcMPPqNDxkwHdyLj&#10;RaOAHwm/ytk6XrA9KLherecgs1T+p8++AQAA//8DAFBLAQItABQABgAIAAAAIQC2gziS/gAAAOEB&#10;AAATAAAAAAAAAAAAAAAAAAAAAABbQ29udGVudF9UeXBlc10ueG1sUEsBAi0AFAAGAAgAAAAhADj9&#10;If/WAAAAlAEAAAsAAAAAAAAAAAAAAAAALwEAAF9yZWxzLy5yZWxzUEsBAi0AFAAGAAgAAAAhAAlx&#10;lxcSAgAACgQAAA4AAAAAAAAAAAAAAAAALgIAAGRycy9lMm9Eb2MueG1sUEsBAi0AFAAGAAgAAAAh&#10;AGiy/rLeAAAABQEAAA8AAAAAAAAAAAAAAAAAbAQAAGRycy9kb3ducmV2LnhtbFBLBQYAAAAABAAE&#10;APMAAAB3BQAAAAA=&#10;" fillcolor="white [3201]" stroked="f" strokeweight=".5pt">
                <v:textbox>
                  <w:txbxContent>
                    <w:p w14:paraId="2F113C31" w14:textId="185C555C" w:rsidR="005267F0" w:rsidRDefault="00F23957" w:rsidP="005267F0">
                      <w:pPr>
                        <w:jc w:val="center"/>
                      </w:pPr>
                      <w:r>
                        <w:rPr>
                          <w:noProof/>
                        </w:rPr>
                        <w:drawing>
                          <wp:inline distT="0" distB="0" distL="0" distR="0" wp14:anchorId="7DF2DAC9" wp14:editId="5E03BAF0">
                            <wp:extent cx="3095136" cy="2374692"/>
                            <wp:effectExtent l="0" t="0" r="0" b="6985"/>
                            <wp:docPr id="578" name="Picture 578"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Picture 1444" descr="A close-up of a machine&#10;&#10;Description automatically generated with low confidence"/>
                                    <pic:cNvPicPr/>
                                  </pic:nvPicPr>
                                  <pic:blipFill>
                                    <a:blip r:embed="rId246">
                                      <a:extLst>
                                        <a:ext uri="{28A0092B-C50C-407E-A947-70E740481C1C}">
                                          <a14:useLocalDpi xmlns:a14="http://schemas.microsoft.com/office/drawing/2010/main" val="0"/>
                                        </a:ext>
                                      </a:extLst>
                                    </a:blip>
                                    <a:stretch>
                                      <a:fillRect/>
                                    </a:stretch>
                                  </pic:blipFill>
                                  <pic:spPr>
                                    <a:xfrm>
                                      <a:off x="0" y="0"/>
                                      <a:ext cx="3095136" cy="2374692"/>
                                    </a:xfrm>
                                    <a:prstGeom prst="rect">
                                      <a:avLst/>
                                    </a:prstGeom>
                                  </pic:spPr>
                                </pic:pic>
                              </a:graphicData>
                            </a:graphic>
                          </wp:inline>
                        </w:drawing>
                      </w:r>
                      <w:r>
                        <w:rPr>
                          <w:noProof/>
                        </w:rPr>
                        <w:drawing>
                          <wp:inline distT="0" distB="0" distL="0" distR="0" wp14:anchorId="294359EE" wp14:editId="4B8EEAEA">
                            <wp:extent cx="2432882" cy="2383005"/>
                            <wp:effectExtent l="0" t="0" r="5715"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Picture 1445"/>
                                    <pic:cNvPicPr/>
                                  </pic:nvPicPr>
                                  <pic:blipFill>
                                    <a:blip r:embed="rId247">
                                      <a:extLst>
                                        <a:ext uri="{28A0092B-C50C-407E-A947-70E740481C1C}">
                                          <a14:useLocalDpi xmlns:a14="http://schemas.microsoft.com/office/drawing/2010/main" val="0"/>
                                        </a:ext>
                                      </a:extLst>
                                    </a:blip>
                                    <a:stretch>
                                      <a:fillRect/>
                                    </a:stretch>
                                  </pic:blipFill>
                                  <pic:spPr>
                                    <a:xfrm>
                                      <a:off x="0" y="0"/>
                                      <a:ext cx="2432882" cy="2383005"/>
                                    </a:xfrm>
                                    <a:prstGeom prst="rect">
                                      <a:avLst/>
                                    </a:prstGeom>
                                  </pic:spPr>
                                </pic:pic>
                              </a:graphicData>
                            </a:graphic>
                          </wp:inline>
                        </w:drawing>
                      </w:r>
                    </w:p>
                    <w:tbl>
                      <w:tblPr>
                        <w:tblStyle w:val="TableGrid"/>
                        <w:tblW w:w="8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008"/>
                      </w:tblGrid>
                      <w:tr w:rsidR="00E647AB" w14:paraId="27EBA415" w14:textId="77777777" w:rsidTr="00B84C80">
                        <w:trPr>
                          <w:trHeight w:hRule="exact" w:val="342"/>
                          <w:jc w:val="center"/>
                        </w:trPr>
                        <w:tc>
                          <w:tcPr>
                            <w:tcW w:w="4008" w:type="dxa"/>
                            <w:tcMar>
                              <w:left w:w="115" w:type="dxa"/>
                              <w:right w:w="115" w:type="dxa"/>
                            </w:tcMar>
                          </w:tcPr>
                          <w:p w14:paraId="7AF8D653" w14:textId="77777777" w:rsidR="00E647AB" w:rsidRDefault="00E647AB" w:rsidP="00E647AB">
                            <w:pPr>
                              <w:pStyle w:val="NormalCentered"/>
                            </w:pPr>
                            <w:r>
                              <w:t>(a)</w:t>
                            </w:r>
                          </w:p>
                        </w:tc>
                        <w:tc>
                          <w:tcPr>
                            <w:tcW w:w="4008" w:type="dxa"/>
                            <w:tcMar>
                              <w:left w:w="115" w:type="dxa"/>
                              <w:right w:w="115" w:type="dxa"/>
                            </w:tcMar>
                          </w:tcPr>
                          <w:p w14:paraId="37433240" w14:textId="77777777" w:rsidR="00E647AB" w:rsidRDefault="00E647AB" w:rsidP="00E647AB">
                            <w:pPr>
                              <w:pStyle w:val="NormalCentered"/>
                            </w:pPr>
                            <w:r>
                              <w:t>(b)</w:t>
                            </w:r>
                          </w:p>
                        </w:tc>
                      </w:tr>
                    </w:tbl>
                    <w:p w14:paraId="433EEF7A" w14:textId="11EF20D2" w:rsidR="005267F0" w:rsidRPr="00E647AB" w:rsidRDefault="005267F0" w:rsidP="00204ECB">
                      <w:pPr>
                        <w:pStyle w:val="Caption"/>
                      </w:pPr>
                      <w:bookmarkStart w:id="202" w:name="_Toc132896635"/>
                      <w:r w:rsidRPr="00E647AB">
                        <w:t xml:space="preserve">Figure </w:t>
                      </w:r>
                      <w:r w:rsidR="00EF703F">
                        <w:t>5</w:t>
                      </w:r>
                      <w:r w:rsidRPr="00E647AB">
                        <w:t>.</w:t>
                      </w:r>
                      <w:r w:rsidR="00737C38">
                        <w:t>5</w:t>
                      </w:r>
                      <w:r w:rsidRPr="00E647AB">
                        <w:t xml:space="preserve"> </w:t>
                      </w:r>
                      <w:r w:rsidR="00FE3AE8">
                        <w:t xml:space="preserve">(a) </w:t>
                      </w:r>
                      <w:r w:rsidRPr="00E647AB">
                        <w:t xml:space="preserve">SRM rotor assembly </w:t>
                      </w:r>
                      <w:r w:rsidR="00E647AB" w:rsidRPr="00E647AB">
                        <w:t>installed</w:t>
                      </w:r>
                      <w:r w:rsidRPr="00E647AB">
                        <w:t xml:space="preserve"> and </w:t>
                      </w:r>
                      <w:r w:rsidR="00FE3AE8">
                        <w:t xml:space="preserve">(b) </w:t>
                      </w:r>
                      <w:r w:rsidRPr="00E647AB">
                        <w:t>motor fully assembled</w:t>
                      </w:r>
                      <w:r w:rsidR="00AB4652">
                        <w:t xml:space="preserve"> </w:t>
                      </w:r>
                      <w:r w:rsidRPr="00E647AB">
                        <w:t>for testing.</w:t>
                      </w:r>
                      <w:bookmarkEnd w:id="202"/>
                    </w:p>
                  </w:txbxContent>
                </v:textbox>
                <w10:anchorlock/>
              </v:shape>
            </w:pict>
          </mc:Fallback>
        </mc:AlternateContent>
      </w:r>
    </w:p>
    <w:p w14:paraId="70F48B3F" w14:textId="5AF1BA31" w:rsidR="00532A9D" w:rsidRDefault="00532A9D" w:rsidP="00532A9D"/>
    <w:p w14:paraId="0680D6D3" w14:textId="77777777" w:rsidR="00900669" w:rsidRDefault="00900669" w:rsidP="00532A9D"/>
    <w:p w14:paraId="348F6BB2" w14:textId="0794D817" w:rsidR="00532A9D" w:rsidRDefault="00E62281" w:rsidP="00532A9D">
      <w:r>
        <w:rPr>
          <w:noProof/>
        </w:rPr>
        <mc:AlternateContent>
          <mc:Choice Requires="wps">
            <w:drawing>
              <wp:inline distT="0" distB="0" distL="0" distR="0" wp14:anchorId="577FF512" wp14:editId="2B416A39">
                <wp:extent cx="5943600" cy="2819400"/>
                <wp:effectExtent l="0" t="0" r="0" b="0"/>
                <wp:docPr id="1284" name="Text Box 1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194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819916" w14:textId="5E08BF14" w:rsidR="00785988" w:rsidRDefault="00B31719" w:rsidP="00785988">
                            <w:pPr>
                              <w:pStyle w:val="NormalCentered"/>
                            </w:pPr>
                            <w:r>
                              <w:t>h</w:t>
                            </w:r>
                            <w:r w:rsidR="00785988" w:rsidRPr="00E43921">
                              <w:drawing>
                                <wp:inline distT="0" distB="0" distL="0" distR="0" wp14:anchorId="0731774B" wp14:editId="0FBA26BE">
                                  <wp:extent cx="5247117" cy="2327677"/>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260710" cy="2333707"/>
                                          </a:xfrm>
                                          <a:prstGeom prst="rect">
                                            <a:avLst/>
                                          </a:prstGeom>
                                        </pic:spPr>
                                      </pic:pic>
                                    </a:graphicData>
                                  </a:graphic>
                                </wp:inline>
                              </w:drawing>
                            </w:r>
                          </w:p>
                          <w:p w14:paraId="06DA7E71" w14:textId="1DCADEC3" w:rsidR="00785988" w:rsidRDefault="00785988" w:rsidP="00204ECB">
                            <w:pPr>
                              <w:pStyle w:val="Caption"/>
                            </w:pPr>
                            <w:bookmarkStart w:id="203" w:name="_Toc132896636"/>
                            <w:r w:rsidRPr="00CA3304">
                              <w:t xml:space="preserve">Figure </w:t>
                            </w:r>
                            <w:r w:rsidR="00EF703F">
                              <w:t>5</w:t>
                            </w:r>
                            <w:r w:rsidRPr="00CA3304">
                              <w:t>.</w:t>
                            </w:r>
                            <w:r w:rsidR="00FF4AC3">
                              <w:t>6</w:t>
                            </w:r>
                            <w:r w:rsidRPr="00CA3304">
                              <w:t xml:space="preserve"> </w:t>
                            </w:r>
                            <w:r>
                              <w:t>Setup implemented for SRM design and control empirical evaluation.</w:t>
                            </w:r>
                            <w:bookmarkEnd w:id="203"/>
                          </w:p>
                        </w:txbxContent>
                      </wps:txbx>
                      <wps:bodyPr rot="0" vert="horz" wrap="square" lIns="91440" tIns="45720" rIns="91440" bIns="45720" anchor="t" anchorCtr="0" upright="1">
                        <a:noAutofit/>
                      </wps:bodyPr>
                    </wps:wsp>
                  </a:graphicData>
                </a:graphic>
              </wp:inline>
            </w:drawing>
          </mc:Choice>
          <mc:Fallback>
            <w:pict>
              <v:shape w14:anchorId="577FF512" id="Text Box 1284" o:spid="_x0000_s1094" type="#_x0000_t202" style="width:468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ODwIAAAoEAAAOAAAAZHJzL2Uyb0RvYy54bWysU8GO0zAQvSPxD5bvNEnpljZqulq6WoS0&#10;LEgLH+A6ThPheMzYbVK+nrHddgvcEDlYnhnnzZvn59Xt2Gt2UOg6MBUvJjlnykioO7Or+LevD28W&#10;nDkvTC00GFXxo3L8dv361WqwpZpCC7pWyAjEuHKwFW+9t2WWOdmqXrgJWGWo2AD2wlOIu6xGMRB6&#10;r7Npns+zAbC2CFI5R9n7VOTriN80SvrPTeOUZ7rixM3HFeO6DWu2Xolyh8K2nTzREP/AohedoaYX&#10;qHvhBdtj9xdU30kEB42fSOgzaJpOqjgDTVPkf0zz3Aqr4iwkjrMXmdz/g5VPh2f7BZkf38NIFxiH&#10;cPYR5HfHDGxaYXbqDhGGVomaGhdBsmywrjz9GqR2pQsg2+ET1HTJYu8hAo0N9kEVmpMROl3A8SK6&#10;Gj2TlLxZzt7OcypJqk0XxXJGQeghyvPvFp3/oKBnYVNxpFuN8OLw6Hw6ej4SujnQXf3QaR2D4CS1&#10;0cgOgjygfRpR73vimnJFHr5kBcqTYVL+TCOaMUBEUr+haxN6GAjdEpGQifIERZI2ftyOrKsrPl+E&#10;JkGuLdRHEgwhGZIeEG1awJ+cDWTGirsfe4GKM/3RkOjLYjYL7o3B7ObdlAK8rmyvK8JIgqq45yxt&#10;Nz45fm+x27XUKWlg4I4uqumihC+sTvzJcHHe0+MIjr6O46mXJ7z+BQAA//8DAFBLAwQUAAYACAAA&#10;ACEA+b8QR94AAAAFAQAADwAAAGRycy9kb3ducmV2LnhtbEyPzU7DMBCE70h9B2srcUHUgaQthDgV&#10;QvxI3NoUEDc3XpKIeB3FbhLenoULXEYazWrm22wz2VYM2PvGkYKLRQQCqXSmoUrBvng4vwLhgyaj&#10;W0eo4As9bPLZSaZT40ba4rALleAS8qlWUIfQpVL6skar/cJ1SJx9uN7qwLavpOn1yOW2lZdRtJJW&#10;N8QLte7wrsbyc3e0Ct7PqrdnPz2+jPEy7u6fhmL9agqlTufT7Q2IgFP4O4YffEaHnJkO7kjGi1YB&#10;PxJ+lbPreMX2oCBJkghknsn/9Pk3AAAA//8DAFBLAQItABQABgAIAAAAIQC2gziS/gAAAOEBAAAT&#10;AAAAAAAAAAAAAAAAAAAAAABbQ29udGVudF9UeXBlc10ueG1sUEsBAi0AFAAGAAgAAAAhADj9If/W&#10;AAAAlAEAAAsAAAAAAAAAAAAAAAAALwEAAF9yZWxzLy5yZWxzUEsBAi0AFAAGAAgAAAAhAH5U+o4P&#10;AgAACgQAAA4AAAAAAAAAAAAAAAAALgIAAGRycy9lMm9Eb2MueG1sUEsBAi0AFAAGAAgAAAAhAPm/&#10;EEfeAAAABQEAAA8AAAAAAAAAAAAAAAAAaQQAAGRycy9kb3ducmV2LnhtbFBLBQYAAAAABAAEAPMA&#10;AAB0BQAAAAA=&#10;" fillcolor="white [3201]" stroked="f" strokeweight=".5pt">
                <v:textbox>
                  <w:txbxContent>
                    <w:p w14:paraId="00819916" w14:textId="5E08BF14" w:rsidR="00785988" w:rsidRDefault="00B31719" w:rsidP="00785988">
                      <w:pPr>
                        <w:pStyle w:val="NormalCentered"/>
                      </w:pPr>
                      <w:r>
                        <w:t>h</w:t>
                      </w:r>
                      <w:r w:rsidR="00785988" w:rsidRPr="00E43921">
                        <w:drawing>
                          <wp:inline distT="0" distB="0" distL="0" distR="0" wp14:anchorId="0731774B" wp14:editId="0FBA26BE">
                            <wp:extent cx="5247117" cy="2327677"/>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5260710" cy="2333707"/>
                                    </a:xfrm>
                                    <a:prstGeom prst="rect">
                                      <a:avLst/>
                                    </a:prstGeom>
                                  </pic:spPr>
                                </pic:pic>
                              </a:graphicData>
                            </a:graphic>
                          </wp:inline>
                        </w:drawing>
                      </w:r>
                    </w:p>
                    <w:p w14:paraId="06DA7E71" w14:textId="1DCADEC3" w:rsidR="00785988" w:rsidRDefault="00785988" w:rsidP="00204ECB">
                      <w:pPr>
                        <w:pStyle w:val="Caption"/>
                      </w:pPr>
                      <w:bookmarkStart w:id="235" w:name="_Toc132896636"/>
                      <w:r w:rsidRPr="00CA3304">
                        <w:t xml:space="preserve">Figure </w:t>
                      </w:r>
                      <w:r w:rsidR="00EF703F">
                        <w:t>5</w:t>
                      </w:r>
                      <w:r w:rsidRPr="00CA3304">
                        <w:t>.</w:t>
                      </w:r>
                      <w:r w:rsidR="00FF4AC3">
                        <w:t>6</w:t>
                      </w:r>
                      <w:r w:rsidRPr="00CA3304">
                        <w:t xml:space="preserve"> </w:t>
                      </w:r>
                      <w:r>
                        <w:t>Setup implemented for SRM design and control empirical evaluation.</w:t>
                      </w:r>
                      <w:bookmarkEnd w:id="235"/>
                    </w:p>
                  </w:txbxContent>
                </v:textbox>
                <w10:anchorlock/>
              </v:shape>
            </w:pict>
          </mc:Fallback>
        </mc:AlternateContent>
      </w:r>
    </w:p>
    <w:p w14:paraId="4FF46ED0" w14:textId="6E916078" w:rsidR="00532A9D" w:rsidRDefault="00532A9D" w:rsidP="00532A9D"/>
    <w:p w14:paraId="5A2EC971" w14:textId="6E7BAC71" w:rsidR="004247EC" w:rsidRDefault="00E62281" w:rsidP="00532A9D">
      <w:r>
        <w:rPr>
          <w:noProof/>
        </w:rPr>
        <w:lastRenderedPageBreak/>
        <mc:AlternateContent>
          <mc:Choice Requires="wps">
            <w:drawing>
              <wp:inline distT="0" distB="0" distL="0" distR="0" wp14:anchorId="302ABD01" wp14:editId="28B262A5">
                <wp:extent cx="5943600" cy="2446317"/>
                <wp:effectExtent l="0" t="0" r="0" b="0"/>
                <wp:docPr id="1283"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4631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A18B3A" w14:textId="7469A639" w:rsidR="004247EC" w:rsidRDefault="00644AD2" w:rsidP="004247EC">
                            <w:pPr>
                              <w:pStyle w:val="NormalCentered"/>
                            </w:pPr>
                            <w:r w:rsidRPr="00644AD2">
                              <w:drawing>
                                <wp:inline distT="0" distB="0" distL="0" distR="0" wp14:anchorId="14B86384" wp14:editId="1E2091F4">
                                  <wp:extent cx="5516594" cy="1876301"/>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595405" cy="1903106"/>
                                          </a:xfrm>
                                          <a:prstGeom prst="rect">
                                            <a:avLst/>
                                          </a:prstGeom>
                                          <a:noFill/>
                                          <a:ln>
                                            <a:noFill/>
                                          </a:ln>
                                        </pic:spPr>
                                      </pic:pic>
                                    </a:graphicData>
                                  </a:graphic>
                                </wp:inline>
                              </w:drawing>
                            </w:r>
                          </w:p>
                          <w:p w14:paraId="3A67354B" w14:textId="0AD09F18" w:rsidR="004247EC" w:rsidRDefault="004247EC" w:rsidP="00204ECB">
                            <w:pPr>
                              <w:pStyle w:val="Caption"/>
                            </w:pPr>
                            <w:bookmarkStart w:id="204" w:name="_Toc132896637"/>
                            <w:r w:rsidRPr="00CA3304">
                              <w:t xml:space="preserve">Figure </w:t>
                            </w:r>
                            <w:r w:rsidR="00EF703F">
                              <w:t>5</w:t>
                            </w:r>
                            <w:r w:rsidRPr="00CA3304">
                              <w:t>.</w:t>
                            </w:r>
                            <w:r w:rsidR="00FF4AC3">
                              <w:t>7</w:t>
                            </w:r>
                            <w:r w:rsidRPr="00CA3304">
                              <w:t xml:space="preserve"> </w:t>
                            </w:r>
                            <w:r w:rsidR="00311318">
                              <w:t>Test setup with protype SRM, torque meter, spring packs, and dynamometer.</w:t>
                            </w:r>
                            <w:bookmarkEnd w:id="204"/>
                          </w:p>
                        </w:txbxContent>
                      </wps:txbx>
                      <wps:bodyPr rot="0" vert="horz" wrap="square" lIns="91440" tIns="45720" rIns="91440" bIns="45720" anchor="t" anchorCtr="0" upright="1">
                        <a:noAutofit/>
                      </wps:bodyPr>
                    </wps:wsp>
                  </a:graphicData>
                </a:graphic>
              </wp:inline>
            </w:drawing>
          </mc:Choice>
          <mc:Fallback>
            <w:pict>
              <v:shape w14:anchorId="302ABD01" id="Text Box 1283" o:spid="_x0000_s1095" type="#_x0000_t202" style="width:468pt;height:19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bEwIAAAoEAAAOAAAAZHJzL2Uyb0RvYy54bWysU8tu2zAQvBfoPxC815IcxakFy0HqIEWB&#10;9AGk/QCaoiyiFJdd0pbcr++Schy3vRXVgSB3xZnd2eHqduwNOyj0GmzNi1nOmbISGm13Nf/29eHN&#10;W858ELYRBqyq+VF5frt+/Wo1uErNoQPTKGQEYn01uJp3Ibgqy7zsVC/8DJyylGwBexHoiLusQTEQ&#10;em+yeZ4vsgGwcQhSeU/R+ynJ1wm/bZUMn9vWq8BMzam2kFZM6zau2Xolqh0K12l5KkP8QxW90JZI&#10;z1D3Igi2R/0XVK8lgoc2zCT0GbStlir1QN0U+R/dPHXCqdQLiePdWSb//2Dlp8OT+4IsjO9gpAGm&#10;Jrx7BPndMwubTtidukOEoVOiIeIiSpYNzlenq1FqX/kIsh0+QkNDFvsACWhssY+qUJ+M0GkAx7Po&#10;agxMUvB6WV4tckpJys3LcnFV3CQOUT1fd+jDewU9i5uaI001wYvDow+xHFE9/xLZPBjdPGhj0iE6&#10;SW0MsoMgD5gwtWj2PdU6xYo8fpMVKE6GmeIpRNjJjBEiMf2GbmzksBDZpkJiJMkTFZm0CeN2ZLqp&#10;+WIZSaJcW2iOJBjCZEh6QLTpAH9yNpAZa+5/7AUqzswHS6Ivi7KM7k2H8vpmTge8zGwvM8JKgqp5&#10;4GzabsLk+L1DveuIadLAwh0NqtVJwpeqTvWT4VK/p8cRHX15Tn+9POH1LwAAAP//AwBQSwMEFAAG&#10;AAgAAAAhAMOxEQTeAAAABQEAAA8AAABkcnMvZG93bnJldi54bWxMj09Lw0AQxe+C32EZwYu0Gxta&#10;2zSbIuIf6M2mWnrbZsckmJ0N2W0Sv72jF708eLzhvd+km9E2osfO144U3E4jEEiFMzWVCvb502QJ&#10;wgdNRjeOUMEXethklxepTowb6BX7XSgFl5BPtIIqhDaR0hcVWu2nrkXi7MN1Vge2XSlNpwcut42c&#10;RdFCWl0TL1S6xYcKi8/d2So43pSHrR+f34Z4HrePL31+925ypa6vxvs1iIBj+DuGH3xGh4yZTu5M&#10;xotGAT8SfpWzVbxge1IQL+czkFkq/9Nn3wAAAP//AwBQSwECLQAUAAYACAAAACEAtoM4kv4AAADh&#10;AQAAEwAAAAAAAAAAAAAAAAAAAAAAW0NvbnRlbnRfVHlwZXNdLnhtbFBLAQItABQABgAIAAAAIQA4&#10;/SH/1gAAAJQBAAALAAAAAAAAAAAAAAAAAC8BAABfcmVscy8ucmVsc1BLAQItABQABgAIAAAAIQD+&#10;3VMbEwIAAAoEAAAOAAAAAAAAAAAAAAAAAC4CAABkcnMvZTJvRG9jLnhtbFBLAQItABQABgAIAAAA&#10;IQDDsREE3gAAAAUBAAAPAAAAAAAAAAAAAAAAAG0EAABkcnMvZG93bnJldi54bWxQSwUGAAAAAAQA&#10;BADzAAAAeAUAAAAA&#10;" fillcolor="white [3201]" stroked="f" strokeweight=".5pt">
                <v:textbox>
                  <w:txbxContent>
                    <w:p w14:paraId="72A18B3A" w14:textId="7469A639" w:rsidR="004247EC" w:rsidRDefault="00644AD2" w:rsidP="004247EC">
                      <w:pPr>
                        <w:pStyle w:val="NormalCentered"/>
                      </w:pPr>
                      <w:r w:rsidRPr="00644AD2">
                        <w:drawing>
                          <wp:inline distT="0" distB="0" distL="0" distR="0" wp14:anchorId="14B86384" wp14:editId="1E2091F4">
                            <wp:extent cx="5516594" cy="1876301"/>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595405" cy="1903106"/>
                                    </a:xfrm>
                                    <a:prstGeom prst="rect">
                                      <a:avLst/>
                                    </a:prstGeom>
                                    <a:noFill/>
                                    <a:ln>
                                      <a:noFill/>
                                    </a:ln>
                                  </pic:spPr>
                                </pic:pic>
                              </a:graphicData>
                            </a:graphic>
                          </wp:inline>
                        </w:drawing>
                      </w:r>
                    </w:p>
                    <w:p w14:paraId="3A67354B" w14:textId="0AD09F18" w:rsidR="004247EC" w:rsidRDefault="004247EC" w:rsidP="00204ECB">
                      <w:pPr>
                        <w:pStyle w:val="Caption"/>
                      </w:pPr>
                      <w:bookmarkStart w:id="237" w:name="_Toc132896637"/>
                      <w:r w:rsidRPr="00CA3304">
                        <w:t xml:space="preserve">Figure </w:t>
                      </w:r>
                      <w:r w:rsidR="00EF703F">
                        <w:t>5</w:t>
                      </w:r>
                      <w:r w:rsidRPr="00CA3304">
                        <w:t>.</w:t>
                      </w:r>
                      <w:r w:rsidR="00FF4AC3">
                        <w:t>7</w:t>
                      </w:r>
                      <w:r w:rsidRPr="00CA3304">
                        <w:t xml:space="preserve"> </w:t>
                      </w:r>
                      <w:r w:rsidR="00311318">
                        <w:t>Test setup with protype SRM, torque meter, spring packs, and dynamometer.</w:t>
                      </w:r>
                      <w:bookmarkEnd w:id="237"/>
                    </w:p>
                  </w:txbxContent>
                </v:textbox>
                <w10:anchorlock/>
              </v:shape>
            </w:pict>
          </mc:Fallback>
        </mc:AlternateContent>
      </w:r>
    </w:p>
    <w:p w14:paraId="4409E00C" w14:textId="07C2F22C" w:rsidR="00532A9D" w:rsidRDefault="00532A9D" w:rsidP="00532A9D"/>
    <w:p w14:paraId="5CD12B7E" w14:textId="5C9AA355" w:rsidR="004247EC" w:rsidRDefault="00E62281" w:rsidP="00532A9D">
      <w:r>
        <w:rPr>
          <w:noProof/>
        </w:rPr>
        <mc:AlternateContent>
          <mc:Choice Requires="wps">
            <w:drawing>
              <wp:inline distT="0" distB="0" distL="0" distR="0" wp14:anchorId="1104A111" wp14:editId="42A70AB4">
                <wp:extent cx="5943600" cy="3011214"/>
                <wp:effectExtent l="0" t="0" r="0" b="0"/>
                <wp:docPr id="128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1121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A3CBEF" w14:textId="55A6E913" w:rsidR="004247EC" w:rsidRDefault="00F23957" w:rsidP="004247EC">
                            <w:pPr>
                              <w:pStyle w:val="NormalCentered"/>
                            </w:pPr>
                            <w:r>
                              <w:drawing>
                                <wp:inline distT="0" distB="0" distL="0" distR="0" wp14:anchorId="7F485797" wp14:editId="3B7CFF3E">
                                  <wp:extent cx="5486400" cy="2286000"/>
                                  <wp:effectExtent l="19050" t="19050" r="19050" b="19050"/>
                                  <wp:docPr id="582" name="Picture 58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Picture 1447" descr="A picture containing indoor&#10;&#10;Description automatically generated"/>
                                          <pic:cNvPicPr/>
                                        </pic:nvPicPr>
                                        <pic:blipFill rotWithShape="1">
                                          <a:blip r:embed="rId252">
                                            <a:extLst>
                                              <a:ext uri="{28A0092B-C50C-407E-A947-70E740481C1C}">
                                                <a14:useLocalDpi xmlns:a14="http://schemas.microsoft.com/office/drawing/2010/main" val="0"/>
                                              </a:ext>
                                            </a:extLst>
                                          </a:blip>
                                          <a:srcRect l="1" r="3013" b="7479"/>
                                          <a:stretch/>
                                        </pic:blipFill>
                                        <pic:spPr bwMode="auto">
                                          <a:xfrm>
                                            <a:off x="0" y="0"/>
                                            <a:ext cx="5489478" cy="228728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BD389F6" w14:textId="0074190D" w:rsidR="004247EC" w:rsidRDefault="004247EC" w:rsidP="00204ECB">
                            <w:pPr>
                              <w:pStyle w:val="Caption"/>
                            </w:pPr>
                            <w:bookmarkStart w:id="205" w:name="_Toc132896638"/>
                            <w:r w:rsidRPr="00CA3304">
                              <w:t xml:space="preserve">Figure </w:t>
                            </w:r>
                            <w:r w:rsidR="00EF703F">
                              <w:t>5</w:t>
                            </w:r>
                            <w:r w:rsidRPr="00CA3304">
                              <w:t>.</w:t>
                            </w:r>
                            <w:r w:rsidR="00FF4AC3">
                              <w:t>8</w:t>
                            </w:r>
                            <w:r w:rsidRPr="00CA3304">
                              <w:t xml:space="preserve"> </w:t>
                            </w:r>
                            <w:r>
                              <w:t>SRM prototype and SRM drive.</w:t>
                            </w:r>
                            <w:bookmarkEnd w:id="205"/>
                          </w:p>
                        </w:txbxContent>
                      </wps:txbx>
                      <wps:bodyPr rot="0" vert="horz" wrap="square" lIns="91440" tIns="45720" rIns="91440" bIns="45720" anchor="t" anchorCtr="0" upright="1">
                        <a:noAutofit/>
                      </wps:bodyPr>
                    </wps:wsp>
                  </a:graphicData>
                </a:graphic>
              </wp:inline>
            </w:drawing>
          </mc:Choice>
          <mc:Fallback>
            <w:pict>
              <v:shape w14:anchorId="1104A111" id="Text Box 1282" o:spid="_x0000_s1096" type="#_x0000_t202" style="width:468pt;height:23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y4EQIAAAoEAAAOAAAAZHJzL2Uyb0RvYy54bWysU9tu2zAMfR+wfxD0vthO03Y14hRdig4D&#10;ugvQ7QMUWY6FyaJGKbGzrx8lpWm2vQ3TgyCS0iF5eLS8nQbD9gq9BtvwalZypqyEVtttw799fXjz&#10;ljMfhG2FAasaflCe365ev1qOrlZz6MG0ChmBWF+PruF9CK4uCi97NQg/A6csBTvAQQQycVu0KEZC&#10;H0wxL8urYgRsHYJU3pP3Pgf5KuF3nZLhc9d5FZhpONUW0o5p38S9WC1FvUXhei2PZYh/qGIQ2lLS&#10;E9S9CILtUP8FNWiJ4KELMwlDAV2npUo9UDdV+Uc3T71wKvVC5Hh3osn/P1j5af/kviAL0zuYaICp&#10;Ce8eQX73zMK6F3ar7hBh7JVoKXEVKStG5+vj00i1r30E2YwfoaUhi12ABDR1OERWqE9G6DSAw4l0&#10;NQUmyXl5s7i4KikkKXZRVtW8WqQcon5+7tCH9woGFg8NR5pqghf7Rx9iOaJ+vhKzeTC6fdDGJCMq&#10;Sa0Nsr0gDZiQWzS7gWrNvqqMK0uB/CSY7E8uwk5ijBAp02/oxsYcFmK2XEj0JHoiI5mbMG0mptuG&#10;XyfESNcG2gMRhpAFSR+IDj3gT85GEmPD/Y+dQMWZ+WCJ9JtqsYjqTcbi8npOBp5HNucRYSVBNTxw&#10;lo/rkBW/c6i3PWXKHFi4o0F1OlH4UtWxfhJc6vf4OaKiz+106+ULr34BAAD//wMAUEsDBBQABgAI&#10;AAAAIQDrO7pI3gAAAAUBAAAPAAAAZHJzL2Rvd25yZXYueG1sTI/NTsMwEITvSLyDtZW4IOrQlJam&#10;cSqE+JG40bQgbm68TSLidRS7SXh7Fi5wGWk0q5lv081oG9Fj52tHCq6nEQikwpmaSgW7/PHqFoQP&#10;moxuHKGCL/Swyc7PUp0YN9Ar9ttQCi4hn2gFVQhtIqUvKrTaT12LxNnRdVYHtl0pTacHLreNnEXR&#10;QlpdEy9UusX7CovP7ckq+Lgs31/8+LQf4pu4fXju8+WbyZW6mIx3axABx/B3DD/4jA4ZMx3ciYwX&#10;jQJ+JPwqZ6t4wfagYL6cz0BmqfxPn30DAAD//wMAUEsBAi0AFAAGAAgAAAAhALaDOJL+AAAA4QEA&#10;ABMAAAAAAAAAAAAAAAAAAAAAAFtDb250ZW50X1R5cGVzXS54bWxQSwECLQAUAAYACAAAACEAOP0h&#10;/9YAAACUAQAACwAAAAAAAAAAAAAAAAAvAQAAX3JlbHMvLnJlbHNQSwECLQAUAAYACAAAACEAlJys&#10;uBECAAAKBAAADgAAAAAAAAAAAAAAAAAuAgAAZHJzL2Uyb0RvYy54bWxQSwECLQAUAAYACAAAACEA&#10;6zu6SN4AAAAFAQAADwAAAAAAAAAAAAAAAABrBAAAZHJzL2Rvd25yZXYueG1sUEsFBgAAAAAEAAQA&#10;8wAAAHYFAAAAAA==&#10;" fillcolor="white [3201]" stroked="f" strokeweight=".5pt">
                <v:textbox>
                  <w:txbxContent>
                    <w:p w14:paraId="79A3CBEF" w14:textId="55A6E913" w:rsidR="004247EC" w:rsidRDefault="00F23957" w:rsidP="004247EC">
                      <w:pPr>
                        <w:pStyle w:val="NormalCentered"/>
                      </w:pPr>
                      <w:r>
                        <w:drawing>
                          <wp:inline distT="0" distB="0" distL="0" distR="0" wp14:anchorId="7F485797" wp14:editId="3B7CFF3E">
                            <wp:extent cx="5486400" cy="2286000"/>
                            <wp:effectExtent l="19050" t="19050" r="19050" b="19050"/>
                            <wp:docPr id="582" name="Picture 58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Picture 1447" descr="A picture containing indoor&#10;&#10;Description automatically generated"/>
                                    <pic:cNvPicPr/>
                                  </pic:nvPicPr>
                                  <pic:blipFill rotWithShape="1">
                                    <a:blip r:embed="rId253">
                                      <a:extLst>
                                        <a:ext uri="{28A0092B-C50C-407E-A947-70E740481C1C}">
                                          <a14:useLocalDpi xmlns:a14="http://schemas.microsoft.com/office/drawing/2010/main" val="0"/>
                                        </a:ext>
                                      </a:extLst>
                                    </a:blip>
                                    <a:srcRect l="1" r="3013" b="7479"/>
                                    <a:stretch/>
                                  </pic:blipFill>
                                  <pic:spPr bwMode="auto">
                                    <a:xfrm>
                                      <a:off x="0" y="0"/>
                                      <a:ext cx="5489478" cy="228728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BD389F6" w14:textId="0074190D" w:rsidR="004247EC" w:rsidRDefault="004247EC" w:rsidP="00204ECB">
                      <w:pPr>
                        <w:pStyle w:val="Caption"/>
                      </w:pPr>
                      <w:bookmarkStart w:id="239" w:name="_Toc132896638"/>
                      <w:r w:rsidRPr="00CA3304">
                        <w:t xml:space="preserve">Figure </w:t>
                      </w:r>
                      <w:r w:rsidR="00EF703F">
                        <w:t>5</w:t>
                      </w:r>
                      <w:r w:rsidRPr="00CA3304">
                        <w:t>.</w:t>
                      </w:r>
                      <w:r w:rsidR="00FF4AC3">
                        <w:t>8</w:t>
                      </w:r>
                      <w:r w:rsidRPr="00CA3304">
                        <w:t xml:space="preserve"> </w:t>
                      </w:r>
                      <w:r>
                        <w:t>SRM prototype and SRM drive.</w:t>
                      </w:r>
                      <w:bookmarkEnd w:id="239"/>
                    </w:p>
                  </w:txbxContent>
                </v:textbox>
                <w10:anchorlock/>
              </v:shape>
            </w:pict>
          </mc:Fallback>
        </mc:AlternateContent>
      </w:r>
    </w:p>
    <w:p w14:paraId="085B5AE4" w14:textId="77777777" w:rsidR="003B733E" w:rsidRDefault="003B733E">
      <w:pPr>
        <w:spacing w:line="240" w:lineRule="auto"/>
        <w:jc w:val="left"/>
        <w:textboxTightWrap w:val="none"/>
      </w:pPr>
      <w:r>
        <w:br w:type="page"/>
      </w:r>
    </w:p>
    <w:p w14:paraId="646AE6EB" w14:textId="77777777" w:rsidR="00893481" w:rsidRDefault="00893481" w:rsidP="00893481">
      <w:pPr>
        <w:pStyle w:val="Heading2"/>
      </w:pPr>
      <w:bookmarkStart w:id="206" w:name="_Toc132894232"/>
      <w:r>
        <w:lastRenderedPageBreak/>
        <w:t>Test Results</w:t>
      </w:r>
      <w:bookmarkEnd w:id="206"/>
    </w:p>
    <w:p w14:paraId="697CE9C6" w14:textId="7429A01C" w:rsidR="00E90DD6" w:rsidRDefault="00893481" w:rsidP="00893481">
      <w:r w:rsidRPr="00EF60C5">
        <w:t xml:space="preserve">Locked rotor torque measurements were made by using a mechanism to lock the SRM rotor shaft at various positions as DC current was applied. </w:t>
      </w:r>
      <w:r>
        <w:t>The measured locked rotor torque</w:t>
      </w:r>
      <w:r w:rsidRPr="00EF60C5">
        <w:t xml:space="preserve"> w</w:t>
      </w:r>
      <w:r>
        <w:t>as</w:t>
      </w:r>
      <w:r w:rsidRPr="00EF60C5">
        <w:t xml:space="preserve"> about 2-5% lower than original FEA simulations depending on current level</w:t>
      </w:r>
      <w:r>
        <w:t>.</w:t>
      </w:r>
      <w:r w:rsidRPr="00EF60C5">
        <w:t xml:space="preserve"> </w:t>
      </w:r>
      <w:r>
        <w:t xml:space="preserve">Following locked rotor testing, static FEA </w:t>
      </w:r>
      <w:r w:rsidR="00E90DD6">
        <w:t>simulations were conducted to assess torque and flux linkage as the airgap was varied in small increments and results are shown in Figure 5.9. An</w:t>
      </w:r>
      <w:r w:rsidR="00E90DD6" w:rsidRPr="00EF60C5">
        <w:t xml:space="preserve"> increase of the airgap by ~0.1 mm in FEA simulations resulted in a close match with experiments, as shown in Fi</w:t>
      </w:r>
      <w:r w:rsidR="00E90DD6">
        <w:t>gure 5.10</w:t>
      </w:r>
      <w:r w:rsidR="00E90DD6" w:rsidRPr="00EF60C5">
        <w:t xml:space="preserve">. </w:t>
      </w:r>
      <w:r w:rsidR="00E90DD6">
        <w:t xml:space="preserve">This </w:t>
      </w:r>
      <w:r w:rsidR="00240061">
        <w:t>could</w:t>
      </w:r>
      <w:r w:rsidR="00E90DD6">
        <w:t xml:space="preserve"> be attributed to slight discrepancies between specified dimensions that were simulated and actual dimensions after laser cutting. Other causes for the discrepancy could be due to localized heating and associated degradation of magnetic properties that occurs as a result of laser cutting. Both phenomena would have the greatest impact at the airgap. </w:t>
      </w:r>
      <w:r w:rsidR="00E90DD6" w:rsidRPr="00EF60C5">
        <w:t>Simulations were repeated with the new torque and flux-linkage mapping from 2D static FEA</w:t>
      </w:r>
      <w:r w:rsidR="00240061">
        <w:t>,</w:t>
      </w:r>
      <w:r w:rsidR="00E90DD6" w:rsidRPr="00EF60C5">
        <w:t xml:space="preserve"> and torque-speed maps of efficiency, torque ripple, and control conditions were generated for the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rsidR="00E90DD6">
        <w:rPr>
          <w:color w:val="000000"/>
          <w:kern w:val="24"/>
          <w:szCs w:val="16"/>
        </w:rPr>
        <w:t xml:space="preserve"> </w:t>
      </w:r>
      <w:r w:rsidR="00E90DD6" w:rsidRPr="00EF60C5">
        <w:t>= 0 and 1 conditions.</w:t>
      </w:r>
    </w:p>
    <w:p w14:paraId="2C38F051" w14:textId="77777777" w:rsidR="00E90DD6" w:rsidRDefault="00E90DD6" w:rsidP="003B733E"/>
    <w:p w14:paraId="0CB09117" w14:textId="6188F52C" w:rsidR="003B733E" w:rsidRDefault="003B733E" w:rsidP="003B733E">
      <w:r w:rsidRPr="00EF60C5">
        <w:t xml:space="preserve">In general, minimum torque ripple control conditions correlate with more overlap between phases with a lower peak current while maximum efficiency control conditions correlate with less overlap and higher current across positions with higher torque-per-ampere. </w:t>
      </w:r>
      <w:r>
        <w:t>S</w:t>
      </w:r>
      <w:r w:rsidRPr="00EF60C5">
        <w:t xml:space="preserve">imulated and </w:t>
      </w:r>
      <w:r>
        <w:t xml:space="preserve">measured voltage, current, and torque waveforms at 1,000 rpm and 8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 (the minimal torque ripple control condition) are provided in Figures 5.11 and 5.12, respectively. </w:t>
      </w:r>
      <w:r w:rsidR="0080652F">
        <w:t xml:space="preserve">While both oscilloscope waveforms and DSP waveforms are taken at the same torque and speed, it is important to note that the time scales for the oscilloscope data in the top plot and the DSP data in the bottom plot are not synchronized. </w:t>
      </w:r>
      <w:r>
        <w:t xml:space="preserve">Monitoring of the real time analog output of the torque transducer resulted in accurate average torque </w:t>
      </w:r>
      <w:r w:rsidR="000E5284">
        <w:t xml:space="preserve">which </w:t>
      </w:r>
      <w:r>
        <w:t>match</w:t>
      </w:r>
      <w:r w:rsidR="000E5284">
        <w:t>ed</w:t>
      </w:r>
      <w:r>
        <w:t xml:space="preserve"> the OEM torque readout. However, torque ripple was much lower than predicted as most torque transducers are not intended to measure instantaneous torque. Therefore, the experimental instantaneous torque was approximated by interpolating the simulated three-phase locked rotor torque based on measured three-phase currents and position. </w:t>
      </w:r>
    </w:p>
    <w:p w14:paraId="6CBAE27D" w14:textId="17CC15C9" w:rsidR="003B733E" w:rsidRDefault="003B733E" w:rsidP="003B733E"/>
    <w:p w14:paraId="35D5DA4C" w14:textId="77777777" w:rsidR="00893481" w:rsidRDefault="00E90DD6" w:rsidP="00E90DD6">
      <w:r>
        <w:t>S</w:t>
      </w:r>
      <w:r w:rsidRPr="00EF60C5">
        <w:t xml:space="preserve">imulated and </w:t>
      </w:r>
      <w:r>
        <w:t xml:space="preserve">measured voltage, current, and torque waveforms at 6,000 rpm and 6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 (the maximum efficiency control condition) are provided in Figures 5.13 and 5.14, </w:t>
      </w:r>
      <w:r w:rsidR="00893481">
        <w:br/>
      </w:r>
    </w:p>
    <w:p w14:paraId="732420A5" w14:textId="77777777" w:rsidR="00900669" w:rsidRDefault="00C629B7" w:rsidP="00532A9D">
      <w:r>
        <w:rPr>
          <w:noProof/>
        </w:rPr>
        <w:lastRenderedPageBreak/>
        <mc:AlternateContent>
          <mc:Choice Requires="wps">
            <w:drawing>
              <wp:inline distT="0" distB="0" distL="0" distR="0" wp14:anchorId="7075EC08" wp14:editId="21EF1B60">
                <wp:extent cx="5964072" cy="3381153"/>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4072" cy="3381153"/>
                        </a:xfrm>
                        <a:prstGeom prst="rect">
                          <a:avLst/>
                        </a:prstGeom>
                        <a:solidFill>
                          <a:srgbClr val="FFFFFF"/>
                        </a:solidFill>
                        <a:ln>
                          <a:noFill/>
                        </a:ln>
                      </wps:spPr>
                      <wps:txbx>
                        <w:txbxContent>
                          <w:p w14:paraId="5C6E9D08" w14:textId="6B7D9919" w:rsidR="00C629B7" w:rsidRDefault="00C629B7" w:rsidP="00C629B7">
                            <w:pPr>
                              <w:pStyle w:val="FootnoteText"/>
                              <w:jc w:val="center"/>
                            </w:pPr>
                            <w:r w:rsidRPr="00C629B7">
                              <w:rPr>
                                <w:noProof/>
                              </w:rPr>
                              <w:drawing>
                                <wp:inline distT="0" distB="0" distL="0" distR="0" wp14:anchorId="67A5A2C3" wp14:editId="1E5470F1">
                                  <wp:extent cx="5874650" cy="2902805"/>
                                  <wp:effectExtent l="19050" t="19050" r="12065" b="1206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878625" cy="2904769"/>
                                          </a:xfrm>
                                          <a:prstGeom prst="rect">
                                            <a:avLst/>
                                          </a:prstGeom>
                                          <a:noFill/>
                                          <a:ln>
                                            <a:solidFill>
                                              <a:schemeClr val="tx1"/>
                                            </a:solidFill>
                                          </a:ln>
                                        </pic:spPr>
                                      </pic:pic>
                                    </a:graphicData>
                                  </a:graphic>
                                </wp:inline>
                              </w:drawing>
                            </w:r>
                          </w:p>
                          <w:p w14:paraId="1A8B1CCB" w14:textId="00F1C1D5" w:rsidR="00C629B7" w:rsidRDefault="00C629B7" w:rsidP="00204ECB">
                            <w:pPr>
                              <w:pStyle w:val="Caption"/>
                            </w:pPr>
                            <w:bookmarkStart w:id="207" w:name="_Toc132896639"/>
                            <w:r>
                              <w:t>Fig</w:t>
                            </w:r>
                            <w:r w:rsidR="007A79F7">
                              <w:t xml:space="preserve">ure 5.9 </w:t>
                            </w:r>
                            <w:r>
                              <w:t>Torque and flux linkage versus position from static FEA simulations of scaled SRM prototype with slight variations in airgap.</w:t>
                            </w:r>
                            <w:bookmarkEnd w:id="207"/>
                          </w:p>
                        </w:txbxContent>
                      </wps:txbx>
                      <wps:bodyPr rot="0" vert="horz" wrap="square" lIns="0" tIns="0" rIns="0" bIns="0" anchor="t" anchorCtr="0" upright="1">
                        <a:noAutofit/>
                      </wps:bodyPr>
                    </wps:wsp>
                  </a:graphicData>
                </a:graphic>
              </wp:inline>
            </w:drawing>
          </mc:Choice>
          <mc:Fallback>
            <w:pict>
              <v:shape w14:anchorId="7075EC08" id="Text Box 1" o:spid="_x0000_s1097" type="#_x0000_t202" style="width:469.6pt;height:2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Duw4QEAAKwDAAAOAAAAZHJzL2Uyb0RvYy54bWysU9uO0zAQfUfiHyy/0/TCXoiarmBXRUjL&#10;grTwAY7jNBaOx8y4TZavZ+y0XS5viDxYY3vmeM6Zk/XN2DtxMEgWfCUXs7kUxmtorN9V8uuX7atr&#10;KSgq3ygH3lTyyZC82bx8sR5CaZbQgWsMCgbxVA6hkl2MoSwK0p3pFc0gGM+XLWCvIm9xVzSoBkbv&#10;XbGczy+LAbAJCNoQ8enddCk3Gb9tjY6f2pZMFK6S3FvMK+a1TmuxWatyhyp0Vh/bUP/QRa+s50fP&#10;UHcqKrFH+xdUbzUCQRtnGvoC2tZqkzkwm8X8DzaPnQomc2FxKJxlov8Hqx8Oj+Eziji+g5EHmElQ&#10;uAf9jVibYghUHnOSplRSyq6Hj9DwNNU+Qq4YW+wTfSYkGIaVfjqra8YoNB9evLl8Pb9aSqH5brW6&#10;XiwuVkn/QpWn8oAU3xvoRQoqiTy+DK8O9xSn1FNKeo3A2WZrncsb3NW3DsVB8ai3+Tui/5bmfEr2&#10;kMomxHSSeSZqE8k41qOwTSWvFgkj8a6heWLmCJOF2PIcdIA/pBjYPpWk73uFRgr3wfN8ktdOAZ6C&#10;+hQor7m0klGKKbyNkyf3Ae2uY+RpEB7essKtzdyfuzj2y5bI6h3tmzz36z5nPf9km58AAAD//wMA&#10;UEsDBBQABgAIAAAAIQCybZqe3QAAAAUBAAAPAAAAZHJzL2Rvd25yZXYueG1sTI/BTsMwEETvSPyD&#10;tUhcEHVI1YqmcSpo4UYPLVXP23ibRMTryHaa9O8xXOCy0mhGM2/z1WhacSHnG8sKniYJCOLS6oYr&#10;BYfP98dnED4ga2wtk4IreVgVtzc5ZtoOvKPLPlQilrDPUEEdQpdJ6cuaDPqJ7Yijd7bOYIjSVVI7&#10;HGK5aWWaJHNpsOG4UGNH65rKr31vFMw3rh92vH7YHN4+cNtV6fH1elTq/m58WYIINIa/MPzgR3Qo&#10;ItPJ9qy9aBXER8Lvjd5iukhBnBTMpukMZJHL//TFNwAAAP//AwBQSwECLQAUAAYACAAAACEAtoM4&#10;kv4AAADhAQAAEwAAAAAAAAAAAAAAAAAAAAAAW0NvbnRlbnRfVHlwZXNdLnhtbFBLAQItABQABgAI&#10;AAAAIQA4/SH/1gAAAJQBAAALAAAAAAAAAAAAAAAAAC8BAABfcmVscy8ucmVsc1BLAQItABQABgAI&#10;AAAAIQBz6Duw4QEAAKwDAAAOAAAAAAAAAAAAAAAAAC4CAABkcnMvZTJvRG9jLnhtbFBLAQItABQA&#10;BgAIAAAAIQCybZqe3QAAAAUBAAAPAAAAAAAAAAAAAAAAADsEAABkcnMvZG93bnJldi54bWxQSwUG&#10;AAAAAAQABADzAAAARQUAAAAA&#10;" stroked="f">
                <v:textbox inset="0,0,0,0">
                  <w:txbxContent>
                    <w:p w14:paraId="5C6E9D08" w14:textId="6B7D9919" w:rsidR="00C629B7" w:rsidRDefault="00C629B7" w:rsidP="00C629B7">
                      <w:pPr>
                        <w:pStyle w:val="FootnoteText"/>
                        <w:jc w:val="center"/>
                      </w:pPr>
                      <w:r w:rsidRPr="00C629B7">
                        <w:rPr>
                          <w:noProof/>
                        </w:rPr>
                        <w:drawing>
                          <wp:inline distT="0" distB="0" distL="0" distR="0" wp14:anchorId="67A5A2C3" wp14:editId="1E5470F1">
                            <wp:extent cx="5874650" cy="2902805"/>
                            <wp:effectExtent l="19050" t="19050" r="12065" b="1206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878625" cy="2904769"/>
                                    </a:xfrm>
                                    <a:prstGeom prst="rect">
                                      <a:avLst/>
                                    </a:prstGeom>
                                    <a:noFill/>
                                    <a:ln>
                                      <a:solidFill>
                                        <a:schemeClr val="tx1"/>
                                      </a:solidFill>
                                    </a:ln>
                                  </pic:spPr>
                                </pic:pic>
                              </a:graphicData>
                            </a:graphic>
                          </wp:inline>
                        </w:drawing>
                      </w:r>
                    </w:p>
                    <w:p w14:paraId="1A8B1CCB" w14:textId="00F1C1D5" w:rsidR="00C629B7" w:rsidRDefault="00C629B7" w:rsidP="00204ECB">
                      <w:pPr>
                        <w:pStyle w:val="Caption"/>
                      </w:pPr>
                      <w:bookmarkStart w:id="242" w:name="_Toc132896639"/>
                      <w:r>
                        <w:t>Fig</w:t>
                      </w:r>
                      <w:r w:rsidR="007A79F7">
                        <w:t xml:space="preserve">ure 5.9 </w:t>
                      </w:r>
                      <w:r>
                        <w:t>Torque and flux linkage versus position from static FEA simulations of scaled SRM prototype with slight variations in airgap.</w:t>
                      </w:r>
                      <w:bookmarkEnd w:id="242"/>
                    </w:p>
                  </w:txbxContent>
                </v:textbox>
                <w10:anchorlock/>
              </v:shape>
            </w:pict>
          </mc:Fallback>
        </mc:AlternateContent>
      </w:r>
    </w:p>
    <w:p w14:paraId="0582620E" w14:textId="6FDCE8BE" w:rsidR="00900669" w:rsidRDefault="00900669" w:rsidP="00532A9D"/>
    <w:p w14:paraId="08D9BED5" w14:textId="77777777" w:rsidR="001F2D81" w:rsidRDefault="001F2D81" w:rsidP="00532A9D"/>
    <w:p w14:paraId="2E484C76" w14:textId="4C0561B6" w:rsidR="00EF60C5" w:rsidRDefault="00C629B7" w:rsidP="00532A9D">
      <w:r>
        <w:rPr>
          <w:noProof/>
        </w:rPr>
        <mc:AlternateContent>
          <mc:Choice Requires="wps">
            <w:drawing>
              <wp:inline distT="0" distB="0" distL="0" distR="0" wp14:anchorId="3A6C4173" wp14:editId="390EBC41">
                <wp:extent cx="6086901" cy="4210493"/>
                <wp:effectExtent l="0" t="0" r="9525" b="0"/>
                <wp:docPr id="59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6901" cy="4210493"/>
                        </a:xfrm>
                        <a:prstGeom prst="rect">
                          <a:avLst/>
                        </a:prstGeom>
                        <a:solidFill>
                          <a:srgbClr val="FFFFFF"/>
                        </a:solidFill>
                        <a:ln>
                          <a:noFill/>
                        </a:ln>
                      </wps:spPr>
                      <wps:txbx>
                        <w:txbxContent>
                          <w:p w14:paraId="0618E571" w14:textId="77777777" w:rsidR="00EF60C5" w:rsidRDefault="00EF60C5" w:rsidP="00EF60C5">
                            <w:pPr>
                              <w:pStyle w:val="FootnoteText"/>
                              <w:jc w:val="center"/>
                            </w:pPr>
                            <w:r w:rsidRPr="00D70431">
                              <w:rPr>
                                <w:noProof/>
                              </w:rPr>
                              <w:drawing>
                                <wp:inline distT="0" distB="0" distL="0" distR="0" wp14:anchorId="62D25997" wp14:editId="24BFEFA8">
                                  <wp:extent cx="5722504" cy="3693141"/>
                                  <wp:effectExtent l="19050" t="19050" r="12065" b="2222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774415" cy="3726643"/>
                                          </a:xfrm>
                                          <a:prstGeom prst="rect">
                                            <a:avLst/>
                                          </a:prstGeom>
                                          <a:noFill/>
                                          <a:ln>
                                            <a:solidFill>
                                              <a:schemeClr val="tx1"/>
                                            </a:solidFill>
                                          </a:ln>
                                        </pic:spPr>
                                      </pic:pic>
                                    </a:graphicData>
                                  </a:graphic>
                                </wp:inline>
                              </w:drawing>
                            </w:r>
                          </w:p>
                          <w:p w14:paraId="0426E2AA" w14:textId="61B40AF2" w:rsidR="00EF60C5" w:rsidRDefault="00EF60C5" w:rsidP="00204ECB">
                            <w:pPr>
                              <w:pStyle w:val="Caption"/>
                            </w:pPr>
                            <w:bookmarkStart w:id="208" w:name="_Toc132896640"/>
                            <w:r>
                              <w:t>Fig</w:t>
                            </w:r>
                            <w:r w:rsidR="007A79F7">
                              <w:t>ure 5.10</w:t>
                            </w:r>
                            <w:r>
                              <w:t xml:space="preserve"> Measured and simulated SRM single phase locked rotor torque versus electrical angle for various currents.</w:t>
                            </w:r>
                            <w:bookmarkEnd w:id="208"/>
                          </w:p>
                        </w:txbxContent>
                      </wps:txbx>
                      <wps:bodyPr rot="0" vert="horz" wrap="square" lIns="0" tIns="0" rIns="0" bIns="0" anchor="t" anchorCtr="0" upright="1">
                        <a:noAutofit/>
                      </wps:bodyPr>
                    </wps:wsp>
                  </a:graphicData>
                </a:graphic>
              </wp:inline>
            </w:drawing>
          </mc:Choice>
          <mc:Fallback>
            <w:pict>
              <v:shape w14:anchorId="3A6C4173" id="Text Box 594" o:spid="_x0000_s1098" type="#_x0000_t202" style="width:479.3pt;height:3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If4QEAAKwDAAAOAAAAZHJzL2Uyb0RvYy54bWysU9uO0zAQfUfiHyy/06RlVXajpivYVRHS&#10;wiItfIDjOImF4zFjt0n5esZO0uXyhsiDNbZnjuecOdndjr1hJ4Vegy35epVzpqyEWtu25F+/HF5d&#10;c+aDsLUwYFXJz8rz2/3LF7vBFWoDHZhaISMQ64vBlbwLwRVZ5mWneuFX4JSlywawF4G22GY1ioHQ&#10;e5Nt8nybDYC1Q5DKezq9ny75PuE3jZLhsWm8CsyUnHoLacW0VnHN9jtRtChcp+XchviHLnqhLT16&#10;gboXQbAj6r+gei0RPDRhJaHPoGm0VIkDsVnnf7B56oRTiQuJ491FJv//YOWn05P7jCyM72CkASYS&#10;3j2A/OZJm2xwvphzoqa+8DG7Gj5CTdMUxwCpYmywj/SJECMYUvp8UVeNgUk63ObX25t8zZmku6vN&#10;Or+6eR31z0SxlDv04b2CnsWg5EjjS/Di9ODDlLqkxNc8GF0ftDFpg211Z5CdBI36kL4Z/bc0Y2Oy&#10;hVg2IcaTxDNSm0iGsRqZrkv+ZhMxIu8K6jMxR5gsRJanoAP8wdlA9im5/34UqDgzHyzNJ3ptCXAJ&#10;qiUQVlJpyQNnU3gXJk8eHeq2I+RpEBbeksKNTtyfu5j7JUsk9Wb7Rs/9uk9Zzz/Z/icAAAD//wMA&#10;UEsDBBQABgAIAAAAIQATFlxK2wAAAAUBAAAPAAAAZHJzL2Rvd25yZXYueG1sTI/BTsMwDIbvSLxD&#10;ZCQuiKUbohql6QQb3OCwMe3staataJwqSdfu7TFc4GLJ+n99/pyvJtupE/nQOjYwnyWgiEtXtVwb&#10;2H+83i5BhYhcYeeYDJwpwKq4vMgxq9zIWzrtYq0EwiFDA02MfaZ1KBuyGGauJ5bs03mLUVZf68rj&#10;KHDb6UWSpNpiy3KhwZ7WDZVfu8EaSDd+GLe8vtnsX97wva8Xh+fzwZjrq+npEVSkKf6V4Udf1KEQ&#10;p6MbuAqqMyCPxN8p2cP9MgV1FHB6Nwdd5Pq/ffENAAD//wMAUEsBAi0AFAAGAAgAAAAhALaDOJL+&#10;AAAA4QEAABMAAAAAAAAAAAAAAAAAAAAAAFtDb250ZW50X1R5cGVzXS54bWxQSwECLQAUAAYACAAA&#10;ACEAOP0h/9YAAACUAQAACwAAAAAAAAAAAAAAAAAvAQAAX3JlbHMvLnJlbHNQSwECLQAUAAYACAAA&#10;ACEAxbZyH+EBAACsAwAADgAAAAAAAAAAAAAAAAAuAgAAZHJzL2Uyb0RvYy54bWxQSwECLQAUAAYA&#10;CAAAACEAExZcStsAAAAFAQAADwAAAAAAAAAAAAAAAAA7BAAAZHJzL2Rvd25yZXYueG1sUEsFBgAA&#10;AAAEAAQA8wAAAEMFAAAAAA==&#10;" stroked="f">
                <v:textbox inset="0,0,0,0">
                  <w:txbxContent>
                    <w:p w14:paraId="0618E571" w14:textId="77777777" w:rsidR="00EF60C5" w:rsidRDefault="00EF60C5" w:rsidP="00EF60C5">
                      <w:pPr>
                        <w:pStyle w:val="FootnoteText"/>
                        <w:jc w:val="center"/>
                      </w:pPr>
                      <w:r w:rsidRPr="00D70431">
                        <w:rPr>
                          <w:noProof/>
                        </w:rPr>
                        <w:drawing>
                          <wp:inline distT="0" distB="0" distL="0" distR="0" wp14:anchorId="62D25997" wp14:editId="24BFEFA8">
                            <wp:extent cx="5722504" cy="3693141"/>
                            <wp:effectExtent l="19050" t="19050" r="12065" b="2222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74415" cy="3726643"/>
                                    </a:xfrm>
                                    <a:prstGeom prst="rect">
                                      <a:avLst/>
                                    </a:prstGeom>
                                    <a:noFill/>
                                    <a:ln>
                                      <a:solidFill>
                                        <a:schemeClr val="tx1"/>
                                      </a:solidFill>
                                    </a:ln>
                                  </pic:spPr>
                                </pic:pic>
                              </a:graphicData>
                            </a:graphic>
                          </wp:inline>
                        </w:drawing>
                      </w:r>
                    </w:p>
                    <w:p w14:paraId="0426E2AA" w14:textId="61B40AF2" w:rsidR="00EF60C5" w:rsidRDefault="00EF60C5" w:rsidP="00204ECB">
                      <w:pPr>
                        <w:pStyle w:val="Caption"/>
                      </w:pPr>
                      <w:bookmarkStart w:id="244" w:name="_Toc132896640"/>
                      <w:r>
                        <w:t>Fig</w:t>
                      </w:r>
                      <w:r w:rsidR="007A79F7">
                        <w:t>ure 5.10</w:t>
                      </w:r>
                      <w:r>
                        <w:t xml:space="preserve"> Measured and simulated SRM single phase locked rotor torque versus electrical angle for various currents.</w:t>
                      </w:r>
                      <w:bookmarkEnd w:id="244"/>
                    </w:p>
                  </w:txbxContent>
                </v:textbox>
                <w10:anchorlock/>
              </v:shape>
            </w:pict>
          </mc:Fallback>
        </mc:AlternateContent>
      </w:r>
    </w:p>
    <w:p w14:paraId="09E01985" w14:textId="247AA3F5" w:rsidR="0080652F" w:rsidRDefault="00B925AC" w:rsidP="009461E5">
      <w:r>
        <w:rPr>
          <w:noProof/>
        </w:rPr>
        <w:lastRenderedPageBreak/>
        <mc:AlternateContent>
          <mc:Choice Requires="wps">
            <w:drawing>
              <wp:inline distT="0" distB="0" distL="0" distR="0" wp14:anchorId="0A1CAA20" wp14:editId="7C43B056">
                <wp:extent cx="5963920" cy="3712191"/>
                <wp:effectExtent l="0" t="0" r="0" b="3175"/>
                <wp:docPr id="62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3920" cy="3712191"/>
                        </a:xfrm>
                        <a:prstGeom prst="rect">
                          <a:avLst/>
                        </a:prstGeom>
                        <a:solidFill>
                          <a:srgbClr val="FFFFFF"/>
                        </a:solidFill>
                        <a:ln>
                          <a:noFill/>
                        </a:ln>
                      </wps:spPr>
                      <wps:txbx>
                        <w:txbxContent>
                          <w:p w14:paraId="2E67492A" w14:textId="77777777" w:rsidR="00EF60C5" w:rsidRDefault="00EF60C5" w:rsidP="00EF60C5">
                            <w:pPr>
                              <w:pStyle w:val="FootnoteText"/>
                              <w:jc w:val="center"/>
                            </w:pPr>
                            <w:r w:rsidRPr="00222A30">
                              <w:rPr>
                                <w:noProof/>
                              </w:rPr>
                              <w:drawing>
                                <wp:inline distT="0" distB="0" distL="0" distR="0" wp14:anchorId="65FA1C4C" wp14:editId="5564C5ED">
                                  <wp:extent cx="5138836" cy="3401044"/>
                                  <wp:effectExtent l="19050" t="19050" r="24130" b="2857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58">
                                            <a:extLst>
                                              <a:ext uri="{28A0092B-C50C-407E-A947-70E740481C1C}">
                                                <a14:useLocalDpi xmlns:a14="http://schemas.microsoft.com/office/drawing/2010/main" val="0"/>
                                              </a:ext>
                                            </a:extLst>
                                          </a:blip>
                                          <a:srcRect l="4789" t="2884" r="6609"/>
                                          <a:stretch/>
                                        </pic:blipFill>
                                        <pic:spPr bwMode="auto">
                                          <a:xfrm>
                                            <a:off x="0" y="0"/>
                                            <a:ext cx="5171454" cy="34226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B6EAAEC" w14:textId="55A5C9C1" w:rsidR="00EF60C5" w:rsidRDefault="00EF60C5" w:rsidP="00204ECB">
                            <w:pPr>
                              <w:pStyle w:val="Caption"/>
                            </w:pPr>
                            <w:bookmarkStart w:id="209" w:name="_Toc132896641"/>
                            <w:r>
                              <w:t>Fig</w:t>
                            </w:r>
                            <w:r w:rsidR="007A79F7">
                              <w:t xml:space="preserve">ure 5.11 </w:t>
                            </w:r>
                            <w:r>
                              <w:t xml:space="preserve">Simulated SRM voltage, current, and torque at 1,000 rpm and 8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209"/>
                          </w:p>
                        </w:txbxContent>
                      </wps:txbx>
                      <wps:bodyPr rot="0" vert="horz" wrap="square" lIns="0" tIns="0" rIns="0" bIns="0" anchor="t" anchorCtr="0" upright="1">
                        <a:noAutofit/>
                      </wps:bodyPr>
                    </wps:wsp>
                  </a:graphicData>
                </a:graphic>
              </wp:inline>
            </w:drawing>
          </mc:Choice>
          <mc:Fallback>
            <w:pict>
              <v:shape w14:anchorId="0A1CAA20" id="Text Box 626" o:spid="_x0000_s1099" type="#_x0000_t202" style="width:469.6pt;height:29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CC4AEAAKwDAAAOAAAAZHJzL2Uyb0RvYy54bWysU9uO0zAQfUfiHyy/0/QidmnUdAW7KkJa&#10;WKSFD3Acp7FwPGbGbbJ8PWOn7XJ5Q+TBGtszx3POnGxuxt6Jo0Gy4Cu5mM2lMF5DY/2+kl+/7F69&#10;kYKi8o1y4E0lnwzJm+3LF5shlGYJHbjGoGAQT+UQKtnFGMqiIN2ZXtEMgvF82QL2KvIW90WDamD0&#10;3hXL+fyqGACbgKANEZ/eTZdym/Hb1uj40LZkonCV5N5iXjGvdVqL7UaVe1Shs/rUhvqHLnplPT96&#10;gbpTUYkD2r+geqsRCNo409AX0LZWm8yB2Szmf7B57FQwmQuLQ+EiE/0/WP3p+Bg+o4jjOxh5gJkE&#10;hXvQ34i1KYZA5SknaUolpex6+AgNT1MdIuSKscU+0WdCgmFY6aeLumaMQvPh6/XVar3kK813q+vF&#10;crFeJP0LVZ7LA1J8b6AXKagk8vgyvDreU5xSzynpNQJnm511Lm9wX986FEfFo97l74T+W5rzKdlD&#10;KpsQ00nmmahNJONYj8I2lbxeJYzEu4bmiZkjTBZiy3PQAf6QYmD7VJK+HxQaKdwHz/NJXjsHeA7q&#10;c6C85tJKRimm8DZOnjwEtPuOkadBeHjLCrc2c3/u4tQvWyKrd7Jv8tyv+5z1/JNtfwIAAP//AwBQ&#10;SwMEFAAGAAgAAAAhAFv9A+fcAAAABQEAAA8AAABkcnMvZG93bnJldi54bWxMj8FOwzAQRO9I/IO1&#10;SFwQdQgQtSFOBS3cyqGl6nkbL0lEvI5sp0n/HsMFLiuNZjTztlhOphMncr61rOBuloAgrqxuuVaw&#10;/3i7nYPwAVljZ5kUnMnDsry8KDDXduQtnXahFrGEfY4KmhD6XEpfNWTQz2xPHL1P6wyGKF0ttcMx&#10;lptOpkmSSYMtx4UGe1o1VH3tBqMgW7th3PLqZr1/3eB7X6eHl/NBqeur6fkJRKAp/IXhBz+iQxmZ&#10;jnZg7UWnID4Sfm/0FveLFMRRweP8IQNZFvI/ffkNAAD//wMAUEsBAi0AFAAGAAgAAAAhALaDOJL+&#10;AAAA4QEAABMAAAAAAAAAAAAAAAAAAAAAAFtDb250ZW50X1R5cGVzXS54bWxQSwECLQAUAAYACAAA&#10;ACEAOP0h/9YAAACUAQAACwAAAAAAAAAAAAAAAAAvAQAAX3JlbHMvLnJlbHNQSwECLQAUAAYACAAA&#10;ACEARbFAguABAACsAwAADgAAAAAAAAAAAAAAAAAuAgAAZHJzL2Uyb0RvYy54bWxQSwECLQAUAAYA&#10;CAAAACEAW/0D59wAAAAFAQAADwAAAAAAAAAAAAAAAAA6BAAAZHJzL2Rvd25yZXYueG1sUEsFBgAA&#10;AAAEAAQA8wAAAEMFAAAAAA==&#10;" stroked="f">
                <v:textbox inset="0,0,0,0">
                  <w:txbxContent>
                    <w:p w14:paraId="2E67492A" w14:textId="77777777" w:rsidR="00EF60C5" w:rsidRDefault="00EF60C5" w:rsidP="00EF60C5">
                      <w:pPr>
                        <w:pStyle w:val="FootnoteText"/>
                        <w:jc w:val="center"/>
                      </w:pPr>
                      <w:r w:rsidRPr="00222A30">
                        <w:rPr>
                          <w:noProof/>
                        </w:rPr>
                        <w:drawing>
                          <wp:inline distT="0" distB="0" distL="0" distR="0" wp14:anchorId="65FA1C4C" wp14:editId="5564C5ED">
                            <wp:extent cx="5138836" cy="3401044"/>
                            <wp:effectExtent l="19050" t="19050" r="24130" b="2857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59">
                                      <a:extLst>
                                        <a:ext uri="{28A0092B-C50C-407E-A947-70E740481C1C}">
                                          <a14:useLocalDpi xmlns:a14="http://schemas.microsoft.com/office/drawing/2010/main" val="0"/>
                                        </a:ext>
                                      </a:extLst>
                                    </a:blip>
                                    <a:srcRect l="4789" t="2884" r="6609"/>
                                    <a:stretch/>
                                  </pic:blipFill>
                                  <pic:spPr bwMode="auto">
                                    <a:xfrm>
                                      <a:off x="0" y="0"/>
                                      <a:ext cx="5171454" cy="34226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B6EAAEC" w14:textId="55A5C9C1" w:rsidR="00EF60C5" w:rsidRDefault="00EF60C5" w:rsidP="00204ECB">
                      <w:pPr>
                        <w:pStyle w:val="Caption"/>
                      </w:pPr>
                      <w:bookmarkStart w:id="246" w:name="_Toc132896641"/>
                      <w:r>
                        <w:t>Fig</w:t>
                      </w:r>
                      <w:r w:rsidR="007A79F7">
                        <w:t xml:space="preserve">ure 5.11 </w:t>
                      </w:r>
                      <w:r>
                        <w:t xml:space="preserve">Simulated SRM voltage, current, and torque at 1,000 rpm and 8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246"/>
                    </w:p>
                  </w:txbxContent>
                </v:textbox>
                <w10:anchorlock/>
              </v:shape>
            </w:pict>
          </mc:Fallback>
        </mc:AlternateContent>
      </w:r>
    </w:p>
    <w:p w14:paraId="0FF0B8C9" w14:textId="20EDB523" w:rsidR="001F2D81" w:rsidRDefault="001F2D81" w:rsidP="009461E5"/>
    <w:p w14:paraId="5A4AC971" w14:textId="77777777" w:rsidR="001F2D81" w:rsidRDefault="001F2D81" w:rsidP="009461E5"/>
    <w:p w14:paraId="4F6E6BBF" w14:textId="4A3FBA6F" w:rsidR="003D4B35" w:rsidRDefault="00B925AC" w:rsidP="009461E5">
      <w:r>
        <w:rPr>
          <w:noProof/>
        </w:rPr>
        <mc:AlternateContent>
          <mc:Choice Requires="wps">
            <w:drawing>
              <wp:inline distT="0" distB="0" distL="0" distR="0" wp14:anchorId="4B9BC855" wp14:editId="300CADF5">
                <wp:extent cx="5990893" cy="3871356"/>
                <wp:effectExtent l="0" t="0" r="0" b="0"/>
                <wp:docPr id="617"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0893" cy="3871356"/>
                        </a:xfrm>
                        <a:prstGeom prst="rect">
                          <a:avLst/>
                        </a:prstGeom>
                        <a:solidFill>
                          <a:srgbClr val="FFFFFF"/>
                        </a:solidFill>
                        <a:ln>
                          <a:noFill/>
                        </a:ln>
                      </wps:spPr>
                      <wps:txbx>
                        <w:txbxContent>
                          <w:p w14:paraId="30131F2E" w14:textId="77777777" w:rsidR="00EF60C5" w:rsidRDefault="00EF60C5" w:rsidP="00EF60C5">
                            <w:pPr>
                              <w:pStyle w:val="FootnoteText"/>
                              <w:jc w:val="center"/>
                            </w:pPr>
                            <w:r w:rsidRPr="00222A30">
                              <w:rPr>
                                <w:noProof/>
                              </w:rPr>
                              <w:drawing>
                                <wp:inline distT="0" distB="0" distL="0" distR="0" wp14:anchorId="7C6A865D" wp14:editId="0833E558">
                                  <wp:extent cx="5147963" cy="3472295"/>
                                  <wp:effectExtent l="19050" t="19050" r="14605" b="1397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220526" cy="3521239"/>
                                          </a:xfrm>
                                          <a:prstGeom prst="rect">
                                            <a:avLst/>
                                          </a:prstGeom>
                                          <a:noFill/>
                                          <a:ln>
                                            <a:solidFill>
                                              <a:schemeClr val="tx1"/>
                                            </a:solidFill>
                                          </a:ln>
                                        </pic:spPr>
                                      </pic:pic>
                                    </a:graphicData>
                                  </a:graphic>
                                </wp:inline>
                              </w:drawing>
                            </w:r>
                          </w:p>
                          <w:p w14:paraId="689FEF31" w14:textId="5439D5BD" w:rsidR="00EF60C5" w:rsidRDefault="007A79F7" w:rsidP="00204ECB">
                            <w:pPr>
                              <w:pStyle w:val="Caption"/>
                            </w:pPr>
                            <w:bookmarkStart w:id="210" w:name="_Toc132896642"/>
                            <w:r>
                              <w:t xml:space="preserve">Figure 5.12 </w:t>
                            </w:r>
                            <w:r w:rsidR="00EF60C5">
                              <w:t xml:space="preserve">Measured SRM voltage, current, and experimental torque at 1,000 rpm and 8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rsidR="00EF60C5">
                              <w:t xml:space="preserve"> = 0.</w:t>
                            </w:r>
                            <w:bookmarkEnd w:id="210"/>
                          </w:p>
                        </w:txbxContent>
                      </wps:txbx>
                      <wps:bodyPr rot="0" vert="horz" wrap="square" lIns="0" tIns="0" rIns="0" bIns="0" anchor="t" anchorCtr="0" upright="1">
                        <a:noAutofit/>
                      </wps:bodyPr>
                    </wps:wsp>
                  </a:graphicData>
                </a:graphic>
              </wp:inline>
            </w:drawing>
          </mc:Choice>
          <mc:Fallback>
            <w:pict>
              <v:shape w14:anchorId="4B9BC855" id="Text Box 617" o:spid="_x0000_s1100" type="#_x0000_t202" style="width:471.7pt;height:3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qk4gEAAKwDAAAOAAAAZHJzL2Uyb0RvYy54bWysU8tu2zAQvBfoPxC817LjJrEFy0GbwEWB&#10;9AGk/QCKoiSiFJdd0pbcr++Skpw+bkV1IJbk7nBndrS7GzrDTgq9Blvw1WLJmbISKm2bgn/9cni1&#10;4cwHYSthwKqCn5Xnd/uXL3a9y9UVtGAqhYxArM97V/A2BJdnmZet6oRfgFOWLmvATgTaYpNVKHpC&#10;70x2tVzeZD1g5RCk8p5OH8ZLvk/4da1k+FTXXgVmCk69hbRiWsu4ZvudyBsUrtVyakP8Qxed0JYe&#10;vUA9iCDYEfVfUJ2WCB7qsJDQZVDXWqrEgdisln+weWqFU4kLiePdRSb//2Dlx9OT+4wsDG9hoAEm&#10;Et49gvzmSZusdz6fcqKmPvcxu+w/QEXTFMcAqWKosYv0iRAjGFL6fFFXDYFJOrzebpeb7ZozSXfr&#10;ze1qfX0T9c9EPpc79OGdgo7FoOBI40vw4vTow5g6p8TXPBhdHbQxaYNNeW+QnQSN+pC+Cf23NGNj&#10;soVYNiLGk8QzUhtJhqEcmK4Kfvs6YkTeJVRnYo4wWogsT0EL+IOznuxTcP/9KFBxZt5bmk/02hzg&#10;HJRzIKyk0oIHzsbwPoyePDrUTUvI4yAsvCGFa524P3cx9UuWSOpN9o2e+3Wfsp5/sv1PAAAA//8D&#10;AFBLAwQUAAYACAAAACEABA93QtwAAAAFAQAADwAAAGRycy9kb3ducmV2LnhtbEyPwU7DMAyG70i8&#10;Q2QkLoiljGmw0nSCDW7jsDHt7DWmrWicqknX7u0xXOBiyfp/ff6cLUfXqBN1ofZs4G6SgCIuvK25&#10;NLD/eLt9BBUissXGMxk4U4BlfnmRYWr9wFs67WKpBMIhRQNVjG2qdSgqchgmviWW7NN3DqOsXalt&#10;h4PAXaOnSTLXDmuWCxW2tKqo+Nr1zsB83fXDllc36/3rBt/bcnp4OR+Mub4an59ARRrjXxl+9EUd&#10;cnE6+p5tUI0BeST+TskWs/sZqKOAk8UD6DzT/+3zbwAAAP//AwBQSwECLQAUAAYACAAAACEAtoM4&#10;kv4AAADhAQAAEwAAAAAAAAAAAAAAAAAAAAAAW0NvbnRlbnRfVHlwZXNdLnhtbFBLAQItABQABgAI&#10;AAAAIQA4/SH/1gAAAJQBAAALAAAAAAAAAAAAAAAAAC8BAABfcmVscy8ucmVsc1BLAQItABQABgAI&#10;AAAAIQAAEPqk4gEAAKwDAAAOAAAAAAAAAAAAAAAAAC4CAABkcnMvZTJvRG9jLnhtbFBLAQItABQA&#10;BgAIAAAAIQAED3dC3AAAAAUBAAAPAAAAAAAAAAAAAAAAADwEAABkcnMvZG93bnJldi54bWxQSwUG&#10;AAAAAAQABADzAAAARQUAAAAA&#10;" stroked="f">
                <v:textbox inset="0,0,0,0">
                  <w:txbxContent>
                    <w:p w14:paraId="30131F2E" w14:textId="77777777" w:rsidR="00EF60C5" w:rsidRDefault="00EF60C5" w:rsidP="00EF60C5">
                      <w:pPr>
                        <w:pStyle w:val="FootnoteText"/>
                        <w:jc w:val="center"/>
                      </w:pPr>
                      <w:r w:rsidRPr="00222A30">
                        <w:rPr>
                          <w:noProof/>
                        </w:rPr>
                        <w:drawing>
                          <wp:inline distT="0" distB="0" distL="0" distR="0" wp14:anchorId="7C6A865D" wp14:editId="0833E558">
                            <wp:extent cx="5147963" cy="3472295"/>
                            <wp:effectExtent l="19050" t="19050" r="14605" b="1397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220526" cy="3521239"/>
                                    </a:xfrm>
                                    <a:prstGeom prst="rect">
                                      <a:avLst/>
                                    </a:prstGeom>
                                    <a:noFill/>
                                    <a:ln>
                                      <a:solidFill>
                                        <a:schemeClr val="tx1"/>
                                      </a:solidFill>
                                    </a:ln>
                                  </pic:spPr>
                                </pic:pic>
                              </a:graphicData>
                            </a:graphic>
                          </wp:inline>
                        </w:drawing>
                      </w:r>
                    </w:p>
                    <w:p w14:paraId="689FEF31" w14:textId="5439D5BD" w:rsidR="00EF60C5" w:rsidRDefault="007A79F7" w:rsidP="00204ECB">
                      <w:pPr>
                        <w:pStyle w:val="Caption"/>
                      </w:pPr>
                      <w:bookmarkStart w:id="248" w:name="_Toc132896642"/>
                      <w:r>
                        <w:t xml:space="preserve">Figure 5.12 </w:t>
                      </w:r>
                      <w:r w:rsidR="00EF60C5">
                        <w:t xml:space="preserve">Measured SRM voltage, current, and experimental torque at 1,000 rpm and 8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rsidR="00EF60C5">
                        <w:t xml:space="preserve"> = 0.</w:t>
                      </w:r>
                      <w:bookmarkEnd w:id="248"/>
                    </w:p>
                  </w:txbxContent>
                </v:textbox>
                <w10:anchorlock/>
              </v:shape>
            </w:pict>
          </mc:Fallback>
        </mc:AlternateContent>
      </w:r>
      <w:r w:rsidR="00EF60C5">
        <w:t xml:space="preserve"> </w:t>
      </w:r>
    </w:p>
    <w:p w14:paraId="689330A2" w14:textId="021EEA11" w:rsidR="0080652F" w:rsidRDefault="009461E5" w:rsidP="00EF60C5">
      <w:r>
        <w:rPr>
          <w:noProof/>
        </w:rPr>
        <w:lastRenderedPageBreak/>
        <mc:AlternateContent>
          <mc:Choice Requires="wps">
            <w:drawing>
              <wp:inline distT="0" distB="0" distL="0" distR="0" wp14:anchorId="599F4786" wp14:editId="572DE431">
                <wp:extent cx="5963920" cy="3752603"/>
                <wp:effectExtent l="0" t="0" r="0" b="63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3920" cy="3752603"/>
                        </a:xfrm>
                        <a:prstGeom prst="rect">
                          <a:avLst/>
                        </a:prstGeom>
                        <a:solidFill>
                          <a:srgbClr val="FFFFFF"/>
                        </a:solidFill>
                        <a:ln>
                          <a:noFill/>
                        </a:ln>
                      </wps:spPr>
                      <wps:txbx>
                        <w:txbxContent>
                          <w:p w14:paraId="0EDB5963" w14:textId="77777777" w:rsidR="009461E5" w:rsidRDefault="009461E5" w:rsidP="009461E5">
                            <w:pPr>
                              <w:pStyle w:val="FootnoteText"/>
                              <w:jc w:val="center"/>
                            </w:pPr>
                            <w:r w:rsidRPr="003D4B35">
                              <w:rPr>
                                <w:noProof/>
                              </w:rPr>
                              <w:drawing>
                                <wp:inline distT="0" distB="0" distL="0" distR="0" wp14:anchorId="0C3FE847" wp14:editId="4857752A">
                                  <wp:extent cx="5054155" cy="3448545"/>
                                  <wp:effectExtent l="19050" t="19050" r="13335" b="1905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066723" cy="3457120"/>
                                          </a:xfrm>
                                          <a:prstGeom prst="rect">
                                            <a:avLst/>
                                          </a:prstGeom>
                                          <a:noFill/>
                                          <a:ln>
                                            <a:solidFill>
                                              <a:schemeClr val="tx1"/>
                                            </a:solidFill>
                                          </a:ln>
                                        </pic:spPr>
                                      </pic:pic>
                                    </a:graphicData>
                                  </a:graphic>
                                </wp:inline>
                              </w:drawing>
                            </w:r>
                          </w:p>
                          <w:p w14:paraId="1000DD8B" w14:textId="49C99AB0" w:rsidR="009461E5" w:rsidRDefault="009461E5" w:rsidP="00204ECB">
                            <w:pPr>
                              <w:pStyle w:val="Caption"/>
                            </w:pPr>
                            <w:bookmarkStart w:id="211" w:name="_Toc132896643"/>
                            <w:r>
                              <w:t xml:space="preserve">Figure 5.13 Simulated SRM voltage, current, and torque at 6,000 rpm and 6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11"/>
                          </w:p>
                        </w:txbxContent>
                      </wps:txbx>
                      <wps:bodyPr rot="0" vert="horz" wrap="square" lIns="0" tIns="0" rIns="0" bIns="0" anchor="t" anchorCtr="0" upright="1">
                        <a:noAutofit/>
                      </wps:bodyPr>
                    </wps:wsp>
                  </a:graphicData>
                </a:graphic>
              </wp:inline>
            </w:drawing>
          </mc:Choice>
          <mc:Fallback>
            <w:pict>
              <v:shape w14:anchorId="599F4786" id="Text Box 10" o:spid="_x0000_s1101" type="#_x0000_t202" style="width:469.6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1X4AEAAKwDAAAOAAAAZHJzL2Uyb0RvYy54bWysU9tu2zAMfR+wfxD0vjhNkHQ14hRbiwwD&#10;ugvQ7QNkWY6FyaJGKrG7rx8lJ+kub8P8IFASecRzeLy5HXsnjgbJgq/k1WwuhfEaGuv3lfz6Zffq&#10;tRQUlW+UA28q+WRI3m5fvtgMoTQL6MA1BgWDeCqHUMkuxlAWBenO9IpmEIznyxawV5G3uC8aVAOj&#10;965YzOfrYgBsAoI2RHx6P13KbcZvW6Pjp7YlE4WrJPcW84p5rdNabDeq3KMKndWnNtQ/dNEr6/nR&#10;C9S9ikoc0P4F1VuNQNDGmYa+gLa12mQOzOZq/gebx04Fk7mwOBQuMtH/g9Ufj4/hM4o4voWRB5hJ&#10;UHgA/Y1Ym2IIVJ5ykqZUUsquhw/Q8DTVIUKuGFvsE30mJBiGlX66qGvGKDQfrm7Wy5sFX2m+W16v&#10;Fuv5MulfqPJcHpDiOwO9SEElkceX4dXxgeKUek5JrxE42+ysc3mD+/rOoTgqHvUufyf039KcT8ke&#10;UtmEmE4yz0RtIhnHehS2qeT1KmEk3jU0T8wcYbIQW56DDvCHFAPbp5L0/aDQSOHee55P8to5wHNQ&#10;nwPlNZdWMkoxhXdx8uQhoN13jDwNwsMbVri1mftzF6d+2RJZvZN9k+d+3ees559s+xMAAP//AwBQ&#10;SwMEFAAGAAgAAAAhAMmlj87cAAAABQEAAA8AAABkcnMvZG93bnJldi54bWxMj8FOwzAQRO9I/IO1&#10;SFwQdRpERUKcClp6g0NL1fM2XpKIeB3ZTpP+PS4XuKw0mtHM22I5mU6cyPnWsoL5LAFBXFndcq1g&#10;/7m5fwLhA7LGzjIpOJOHZXl9VWCu7chbOu1CLWIJ+xwVNCH0uZS+asign9meOHpf1hkMUbpaaodj&#10;LDedTJNkIQ22HBca7GnVUPW9G4yCxdoN45ZXd+v92zt+9HV6eD0flLq9mV6eQQSawl8YLvgRHcrI&#10;dLQDay86BfGR8Hujlz1kKYijgsdsnoAsC/mfvvwBAAD//wMAUEsBAi0AFAAGAAgAAAAhALaDOJL+&#10;AAAA4QEAABMAAAAAAAAAAAAAAAAAAAAAAFtDb250ZW50X1R5cGVzXS54bWxQSwECLQAUAAYACAAA&#10;ACEAOP0h/9YAAACUAQAACwAAAAAAAAAAAAAAAAAvAQAAX3JlbHMvLnJlbHNQSwECLQAUAAYACAAA&#10;ACEAEA6tV+ABAACsAwAADgAAAAAAAAAAAAAAAAAuAgAAZHJzL2Uyb0RvYy54bWxQSwECLQAUAAYA&#10;CAAAACEAyaWPztwAAAAFAQAADwAAAAAAAAAAAAAAAAA6BAAAZHJzL2Rvd25yZXYueG1sUEsFBgAA&#10;AAAEAAQA8wAAAEMFAAAAAA==&#10;" stroked="f">
                <v:textbox inset="0,0,0,0">
                  <w:txbxContent>
                    <w:p w14:paraId="0EDB5963" w14:textId="77777777" w:rsidR="009461E5" w:rsidRDefault="009461E5" w:rsidP="009461E5">
                      <w:pPr>
                        <w:pStyle w:val="FootnoteText"/>
                        <w:jc w:val="center"/>
                      </w:pPr>
                      <w:r w:rsidRPr="003D4B35">
                        <w:rPr>
                          <w:noProof/>
                        </w:rPr>
                        <w:drawing>
                          <wp:inline distT="0" distB="0" distL="0" distR="0" wp14:anchorId="0C3FE847" wp14:editId="4857752A">
                            <wp:extent cx="5054155" cy="3448545"/>
                            <wp:effectExtent l="19050" t="19050" r="13335" b="1905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066723" cy="3457120"/>
                                    </a:xfrm>
                                    <a:prstGeom prst="rect">
                                      <a:avLst/>
                                    </a:prstGeom>
                                    <a:noFill/>
                                    <a:ln>
                                      <a:solidFill>
                                        <a:schemeClr val="tx1"/>
                                      </a:solidFill>
                                    </a:ln>
                                  </pic:spPr>
                                </pic:pic>
                              </a:graphicData>
                            </a:graphic>
                          </wp:inline>
                        </w:drawing>
                      </w:r>
                    </w:p>
                    <w:p w14:paraId="1000DD8B" w14:textId="49C99AB0" w:rsidR="009461E5" w:rsidRDefault="009461E5" w:rsidP="00204ECB">
                      <w:pPr>
                        <w:pStyle w:val="Caption"/>
                      </w:pPr>
                      <w:bookmarkStart w:id="250" w:name="_Toc132896643"/>
                      <w:r>
                        <w:t xml:space="preserve">Figure 5.13 Simulated SRM voltage, current, and torque at 6,000 rpm and 6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50"/>
                    </w:p>
                  </w:txbxContent>
                </v:textbox>
                <w10:anchorlock/>
              </v:shape>
            </w:pict>
          </mc:Fallback>
        </mc:AlternateContent>
      </w:r>
    </w:p>
    <w:p w14:paraId="770644DF" w14:textId="468D0FC8" w:rsidR="001F2D81" w:rsidRDefault="001F2D81" w:rsidP="00EF60C5"/>
    <w:p w14:paraId="2CA3444C" w14:textId="77777777" w:rsidR="001F2D81" w:rsidRDefault="001F2D81" w:rsidP="00EF60C5"/>
    <w:p w14:paraId="00A4CFF0" w14:textId="71BD95C8" w:rsidR="009461E5" w:rsidRDefault="009461E5" w:rsidP="00EF60C5">
      <w:r>
        <w:rPr>
          <w:noProof/>
        </w:rPr>
        <mc:AlternateContent>
          <mc:Choice Requires="wps">
            <w:drawing>
              <wp:inline distT="0" distB="0" distL="0" distR="0" wp14:anchorId="0BDC18AE" wp14:editId="5749621C">
                <wp:extent cx="5943600" cy="3657600"/>
                <wp:effectExtent l="0" t="0" r="0" b="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3657600"/>
                        </a:xfrm>
                        <a:prstGeom prst="rect">
                          <a:avLst/>
                        </a:prstGeom>
                        <a:solidFill>
                          <a:srgbClr val="FFFFFF"/>
                        </a:solidFill>
                        <a:ln>
                          <a:noFill/>
                        </a:ln>
                      </wps:spPr>
                      <wps:txbx>
                        <w:txbxContent>
                          <w:p w14:paraId="4DC9D319" w14:textId="77777777" w:rsidR="009461E5" w:rsidRDefault="009461E5" w:rsidP="009461E5">
                            <w:pPr>
                              <w:pStyle w:val="FootnoteText"/>
                              <w:jc w:val="center"/>
                            </w:pPr>
                            <w:r w:rsidRPr="003D4B35">
                              <w:rPr>
                                <w:noProof/>
                              </w:rPr>
                              <w:drawing>
                                <wp:inline distT="0" distB="0" distL="0" distR="0" wp14:anchorId="6907D23B" wp14:editId="6C18C2BD">
                                  <wp:extent cx="5007350" cy="3329791"/>
                                  <wp:effectExtent l="19050" t="19050" r="22225" b="2349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017756" cy="3336711"/>
                                          </a:xfrm>
                                          <a:prstGeom prst="rect">
                                            <a:avLst/>
                                          </a:prstGeom>
                                          <a:noFill/>
                                          <a:ln>
                                            <a:solidFill>
                                              <a:schemeClr val="tx1"/>
                                            </a:solidFill>
                                          </a:ln>
                                        </pic:spPr>
                                      </pic:pic>
                                    </a:graphicData>
                                  </a:graphic>
                                </wp:inline>
                              </w:drawing>
                            </w:r>
                          </w:p>
                          <w:p w14:paraId="52B446AA" w14:textId="56402269" w:rsidR="009461E5" w:rsidRDefault="009461E5" w:rsidP="00204ECB">
                            <w:pPr>
                              <w:pStyle w:val="Caption"/>
                            </w:pPr>
                            <w:bookmarkStart w:id="212" w:name="_Toc132896644"/>
                            <w:r>
                              <w:t xml:space="preserve">Figure 5.14 Measured SRM voltage, current, and experimental torque at 6,000 rpm and 6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12"/>
                          </w:p>
                        </w:txbxContent>
                      </wps:txbx>
                      <wps:bodyPr rot="0" vert="horz" wrap="square" lIns="0" tIns="0" rIns="0" bIns="0" anchor="t" anchorCtr="0" upright="1">
                        <a:noAutofit/>
                      </wps:bodyPr>
                    </wps:wsp>
                  </a:graphicData>
                </a:graphic>
              </wp:inline>
            </w:drawing>
          </mc:Choice>
          <mc:Fallback>
            <w:pict>
              <v:shape w14:anchorId="0BDC18AE" id="Text Box 12" o:spid="_x0000_s1102" type="#_x0000_t202" style="width:468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t+3gEAAKwDAAAOAAAAZHJzL2Uyb0RvYy54bWysU9tu2zAMfR+wfxD0vtht13Qz4hRbiwwD&#10;ugvQ7QNkWY6FyaJGKrGzrx8lJ+kub8P8IJAiecRzSK9up8GJvUGy4Gt5sSilMF5Da/22ll+/bF68&#10;koKi8q1y4E0tD4bk7fr5s9UYKnMJPbjWoGAQT9UYatnHGKqiIN2bQdECgvEc7AAHFdnFbdGiGhl9&#10;cMVlWS6LEbANCNoQ8e39HJTrjN91RsdPXUcmCldL7i3mE/PZpLNYr1S1RRV6q49tqH/oYlDW86Nn&#10;qHsVldih/QtqsBqBoIsLDUMBXWe1yRyYzUX5B5vHXgWTubA4FM4y0f+D1R/3j+Eziji9hYkHmElQ&#10;eAD9jVibYgxUHXOSplRRym7GD9DyNNUuQq6YOhwSfSYkGIaVPpzVNVMUmi+vX7+8WpYc0hy7Wl7f&#10;JCe9oapTeUCK7wwMIhm1RB5fhlf7B4pz6iklvUbgbLuxzmUHt82dQ7FXPOpN/o7ov6U5n5I9pLIZ&#10;Md1knonaTDJOzSRsW8ubZcJIvBtoD8wcYV4hXnk2esAfUoy8PrWk7zuFRgr33vN80q6dDDwZzclQ&#10;XnNpLaMUs3kX553cBbTbnpHnQXh4wwp3NnN/6uLYL69EVu+4vmnnfvVz1tNPtv4JAAD//wMAUEsD&#10;BBQABgAIAAAAIQDPOdWj2gAAAAUBAAAPAAAAZHJzL2Rvd25yZXYueG1sTI9BT8MwDIXvSPyHyEhc&#10;EEsZokBpOsEGt3HYmHb2GtNWNE7VpGv37zFc4GL56VnP38sXk2vVkfrQeDZwM0tAEZfeNlwZ2H28&#10;XT+AChHZYuuZDJwowKI4P8sxs37kDR23sVISwiFDA3WMXaZ1KGtyGGa+Ixbv0/cOo8i+0rbHUcJd&#10;q+dJkmqHDcuHGjta1lR+bQdnIF31w7jh5dVq97rG966a719Oe2MuL6bnJ1CRpvh3DD/4gg6FMB38&#10;wDao1oAUib9TvMfbVOTBwN29LLrI9X/64hsAAP//AwBQSwECLQAUAAYACAAAACEAtoM4kv4AAADh&#10;AQAAEwAAAAAAAAAAAAAAAAAAAAAAW0NvbnRlbnRfVHlwZXNdLnhtbFBLAQItABQABgAIAAAAIQA4&#10;/SH/1gAAAJQBAAALAAAAAAAAAAAAAAAAAC8BAABfcmVscy8ucmVsc1BLAQItABQABgAIAAAAIQAy&#10;dAt+3gEAAKwDAAAOAAAAAAAAAAAAAAAAAC4CAABkcnMvZTJvRG9jLnhtbFBLAQItABQABgAIAAAA&#10;IQDPOdWj2gAAAAUBAAAPAAAAAAAAAAAAAAAAADgEAABkcnMvZG93bnJldi54bWxQSwUGAAAAAAQA&#10;BADzAAAAPwUAAAAA&#10;" stroked="f">
                <v:textbox inset="0,0,0,0">
                  <w:txbxContent>
                    <w:p w14:paraId="4DC9D319" w14:textId="77777777" w:rsidR="009461E5" w:rsidRDefault="009461E5" w:rsidP="009461E5">
                      <w:pPr>
                        <w:pStyle w:val="FootnoteText"/>
                        <w:jc w:val="center"/>
                      </w:pPr>
                      <w:r w:rsidRPr="003D4B35">
                        <w:rPr>
                          <w:noProof/>
                        </w:rPr>
                        <w:drawing>
                          <wp:inline distT="0" distB="0" distL="0" distR="0" wp14:anchorId="6907D23B" wp14:editId="6C18C2BD">
                            <wp:extent cx="5007350" cy="3329791"/>
                            <wp:effectExtent l="19050" t="19050" r="22225" b="2349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017756" cy="3336711"/>
                                    </a:xfrm>
                                    <a:prstGeom prst="rect">
                                      <a:avLst/>
                                    </a:prstGeom>
                                    <a:noFill/>
                                    <a:ln>
                                      <a:solidFill>
                                        <a:schemeClr val="tx1"/>
                                      </a:solidFill>
                                    </a:ln>
                                  </pic:spPr>
                                </pic:pic>
                              </a:graphicData>
                            </a:graphic>
                          </wp:inline>
                        </w:drawing>
                      </w:r>
                    </w:p>
                    <w:p w14:paraId="52B446AA" w14:textId="56402269" w:rsidR="009461E5" w:rsidRDefault="009461E5" w:rsidP="00204ECB">
                      <w:pPr>
                        <w:pStyle w:val="Caption"/>
                      </w:pPr>
                      <w:bookmarkStart w:id="252" w:name="_Toc132896644"/>
                      <w:r>
                        <w:t xml:space="preserve">Figure 5.14 Measured SRM voltage, current, and experimental torque at 6,000 rpm and 6 Nm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52"/>
                    </w:p>
                  </w:txbxContent>
                </v:textbox>
                <w10:anchorlock/>
              </v:shape>
            </w:pict>
          </mc:Fallback>
        </mc:AlternateContent>
      </w:r>
    </w:p>
    <w:p w14:paraId="50B328D3" w14:textId="66F1A619" w:rsidR="00E90DD6" w:rsidRDefault="00893481" w:rsidP="00E90DD6">
      <w:r>
        <w:lastRenderedPageBreak/>
        <w:t>respectively. A slight variation is noticed when comparing the peaks of current waveforms, and this is attributed to the control loop frequency of 40 kHz. At 6,000 rpm the fundamental frequency of the phase voltage and current is 800 Hz, leading to a change in electrical position of ~7.2 degrees for every control loop cycle. Therefore, the actual applied pulse length differs slightly from cycle to cycle due to the random time difference between a phase ‘on’ or ‘off’ transition (</w:t>
      </w:r>
      <w:proofErr w:type="gramStart"/>
      <w:r>
        <w:t>i.e.</w:t>
      </w:r>
      <w:proofErr w:type="gramEnd"/>
      <w:r>
        <w:t xml:space="preserve"> based on the real position) and the measured position/current, time for processing, and corresponding update </w:t>
      </w:r>
      <w:r w:rsidR="00E90DD6">
        <w:t>to the output state from the microprocessor. This behavior is also observed in simulation, in which the same control loop frequency was used. Even so, there is no significant impact noticed with machine operation. Overall, simulated waveforms match closely with measured waveforms.</w:t>
      </w:r>
    </w:p>
    <w:p w14:paraId="61856B52" w14:textId="77777777" w:rsidR="003B733E" w:rsidRDefault="003B733E" w:rsidP="003B733E"/>
    <w:p w14:paraId="567307B9" w14:textId="76C88722" w:rsidR="003B733E" w:rsidRDefault="003B733E" w:rsidP="003B733E">
      <w:r>
        <w:t xml:space="preserve">Simulated and experimental torque ripple contours throughout the torque-speed range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rPr>
          <w:color w:val="000000"/>
          <w:kern w:val="24"/>
          <w:szCs w:val="16"/>
        </w:rPr>
        <w:t xml:space="preserve"> = 0 </w:t>
      </w:r>
      <w:r>
        <w:t xml:space="preserve">are provided in Figures 5.15 and 5.16, respectively. Similarly, </w:t>
      </w:r>
      <w:proofErr w:type="gramStart"/>
      <w:r>
        <w:t>simulated</w:t>
      </w:r>
      <w:proofErr w:type="gramEnd"/>
      <w:r>
        <w:t xml:space="preserve"> and experimental torque ripple contours throughout the torque-speed range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rPr>
          <w:color w:val="000000"/>
          <w:kern w:val="24"/>
          <w:szCs w:val="16"/>
        </w:rPr>
        <w:t xml:space="preserve"> = </w:t>
      </w:r>
      <w:r w:rsidR="000E5284">
        <w:rPr>
          <w:color w:val="000000"/>
          <w:kern w:val="24"/>
          <w:szCs w:val="16"/>
        </w:rPr>
        <w:t>1</w:t>
      </w:r>
      <w:r>
        <w:rPr>
          <w:color w:val="000000"/>
          <w:kern w:val="24"/>
          <w:szCs w:val="16"/>
        </w:rPr>
        <w:t xml:space="preserve"> </w:t>
      </w:r>
      <w:r>
        <w:t xml:space="preserve">are provided in Figures 5.17 and 5.18, respectively. For both control conditions, experimental torque ripple ranged from 8 to 15% higher than simulated torque ripple, and this discrepancy might be attributed to timing and switching characteristics of the DSP and power stage, instantaneous speed variation, and noise on the sampled current and position feedback. </w:t>
      </w:r>
    </w:p>
    <w:p w14:paraId="05F52236" w14:textId="77777777" w:rsidR="00893481" w:rsidRDefault="00893481" w:rsidP="003B733E"/>
    <w:p w14:paraId="15FC235E" w14:textId="30D5C42A" w:rsidR="003B733E" w:rsidRDefault="003B733E" w:rsidP="003B733E">
      <w:r>
        <w:t xml:space="preserve">Simulated and measured efficiency contour maps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rPr>
          <w:color w:val="000000"/>
          <w:kern w:val="24"/>
          <w:szCs w:val="16"/>
        </w:rPr>
        <w:t xml:space="preserve"> = 0 </w:t>
      </w:r>
      <w:r>
        <w:t>are provided in Figures 5.19 and 5.20, respectively</w:t>
      </w:r>
      <w:r w:rsidR="000E5284">
        <w:t xml:space="preserve">. </w:t>
      </w:r>
      <w:r>
        <w:t>Figure</w:t>
      </w:r>
      <w:r w:rsidR="000E5284">
        <w:t>s</w:t>
      </w:r>
      <w:r>
        <w:t xml:space="preserve"> 5.2</w:t>
      </w:r>
      <w:r w:rsidR="008C1497">
        <w:t>1</w:t>
      </w:r>
      <w:r>
        <w:t xml:space="preserve"> and 5.2</w:t>
      </w:r>
      <w:r w:rsidR="008C1497">
        <w:t>2</w:t>
      </w:r>
      <w:r>
        <w:t xml:space="preserve"> show simulated and measured efficiency contours,</w:t>
      </w:r>
      <w:r w:rsidRPr="00740E14">
        <w:t xml:space="preserve"> </w:t>
      </w:r>
      <w:r>
        <w:t xml:space="preserve">respectively, for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 Close agreement can be observed throughout most of the torque-speed range. Discrepancies might be attributed to variations in winding temperature and loss predictions in </w:t>
      </w:r>
      <w:r w:rsidR="000E5284">
        <w:t xml:space="preserve">the </w:t>
      </w:r>
      <w:r>
        <w:t>simulation.</w:t>
      </w:r>
    </w:p>
    <w:p w14:paraId="6A80FCFF" w14:textId="77777777" w:rsidR="00810CD5" w:rsidRDefault="00810CD5" w:rsidP="00B70FAE">
      <w:pPr>
        <w:pStyle w:val="Heading2"/>
      </w:pPr>
      <w:bookmarkStart w:id="213" w:name="_Toc132894233"/>
      <w:r>
        <w:t>Summary and Conclusions</w:t>
      </w:r>
      <w:bookmarkEnd w:id="213"/>
    </w:p>
    <w:p w14:paraId="5040F451" w14:textId="066F8642" w:rsidR="00893481" w:rsidRDefault="00810CD5" w:rsidP="00810CD5">
      <w:r>
        <w:t>The final solution from Stage 3 simulations discussed in Chapter 4 was scaled, fabricated, and tested to demonstrate the advantages of the proposed control and design optimization process as tests were conducted with control conditions with different optimization targets. The proposed framework was used to generate control conditions for two sets of tests, one with the optimization target minimum torque ripple and the other targeting maximum efficiency. Accuracy of the models</w:t>
      </w:r>
      <w:r w:rsidR="00893481">
        <w:br/>
      </w:r>
    </w:p>
    <w:p w14:paraId="7845495B" w14:textId="77777777" w:rsidR="0080652F" w:rsidRDefault="0080652F" w:rsidP="0080652F">
      <w:pPr>
        <w:pStyle w:val="FootnoteText"/>
        <w:jc w:val="center"/>
      </w:pPr>
      <w:r w:rsidRPr="00D70431">
        <w:rPr>
          <w:noProof/>
        </w:rPr>
        <w:lastRenderedPageBreak/>
        <w:drawing>
          <wp:inline distT="0" distB="0" distL="0" distR="0" wp14:anchorId="7261599B" wp14:editId="06D34E79">
            <wp:extent cx="5543731" cy="3626675"/>
            <wp:effectExtent l="19050" t="19050" r="19050" b="12065"/>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593916" cy="3659506"/>
                    </a:xfrm>
                    <a:prstGeom prst="rect">
                      <a:avLst/>
                    </a:prstGeom>
                    <a:noFill/>
                    <a:ln>
                      <a:solidFill>
                        <a:schemeClr val="tx1"/>
                      </a:solidFill>
                    </a:ln>
                  </pic:spPr>
                </pic:pic>
              </a:graphicData>
            </a:graphic>
          </wp:inline>
        </w:drawing>
      </w:r>
    </w:p>
    <w:p w14:paraId="151C1BC0" w14:textId="23E25343" w:rsidR="0080652F" w:rsidRDefault="0080652F" w:rsidP="00204ECB">
      <w:pPr>
        <w:pStyle w:val="Caption"/>
      </w:pPr>
      <w:bookmarkStart w:id="214" w:name="_Toc132896645"/>
      <w:r>
        <w:t xml:space="preserve">Figure 5.15 Simulated SRM torque ripple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214"/>
    </w:p>
    <w:p w14:paraId="3CA0F2FA" w14:textId="05963F29" w:rsidR="001F2D81" w:rsidRDefault="001F2D81" w:rsidP="001F2D81"/>
    <w:p w14:paraId="7D224929" w14:textId="77777777" w:rsidR="0080652F" w:rsidRDefault="0080652F" w:rsidP="0080652F">
      <w:pPr>
        <w:pStyle w:val="FootnoteText"/>
        <w:jc w:val="center"/>
      </w:pPr>
      <w:r w:rsidRPr="00924C3E">
        <w:rPr>
          <w:noProof/>
        </w:rPr>
        <w:drawing>
          <wp:inline distT="0" distB="0" distL="0" distR="0" wp14:anchorId="4E0E8184" wp14:editId="14FC0897">
            <wp:extent cx="5528738" cy="3185994"/>
            <wp:effectExtent l="19050" t="19050" r="15240" b="14605"/>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578375" cy="3214598"/>
                    </a:xfrm>
                    <a:prstGeom prst="rect">
                      <a:avLst/>
                    </a:prstGeom>
                    <a:noFill/>
                    <a:ln>
                      <a:solidFill>
                        <a:schemeClr val="tx1"/>
                      </a:solidFill>
                    </a:ln>
                  </pic:spPr>
                </pic:pic>
              </a:graphicData>
            </a:graphic>
          </wp:inline>
        </w:drawing>
      </w:r>
    </w:p>
    <w:p w14:paraId="275DA1A2" w14:textId="2D54AA03" w:rsidR="0080652F" w:rsidRDefault="0080652F" w:rsidP="00204ECB">
      <w:pPr>
        <w:pStyle w:val="Caption"/>
      </w:pPr>
      <w:bookmarkStart w:id="215" w:name="_Toc132896646"/>
      <w:r>
        <w:t xml:space="preserve">Figure 5.16 Experimental SRM torque ripple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215"/>
    </w:p>
    <w:p w14:paraId="1DFEC93D" w14:textId="13E96DB4" w:rsidR="009F25E9" w:rsidRDefault="009F25E9" w:rsidP="00532A9D"/>
    <w:p w14:paraId="0AFDFDF1" w14:textId="77777777" w:rsidR="00365F37" w:rsidRDefault="00365F37" w:rsidP="00365F37">
      <w:pPr>
        <w:pStyle w:val="FootnoteText"/>
        <w:jc w:val="center"/>
      </w:pPr>
      <w:r w:rsidRPr="00990CA3">
        <w:rPr>
          <w:noProof/>
        </w:rPr>
        <w:lastRenderedPageBreak/>
        <w:drawing>
          <wp:inline distT="0" distB="0" distL="0" distR="0" wp14:anchorId="20DC890C" wp14:editId="5244408E">
            <wp:extent cx="5321414" cy="3638550"/>
            <wp:effectExtent l="19050" t="19050" r="12700" b="1905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342782" cy="3653161"/>
                    </a:xfrm>
                    <a:prstGeom prst="rect">
                      <a:avLst/>
                    </a:prstGeom>
                    <a:noFill/>
                    <a:ln>
                      <a:solidFill>
                        <a:schemeClr val="tx1"/>
                      </a:solidFill>
                    </a:ln>
                  </pic:spPr>
                </pic:pic>
              </a:graphicData>
            </a:graphic>
          </wp:inline>
        </w:drawing>
      </w:r>
    </w:p>
    <w:p w14:paraId="4D03ABA4" w14:textId="0BAF3202" w:rsidR="00365F37" w:rsidRDefault="00365F37" w:rsidP="00204ECB">
      <w:pPr>
        <w:pStyle w:val="Caption"/>
      </w:pPr>
      <w:bookmarkStart w:id="216" w:name="_Toc132896647"/>
      <w:r>
        <w:t xml:space="preserve">Figure 5.17 Simulated SRM torque ripple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16"/>
    </w:p>
    <w:p w14:paraId="5B1E3524" w14:textId="77777777" w:rsidR="001F2D81" w:rsidRPr="001F2D81" w:rsidRDefault="001F2D81" w:rsidP="001F2D81"/>
    <w:p w14:paraId="4811587A" w14:textId="77777777" w:rsidR="00365F37" w:rsidRDefault="00365F37" w:rsidP="00365F37">
      <w:pPr>
        <w:pStyle w:val="FootnoteText"/>
        <w:jc w:val="center"/>
      </w:pPr>
      <w:r w:rsidRPr="00990CA3">
        <w:rPr>
          <w:noProof/>
        </w:rPr>
        <w:drawing>
          <wp:inline distT="0" distB="0" distL="0" distR="0" wp14:anchorId="1E60BB73" wp14:editId="468A89ED">
            <wp:extent cx="5338402" cy="3222913"/>
            <wp:effectExtent l="19050" t="19050" r="15240" b="15875"/>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362513" cy="3237469"/>
                    </a:xfrm>
                    <a:prstGeom prst="rect">
                      <a:avLst/>
                    </a:prstGeom>
                    <a:noFill/>
                    <a:ln>
                      <a:solidFill>
                        <a:schemeClr val="tx1"/>
                      </a:solidFill>
                    </a:ln>
                  </pic:spPr>
                </pic:pic>
              </a:graphicData>
            </a:graphic>
          </wp:inline>
        </w:drawing>
      </w:r>
    </w:p>
    <w:p w14:paraId="5C7C0F38" w14:textId="554BC906" w:rsidR="00365F37" w:rsidRDefault="00365F37" w:rsidP="00204ECB">
      <w:pPr>
        <w:pStyle w:val="Caption"/>
      </w:pPr>
      <w:bookmarkStart w:id="217" w:name="_Toc132896648"/>
      <w:r>
        <w:t xml:space="preserve">Figure 5.18 Experimental SRM torque ripple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17"/>
    </w:p>
    <w:p w14:paraId="0C46A02C" w14:textId="07D31676" w:rsidR="006A5520" w:rsidRDefault="006A5520" w:rsidP="00532A9D"/>
    <w:p w14:paraId="50E0AE45" w14:textId="77777777" w:rsidR="00365F37" w:rsidRDefault="00365F37" w:rsidP="00365F37">
      <w:pPr>
        <w:pStyle w:val="FootnoteText"/>
        <w:jc w:val="center"/>
      </w:pPr>
      <w:r w:rsidRPr="00990CA3">
        <w:rPr>
          <w:noProof/>
        </w:rPr>
        <w:lastRenderedPageBreak/>
        <w:drawing>
          <wp:inline distT="0" distB="0" distL="0" distR="0" wp14:anchorId="16EB2056" wp14:editId="4A1EB8DE">
            <wp:extent cx="5306703" cy="3454379"/>
            <wp:effectExtent l="19050" t="19050" r="27305" b="13335"/>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324184" cy="3465758"/>
                    </a:xfrm>
                    <a:prstGeom prst="rect">
                      <a:avLst/>
                    </a:prstGeom>
                    <a:noFill/>
                    <a:ln>
                      <a:solidFill>
                        <a:schemeClr val="tx1"/>
                      </a:solidFill>
                    </a:ln>
                  </pic:spPr>
                </pic:pic>
              </a:graphicData>
            </a:graphic>
          </wp:inline>
        </w:drawing>
      </w:r>
    </w:p>
    <w:p w14:paraId="568A6901" w14:textId="1F6D5B6F" w:rsidR="00365F37" w:rsidRDefault="00365F37" w:rsidP="00204ECB">
      <w:pPr>
        <w:pStyle w:val="Caption"/>
      </w:pPr>
      <w:bookmarkStart w:id="218" w:name="_Toc132896649"/>
      <w:r>
        <w:t xml:space="preserve">Figure 5.19 Simulated SRM efficiency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218"/>
    </w:p>
    <w:p w14:paraId="41596E9E" w14:textId="77777777" w:rsidR="001F2D81" w:rsidRPr="001F2D81" w:rsidRDefault="001F2D81" w:rsidP="001F2D81"/>
    <w:p w14:paraId="36ED35B4" w14:textId="77777777" w:rsidR="00365F37" w:rsidRDefault="00365F37" w:rsidP="00365F37">
      <w:pPr>
        <w:pStyle w:val="FootnoteText"/>
        <w:jc w:val="center"/>
      </w:pPr>
      <w:r w:rsidRPr="00990CA3">
        <w:rPr>
          <w:noProof/>
        </w:rPr>
        <w:drawing>
          <wp:inline distT="0" distB="0" distL="0" distR="0" wp14:anchorId="2E05442F" wp14:editId="4696BDD8">
            <wp:extent cx="5291155" cy="3460420"/>
            <wp:effectExtent l="19050" t="19050" r="24130" b="26035"/>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307178" cy="3470899"/>
                    </a:xfrm>
                    <a:prstGeom prst="rect">
                      <a:avLst/>
                    </a:prstGeom>
                    <a:noFill/>
                    <a:ln>
                      <a:solidFill>
                        <a:schemeClr val="tx1"/>
                      </a:solidFill>
                    </a:ln>
                  </pic:spPr>
                </pic:pic>
              </a:graphicData>
            </a:graphic>
          </wp:inline>
        </w:drawing>
      </w:r>
    </w:p>
    <w:p w14:paraId="45321966" w14:textId="5C75025C" w:rsidR="00365F37" w:rsidRDefault="00365F37" w:rsidP="00204ECB">
      <w:pPr>
        <w:pStyle w:val="Caption"/>
      </w:pPr>
      <w:bookmarkStart w:id="219" w:name="_Toc132896650"/>
      <w:r>
        <w:t xml:space="preserve">Figure 5.20 Measured SRM efficiency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0.</w:t>
      </w:r>
      <w:bookmarkEnd w:id="219"/>
    </w:p>
    <w:p w14:paraId="6A6F9C9B" w14:textId="346C39AB" w:rsidR="006A5520" w:rsidRDefault="006A5520" w:rsidP="00532A9D"/>
    <w:p w14:paraId="2D82DCEB" w14:textId="77777777" w:rsidR="00365F37" w:rsidRDefault="00365F37" w:rsidP="00365F37">
      <w:pPr>
        <w:pStyle w:val="FootnoteText"/>
        <w:jc w:val="center"/>
      </w:pPr>
      <w:r w:rsidRPr="00924C3E">
        <w:rPr>
          <w:noProof/>
        </w:rPr>
        <w:lastRenderedPageBreak/>
        <w:drawing>
          <wp:inline distT="0" distB="0" distL="0" distR="0" wp14:anchorId="18AC4445" wp14:editId="240EDB4E">
            <wp:extent cx="5197545" cy="3461500"/>
            <wp:effectExtent l="19050" t="19050" r="22225" b="24765"/>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72" cstate="print">
                      <a:extLst>
                        <a:ext uri="{28A0092B-C50C-407E-A947-70E740481C1C}">
                          <a14:useLocalDpi xmlns:a14="http://schemas.microsoft.com/office/drawing/2010/main" val="0"/>
                        </a:ext>
                      </a:extLst>
                    </a:blip>
                    <a:srcRect t="4256"/>
                    <a:stretch/>
                  </pic:blipFill>
                  <pic:spPr bwMode="auto">
                    <a:xfrm>
                      <a:off x="0" y="0"/>
                      <a:ext cx="5206557" cy="34675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061F2CC" w14:textId="1FFDE176" w:rsidR="00365F37" w:rsidRDefault="00365F37" w:rsidP="00204ECB">
      <w:pPr>
        <w:pStyle w:val="Caption"/>
      </w:pPr>
      <w:bookmarkStart w:id="220" w:name="_Toc132896651"/>
      <w:r>
        <w:t xml:space="preserve">Figure 5.21 Simulated SRM efficiency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20"/>
    </w:p>
    <w:p w14:paraId="69BF251C" w14:textId="77777777" w:rsidR="001F2D81" w:rsidRPr="001F2D81" w:rsidRDefault="001F2D81" w:rsidP="001F2D81"/>
    <w:p w14:paraId="0E927BA0" w14:textId="77777777" w:rsidR="00365F37" w:rsidRDefault="00365F37" w:rsidP="00365F37">
      <w:pPr>
        <w:pStyle w:val="FootnoteText"/>
        <w:jc w:val="center"/>
      </w:pPr>
      <w:r w:rsidRPr="00924C3E">
        <w:rPr>
          <w:noProof/>
        </w:rPr>
        <w:drawing>
          <wp:inline distT="0" distB="0" distL="0" distR="0" wp14:anchorId="45D09C47" wp14:editId="586A1016">
            <wp:extent cx="5143139" cy="3345832"/>
            <wp:effectExtent l="19050" t="19050" r="19685" b="26035"/>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73" cstate="print">
                      <a:extLst>
                        <a:ext uri="{28A0092B-C50C-407E-A947-70E740481C1C}">
                          <a14:useLocalDpi xmlns:a14="http://schemas.microsoft.com/office/drawing/2010/main" val="0"/>
                        </a:ext>
                      </a:extLst>
                    </a:blip>
                    <a:srcRect t="4974"/>
                    <a:stretch/>
                  </pic:blipFill>
                  <pic:spPr bwMode="auto">
                    <a:xfrm>
                      <a:off x="0" y="0"/>
                      <a:ext cx="5256359" cy="341948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49D68F7" w14:textId="5F9F4CE6" w:rsidR="00365F37" w:rsidRDefault="00365F37" w:rsidP="00204ECB">
      <w:pPr>
        <w:pStyle w:val="Caption"/>
      </w:pPr>
      <w:bookmarkStart w:id="221" w:name="_Toc132896652"/>
      <w:r>
        <w:t xml:space="preserve">Figure 5.22 Measured SRM efficiency contours with </w:t>
      </w:r>
      <m:oMath>
        <m:sSub>
          <m:sSubPr>
            <m:ctrlPr>
              <w:rPr>
                <w:rFonts w:ascii="Cambria Math" w:hAnsi="Cambria Math"/>
                <w:i/>
                <w:color w:val="000000"/>
                <w:kern w:val="24"/>
                <w:szCs w:val="16"/>
              </w:rPr>
            </m:ctrlPr>
          </m:sSubPr>
          <m:e>
            <m:r>
              <w:rPr>
                <w:rFonts w:ascii="Cambria Math" w:hAnsi="Cambria Math"/>
                <w:color w:val="000000"/>
                <w:kern w:val="24"/>
                <w:szCs w:val="16"/>
              </w:rPr>
              <m:t>k</m:t>
            </m:r>
          </m:e>
          <m:sub>
            <m:r>
              <w:rPr>
                <w:rFonts w:ascii="Cambria Math" w:hAnsi="Cambria Math"/>
                <w:color w:val="000000"/>
                <w:kern w:val="24"/>
                <w:szCs w:val="16"/>
              </w:rPr>
              <m:t>eff-ctrl</m:t>
            </m:r>
          </m:sub>
        </m:sSub>
      </m:oMath>
      <w:r>
        <w:t xml:space="preserve"> = 1.</w:t>
      </w:r>
      <w:bookmarkEnd w:id="221"/>
    </w:p>
    <w:p w14:paraId="47E1851F" w14:textId="77777777" w:rsidR="00B70FAE" w:rsidRDefault="00B70FAE" w:rsidP="00532A9D"/>
    <w:p w14:paraId="42EC1AAF" w14:textId="3BDAF8B6" w:rsidR="00893481" w:rsidRDefault="00893481" w:rsidP="00893481">
      <w:r>
        <w:lastRenderedPageBreak/>
        <w:t>was confirmed by comparing simulated and empirical results, with experimental torque ripple within 8-15% of simulated torque ripple, and measured efficiency within 3% of simulated efficiency throughout much of the entire operation range. Test results from operation at various torques and speeds confirm the ability to balance design and control conditions with respect to different optimization targets.</w:t>
      </w:r>
    </w:p>
    <w:p w14:paraId="0B1BC1F2" w14:textId="77777777" w:rsidR="00893481" w:rsidRDefault="00893481">
      <w:pPr>
        <w:spacing w:line="240" w:lineRule="auto"/>
        <w:jc w:val="left"/>
        <w:textboxTightWrap w:val="none"/>
      </w:pPr>
    </w:p>
    <w:p w14:paraId="77187F51" w14:textId="394AF167" w:rsidR="00893481" w:rsidRDefault="00893481">
      <w:pPr>
        <w:spacing w:line="240" w:lineRule="auto"/>
        <w:jc w:val="left"/>
        <w:textboxTightWrap w:val="none"/>
        <w:rPr>
          <w:b/>
          <w:bCs/>
        </w:rPr>
      </w:pPr>
      <w:r>
        <w:br w:type="page"/>
      </w:r>
    </w:p>
    <w:p w14:paraId="74C0738F" w14:textId="7CCD9D4D" w:rsidR="00B70FAE" w:rsidRDefault="00B70FAE" w:rsidP="003F6AD1">
      <w:pPr>
        <w:pStyle w:val="Heading2"/>
      </w:pPr>
      <w:bookmarkStart w:id="222" w:name="_Toc132894234"/>
      <w:r>
        <w:lastRenderedPageBreak/>
        <w:t>References</w:t>
      </w:r>
      <w:bookmarkEnd w:id="222"/>
    </w:p>
    <w:p w14:paraId="3AA2F1A2" w14:textId="44418E38" w:rsidR="00B70FAE" w:rsidRPr="00B70FAE" w:rsidRDefault="00B70FAE" w:rsidP="00D80C7C">
      <w:pPr>
        <w:ind w:left="630" w:hanging="630"/>
      </w:pPr>
      <w:r>
        <w:t>[5.1]</w:t>
      </w:r>
      <w:r>
        <w:tab/>
      </w:r>
      <w:r w:rsidRPr="00B70FAE">
        <w:t xml:space="preserve">T. Burress, L. M. Tolbert, “Multiple Objective Co-Optimization and Experimental Evaluation of Switched Reluctance Machine Design and Controls,” </w:t>
      </w:r>
      <w:r w:rsidRPr="00B70FAE">
        <w:rPr>
          <w:i/>
          <w:iCs/>
        </w:rPr>
        <w:t>IEEE International Electric Machine and Drives Conference</w:t>
      </w:r>
      <w:r w:rsidRPr="00B70FAE">
        <w:t xml:space="preserve">, San Francisco, California, May 15-18, 2023. </w:t>
      </w:r>
    </w:p>
    <w:p w14:paraId="2F72E223" w14:textId="31E17153" w:rsidR="003F6AD1" w:rsidRDefault="003F6AD1">
      <w:pPr>
        <w:spacing w:line="240" w:lineRule="auto"/>
        <w:jc w:val="left"/>
        <w:textboxTightWrap w:val="none"/>
      </w:pPr>
      <w:r>
        <w:br w:type="page"/>
      </w:r>
    </w:p>
    <w:p w14:paraId="12E27759" w14:textId="27E3A4A6" w:rsidR="00A8105F" w:rsidRPr="005F2B0B" w:rsidRDefault="00A8105F" w:rsidP="00B70FAE">
      <w:pPr>
        <w:pStyle w:val="AltHeading1"/>
      </w:pPr>
      <w:bookmarkStart w:id="223" w:name="_Toc132894235"/>
      <w:r w:rsidRPr="009355B7">
        <w:lastRenderedPageBreak/>
        <w:t>C</w:t>
      </w:r>
      <w:r w:rsidR="0087450B">
        <w:t>HAPTER S</w:t>
      </w:r>
      <w:r w:rsidR="00EF703F">
        <w:t>IX</w:t>
      </w:r>
      <w:r w:rsidR="0087450B">
        <w:t>: CONCLUSIONS AND FUTURE WORK</w:t>
      </w:r>
      <w:bookmarkEnd w:id="223"/>
    </w:p>
    <w:p w14:paraId="0EE9DDFF" w14:textId="7EE64AB6" w:rsidR="00A8105F" w:rsidRDefault="00A8105F" w:rsidP="00B70FAE">
      <w:pPr>
        <w:pStyle w:val="Heading2"/>
      </w:pPr>
      <w:bookmarkStart w:id="224" w:name="_Toc132894236"/>
      <w:r>
        <w:t>Abstract</w:t>
      </w:r>
      <w:bookmarkEnd w:id="224"/>
    </w:p>
    <w:p w14:paraId="3CF644F2" w14:textId="1E153A60" w:rsidR="00A8105F" w:rsidRDefault="00A8105F" w:rsidP="00A8105F">
      <w:r>
        <w:t>After a summary</w:t>
      </w:r>
      <w:r w:rsidR="00425568">
        <w:t xml:space="preserve"> and conclusions from</w:t>
      </w:r>
      <w:r>
        <w:t xml:space="preserve"> the preceding chapters</w:t>
      </w:r>
      <w:r w:rsidR="00425568">
        <w:t xml:space="preserve"> </w:t>
      </w:r>
      <w:r w:rsidR="00B87016">
        <w:t>are</w:t>
      </w:r>
      <w:r w:rsidR="00425568">
        <w:t xml:space="preserve"> provided</w:t>
      </w:r>
      <w:r>
        <w:t>, the</w:t>
      </w:r>
      <w:r w:rsidR="00425568">
        <w:t xml:space="preserve"> applicability and limitations of the proposed approach is discussed. Finally, contributions of this work are listed and suggestions for future work are </w:t>
      </w:r>
      <w:r w:rsidR="00AE0E58">
        <w:t>provided</w:t>
      </w:r>
      <w:r w:rsidR="00425568">
        <w:t>.</w:t>
      </w:r>
    </w:p>
    <w:p w14:paraId="2ED70365" w14:textId="77777777" w:rsidR="00021619" w:rsidRDefault="00021619" w:rsidP="00B70FAE">
      <w:pPr>
        <w:pStyle w:val="Heading2"/>
      </w:pPr>
      <w:bookmarkStart w:id="225" w:name="_Toc132894237"/>
      <w:r>
        <w:t>Summary and Conclusions</w:t>
      </w:r>
      <w:bookmarkEnd w:id="225"/>
    </w:p>
    <w:p w14:paraId="2FF8899F" w14:textId="61CABA64" w:rsidR="00A8105F" w:rsidRDefault="00154668" w:rsidP="00A8105F">
      <w:r>
        <w:t>The preceding chapters include an introduction and motivation for this research, a review of SRM design and control optimization methods in</w:t>
      </w:r>
      <w:r w:rsidR="00B87016">
        <w:t xml:space="preserve"> the</w:t>
      </w:r>
      <w:r>
        <w:t xml:space="preserve"> literature, a proposed</w:t>
      </w:r>
      <w:r w:rsidR="00E85B96">
        <w:t xml:space="preserve"> simulation framework and</w:t>
      </w:r>
      <w:r>
        <w:t xml:space="preserve"> co-optimization approach, and </w:t>
      </w:r>
      <w:r w:rsidR="00B87016">
        <w:t xml:space="preserve">scaled experimental </w:t>
      </w:r>
      <w:r>
        <w:t xml:space="preserve">evaluation to validate the models and </w:t>
      </w:r>
      <w:r w:rsidR="00E85B96">
        <w:t>demonstrate flexibility in control optimization</w:t>
      </w:r>
      <w:r>
        <w:t xml:space="preserve">. </w:t>
      </w:r>
      <w:r w:rsidR="00A8105F">
        <w:t xml:space="preserve">The motivation for researching alternatives to PM motors and a review of viable options is provided in Chapter 1. The SRM was chosen as a focus of research based on its low cost, easy manufacturability, moderate performance and efficiency, and its potential for improvement through advanced design and control optimization. </w:t>
      </w:r>
      <w:r w:rsidR="00E85B96">
        <w:t>C</w:t>
      </w:r>
      <w:r w:rsidR="00A8105F">
        <w:t xml:space="preserve">omprehensive comparisons of </w:t>
      </w:r>
      <w:r w:rsidR="00E85B96">
        <w:t xml:space="preserve">new and prevalent </w:t>
      </w:r>
      <w:r w:rsidR="00A8105F">
        <w:t>SRM design and control optimization methods are provided</w:t>
      </w:r>
      <w:r w:rsidR="00E85B96">
        <w:t xml:space="preserve"> in Chapter 2. </w:t>
      </w:r>
      <w:r w:rsidR="00A8105F">
        <w:t>It was found that co-optimization of both SRM design and controls is not common, and key areas for improvement in methods for optimizing SRM design and control were identified. Among many things, this includes the need for computationally efficient transient models with the accuracy of FEA simulations and the need for co-optimization of both machine geometry and control methods throughout the entire operation range with multiple objectives such as torque ripple, efficiency, etc.</w:t>
      </w:r>
    </w:p>
    <w:p w14:paraId="700B48CD" w14:textId="5A777433" w:rsidR="004E7976" w:rsidRDefault="004E7976" w:rsidP="00A8105F"/>
    <w:p w14:paraId="6352DCE5" w14:textId="0F3FA4CA" w:rsidR="00B31719" w:rsidRDefault="00D360D2" w:rsidP="00B31719">
      <w:r>
        <w:t xml:space="preserve">An optimization framework and multi-stage process is presented in Chapter 3 that includes robust transient simulators that use mappings from FEA in order to optimize SRM geometry, windings, and control </w:t>
      </w:r>
      <w:r w:rsidR="004E7976">
        <w:t xml:space="preserve">conditions </w:t>
      </w:r>
      <w:r>
        <w:t xml:space="preserve">throughout the entire </w:t>
      </w:r>
      <w:r w:rsidRPr="004F710F">
        <w:rPr>
          <w:color w:val="000000" w:themeColor="text1"/>
        </w:rPr>
        <w:t xml:space="preserve">operation region with multiple objectives. </w:t>
      </w:r>
      <w:r w:rsidR="004F710F" w:rsidRPr="004F710F">
        <w:rPr>
          <w:color w:val="000000" w:themeColor="text1"/>
        </w:rPr>
        <w:t xml:space="preserve">Custom modeling codes use static finite element analysis (FEA) results to determine optimal current profiles and conventional control conditions for discrete speeds, torques, and torque ripple levels. Transient models rely on torque and flux-linkage lookup tables from 2D FEA to yield a decrease in computation time by a factor of at least 100 times in comparison with 2D transient FEA. This reduction in computational time greatly facilitates broad sweeps of both machine design and control parameters. </w:t>
      </w:r>
      <w:r w:rsidR="00AE0E58">
        <w:t>A</w:t>
      </w:r>
      <w:r>
        <w:t xml:space="preserve"> method</w:t>
      </w:r>
      <w:r w:rsidR="00AE0E58">
        <w:t xml:space="preserve"> for current profile optimization was proposed that</w:t>
      </w:r>
      <w:r>
        <w:t xml:space="preserve"> use</w:t>
      </w:r>
      <w:r w:rsidR="00AE0E58">
        <w:t>s</w:t>
      </w:r>
      <w:r>
        <w:t xml:space="preserve"> particle </w:t>
      </w:r>
      <w:r>
        <w:lastRenderedPageBreak/>
        <w:t>swarm optimization to determine optimal control waveforms</w:t>
      </w:r>
      <w:r w:rsidR="004F710F">
        <w:t xml:space="preserve">. </w:t>
      </w:r>
      <w:r w:rsidR="00B31719">
        <w:t xml:space="preserve">Further, a general approach was proposed for evaluating the value of any control approach throughout the entire operation range with consideration of various characteristics and boundary </w:t>
      </w:r>
      <w:r w:rsidR="00B31719" w:rsidRPr="006B5046">
        <w:t xml:space="preserve">conditions such as voltage and </w:t>
      </w:r>
      <w:r w:rsidR="006B5046" w:rsidRPr="006B5046">
        <w:t xml:space="preserve">current </w:t>
      </w:r>
      <w:r w:rsidR="00B31719" w:rsidRPr="006B5046">
        <w:t>constraints.</w:t>
      </w:r>
    </w:p>
    <w:p w14:paraId="0C5618F9" w14:textId="77777777" w:rsidR="00B31719" w:rsidRDefault="00B31719" w:rsidP="00D360D2"/>
    <w:p w14:paraId="51B8B7C8" w14:textId="405D6FEF" w:rsidR="00B31719" w:rsidRDefault="00154668" w:rsidP="00B31719">
      <w:r>
        <w:t xml:space="preserve">The Nissan LEAF primary traction drive electric machine was selected as the baseline reference, and a 12-8 SRM, nominal parameters, fixed parameters, and variable geometric parameters were identified for detailed optimization. </w:t>
      </w:r>
      <w:r w:rsidR="00AE0E58">
        <w:t>In an exemplar implementation of the proposed framework and optimization process, a</w:t>
      </w:r>
      <w:r>
        <w:t xml:space="preserve"> total of </w:t>
      </w:r>
      <w:r w:rsidR="00AE0E58">
        <w:t>~900</w:t>
      </w:r>
      <w:r>
        <w:t xml:space="preserve"> combinations of geometric parameters including stator tooth width, stator yoke thickness, rotor tooth width, rotor tooth length, and rotor outer diameter were analyzed in the first sweep and down-selections were implemented based on TCD ratio and average torque. </w:t>
      </w:r>
      <w:r w:rsidR="00B31719">
        <w:t>Static FEA simulations were performed in Stage 1 at zero-speed conditions to determine an initial solution space, adjust nominal parameters as necessary, and establish a fundamental understanding of the correlation between various geometric parameters and operational quantities such as average torque, torque ripple, and current density.</w:t>
      </w:r>
      <w:r w:rsidR="00B31719" w:rsidRPr="00CC648D">
        <w:t xml:space="preserve"> </w:t>
      </w:r>
      <w:r w:rsidR="00B31719">
        <w:t>Exemplar performance functions were implemented in Stages 2 and 3 to perform optimization of control conditions and the machine design with weighting factors that allow the designer to balance priorit</w:t>
      </w:r>
      <w:r w:rsidR="00B87016">
        <w:t>ies</w:t>
      </w:r>
      <w:r w:rsidR="00B31719">
        <w:t xml:space="preserve"> between torque ripple minimization and efficiency maximization. A design was selected for testing based on performance function evaluation.</w:t>
      </w:r>
    </w:p>
    <w:p w14:paraId="3BF21913" w14:textId="77777777" w:rsidR="00B31719" w:rsidRDefault="00B31719" w:rsidP="00C57E2F"/>
    <w:p w14:paraId="5CF52819" w14:textId="7E98F09A" w:rsidR="00185953" w:rsidRDefault="00185953" w:rsidP="00185953">
      <w:r>
        <w:t>The final design was scaled, fabricated, and tested to demonstrate the advantages of the proposed control and design optimization process as tests were conducted with control conditions with different optimization targets. The proposed framework was used to generate control conditions for two sets of tests, one with the optimization target minimum torque ripple and the other targeting maximum efficiency. Accuracy of the models was confirmed by comparing simulated and empirical results, with experimental torque ripple within 8-15% of simulated torque ripple, and measured efficiency within 3% of simulated efficiency throughout much of the operation range. Test results from operation at various torques and speeds confirm the ability to balance design and control conditions with respect to different optimization targets</w:t>
      </w:r>
      <w:r w:rsidR="00DC29D8" w:rsidRPr="00DC29D8">
        <w:t xml:space="preserve"> </w:t>
      </w:r>
      <w:r w:rsidR="00DC29D8">
        <w:t>such as torque ripple and efficiency.</w:t>
      </w:r>
    </w:p>
    <w:p w14:paraId="11D32776" w14:textId="64A637A3" w:rsidR="00A9620D" w:rsidRDefault="00785988" w:rsidP="00B70FAE">
      <w:pPr>
        <w:pStyle w:val="Heading2"/>
      </w:pPr>
      <w:bookmarkStart w:id="226" w:name="_Toc132894238"/>
      <w:r>
        <w:lastRenderedPageBreak/>
        <w:t>Applicability and Limitations of the Proposed Framework</w:t>
      </w:r>
      <w:r w:rsidR="00820919">
        <w:t xml:space="preserve"> and Optimization Process</w:t>
      </w:r>
      <w:bookmarkEnd w:id="226"/>
    </w:p>
    <w:p w14:paraId="7A28BC8C" w14:textId="1AE46933" w:rsidR="003D0642" w:rsidRDefault="00573F17" w:rsidP="00785988">
      <w:r>
        <w:t xml:space="preserve">The proposed framework is </w:t>
      </w:r>
      <w:r w:rsidR="00E80D5D">
        <w:t xml:space="preserve">particularly </w:t>
      </w:r>
      <w:r>
        <w:t xml:space="preserve">applicable when there are stringent design requirements such as </w:t>
      </w:r>
      <w:r w:rsidR="00E80D5D">
        <w:t>high-power</w:t>
      </w:r>
      <w:r>
        <w:t xml:space="preserve"> density, high</w:t>
      </w:r>
      <w:r w:rsidR="00C66D0C">
        <w:t>-</w:t>
      </w:r>
      <w:r>
        <w:t>efficiency, minimal torque ripple</w:t>
      </w:r>
      <w:r w:rsidR="00C66D0C">
        <w:t>,</w:t>
      </w:r>
      <w:r>
        <w:t xml:space="preserve"> and</w:t>
      </w:r>
      <w:r w:rsidR="00C66D0C">
        <w:t>/or minimal</w:t>
      </w:r>
      <w:r>
        <w:t xml:space="preserve"> acoustic noise. </w:t>
      </w:r>
      <w:r w:rsidR="00820919">
        <w:t xml:space="preserve">A key consideration in the applicability of the proposed approach is the time associated with mapping. </w:t>
      </w:r>
      <w:r w:rsidR="00EA58F2">
        <w:t xml:space="preserve">During mapping with magnetostatic 2D FEA, cases were solved in parallel and with 16 </w:t>
      </w:r>
      <w:r w:rsidR="00EA58F2" w:rsidRPr="006B5046">
        <w:t>parallel solve</w:t>
      </w:r>
      <w:r w:rsidR="006B5046" w:rsidRPr="006B5046">
        <w:t>r</w:t>
      </w:r>
      <w:r w:rsidR="00EA58F2" w:rsidRPr="006B5046">
        <w:t>s,</w:t>
      </w:r>
      <w:r w:rsidR="00EA58F2">
        <w:t xml:space="preserve"> the average solve time for each point was about 10 seconds. Examples </w:t>
      </w:r>
      <w:r w:rsidR="00232F8A">
        <w:t xml:space="preserve">of </w:t>
      </w:r>
      <w:r w:rsidR="00EA58F2">
        <w:t>the number of sample points and total simulation time for mapping during Stages 1, 2, and 3</w:t>
      </w:r>
      <w:r w:rsidR="00232F8A">
        <w:t xml:space="preserve"> are prov</w:t>
      </w:r>
      <w:r w:rsidR="00B87016">
        <w:t>id</w:t>
      </w:r>
      <w:r w:rsidR="00232F8A">
        <w:t>ed in Table 6.1</w:t>
      </w:r>
      <w:r w:rsidR="00EA58F2">
        <w:t xml:space="preserve">. </w:t>
      </w:r>
      <w:r w:rsidR="00E80D5D">
        <w:t xml:space="preserve">Computational times vary with processing power and </w:t>
      </w:r>
      <w:r w:rsidR="007C3A46">
        <w:t xml:space="preserve">memory depth, and values in Table </w:t>
      </w:r>
      <w:r w:rsidR="00185953">
        <w:t>6</w:t>
      </w:r>
      <w:r w:rsidR="007C3A46">
        <w:t xml:space="preserve">.1 correlate with that of a </w:t>
      </w:r>
      <w:r w:rsidR="00C66D0C">
        <w:t>mid-range</w:t>
      </w:r>
      <w:r w:rsidR="007C3A46">
        <w:t xml:space="preserve"> high-performance desktop computer which has</w:t>
      </w:r>
      <w:r w:rsidR="00C66D0C">
        <w:t xml:space="preserve"> 8 cores, 16 processors</w:t>
      </w:r>
      <w:r w:rsidR="00B87016">
        <w:t>,</w:t>
      </w:r>
      <w:r w:rsidR="00C66D0C">
        <w:t xml:space="preserve"> and </w:t>
      </w:r>
      <w:r w:rsidR="007C3A46">
        <w:t>64 GB of RAM</w:t>
      </w:r>
      <w:r w:rsidR="00C66D0C">
        <w:t>.</w:t>
      </w:r>
      <w:r w:rsidR="00232F8A">
        <w:t xml:space="preserve"> Additionally, all conditions consider mutual coupling, which involves a variation in multiple currents versus just one. I</w:t>
      </w:r>
      <w:r w:rsidR="007D077C">
        <w:t xml:space="preserve">t takes about </w:t>
      </w:r>
      <w:r w:rsidR="00232F8A">
        <w:t>3.5</w:t>
      </w:r>
      <w:r w:rsidR="007D077C">
        <w:t xml:space="preserve"> </w:t>
      </w:r>
      <w:r w:rsidR="00232F8A">
        <w:t>days</w:t>
      </w:r>
      <w:r w:rsidR="007D077C">
        <w:t xml:space="preserve"> to </w:t>
      </w:r>
      <w:r w:rsidR="00232F8A">
        <w:t xml:space="preserve">generate </w:t>
      </w:r>
      <w:r w:rsidR="007D077C">
        <w:t xml:space="preserve">flux-linkage </w:t>
      </w:r>
      <w:r w:rsidR="00232F8A">
        <w:t xml:space="preserve">and torque maps for 1000 geometries </w:t>
      </w:r>
      <w:r w:rsidR="007D077C">
        <w:t xml:space="preserve">as a function of </w:t>
      </w:r>
      <w:r w:rsidR="00232F8A">
        <w:t xml:space="preserve">5 </w:t>
      </w:r>
      <w:r w:rsidR="007D077C">
        <w:t>position</w:t>
      </w:r>
      <w:r w:rsidR="00232F8A">
        <w:t>s</w:t>
      </w:r>
      <w:r w:rsidR="007D077C">
        <w:t xml:space="preserve"> and </w:t>
      </w:r>
      <w:r w:rsidR="00232F8A">
        <w:t>6 current combinations</w:t>
      </w:r>
      <w:r w:rsidR="007D077C">
        <w:t xml:space="preserve">. </w:t>
      </w:r>
      <w:r w:rsidR="003D0642">
        <w:t>A</w:t>
      </w:r>
      <w:r w:rsidR="007D077C">
        <w:t xml:space="preserve"> uniformly spaced grid was used during these mappings</w:t>
      </w:r>
      <w:r w:rsidR="00232F8A">
        <w:t xml:space="preserve"> (labeled as ‘Stage 3 Grided’ in Table 6.1)</w:t>
      </w:r>
      <w:r w:rsidR="00C15EE5">
        <w:t>. T</w:t>
      </w:r>
      <w:r w:rsidR="007D077C">
        <w:t xml:space="preserve">he number of cases can likely be reduced significantly by having the map defined by </w:t>
      </w:r>
      <w:r w:rsidR="006A37AA">
        <w:t xml:space="preserve">more </w:t>
      </w:r>
      <w:r w:rsidR="007D077C">
        <w:t xml:space="preserve">points in highly non-linear portions of the map and interpolating </w:t>
      </w:r>
      <w:r w:rsidR="006A37AA">
        <w:t>in more linear areas of the map</w:t>
      </w:r>
      <w:r w:rsidR="00232F8A">
        <w:t>, and computational time is estimated for this approach (lab</w:t>
      </w:r>
      <w:r w:rsidR="00246719">
        <w:t>e</w:t>
      </w:r>
      <w:r w:rsidR="00232F8A">
        <w:t>led ‘Stage 3 Scatted’ in Table 6.1).</w:t>
      </w:r>
    </w:p>
    <w:p w14:paraId="424304A1" w14:textId="77777777" w:rsidR="003D0642" w:rsidRDefault="003D0642" w:rsidP="00785988"/>
    <w:p w14:paraId="5245531C" w14:textId="5051DE21" w:rsidR="00F773B8" w:rsidRDefault="00D706C0" w:rsidP="00785988">
      <w:r>
        <w:t>An example of the number of control conditions that would be needed for a typical control optimization effort in Stage 3 is provided in Table 6.2 for conventional control and for a control optimization approach with iterative solving, each with a total of 9800 and 100,000 cases, respectively. A summary of total solve time</w:t>
      </w:r>
      <w:r w:rsidR="001475B9">
        <w:t xml:space="preserve"> (including mapping time)</w:t>
      </w:r>
      <w:r>
        <w:t xml:space="preserve"> for Stage 3 </w:t>
      </w:r>
      <w:r w:rsidR="001475B9">
        <w:t>control optimization efforts is provided in Table 6.3 for</w:t>
      </w:r>
      <w:r>
        <w:t xml:space="preserve"> 2D FEA</w:t>
      </w:r>
      <w:r w:rsidR="001475B9">
        <w:t xml:space="preserve"> and the</w:t>
      </w:r>
      <w:r>
        <w:t xml:space="preserve"> proposed approach</w:t>
      </w:r>
      <w:r w:rsidR="001475B9">
        <w:t xml:space="preserve">. </w:t>
      </w:r>
      <w:r w:rsidR="006A37AA">
        <w:t xml:space="preserve">Once flux-linkage mapping is complete, transient simulation time for the proposed method is much quicker </w:t>
      </w:r>
      <w:r w:rsidR="001475B9">
        <w:t xml:space="preserve">as it takes </w:t>
      </w:r>
      <w:r w:rsidR="006A37AA">
        <w:t>about 1</w:t>
      </w:r>
      <w:r w:rsidR="00232F8A">
        <w:t xml:space="preserve"> </w:t>
      </w:r>
      <w:r w:rsidR="006A37AA">
        <w:t>second per case, where</w:t>
      </w:r>
      <w:r w:rsidR="00C15EE5">
        <w:t>as</w:t>
      </w:r>
      <w:r w:rsidR="006A37AA">
        <w:t xml:space="preserve"> transient FEA takes about </w:t>
      </w:r>
      <w:r>
        <w:t>1-3</w:t>
      </w:r>
      <w:r w:rsidR="006A37AA">
        <w:t xml:space="preserve"> minutes (</w:t>
      </w:r>
      <w:r>
        <w:t>an average of about 120</w:t>
      </w:r>
      <w:r w:rsidR="006A37AA">
        <w:t xml:space="preserve"> seconds)</w:t>
      </w:r>
      <w:r w:rsidR="00C15EE5">
        <w:t xml:space="preserve"> per case</w:t>
      </w:r>
      <w:r w:rsidR="003D0642">
        <w:t xml:space="preserve">, roughly a factor of </w:t>
      </w:r>
      <w:r w:rsidR="001475B9">
        <w:t>at least</w:t>
      </w:r>
      <w:r>
        <w:t xml:space="preserve"> </w:t>
      </w:r>
      <w:r w:rsidR="003D0642">
        <w:t>1</w:t>
      </w:r>
      <w:r>
        <w:t>0</w:t>
      </w:r>
      <w:r w:rsidR="003D0642">
        <w:t xml:space="preserve">0 times longer. It is important to note that </w:t>
      </w:r>
      <w:r w:rsidR="006A37AA">
        <w:t xml:space="preserve">the transient FEA software ran on 16 processors, whereas the code used in proposed approach was not parallelized and ran on only 1 processor. </w:t>
      </w:r>
      <w:r w:rsidR="00246719">
        <w:t xml:space="preserve">The transient code can be parallelized without extensive efforts by having multiple cases solved in parallel (versus parallelizing the solver itself). </w:t>
      </w:r>
      <w:r w:rsidR="001475B9">
        <w:t xml:space="preserve">Two columns are shown for the proposed approach, the one that was implemented in Chapter 4 </w:t>
      </w:r>
      <w:r w:rsidR="007C2586">
        <w:br/>
      </w:r>
    </w:p>
    <w:p w14:paraId="57F5159E" w14:textId="255F709D" w:rsidR="00F773B8" w:rsidRPr="00785988" w:rsidRDefault="00F773B8" w:rsidP="00F773B8">
      <w:pPr>
        <w:pStyle w:val="TableCaption"/>
      </w:pPr>
      <w:bookmarkStart w:id="227" w:name="_Toc132894464"/>
      <w:r w:rsidRPr="006B5046">
        <w:lastRenderedPageBreak/>
        <w:t>Table 6.1 Mapping time required for various proposed Stages.</w:t>
      </w:r>
      <w:bookmarkEnd w:id="227"/>
    </w:p>
    <w:tbl>
      <w:tblPr>
        <w:tblW w:w="6400" w:type="dxa"/>
        <w:jc w:val="center"/>
        <w:tblLook w:val="04A0" w:firstRow="1" w:lastRow="0" w:firstColumn="1" w:lastColumn="0" w:noHBand="0" w:noVBand="1"/>
      </w:tblPr>
      <w:tblGrid>
        <w:gridCol w:w="2540"/>
        <w:gridCol w:w="900"/>
        <w:gridCol w:w="960"/>
        <w:gridCol w:w="1011"/>
        <w:gridCol w:w="1108"/>
      </w:tblGrid>
      <w:tr w:rsidR="00F773B8" w:rsidRPr="001D716A" w14:paraId="7C942110" w14:textId="77777777" w:rsidTr="0066421F">
        <w:trPr>
          <w:trHeight w:val="972"/>
          <w:jc w:val="center"/>
        </w:trPr>
        <w:tc>
          <w:tcPr>
            <w:tcW w:w="2540" w:type="dxa"/>
            <w:tcBorders>
              <w:top w:val="single" w:sz="4" w:space="0" w:color="auto"/>
              <w:left w:val="single" w:sz="4" w:space="0" w:color="auto"/>
              <w:bottom w:val="nil"/>
              <w:right w:val="nil"/>
            </w:tcBorders>
            <w:shd w:val="clear" w:color="auto" w:fill="auto"/>
            <w:noWrap/>
            <w:vAlign w:val="bottom"/>
            <w:hideMark/>
          </w:tcPr>
          <w:p w14:paraId="704B3F50" w14:textId="77777777" w:rsidR="00F773B8" w:rsidRPr="001D716A" w:rsidRDefault="00F773B8" w:rsidP="0066421F">
            <w:pPr>
              <w:spacing w:line="240" w:lineRule="auto"/>
              <w:jc w:val="left"/>
              <w:textboxTightWrap w:val="none"/>
              <w:rPr>
                <w:color w:val="000000"/>
                <w:sz w:val="22"/>
                <w:szCs w:val="22"/>
              </w:rPr>
            </w:pPr>
            <w:r w:rsidRPr="001D716A">
              <w:rPr>
                <w:color w:val="000000"/>
                <w:sz w:val="22"/>
                <w:szCs w:val="22"/>
              </w:rPr>
              <w:t>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8D601" w14:textId="77777777" w:rsidR="00F773B8" w:rsidRPr="001D716A" w:rsidRDefault="00F773B8" w:rsidP="0066421F">
            <w:pPr>
              <w:spacing w:line="240" w:lineRule="auto"/>
              <w:jc w:val="center"/>
              <w:textboxTightWrap w:val="none"/>
              <w:rPr>
                <w:b/>
                <w:bCs/>
                <w:color w:val="000000"/>
                <w:sz w:val="22"/>
                <w:szCs w:val="22"/>
              </w:rPr>
            </w:pPr>
            <w:r w:rsidRPr="001D716A">
              <w:rPr>
                <w:b/>
                <w:bCs/>
                <w:color w:val="000000"/>
                <w:sz w:val="22"/>
                <w:szCs w:val="22"/>
              </w:rPr>
              <w:t>Stage 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C6943E" w14:textId="77777777" w:rsidR="00F773B8" w:rsidRPr="001D716A" w:rsidRDefault="00F773B8" w:rsidP="0066421F">
            <w:pPr>
              <w:spacing w:line="240" w:lineRule="auto"/>
              <w:jc w:val="center"/>
              <w:textboxTightWrap w:val="none"/>
              <w:rPr>
                <w:b/>
                <w:bCs/>
                <w:color w:val="000000"/>
                <w:sz w:val="22"/>
                <w:szCs w:val="22"/>
              </w:rPr>
            </w:pPr>
            <w:r w:rsidRPr="001D716A">
              <w:rPr>
                <w:b/>
                <w:bCs/>
                <w:color w:val="000000"/>
                <w:sz w:val="22"/>
                <w:szCs w:val="22"/>
              </w:rPr>
              <w:t>Stage 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3D31EAFC" w14:textId="77777777" w:rsidR="00F773B8" w:rsidRPr="001D716A" w:rsidRDefault="00F773B8" w:rsidP="0066421F">
            <w:pPr>
              <w:spacing w:line="240" w:lineRule="auto"/>
              <w:jc w:val="center"/>
              <w:textboxTightWrap w:val="none"/>
              <w:rPr>
                <w:b/>
                <w:bCs/>
                <w:color w:val="000000"/>
                <w:sz w:val="22"/>
                <w:szCs w:val="22"/>
              </w:rPr>
            </w:pPr>
            <w:r w:rsidRPr="001D716A">
              <w:rPr>
                <w:b/>
                <w:bCs/>
                <w:color w:val="000000"/>
                <w:sz w:val="22"/>
                <w:szCs w:val="22"/>
              </w:rPr>
              <w:t>Stage 3 Grid</w:t>
            </w:r>
            <w:r>
              <w:rPr>
                <w:b/>
                <w:bCs/>
                <w:color w:val="000000"/>
                <w:sz w:val="22"/>
                <w:szCs w:val="22"/>
              </w:rPr>
              <w:t>d</w:t>
            </w:r>
            <w:r w:rsidRPr="001D716A">
              <w:rPr>
                <w:b/>
                <w:bCs/>
                <w:color w:val="000000"/>
                <w:sz w:val="22"/>
                <w:szCs w:val="22"/>
              </w:rPr>
              <w:t>ed</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14:paraId="3F10A4EE" w14:textId="77777777" w:rsidR="00F773B8" w:rsidRPr="001D716A" w:rsidRDefault="00F773B8" w:rsidP="0066421F">
            <w:pPr>
              <w:spacing w:line="240" w:lineRule="auto"/>
              <w:jc w:val="center"/>
              <w:textboxTightWrap w:val="none"/>
              <w:rPr>
                <w:b/>
                <w:bCs/>
                <w:color w:val="000000"/>
                <w:sz w:val="22"/>
                <w:szCs w:val="22"/>
              </w:rPr>
            </w:pPr>
            <w:r w:rsidRPr="001D716A">
              <w:rPr>
                <w:b/>
                <w:bCs/>
                <w:color w:val="000000"/>
                <w:sz w:val="22"/>
                <w:szCs w:val="22"/>
              </w:rPr>
              <w:t>Stage 3 Scattered</w:t>
            </w:r>
          </w:p>
        </w:tc>
      </w:tr>
      <w:tr w:rsidR="00F773B8" w:rsidRPr="001D716A" w14:paraId="1D6864B3" w14:textId="77777777" w:rsidTr="0066421F">
        <w:trPr>
          <w:trHeight w:val="420"/>
          <w:jc w:val="center"/>
        </w:trPr>
        <w:tc>
          <w:tcPr>
            <w:tcW w:w="2540" w:type="dxa"/>
            <w:tcBorders>
              <w:top w:val="nil"/>
              <w:left w:val="single" w:sz="4" w:space="0" w:color="auto"/>
              <w:bottom w:val="nil"/>
              <w:right w:val="nil"/>
            </w:tcBorders>
            <w:shd w:val="clear" w:color="auto" w:fill="auto"/>
            <w:noWrap/>
            <w:vAlign w:val="bottom"/>
            <w:hideMark/>
          </w:tcPr>
          <w:p w14:paraId="59C56483" w14:textId="77777777" w:rsidR="00F773B8" w:rsidRPr="001D716A" w:rsidRDefault="00F773B8" w:rsidP="0066421F">
            <w:pPr>
              <w:spacing w:line="240" w:lineRule="auto"/>
              <w:jc w:val="left"/>
              <w:textboxTightWrap w:val="none"/>
              <w:rPr>
                <w:color w:val="000000"/>
                <w:sz w:val="22"/>
                <w:szCs w:val="22"/>
              </w:rPr>
            </w:pPr>
            <w:r w:rsidRPr="001D716A">
              <w:rPr>
                <w:color w:val="000000"/>
                <w:sz w:val="22"/>
                <w:szCs w:val="22"/>
              </w:rPr>
              <w:t> </w:t>
            </w:r>
          </w:p>
        </w:tc>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4ADDF9E" w14:textId="77777777" w:rsidR="00F773B8" w:rsidRPr="001D716A" w:rsidRDefault="00F773B8" w:rsidP="0066421F">
            <w:pPr>
              <w:spacing w:line="240" w:lineRule="auto"/>
              <w:jc w:val="center"/>
              <w:textboxTightWrap w:val="none"/>
              <w:rPr>
                <w:b/>
                <w:bCs/>
                <w:color w:val="000000"/>
                <w:sz w:val="22"/>
                <w:szCs w:val="22"/>
              </w:rPr>
            </w:pPr>
            <w:r w:rsidRPr="001D716A">
              <w:rPr>
                <w:b/>
                <w:bCs/>
                <w:color w:val="000000"/>
                <w:sz w:val="22"/>
                <w:szCs w:val="22"/>
              </w:rPr>
              <w:t xml:space="preserve">No. of Sample Points </w:t>
            </w:r>
            <w:proofErr w:type="gramStart"/>
            <w:r w:rsidRPr="001D716A">
              <w:rPr>
                <w:b/>
                <w:bCs/>
                <w:color w:val="000000"/>
                <w:sz w:val="22"/>
                <w:szCs w:val="22"/>
              </w:rPr>
              <w:t>For</w:t>
            </w:r>
            <w:proofErr w:type="gramEnd"/>
            <w:r w:rsidRPr="001D716A">
              <w:rPr>
                <w:b/>
                <w:bCs/>
                <w:color w:val="000000"/>
                <w:sz w:val="22"/>
                <w:szCs w:val="22"/>
              </w:rPr>
              <w:t xml:space="preserve"> Mapping</w:t>
            </w:r>
          </w:p>
        </w:tc>
      </w:tr>
      <w:tr w:rsidR="00F773B8" w:rsidRPr="001D716A" w14:paraId="0974CA91" w14:textId="77777777" w:rsidTr="0066421F">
        <w:trPr>
          <w:trHeight w:val="288"/>
          <w:jc w:val="center"/>
        </w:trPr>
        <w:tc>
          <w:tcPr>
            <w:tcW w:w="2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BF8A0"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Phase Currents</w:t>
            </w:r>
          </w:p>
        </w:tc>
        <w:tc>
          <w:tcPr>
            <w:tcW w:w="900" w:type="dxa"/>
            <w:tcBorders>
              <w:top w:val="nil"/>
              <w:left w:val="nil"/>
              <w:bottom w:val="single" w:sz="4" w:space="0" w:color="auto"/>
              <w:right w:val="single" w:sz="4" w:space="0" w:color="auto"/>
            </w:tcBorders>
            <w:shd w:val="clear" w:color="auto" w:fill="auto"/>
            <w:noWrap/>
            <w:vAlign w:val="bottom"/>
            <w:hideMark/>
          </w:tcPr>
          <w:p w14:paraId="1FADE48C"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14:paraId="6D25A134"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14:paraId="57A639A1"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10</w:t>
            </w:r>
          </w:p>
        </w:tc>
        <w:tc>
          <w:tcPr>
            <w:tcW w:w="1040" w:type="dxa"/>
            <w:tcBorders>
              <w:top w:val="nil"/>
              <w:left w:val="nil"/>
              <w:bottom w:val="single" w:sz="4" w:space="0" w:color="auto"/>
              <w:right w:val="single" w:sz="4" w:space="0" w:color="auto"/>
            </w:tcBorders>
            <w:shd w:val="clear" w:color="auto" w:fill="auto"/>
            <w:noWrap/>
            <w:vAlign w:val="bottom"/>
            <w:hideMark/>
          </w:tcPr>
          <w:p w14:paraId="1EFDCB81" w14:textId="77777777" w:rsidR="00F773B8" w:rsidRPr="001D716A" w:rsidRDefault="00F773B8" w:rsidP="0066421F">
            <w:pPr>
              <w:spacing w:line="240" w:lineRule="auto"/>
              <w:jc w:val="left"/>
              <w:textboxTightWrap w:val="none"/>
              <w:rPr>
                <w:color w:val="000000"/>
                <w:sz w:val="22"/>
                <w:szCs w:val="22"/>
              </w:rPr>
            </w:pPr>
            <w:r w:rsidRPr="001D716A">
              <w:rPr>
                <w:color w:val="000000"/>
                <w:sz w:val="22"/>
                <w:szCs w:val="22"/>
              </w:rPr>
              <w:t> </w:t>
            </w:r>
          </w:p>
        </w:tc>
      </w:tr>
      <w:tr w:rsidR="00F773B8" w:rsidRPr="001D716A" w14:paraId="7926E045" w14:textId="77777777" w:rsidTr="0066421F">
        <w:trPr>
          <w:trHeight w:val="288"/>
          <w:jc w:val="center"/>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08BC0B7"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Total Currents</w:t>
            </w:r>
          </w:p>
        </w:tc>
        <w:tc>
          <w:tcPr>
            <w:tcW w:w="900" w:type="dxa"/>
            <w:tcBorders>
              <w:top w:val="nil"/>
              <w:left w:val="nil"/>
              <w:bottom w:val="single" w:sz="4" w:space="0" w:color="auto"/>
              <w:right w:val="single" w:sz="4" w:space="0" w:color="auto"/>
            </w:tcBorders>
            <w:shd w:val="clear" w:color="auto" w:fill="auto"/>
            <w:noWrap/>
            <w:vAlign w:val="bottom"/>
            <w:hideMark/>
          </w:tcPr>
          <w:p w14:paraId="6C6D147B"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14:paraId="2FB79105"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64</w:t>
            </w:r>
          </w:p>
        </w:tc>
        <w:tc>
          <w:tcPr>
            <w:tcW w:w="960" w:type="dxa"/>
            <w:tcBorders>
              <w:top w:val="nil"/>
              <w:left w:val="nil"/>
              <w:bottom w:val="single" w:sz="4" w:space="0" w:color="auto"/>
              <w:right w:val="single" w:sz="4" w:space="0" w:color="auto"/>
            </w:tcBorders>
            <w:shd w:val="clear" w:color="auto" w:fill="auto"/>
            <w:noWrap/>
            <w:vAlign w:val="bottom"/>
            <w:hideMark/>
          </w:tcPr>
          <w:p w14:paraId="30433AAB"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216</w:t>
            </w:r>
          </w:p>
        </w:tc>
        <w:tc>
          <w:tcPr>
            <w:tcW w:w="1040" w:type="dxa"/>
            <w:tcBorders>
              <w:top w:val="nil"/>
              <w:left w:val="nil"/>
              <w:bottom w:val="single" w:sz="4" w:space="0" w:color="auto"/>
              <w:right w:val="single" w:sz="4" w:space="0" w:color="auto"/>
            </w:tcBorders>
            <w:shd w:val="clear" w:color="auto" w:fill="auto"/>
            <w:noWrap/>
            <w:vAlign w:val="bottom"/>
            <w:hideMark/>
          </w:tcPr>
          <w:p w14:paraId="1E2E8166"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25</w:t>
            </w:r>
          </w:p>
        </w:tc>
      </w:tr>
      <w:tr w:rsidR="00F773B8" w:rsidRPr="001D716A" w14:paraId="3A50546E" w14:textId="77777777" w:rsidTr="0066421F">
        <w:trPr>
          <w:trHeight w:val="288"/>
          <w:jc w:val="center"/>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376BC70"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Positions</w:t>
            </w:r>
          </w:p>
        </w:tc>
        <w:tc>
          <w:tcPr>
            <w:tcW w:w="900" w:type="dxa"/>
            <w:tcBorders>
              <w:top w:val="nil"/>
              <w:left w:val="nil"/>
              <w:bottom w:val="single" w:sz="4" w:space="0" w:color="auto"/>
              <w:right w:val="single" w:sz="4" w:space="0" w:color="auto"/>
            </w:tcBorders>
            <w:shd w:val="clear" w:color="auto" w:fill="auto"/>
            <w:noWrap/>
            <w:vAlign w:val="bottom"/>
            <w:hideMark/>
          </w:tcPr>
          <w:p w14:paraId="5D27FAD0"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14:paraId="61CDED81"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14:paraId="341D55F1"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13</w:t>
            </w:r>
          </w:p>
        </w:tc>
        <w:tc>
          <w:tcPr>
            <w:tcW w:w="1040" w:type="dxa"/>
            <w:tcBorders>
              <w:top w:val="nil"/>
              <w:left w:val="nil"/>
              <w:bottom w:val="single" w:sz="4" w:space="0" w:color="auto"/>
              <w:right w:val="single" w:sz="4" w:space="0" w:color="auto"/>
            </w:tcBorders>
            <w:shd w:val="clear" w:color="auto" w:fill="auto"/>
            <w:noWrap/>
            <w:vAlign w:val="bottom"/>
            <w:hideMark/>
          </w:tcPr>
          <w:p w14:paraId="6476BD7D"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13</w:t>
            </w:r>
          </w:p>
        </w:tc>
      </w:tr>
      <w:tr w:rsidR="00F773B8" w:rsidRPr="001D716A" w14:paraId="377B4A37" w14:textId="77777777" w:rsidTr="0066421F">
        <w:trPr>
          <w:trHeight w:val="288"/>
          <w:jc w:val="center"/>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6C3C8A4"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Total Points</w:t>
            </w:r>
          </w:p>
        </w:tc>
        <w:tc>
          <w:tcPr>
            <w:tcW w:w="900" w:type="dxa"/>
            <w:tcBorders>
              <w:top w:val="nil"/>
              <w:left w:val="nil"/>
              <w:bottom w:val="single" w:sz="4" w:space="0" w:color="auto"/>
              <w:right w:val="single" w:sz="4" w:space="0" w:color="auto"/>
            </w:tcBorders>
            <w:shd w:val="clear" w:color="auto" w:fill="auto"/>
            <w:noWrap/>
            <w:vAlign w:val="bottom"/>
            <w:hideMark/>
          </w:tcPr>
          <w:p w14:paraId="0FF51CC3"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4</w:t>
            </w:r>
            <w:r w:rsidRPr="001D716A">
              <w:rPr>
                <w:color w:val="000000"/>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14:paraId="495D2EDE"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640</w:t>
            </w:r>
          </w:p>
        </w:tc>
        <w:tc>
          <w:tcPr>
            <w:tcW w:w="960" w:type="dxa"/>
            <w:tcBorders>
              <w:top w:val="nil"/>
              <w:left w:val="nil"/>
              <w:bottom w:val="single" w:sz="4" w:space="0" w:color="auto"/>
              <w:right w:val="single" w:sz="4" w:space="0" w:color="auto"/>
            </w:tcBorders>
            <w:shd w:val="clear" w:color="auto" w:fill="auto"/>
            <w:noWrap/>
            <w:vAlign w:val="bottom"/>
            <w:hideMark/>
          </w:tcPr>
          <w:p w14:paraId="16DBE62C"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2808</w:t>
            </w:r>
          </w:p>
        </w:tc>
        <w:tc>
          <w:tcPr>
            <w:tcW w:w="1040" w:type="dxa"/>
            <w:tcBorders>
              <w:top w:val="nil"/>
              <w:left w:val="nil"/>
              <w:bottom w:val="single" w:sz="4" w:space="0" w:color="auto"/>
              <w:right w:val="single" w:sz="4" w:space="0" w:color="auto"/>
            </w:tcBorders>
            <w:shd w:val="clear" w:color="auto" w:fill="auto"/>
            <w:noWrap/>
            <w:vAlign w:val="bottom"/>
            <w:hideMark/>
          </w:tcPr>
          <w:p w14:paraId="0D19F291"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325</w:t>
            </w:r>
          </w:p>
        </w:tc>
      </w:tr>
      <w:tr w:rsidR="00F773B8" w:rsidRPr="001D716A" w14:paraId="5EB19ED4" w14:textId="77777777" w:rsidTr="0066421F">
        <w:trPr>
          <w:trHeight w:val="288"/>
          <w:jc w:val="center"/>
        </w:trPr>
        <w:tc>
          <w:tcPr>
            <w:tcW w:w="64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DAF9E6"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 </w:t>
            </w:r>
          </w:p>
        </w:tc>
      </w:tr>
      <w:tr w:rsidR="00F773B8" w:rsidRPr="001D716A" w14:paraId="067E9884" w14:textId="77777777" w:rsidTr="0066421F">
        <w:trPr>
          <w:trHeight w:val="288"/>
          <w:jc w:val="center"/>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F2726A5" w14:textId="77777777" w:rsidR="00F773B8" w:rsidRPr="001D716A" w:rsidRDefault="00F773B8" w:rsidP="0066421F">
            <w:pPr>
              <w:spacing w:line="240" w:lineRule="auto"/>
              <w:jc w:val="left"/>
              <w:textboxTightWrap w:val="none"/>
              <w:rPr>
                <w:color w:val="000000"/>
                <w:sz w:val="22"/>
                <w:szCs w:val="22"/>
              </w:rPr>
            </w:pPr>
            <w:r w:rsidRPr="001D716A">
              <w:rPr>
                <w:color w:val="000000"/>
                <w:sz w:val="22"/>
                <w:szCs w:val="22"/>
              </w:rPr>
              <w:t> </w:t>
            </w:r>
          </w:p>
        </w:tc>
        <w:tc>
          <w:tcPr>
            <w:tcW w:w="3860"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027CE7" w14:textId="77777777" w:rsidR="00F773B8" w:rsidRPr="001D716A" w:rsidRDefault="00F773B8" w:rsidP="0066421F">
            <w:pPr>
              <w:spacing w:line="240" w:lineRule="auto"/>
              <w:jc w:val="center"/>
              <w:textboxTightWrap w:val="none"/>
              <w:rPr>
                <w:b/>
                <w:bCs/>
                <w:color w:val="000000"/>
                <w:sz w:val="22"/>
                <w:szCs w:val="22"/>
              </w:rPr>
            </w:pPr>
            <w:r w:rsidRPr="001D716A">
              <w:rPr>
                <w:b/>
                <w:bCs/>
                <w:color w:val="000000"/>
                <w:sz w:val="22"/>
                <w:szCs w:val="22"/>
              </w:rPr>
              <w:t>Map Time</w:t>
            </w:r>
          </w:p>
        </w:tc>
      </w:tr>
      <w:tr w:rsidR="00F773B8" w:rsidRPr="001D716A" w14:paraId="527970FA" w14:textId="77777777" w:rsidTr="0066421F">
        <w:trPr>
          <w:trHeight w:val="288"/>
          <w:jc w:val="center"/>
        </w:trPr>
        <w:tc>
          <w:tcPr>
            <w:tcW w:w="2540" w:type="dxa"/>
            <w:tcBorders>
              <w:top w:val="nil"/>
              <w:left w:val="single" w:sz="4" w:space="0" w:color="auto"/>
              <w:bottom w:val="single" w:sz="4" w:space="0" w:color="auto"/>
              <w:right w:val="single" w:sz="4" w:space="0" w:color="auto"/>
            </w:tcBorders>
            <w:shd w:val="clear" w:color="auto" w:fill="auto"/>
            <w:vAlign w:val="bottom"/>
            <w:hideMark/>
          </w:tcPr>
          <w:p w14:paraId="41ADB753"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1 Geometry [Hours]</w:t>
            </w:r>
          </w:p>
        </w:tc>
        <w:tc>
          <w:tcPr>
            <w:tcW w:w="900" w:type="dxa"/>
            <w:tcBorders>
              <w:top w:val="nil"/>
              <w:left w:val="nil"/>
              <w:bottom w:val="single" w:sz="4" w:space="0" w:color="auto"/>
              <w:right w:val="single" w:sz="4" w:space="0" w:color="auto"/>
            </w:tcBorders>
            <w:shd w:val="clear" w:color="auto" w:fill="auto"/>
            <w:noWrap/>
            <w:vAlign w:val="bottom"/>
            <w:hideMark/>
          </w:tcPr>
          <w:p w14:paraId="405ECDE8"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0.</w:t>
            </w:r>
            <w:r>
              <w:rPr>
                <w:color w:val="000000"/>
                <w:sz w:val="22"/>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14:paraId="100E268F"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1.78</w:t>
            </w:r>
          </w:p>
        </w:tc>
        <w:tc>
          <w:tcPr>
            <w:tcW w:w="960" w:type="dxa"/>
            <w:tcBorders>
              <w:top w:val="nil"/>
              <w:left w:val="nil"/>
              <w:bottom w:val="single" w:sz="4" w:space="0" w:color="auto"/>
              <w:right w:val="single" w:sz="4" w:space="0" w:color="auto"/>
            </w:tcBorders>
            <w:shd w:val="clear" w:color="auto" w:fill="auto"/>
            <w:noWrap/>
            <w:vAlign w:val="bottom"/>
            <w:hideMark/>
          </w:tcPr>
          <w:p w14:paraId="09E9F74C"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7.8</w:t>
            </w:r>
          </w:p>
        </w:tc>
        <w:tc>
          <w:tcPr>
            <w:tcW w:w="1040" w:type="dxa"/>
            <w:tcBorders>
              <w:top w:val="nil"/>
              <w:left w:val="nil"/>
              <w:bottom w:val="single" w:sz="4" w:space="0" w:color="auto"/>
              <w:right w:val="single" w:sz="4" w:space="0" w:color="auto"/>
            </w:tcBorders>
            <w:shd w:val="clear" w:color="auto" w:fill="auto"/>
            <w:noWrap/>
            <w:vAlign w:val="bottom"/>
            <w:hideMark/>
          </w:tcPr>
          <w:p w14:paraId="6FC0CCB0"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0.</w:t>
            </w:r>
            <w:r>
              <w:rPr>
                <w:color w:val="000000"/>
                <w:sz w:val="22"/>
                <w:szCs w:val="22"/>
              </w:rPr>
              <w:t>9</w:t>
            </w:r>
          </w:p>
        </w:tc>
      </w:tr>
      <w:tr w:rsidR="00F773B8" w:rsidRPr="001D716A" w14:paraId="79408073" w14:textId="77777777" w:rsidTr="0066421F">
        <w:trPr>
          <w:trHeight w:val="372"/>
          <w:jc w:val="center"/>
        </w:trPr>
        <w:tc>
          <w:tcPr>
            <w:tcW w:w="2540" w:type="dxa"/>
            <w:tcBorders>
              <w:top w:val="nil"/>
              <w:left w:val="single" w:sz="4" w:space="0" w:color="auto"/>
              <w:bottom w:val="single" w:sz="4" w:space="0" w:color="auto"/>
              <w:right w:val="single" w:sz="4" w:space="0" w:color="auto"/>
            </w:tcBorders>
            <w:shd w:val="clear" w:color="auto" w:fill="auto"/>
            <w:vAlign w:val="bottom"/>
            <w:hideMark/>
          </w:tcPr>
          <w:p w14:paraId="17EFF62C"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10 Geometries [Hours]</w:t>
            </w:r>
          </w:p>
        </w:tc>
        <w:tc>
          <w:tcPr>
            <w:tcW w:w="900" w:type="dxa"/>
            <w:tcBorders>
              <w:top w:val="nil"/>
              <w:left w:val="nil"/>
              <w:bottom w:val="single" w:sz="4" w:space="0" w:color="auto"/>
              <w:right w:val="single" w:sz="4" w:space="0" w:color="auto"/>
            </w:tcBorders>
            <w:shd w:val="clear" w:color="auto" w:fill="auto"/>
            <w:noWrap/>
            <w:vAlign w:val="bottom"/>
            <w:hideMark/>
          </w:tcPr>
          <w:p w14:paraId="6BC3B72B"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14:paraId="4E56EDDF"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17.78</w:t>
            </w:r>
          </w:p>
        </w:tc>
        <w:tc>
          <w:tcPr>
            <w:tcW w:w="960" w:type="dxa"/>
            <w:tcBorders>
              <w:top w:val="nil"/>
              <w:left w:val="nil"/>
              <w:bottom w:val="single" w:sz="4" w:space="0" w:color="auto"/>
              <w:right w:val="single" w:sz="4" w:space="0" w:color="auto"/>
            </w:tcBorders>
            <w:shd w:val="clear" w:color="auto" w:fill="auto"/>
            <w:noWrap/>
            <w:vAlign w:val="bottom"/>
            <w:hideMark/>
          </w:tcPr>
          <w:p w14:paraId="77F06A96"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78</w:t>
            </w:r>
          </w:p>
        </w:tc>
        <w:tc>
          <w:tcPr>
            <w:tcW w:w="1040" w:type="dxa"/>
            <w:tcBorders>
              <w:top w:val="nil"/>
              <w:left w:val="nil"/>
              <w:bottom w:val="single" w:sz="4" w:space="0" w:color="auto"/>
              <w:right w:val="single" w:sz="4" w:space="0" w:color="auto"/>
            </w:tcBorders>
            <w:shd w:val="clear" w:color="auto" w:fill="auto"/>
            <w:noWrap/>
            <w:vAlign w:val="bottom"/>
            <w:hideMark/>
          </w:tcPr>
          <w:p w14:paraId="5D35EFE1"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9.03</w:t>
            </w:r>
          </w:p>
        </w:tc>
      </w:tr>
      <w:tr w:rsidR="00F773B8" w:rsidRPr="001D716A" w14:paraId="6D2202E4" w14:textId="77777777" w:rsidTr="0066421F">
        <w:trPr>
          <w:trHeight w:val="348"/>
          <w:jc w:val="center"/>
        </w:trPr>
        <w:tc>
          <w:tcPr>
            <w:tcW w:w="2540" w:type="dxa"/>
            <w:tcBorders>
              <w:top w:val="nil"/>
              <w:left w:val="single" w:sz="4" w:space="0" w:color="auto"/>
              <w:bottom w:val="single" w:sz="4" w:space="0" w:color="auto"/>
              <w:right w:val="single" w:sz="4" w:space="0" w:color="auto"/>
            </w:tcBorders>
            <w:shd w:val="clear" w:color="auto" w:fill="auto"/>
            <w:vAlign w:val="bottom"/>
            <w:hideMark/>
          </w:tcPr>
          <w:p w14:paraId="3A8CA354"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100 Geometries [Days]</w:t>
            </w:r>
          </w:p>
        </w:tc>
        <w:tc>
          <w:tcPr>
            <w:tcW w:w="900" w:type="dxa"/>
            <w:tcBorders>
              <w:top w:val="nil"/>
              <w:left w:val="nil"/>
              <w:bottom w:val="single" w:sz="4" w:space="0" w:color="auto"/>
              <w:right w:val="single" w:sz="4" w:space="0" w:color="auto"/>
            </w:tcBorders>
            <w:shd w:val="clear" w:color="auto" w:fill="auto"/>
            <w:noWrap/>
            <w:vAlign w:val="bottom"/>
            <w:hideMark/>
          </w:tcPr>
          <w:p w14:paraId="4062A88E"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0.</w:t>
            </w:r>
            <w:r>
              <w:rPr>
                <w:color w:val="000000"/>
                <w:sz w:val="22"/>
                <w:szCs w:val="22"/>
              </w:rPr>
              <w:t>46</w:t>
            </w:r>
          </w:p>
        </w:tc>
        <w:tc>
          <w:tcPr>
            <w:tcW w:w="960" w:type="dxa"/>
            <w:tcBorders>
              <w:top w:val="nil"/>
              <w:left w:val="nil"/>
              <w:bottom w:val="single" w:sz="4" w:space="0" w:color="auto"/>
              <w:right w:val="single" w:sz="4" w:space="0" w:color="auto"/>
            </w:tcBorders>
            <w:shd w:val="clear" w:color="auto" w:fill="auto"/>
            <w:noWrap/>
            <w:vAlign w:val="bottom"/>
            <w:hideMark/>
          </w:tcPr>
          <w:p w14:paraId="23E91DAA"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7.41</w:t>
            </w:r>
          </w:p>
        </w:tc>
        <w:tc>
          <w:tcPr>
            <w:tcW w:w="960" w:type="dxa"/>
            <w:tcBorders>
              <w:top w:val="nil"/>
              <w:left w:val="nil"/>
              <w:bottom w:val="single" w:sz="4" w:space="0" w:color="auto"/>
              <w:right w:val="single" w:sz="4" w:space="0" w:color="auto"/>
            </w:tcBorders>
            <w:shd w:val="clear" w:color="auto" w:fill="auto"/>
            <w:noWrap/>
            <w:vAlign w:val="bottom"/>
            <w:hideMark/>
          </w:tcPr>
          <w:p w14:paraId="4123C093"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32.5</w:t>
            </w:r>
          </w:p>
        </w:tc>
        <w:tc>
          <w:tcPr>
            <w:tcW w:w="1040" w:type="dxa"/>
            <w:tcBorders>
              <w:top w:val="nil"/>
              <w:left w:val="nil"/>
              <w:bottom w:val="single" w:sz="4" w:space="0" w:color="auto"/>
              <w:right w:val="single" w:sz="4" w:space="0" w:color="auto"/>
            </w:tcBorders>
            <w:shd w:val="clear" w:color="auto" w:fill="auto"/>
            <w:noWrap/>
            <w:vAlign w:val="bottom"/>
            <w:hideMark/>
          </w:tcPr>
          <w:p w14:paraId="139F9BA0"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3.</w:t>
            </w:r>
            <w:r>
              <w:rPr>
                <w:color w:val="000000"/>
                <w:sz w:val="22"/>
                <w:szCs w:val="22"/>
              </w:rPr>
              <w:t>76</w:t>
            </w:r>
          </w:p>
        </w:tc>
      </w:tr>
      <w:tr w:rsidR="00F773B8" w:rsidRPr="001D716A" w14:paraId="55748EFF" w14:textId="77777777" w:rsidTr="0066421F">
        <w:trPr>
          <w:trHeight w:val="372"/>
          <w:jc w:val="center"/>
        </w:trPr>
        <w:tc>
          <w:tcPr>
            <w:tcW w:w="2540" w:type="dxa"/>
            <w:tcBorders>
              <w:top w:val="nil"/>
              <w:left w:val="single" w:sz="4" w:space="0" w:color="auto"/>
              <w:bottom w:val="single" w:sz="4" w:space="0" w:color="auto"/>
              <w:right w:val="single" w:sz="4" w:space="0" w:color="auto"/>
            </w:tcBorders>
            <w:shd w:val="clear" w:color="auto" w:fill="auto"/>
            <w:vAlign w:val="bottom"/>
            <w:hideMark/>
          </w:tcPr>
          <w:p w14:paraId="4CD5E6C1"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1000 Geometries [Days]</w:t>
            </w:r>
          </w:p>
        </w:tc>
        <w:tc>
          <w:tcPr>
            <w:tcW w:w="900" w:type="dxa"/>
            <w:tcBorders>
              <w:top w:val="nil"/>
              <w:left w:val="nil"/>
              <w:bottom w:val="single" w:sz="4" w:space="0" w:color="auto"/>
              <w:right w:val="single" w:sz="4" w:space="0" w:color="auto"/>
            </w:tcBorders>
            <w:shd w:val="clear" w:color="auto" w:fill="auto"/>
            <w:noWrap/>
            <w:vAlign w:val="bottom"/>
            <w:hideMark/>
          </w:tcPr>
          <w:p w14:paraId="450252C1"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4.63</w:t>
            </w:r>
          </w:p>
        </w:tc>
        <w:tc>
          <w:tcPr>
            <w:tcW w:w="960" w:type="dxa"/>
            <w:tcBorders>
              <w:top w:val="nil"/>
              <w:left w:val="nil"/>
              <w:bottom w:val="single" w:sz="4" w:space="0" w:color="auto"/>
              <w:right w:val="single" w:sz="4" w:space="0" w:color="auto"/>
            </w:tcBorders>
            <w:shd w:val="clear" w:color="auto" w:fill="auto"/>
            <w:noWrap/>
            <w:vAlign w:val="bottom"/>
            <w:hideMark/>
          </w:tcPr>
          <w:p w14:paraId="052D8B63"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74.07</w:t>
            </w:r>
          </w:p>
        </w:tc>
        <w:tc>
          <w:tcPr>
            <w:tcW w:w="960" w:type="dxa"/>
            <w:tcBorders>
              <w:top w:val="nil"/>
              <w:left w:val="nil"/>
              <w:bottom w:val="single" w:sz="4" w:space="0" w:color="auto"/>
              <w:right w:val="single" w:sz="4" w:space="0" w:color="auto"/>
            </w:tcBorders>
            <w:shd w:val="clear" w:color="auto" w:fill="auto"/>
            <w:noWrap/>
            <w:vAlign w:val="bottom"/>
            <w:hideMark/>
          </w:tcPr>
          <w:p w14:paraId="3F48FD34"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325.0</w:t>
            </w:r>
          </w:p>
        </w:tc>
        <w:tc>
          <w:tcPr>
            <w:tcW w:w="1040" w:type="dxa"/>
            <w:tcBorders>
              <w:top w:val="nil"/>
              <w:left w:val="nil"/>
              <w:bottom w:val="single" w:sz="4" w:space="0" w:color="auto"/>
              <w:right w:val="single" w:sz="4" w:space="0" w:color="auto"/>
            </w:tcBorders>
            <w:shd w:val="clear" w:color="auto" w:fill="auto"/>
            <w:noWrap/>
            <w:vAlign w:val="bottom"/>
            <w:hideMark/>
          </w:tcPr>
          <w:p w14:paraId="6E267C1E" w14:textId="77777777" w:rsidR="00F773B8" w:rsidRPr="001D716A" w:rsidRDefault="00F773B8" w:rsidP="0066421F">
            <w:pPr>
              <w:spacing w:line="240" w:lineRule="auto"/>
              <w:jc w:val="center"/>
              <w:textboxTightWrap w:val="none"/>
              <w:rPr>
                <w:color w:val="000000"/>
                <w:sz w:val="22"/>
                <w:szCs w:val="22"/>
              </w:rPr>
            </w:pPr>
            <w:r>
              <w:rPr>
                <w:color w:val="000000"/>
                <w:sz w:val="22"/>
                <w:szCs w:val="22"/>
              </w:rPr>
              <w:t>37.62</w:t>
            </w:r>
          </w:p>
        </w:tc>
      </w:tr>
    </w:tbl>
    <w:p w14:paraId="4FB4F714" w14:textId="77777777" w:rsidR="00F773B8" w:rsidRDefault="00F773B8">
      <w:pPr>
        <w:spacing w:line="240" w:lineRule="auto"/>
        <w:jc w:val="left"/>
        <w:textboxTightWrap w:val="none"/>
      </w:pPr>
    </w:p>
    <w:p w14:paraId="6683EA6A" w14:textId="77777777" w:rsidR="00F773B8" w:rsidRDefault="00F773B8" w:rsidP="00F773B8">
      <w:pPr>
        <w:jc w:val="center"/>
      </w:pPr>
    </w:p>
    <w:p w14:paraId="6DC4DABE" w14:textId="1E866863" w:rsidR="00F773B8" w:rsidRPr="00785988" w:rsidRDefault="00F773B8" w:rsidP="00F773B8">
      <w:pPr>
        <w:pStyle w:val="TableCaption"/>
      </w:pPr>
      <w:bookmarkStart w:id="228" w:name="_Toc132894465"/>
      <w:r w:rsidRPr="00204ECB">
        <w:t>Table 6.2 Example of number of control conditions desired for Stage 3 control optimization simulations for different control techniques.</w:t>
      </w:r>
      <w:bookmarkEnd w:id="228"/>
    </w:p>
    <w:tbl>
      <w:tblPr>
        <w:tblW w:w="5940" w:type="dxa"/>
        <w:jc w:val="center"/>
        <w:tblLook w:val="04A0" w:firstRow="1" w:lastRow="0" w:firstColumn="1" w:lastColumn="0" w:noHBand="0" w:noVBand="1"/>
      </w:tblPr>
      <w:tblGrid>
        <w:gridCol w:w="2880"/>
        <w:gridCol w:w="1555"/>
        <w:gridCol w:w="1505"/>
      </w:tblGrid>
      <w:tr w:rsidR="00F773B8" w:rsidRPr="001D716A" w14:paraId="2478E725" w14:textId="77777777" w:rsidTr="0066421F">
        <w:trPr>
          <w:cantSplit/>
          <w:trHeight w:val="972"/>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89CFE" w14:textId="77777777" w:rsidR="00F773B8" w:rsidRPr="001D716A" w:rsidRDefault="00F773B8" w:rsidP="0066421F">
            <w:pPr>
              <w:spacing w:line="240" w:lineRule="auto"/>
              <w:jc w:val="left"/>
              <w:textboxTightWrap w:val="none"/>
              <w:rPr>
                <w:color w:val="000000"/>
                <w:sz w:val="22"/>
                <w:szCs w:val="22"/>
              </w:rPr>
            </w:pPr>
            <w:r w:rsidRPr="001D716A">
              <w:rPr>
                <w:color w:val="000000"/>
                <w:sz w:val="22"/>
                <w:szCs w:val="22"/>
              </w:rPr>
              <w:t> </w:t>
            </w:r>
          </w:p>
        </w:tc>
        <w:tc>
          <w:tcPr>
            <w:tcW w:w="1555" w:type="dxa"/>
            <w:tcBorders>
              <w:top w:val="single" w:sz="4" w:space="0" w:color="auto"/>
              <w:left w:val="nil"/>
              <w:bottom w:val="single" w:sz="4" w:space="0" w:color="auto"/>
              <w:right w:val="single" w:sz="4" w:space="0" w:color="auto"/>
            </w:tcBorders>
            <w:shd w:val="clear" w:color="auto" w:fill="auto"/>
            <w:vAlign w:val="bottom"/>
            <w:hideMark/>
          </w:tcPr>
          <w:p w14:paraId="497B7A64" w14:textId="77777777" w:rsidR="00F773B8" w:rsidRPr="001D716A" w:rsidRDefault="00F773B8" w:rsidP="0066421F">
            <w:pPr>
              <w:spacing w:line="240" w:lineRule="auto"/>
              <w:jc w:val="center"/>
              <w:textboxTightWrap w:val="none"/>
              <w:rPr>
                <w:b/>
                <w:bCs/>
                <w:color w:val="000000"/>
                <w:sz w:val="22"/>
                <w:szCs w:val="22"/>
              </w:rPr>
            </w:pPr>
            <w:r>
              <w:rPr>
                <w:b/>
                <w:bCs/>
                <w:color w:val="000000"/>
                <w:sz w:val="22"/>
                <w:szCs w:val="22"/>
              </w:rPr>
              <w:t>Conventional</w:t>
            </w:r>
            <w:r w:rsidRPr="001D716A">
              <w:rPr>
                <w:b/>
                <w:bCs/>
                <w:color w:val="000000"/>
                <w:sz w:val="22"/>
                <w:szCs w:val="22"/>
              </w:rPr>
              <w:t xml:space="preserve"> Control</w:t>
            </w:r>
          </w:p>
        </w:tc>
        <w:tc>
          <w:tcPr>
            <w:tcW w:w="1505" w:type="dxa"/>
            <w:tcBorders>
              <w:top w:val="single" w:sz="4" w:space="0" w:color="auto"/>
              <w:left w:val="nil"/>
              <w:bottom w:val="single" w:sz="4" w:space="0" w:color="auto"/>
              <w:right w:val="single" w:sz="4" w:space="0" w:color="auto"/>
            </w:tcBorders>
            <w:shd w:val="clear" w:color="auto" w:fill="auto"/>
            <w:noWrap/>
            <w:vAlign w:val="bottom"/>
            <w:hideMark/>
          </w:tcPr>
          <w:p w14:paraId="2113180F" w14:textId="77777777" w:rsidR="00F773B8" w:rsidRPr="0065409C" w:rsidRDefault="00F773B8" w:rsidP="0066421F">
            <w:pPr>
              <w:spacing w:line="240" w:lineRule="auto"/>
              <w:jc w:val="center"/>
              <w:textboxTightWrap w:val="none"/>
              <w:rPr>
                <w:b/>
                <w:bCs/>
                <w:color w:val="000000"/>
                <w:sz w:val="22"/>
                <w:szCs w:val="22"/>
              </w:rPr>
            </w:pPr>
            <w:r w:rsidRPr="001D716A">
              <w:rPr>
                <w:b/>
                <w:bCs/>
                <w:color w:val="000000"/>
                <w:sz w:val="22"/>
                <w:szCs w:val="22"/>
              </w:rPr>
              <w:t>Iterative</w:t>
            </w:r>
          </w:p>
          <w:p w14:paraId="748EC718" w14:textId="77777777" w:rsidR="00F773B8" w:rsidRPr="001D716A" w:rsidRDefault="00F773B8" w:rsidP="0066421F">
            <w:pPr>
              <w:spacing w:line="240" w:lineRule="auto"/>
              <w:jc w:val="center"/>
              <w:textboxTightWrap w:val="none"/>
              <w:rPr>
                <w:b/>
                <w:bCs/>
                <w:color w:val="000000"/>
                <w:sz w:val="22"/>
                <w:szCs w:val="22"/>
              </w:rPr>
            </w:pPr>
            <w:r w:rsidRPr="0065409C">
              <w:rPr>
                <w:b/>
                <w:bCs/>
                <w:color w:val="000000"/>
                <w:sz w:val="22"/>
                <w:szCs w:val="22"/>
              </w:rPr>
              <w:t>(</w:t>
            </w:r>
            <w:proofErr w:type="gramStart"/>
            <w:r w:rsidRPr="0065409C">
              <w:rPr>
                <w:b/>
                <w:bCs/>
                <w:color w:val="000000"/>
                <w:sz w:val="22"/>
                <w:szCs w:val="22"/>
              </w:rPr>
              <w:t>e.g.</w:t>
            </w:r>
            <w:proofErr w:type="gramEnd"/>
            <w:r w:rsidRPr="0065409C">
              <w:rPr>
                <w:b/>
                <w:bCs/>
                <w:color w:val="000000"/>
                <w:sz w:val="22"/>
                <w:szCs w:val="22"/>
              </w:rPr>
              <w:t xml:space="preserve"> Current Profiling)</w:t>
            </w:r>
          </w:p>
        </w:tc>
      </w:tr>
      <w:tr w:rsidR="00F773B8" w:rsidRPr="001D716A" w14:paraId="41D723A4" w14:textId="77777777" w:rsidTr="0066421F">
        <w:trPr>
          <w:cantSplit/>
          <w:trHeight w:val="4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D4840FF"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Current or Torque Ref.</w:t>
            </w:r>
          </w:p>
        </w:tc>
        <w:tc>
          <w:tcPr>
            <w:tcW w:w="1555" w:type="dxa"/>
            <w:tcBorders>
              <w:top w:val="nil"/>
              <w:left w:val="nil"/>
              <w:bottom w:val="single" w:sz="4" w:space="0" w:color="auto"/>
              <w:right w:val="single" w:sz="4" w:space="0" w:color="auto"/>
            </w:tcBorders>
            <w:shd w:val="clear" w:color="auto" w:fill="auto"/>
            <w:noWrap/>
            <w:vAlign w:val="bottom"/>
            <w:hideMark/>
          </w:tcPr>
          <w:p w14:paraId="67F24635"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20</w:t>
            </w:r>
          </w:p>
        </w:tc>
        <w:tc>
          <w:tcPr>
            <w:tcW w:w="1505" w:type="dxa"/>
            <w:tcBorders>
              <w:top w:val="nil"/>
              <w:left w:val="nil"/>
              <w:bottom w:val="single" w:sz="4" w:space="0" w:color="auto"/>
              <w:right w:val="single" w:sz="4" w:space="0" w:color="auto"/>
            </w:tcBorders>
            <w:shd w:val="clear" w:color="auto" w:fill="auto"/>
            <w:noWrap/>
            <w:vAlign w:val="bottom"/>
            <w:hideMark/>
          </w:tcPr>
          <w:p w14:paraId="547C5BB5"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20</w:t>
            </w:r>
          </w:p>
        </w:tc>
      </w:tr>
      <w:tr w:rsidR="00F773B8" w:rsidRPr="001D716A" w14:paraId="5D2CEEBD" w14:textId="77777777" w:rsidTr="0066421F">
        <w:trPr>
          <w:cantSplit/>
          <w:trHeight w:val="288"/>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57F3233"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Control variable 1</w:t>
            </w:r>
          </w:p>
        </w:tc>
        <w:tc>
          <w:tcPr>
            <w:tcW w:w="1555" w:type="dxa"/>
            <w:tcBorders>
              <w:top w:val="nil"/>
              <w:left w:val="nil"/>
              <w:bottom w:val="single" w:sz="4" w:space="0" w:color="auto"/>
              <w:right w:val="single" w:sz="4" w:space="0" w:color="auto"/>
            </w:tcBorders>
            <w:shd w:val="clear" w:color="auto" w:fill="auto"/>
            <w:noWrap/>
            <w:vAlign w:val="bottom"/>
            <w:hideMark/>
          </w:tcPr>
          <w:p w14:paraId="2BB5D6C0"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7</w:t>
            </w:r>
          </w:p>
        </w:tc>
        <w:tc>
          <w:tcPr>
            <w:tcW w:w="1505" w:type="dxa"/>
            <w:tcBorders>
              <w:top w:val="nil"/>
              <w:left w:val="nil"/>
              <w:bottom w:val="single" w:sz="4" w:space="0" w:color="auto"/>
              <w:right w:val="single" w:sz="4" w:space="0" w:color="auto"/>
            </w:tcBorders>
            <w:shd w:val="clear" w:color="auto" w:fill="auto"/>
            <w:noWrap/>
            <w:vAlign w:val="bottom"/>
            <w:hideMark/>
          </w:tcPr>
          <w:p w14:paraId="79FC3FEA"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500</w:t>
            </w:r>
          </w:p>
        </w:tc>
      </w:tr>
      <w:tr w:rsidR="00F773B8" w:rsidRPr="001D716A" w14:paraId="1CC49F54" w14:textId="77777777" w:rsidTr="0066421F">
        <w:trPr>
          <w:cantSplit/>
          <w:trHeight w:val="288"/>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FCFB6E2"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Control variable 2</w:t>
            </w:r>
          </w:p>
        </w:tc>
        <w:tc>
          <w:tcPr>
            <w:tcW w:w="1555" w:type="dxa"/>
            <w:tcBorders>
              <w:top w:val="nil"/>
              <w:left w:val="nil"/>
              <w:bottom w:val="single" w:sz="4" w:space="0" w:color="auto"/>
              <w:right w:val="single" w:sz="4" w:space="0" w:color="auto"/>
            </w:tcBorders>
            <w:shd w:val="clear" w:color="auto" w:fill="auto"/>
            <w:noWrap/>
            <w:vAlign w:val="bottom"/>
            <w:hideMark/>
          </w:tcPr>
          <w:p w14:paraId="7EA7B6FE"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7</w:t>
            </w:r>
          </w:p>
        </w:tc>
        <w:tc>
          <w:tcPr>
            <w:tcW w:w="1505" w:type="dxa"/>
            <w:tcBorders>
              <w:top w:val="nil"/>
              <w:left w:val="nil"/>
              <w:bottom w:val="single" w:sz="4" w:space="0" w:color="auto"/>
              <w:right w:val="single" w:sz="4" w:space="0" w:color="auto"/>
            </w:tcBorders>
            <w:shd w:val="clear" w:color="auto" w:fill="auto"/>
            <w:noWrap/>
            <w:vAlign w:val="bottom"/>
            <w:hideMark/>
          </w:tcPr>
          <w:p w14:paraId="032425A3"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 </w:t>
            </w:r>
          </w:p>
        </w:tc>
      </w:tr>
      <w:tr w:rsidR="00F773B8" w:rsidRPr="001D716A" w14:paraId="4ED790CB" w14:textId="77777777" w:rsidTr="0066421F">
        <w:trPr>
          <w:cantSplit/>
          <w:trHeight w:val="288"/>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E212D70" w14:textId="77777777" w:rsidR="00F773B8" w:rsidRPr="001D716A" w:rsidRDefault="00F773B8" w:rsidP="0066421F">
            <w:pPr>
              <w:spacing w:line="240" w:lineRule="auto"/>
              <w:jc w:val="left"/>
              <w:textboxTightWrap w:val="none"/>
              <w:rPr>
                <w:b/>
                <w:bCs/>
                <w:color w:val="000000"/>
                <w:sz w:val="22"/>
                <w:szCs w:val="22"/>
              </w:rPr>
            </w:pPr>
            <w:r w:rsidRPr="001D716A">
              <w:rPr>
                <w:b/>
                <w:bCs/>
                <w:color w:val="000000"/>
                <w:sz w:val="22"/>
                <w:szCs w:val="22"/>
              </w:rPr>
              <w:t>Speeds</w:t>
            </w:r>
          </w:p>
        </w:tc>
        <w:tc>
          <w:tcPr>
            <w:tcW w:w="1555" w:type="dxa"/>
            <w:tcBorders>
              <w:top w:val="nil"/>
              <w:left w:val="nil"/>
              <w:bottom w:val="single" w:sz="4" w:space="0" w:color="auto"/>
              <w:right w:val="single" w:sz="4" w:space="0" w:color="auto"/>
            </w:tcBorders>
            <w:shd w:val="clear" w:color="auto" w:fill="auto"/>
            <w:noWrap/>
            <w:vAlign w:val="bottom"/>
            <w:hideMark/>
          </w:tcPr>
          <w:p w14:paraId="19D8FCF4"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10</w:t>
            </w:r>
          </w:p>
        </w:tc>
        <w:tc>
          <w:tcPr>
            <w:tcW w:w="1505" w:type="dxa"/>
            <w:tcBorders>
              <w:top w:val="nil"/>
              <w:left w:val="nil"/>
              <w:bottom w:val="single" w:sz="4" w:space="0" w:color="auto"/>
              <w:right w:val="single" w:sz="4" w:space="0" w:color="auto"/>
            </w:tcBorders>
            <w:shd w:val="clear" w:color="auto" w:fill="auto"/>
            <w:noWrap/>
            <w:vAlign w:val="bottom"/>
            <w:hideMark/>
          </w:tcPr>
          <w:p w14:paraId="346CD942"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10</w:t>
            </w:r>
          </w:p>
        </w:tc>
      </w:tr>
      <w:tr w:rsidR="00F773B8" w:rsidRPr="001D716A" w14:paraId="620E8B5D" w14:textId="77777777" w:rsidTr="0066421F">
        <w:trPr>
          <w:cantSplit/>
          <w:trHeight w:val="288"/>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EDA9117" w14:textId="77777777" w:rsidR="00F773B8" w:rsidRPr="001D716A" w:rsidRDefault="00F773B8" w:rsidP="0066421F">
            <w:pPr>
              <w:spacing w:line="240" w:lineRule="auto"/>
              <w:jc w:val="right"/>
              <w:textboxTightWrap w:val="none"/>
              <w:rPr>
                <w:b/>
                <w:bCs/>
                <w:color w:val="000000"/>
                <w:sz w:val="22"/>
                <w:szCs w:val="22"/>
              </w:rPr>
            </w:pPr>
            <w:r w:rsidRPr="001D716A">
              <w:rPr>
                <w:b/>
                <w:bCs/>
                <w:color w:val="000000"/>
                <w:sz w:val="22"/>
                <w:szCs w:val="22"/>
              </w:rPr>
              <w:t>Control Combinations</w:t>
            </w:r>
          </w:p>
        </w:tc>
        <w:tc>
          <w:tcPr>
            <w:tcW w:w="1555" w:type="dxa"/>
            <w:tcBorders>
              <w:top w:val="nil"/>
              <w:left w:val="nil"/>
              <w:bottom w:val="single" w:sz="4" w:space="0" w:color="auto"/>
              <w:right w:val="single" w:sz="4" w:space="0" w:color="auto"/>
            </w:tcBorders>
            <w:shd w:val="clear" w:color="auto" w:fill="auto"/>
            <w:noWrap/>
            <w:vAlign w:val="bottom"/>
            <w:hideMark/>
          </w:tcPr>
          <w:p w14:paraId="61FCF4EC"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9800</w:t>
            </w:r>
          </w:p>
        </w:tc>
        <w:tc>
          <w:tcPr>
            <w:tcW w:w="1505" w:type="dxa"/>
            <w:tcBorders>
              <w:top w:val="nil"/>
              <w:left w:val="nil"/>
              <w:bottom w:val="single" w:sz="4" w:space="0" w:color="auto"/>
              <w:right w:val="single" w:sz="4" w:space="0" w:color="auto"/>
            </w:tcBorders>
            <w:shd w:val="clear" w:color="auto" w:fill="auto"/>
            <w:noWrap/>
            <w:vAlign w:val="bottom"/>
            <w:hideMark/>
          </w:tcPr>
          <w:p w14:paraId="404CEC35" w14:textId="77777777" w:rsidR="00F773B8" w:rsidRPr="001D716A" w:rsidRDefault="00F773B8" w:rsidP="0066421F">
            <w:pPr>
              <w:spacing w:line="240" w:lineRule="auto"/>
              <w:jc w:val="center"/>
              <w:textboxTightWrap w:val="none"/>
              <w:rPr>
                <w:color w:val="000000"/>
                <w:sz w:val="22"/>
                <w:szCs w:val="22"/>
              </w:rPr>
            </w:pPr>
            <w:r w:rsidRPr="001D716A">
              <w:rPr>
                <w:color w:val="000000"/>
                <w:sz w:val="22"/>
                <w:szCs w:val="22"/>
              </w:rPr>
              <w:t>100000</w:t>
            </w:r>
          </w:p>
        </w:tc>
      </w:tr>
    </w:tbl>
    <w:p w14:paraId="44680B3D" w14:textId="77777777" w:rsidR="00F773B8" w:rsidRDefault="00F773B8">
      <w:pPr>
        <w:spacing w:line="240" w:lineRule="auto"/>
        <w:jc w:val="left"/>
        <w:textboxTightWrap w:val="none"/>
      </w:pPr>
    </w:p>
    <w:p w14:paraId="003EDF16" w14:textId="51735D99" w:rsidR="007C2586" w:rsidRDefault="007C2586">
      <w:pPr>
        <w:spacing w:line="240" w:lineRule="auto"/>
        <w:jc w:val="left"/>
        <w:textboxTightWrap w:val="none"/>
      </w:pPr>
      <w:r>
        <w:br w:type="page"/>
      </w:r>
    </w:p>
    <w:p w14:paraId="4AF718FB" w14:textId="2C2E1A85" w:rsidR="007C2586" w:rsidRPr="00785988" w:rsidRDefault="007C2586" w:rsidP="007C2586">
      <w:pPr>
        <w:pStyle w:val="TableCaption"/>
      </w:pPr>
      <w:bookmarkStart w:id="229" w:name="_Toc132894466"/>
      <w:r w:rsidRPr="00785988">
        <w:lastRenderedPageBreak/>
        <w:t xml:space="preserve">Table </w:t>
      </w:r>
      <w:r>
        <w:t>6</w:t>
      </w:r>
      <w:r w:rsidRPr="00785988">
        <w:t>.</w:t>
      </w:r>
      <w:r>
        <w:t>3</w:t>
      </w:r>
      <w:r w:rsidRPr="00785988">
        <w:t xml:space="preserve"> </w:t>
      </w:r>
      <w:r>
        <w:t>Computational time required for various quantities of geometries with 2D Transient FEA, the proposed code with gridded sample points/not parallelized, and proposed code with scattered sample points/parallelized code.</w:t>
      </w:r>
      <w:bookmarkEnd w:id="229"/>
    </w:p>
    <w:tbl>
      <w:tblPr>
        <w:tblStyle w:val="TableGrid"/>
        <w:tblW w:w="0" w:type="auto"/>
        <w:tblLook w:val="04A0" w:firstRow="1" w:lastRow="0" w:firstColumn="1" w:lastColumn="0" w:noHBand="0" w:noVBand="1"/>
      </w:tblPr>
      <w:tblGrid>
        <w:gridCol w:w="2245"/>
        <w:gridCol w:w="1170"/>
        <w:gridCol w:w="1170"/>
        <w:gridCol w:w="1260"/>
        <w:gridCol w:w="1260"/>
        <w:gridCol w:w="1169"/>
        <w:gridCol w:w="1076"/>
      </w:tblGrid>
      <w:tr w:rsidR="007C2586" w:rsidRPr="00847D51" w14:paraId="3708C8F2" w14:textId="77777777" w:rsidTr="0066421F">
        <w:trPr>
          <w:trHeight w:val="840"/>
        </w:trPr>
        <w:tc>
          <w:tcPr>
            <w:tcW w:w="2245" w:type="dxa"/>
            <w:noWrap/>
            <w:hideMark/>
          </w:tcPr>
          <w:p w14:paraId="04863373" w14:textId="77777777" w:rsidR="007C2586" w:rsidRPr="00847D51" w:rsidRDefault="007C2586" w:rsidP="0066421F">
            <w:pPr>
              <w:rPr>
                <w:sz w:val="20"/>
                <w:szCs w:val="20"/>
              </w:rPr>
            </w:pPr>
          </w:p>
        </w:tc>
        <w:tc>
          <w:tcPr>
            <w:tcW w:w="2340" w:type="dxa"/>
            <w:gridSpan w:val="2"/>
            <w:vAlign w:val="bottom"/>
            <w:hideMark/>
          </w:tcPr>
          <w:p w14:paraId="2B706339" w14:textId="77777777" w:rsidR="007C2586" w:rsidRPr="00847D51" w:rsidRDefault="007C2586" w:rsidP="0066421F">
            <w:pPr>
              <w:jc w:val="center"/>
              <w:rPr>
                <w:b/>
                <w:bCs/>
                <w:sz w:val="20"/>
                <w:szCs w:val="20"/>
              </w:rPr>
            </w:pPr>
            <w:r w:rsidRPr="00847D51">
              <w:rPr>
                <w:b/>
                <w:bCs/>
                <w:sz w:val="20"/>
                <w:szCs w:val="20"/>
              </w:rPr>
              <w:t xml:space="preserve">2D </w:t>
            </w:r>
            <w:r>
              <w:rPr>
                <w:b/>
                <w:bCs/>
                <w:sz w:val="20"/>
                <w:szCs w:val="20"/>
              </w:rPr>
              <w:t xml:space="preserve">Transient </w:t>
            </w:r>
            <w:r w:rsidRPr="00847D51">
              <w:rPr>
                <w:b/>
                <w:bCs/>
                <w:sz w:val="20"/>
                <w:szCs w:val="20"/>
              </w:rPr>
              <w:t>FEA</w:t>
            </w:r>
          </w:p>
        </w:tc>
        <w:tc>
          <w:tcPr>
            <w:tcW w:w="2520" w:type="dxa"/>
            <w:gridSpan w:val="2"/>
            <w:vAlign w:val="bottom"/>
            <w:hideMark/>
          </w:tcPr>
          <w:p w14:paraId="119B4E23" w14:textId="77777777" w:rsidR="007C2586" w:rsidRDefault="007C2586" w:rsidP="0066421F">
            <w:pPr>
              <w:jc w:val="center"/>
              <w:rPr>
                <w:b/>
                <w:bCs/>
                <w:sz w:val="20"/>
                <w:szCs w:val="20"/>
              </w:rPr>
            </w:pPr>
            <w:r>
              <w:rPr>
                <w:b/>
                <w:bCs/>
                <w:sz w:val="20"/>
                <w:szCs w:val="20"/>
              </w:rPr>
              <w:t>Proposed</w:t>
            </w:r>
          </w:p>
          <w:p w14:paraId="0E1152AF" w14:textId="77777777" w:rsidR="007C2586" w:rsidRPr="00847D51" w:rsidRDefault="007C2586" w:rsidP="0066421F">
            <w:pPr>
              <w:jc w:val="center"/>
              <w:rPr>
                <w:b/>
                <w:bCs/>
                <w:sz w:val="20"/>
                <w:szCs w:val="20"/>
              </w:rPr>
            </w:pPr>
            <w:r w:rsidRPr="00847D51">
              <w:rPr>
                <w:b/>
                <w:bCs/>
                <w:sz w:val="20"/>
                <w:szCs w:val="20"/>
              </w:rPr>
              <w:t>(Gridded, Not Parall</w:t>
            </w:r>
            <w:r>
              <w:rPr>
                <w:b/>
                <w:bCs/>
                <w:sz w:val="20"/>
                <w:szCs w:val="20"/>
              </w:rPr>
              <w:t>el</w:t>
            </w:r>
            <w:r w:rsidRPr="00847D51">
              <w:rPr>
                <w:b/>
                <w:bCs/>
                <w:sz w:val="20"/>
                <w:szCs w:val="20"/>
              </w:rPr>
              <w:t>ized)</w:t>
            </w:r>
          </w:p>
        </w:tc>
        <w:tc>
          <w:tcPr>
            <w:tcW w:w="2245" w:type="dxa"/>
            <w:gridSpan w:val="2"/>
            <w:vAlign w:val="bottom"/>
            <w:hideMark/>
          </w:tcPr>
          <w:p w14:paraId="499DBF5E" w14:textId="77777777" w:rsidR="007C2586" w:rsidRDefault="007C2586" w:rsidP="0066421F">
            <w:pPr>
              <w:jc w:val="center"/>
              <w:rPr>
                <w:b/>
                <w:bCs/>
                <w:sz w:val="20"/>
                <w:szCs w:val="20"/>
              </w:rPr>
            </w:pPr>
            <w:r>
              <w:rPr>
                <w:b/>
                <w:bCs/>
                <w:sz w:val="20"/>
                <w:szCs w:val="20"/>
              </w:rPr>
              <w:t>Proposed</w:t>
            </w:r>
          </w:p>
          <w:p w14:paraId="43C3510A" w14:textId="77777777" w:rsidR="007C2586" w:rsidRPr="00847D51" w:rsidRDefault="007C2586" w:rsidP="0066421F">
            <w:pPr>
              <w:jc w:val="center"/>
              <w:rPr>
                <w:b/>
                <w:bCs/>
                <w:sz w:val="20"/>
                <w:szCs w:val="20"/>
              </w:rPr>
            </w:pPr>
            <w:r w:rsidRPr="00847D51">
              <w:rPr>
                <w:b/>
                <w:bCs/>
                <w:sz w:val="20"/>
                <w:szCs w:val="20"/>
              </w:rPr>
              <w:t>(Scatte</w:t>
            </w:r>
            <w:r>
              <w:rPr>
                <w:b/>
                <w:bCs/>
                <w:sz w:val="20"/>
                <w:szCs w:val="20"/>
              </w:rPr>
              <w:t>re</w:t>
            </w:r>
            <w:r w:rsidRPr="00847D51">
              <w:rPr>
                <w:b/>
                <w:bCs/>
                <w:sz w:val="20"/>
                <w:szCs w:val="20"/>
              </w:rPr>
              <w:t>d, Parallelized)</w:t>
            </w:r>
          </w:p>
        </w:tc>
      </w:tr>
      <w:tr w:rsidR="007C2586" w:rsidRPr="00847D51" w14:paraId="3D104DDA" w14:textId="77777777" w:rsidTr="0066421F">
        <w:trPr>
          <w:trHeight w:val="804"/>
        </w:trPr>
        <w:tc>
          <w:tcPr>
            <w:tcW w:w="2245" w:type="dxa"/>
            <w:noWrap/>
            <w:hideMark/>
          </w:tcPr>
          <w:p w14:paraId="6711BD5C" w14:textId="77777777" w:rsidR="007C2586" w:rsidRPr="00847D51" w:rsidRDefault="007C2586" w:rsidP="0066421F">
            <w:pPr>
              <w:rPr>
                <w:b/>
                <w:bCs/>
                <w:sz w:val="20"/>
                <w:szCs w:val="20"/>
              </w:rPr>
            </w:pPr>
          </w:p>
        </w:tc>
        <w:tc>
          <w:tcPr>
            <w:tcW w:w="1170" w:type="dxa"/>
            <w:vAlign w:val="bottom"/>
            <w:hideMark/>
          </w:tcPr>
          <w:p w14:paraId="2E9A5D45" w14:textId="77777777" w:rsidR="007C2586" w:rsidRPr="00847D51" w:rsidRDefault="007C2586" w:rsidP="0066421F">
            <w:pPr>
              <w:jc w:val="center"/>
              <w:rPr>
                <w:b/>
                <w:bCs/>
                <w:sz w:val="20"/>
                <w:szCs w:val="20"/>
              </w:rPr>
            </w:pPr>
            <w:r w:rsidRPr="00847D51">
              <w:rPr>
                <w:b/>
                <w:bCs/>
                <w:sz w:val="20"/>
                <w:szCs w:val="20"/>
              </w:rPr>
              <w:t>Conv. Control</w:t>
            </w:r>
          </w:p>
        </w:tc>
        <w:tc>
          <w:tcPr>
            <w:tcW w:w="1170" w:type="dxa"/>
            <w:noWrap/>
            <w:vAlign w:val="bottom"/>
            <w:hideMark/>
          </w:tcPr>
          <w:p w14:paraId="72F8FAA7" w14:textId="77777777" w:rsidR="007C2586" w:rsidRPr="00847D51" w:rsidRDefault="007C2586" w:rsidP="0066421F">
            <w:pPr>
              <w:jc w:val="center"/>
              <w:rPr>
                <w:b/>
                <w:bCs/>
                <w:sz w:val="20"/>
                <w:szCs w:val="20"/>
              </w:rPr>
            </w:pPr>
            <w:r w:rsidRPr="00847D51">
              <w:rPr>
                <w:b/>
                <w:bCs/>
                <w:sz w:val="20"/>
                <w:szCs w:val="20"/>
              </w:rPr>
              <w:t>Iterative</w:t>
            </w:r>
          </w:p>
        </w:tc>
        <w:tc>
          <w:tcPr>
            <w:tcW w:w="1260" w:type="dxa"/>
            <w:vAlign w:val="bottom"/>
            <w:hideMark/>
          </w:tcPr>
          <w:p w14:paraId="54B4C9A9" w14:textId="77777777" w:rsidR="007C2586" w:rsidRPr="00847D51" w:rsidRDefault="007C2586" w:rsidP="0066421F">
            <w:pPr>
              <w:jc w:val="center"/>
              <w:rPr>
                <w:b/>
                <w:bCs/>
                <w:sz w:val="20"/>
                <w:szCs w:val="20"/>
              </w:rPr>
            </w:pPr>
            <w:r w:rsidRPr="00847D51">
              <w:rPr>
                <w:b/>
                <w:bCs/>
                <w:sz w:val="20"/>
                <w:szCs w:val="20"/>
              </w:rPr>
              <w:t>Conv. Control</w:t>
            </w:r>
          </w:p>
        </w:tc>
        <w:tc>
          <w:tcPr>
            <w:tcW w:w="1260" w:type="dxa"/>
            <w:noWrap/>
            <w:vAlign w:val="bottom"/>
            <w:hideMark/>
          </w:tcPr>
          <w:p w14:paraId="36A92EF0" w14:textId="77777777" w:rsidR="007C2586" w:rsidRPr="00847D51" w:rsidRDefault="007C2586" w:rsidP="0066421F">
            <w:pPr>
              <w:jc w:val="center"/>
              <w:rPr>
                <w:b/>
                <w:bCs/>
                <w:sz w:val="20"/>
                <w:szCs w:val="20"/>
              </w:rPr>
            </w:pPr>
            <w:r w:rsidRPr="00847D51">
              <w:rPr>
                <w:b/>
                <w:bCs/>
                <w:sz w:val="20"/>
                <w:szCs w:val="20"/>
              </w:rPr>
              <w:t>Iterative</w:t>
            </w:r>
          </w:p>
        </w:tc>
        <w:tc>
          <w:tcPr>
            <w:tcW w:w="1169" w:type="dxa"/>
            <w:vAlign w:val="bottom"/>
            <w:hideMark/>
          </w:tcPr>
          <w:p w14:paraId="137A7F29" w14:textId="77777777" w:rsidR="007C2586" w:rsidRPr="00847D51" w:rsidRDefault="007C2586" w:rsidP="0066421F">
            <w:pPr>
              <w:jc w:val="center"/>
              <w:rPr>
                <w:b/>
                <w:bCs/>
                <w:sz w:val="20"/>
                <w:szCs w:val="20"/>
              </w:rPr>
            </w:pPr>
            <w:r w:rsidRPr="00847D51">
              <w:rPr>
                <w:b/>
                <w:bCs/>
                <w:sz w:val="20"/>
                <w:szCs w:val="20"/>
              </w:rPr>
              <w:t>Conv. Control</w:t>
            </w:r>
          </w:p>
        </w:tc>
        <w:tc>
          <w:tcPr>
            <w:tcW w:w="1076" w:type="dxa"/>
            <w:noWrap/>
            <w:vAlign w:val="bottom"/>
            <w:hideMark/>
          </w:tcPr>
          <w:p w14:paraId="5D6D16CB" w14:textId="77777777" w:rsidR="007C2586" w:rsidRPr="00847D51" w:rsidRDefault="007C2586" w:rsidP="0066421F">
            <w:pPr>
              <w:jc w:val="center"/>
              <w:rPr>
                <w:b/>
                <w:bCs/>
                <w:sz w:val="20"/>
                <w:szCs w:val="20"/>
              </w:rPr>
            </w:pPr>
            <w:r w:rsidRPr="00847D51">
              <w:rPr>
                <w:b/>
                <w:bCs/>
                <w:sz w:val="20"/>
                <w:szCs w:val="20"/>
              </w:rPr>
              <w:t>Iterative</w:t>
            </w:r>
          </w:p>
        </w:tc>
      </w:tr>
      <w:tr w:rsidR="007C2586" w:rsidRPr="00847D51" w14:paraId="4128D010" w14:textId="77777777" w:rsidTr="0066421F">
        <w:trPr>
          <w:trHeight w:val="288"/>
        </w:trPr>
        <w:tc>
          <w:tcPr>
            <w:tcW w:w="2245" w:type="dxa"/>
            <w:hideMark/>
          </w:tcPr>
          <w:p w14:paraId="35877173" w14:textId="77777777" w:rsidR="007C2586" w:rsidRPr="00847D51" w:rsidRDefault="007C2586" w:rsidP="0066421F">
            <w:pPr>
              <w:rPr>
                <w:b/>
                <w:bCs/>
                <w:sz w:val="20"/>
                <w:szCs w:val="20"/>
              </w:rPr>
            </w:pPr>
            <w:r w:rsidRPr="00847D51">
              <w:rPr>
                <w:b/>
                <w:bCs/>
                <w:sz w:val="20"/>
                <w:szCs w:val="20"/>
              </w:rPr>
              <w:t>1 Geometry [Hours]</w:t>
            </w:r>
          </w:p>
        </w:tc>
        <w:tc>
          <w:tcPr>
            <w:tcW w:w="1170" w:type="dxa"/>
            <w:noWrap/>
            <w:hideMark/>
          </w:tcPr>
          <w:p w14:paraId="281806AB" w14:textId="77777777" w:rsidR="007C2586" w:rsidRPr="00847D51" w:rsidRDefault="007C2586" w:rsidP="0066421F">
            <w:pPr>
              <w:rPr>
                <w:sz w:val="20"/>
                <w:szCs w:val="20"/>
              </w:rPr>
            </w:pPr>
            <w:r w:rsidRPr="00847D51">
              <w:rPr>
                <w:sz w:val="20"/>
                <w:szCs w:val="20"/>
              </w:rPr>
              <w:t>326.7</w:t>
            </w:r>
          </w:p>
        </w:tc>
        <w:tc>
          <w:tcPr>
            <w:tcW w:w="1170" w:type="dxa"/>
            <w:noWrap/>
            <w:hideMark/>
          </w:tcPr>
          <w:p w14:paraId="3CC4A94F" w14:textId="250DC6C9" w:rsidR="007C2586" w:rsidRPr="00847D51" w:rsidRDefault="007C2586" w:rsidP="0066421F">
            <w:pPr>
              <w:rPr>
                <w:sz w:val="20"/>
                <w:szCs w:val="20"/>
              </w:rPr>
            </w:pPr>
            <w:r w:rsidRPr="00847D51">
              <w:rPr>
                <w:sz w:val="20"/>
                <w:szCs w:val="20"/>
              </w:rPr>
              <w:t>3</w:t>
            </w:r>
            <w:r w:rsidR="009856C2">
              <w:rPr>
                <w:sz w:val="20"/>
                <w:szCs w:val="20"/>
              </w:rPr>
              <w:t>,</w:t>
            </w:r>
            <w:r w:rsidRPr="00847D51">
              <w:rPr>
                <w:sz w:val="20"/>
                <w:szCs w:val="20"/>
              </w:rPr>
              <w:t>333.3</w:t>
            </w:r>
          </w:p>
        </w:tc>
        <w:tc>
          <w:tcPr>
            <w:tcW w:w="1260" w:type="dxa"/>
            <w:noWrap/>
            <w:hideMark/>
          </w:tcPr>
          <w:p w14:paraId="5FA017B6" w14:textId="77777777" w:rsidR="007C2586" w:rsidRPr="00847D51" w:rsidRDefault="007C2586" w:rsidP="0066421F">
            <w:pPr>
              <w:rPr>
                <w:sz w:val="20"/>
                <w:szCs w:val="20"/>
              </w:rPr>
            </w:pPr>
            <w:r>
              <w:rPr>
                <w:sz w:val="20"/>
                <w:szCs w:val="20"/>
              </w:rPr>
              <w:t>10.</w:t>
            </w:r>
            <w:r w:rsidRPr="00847D51">
              <w:rPr>
                <w:sz w:val="20"/>
                <w:szCs w:val="20"/>
              </w:rPr>
              <w:t>5</w:t>
            </w:r>
          </w:p>
        </w:tc>
        <w:tc>
          <w:tcPr>
            <w:tcW w:w="1260" w:type="dxa"/>
            <w:noWrap/>
            <w:hideMark/>
          </w:tcPr>
          <w:p w14:paraId="1BBA7D0F" w14:textId="77777777" w:rsidR="007C2586" w:rsidRPr="00847D51" w:rsidRDefault="007C2586" w:rsidP="0066421F">
            <w:pPr>
              <w:rPr>
                <w:sz w:val="20"/>
                <w:szCs w:val="20"/>
              </w:rPr>
            </w:pPr>
            <w:r>
              <w:rPr>
                <w:sz w:val="20"/>
                <w:szCs w:val="20"/>
              </w:rPr>
              <w:t>35.6</w:t>
            </w:r>
          </w:p>
        </w:tc>
        <w:tc>
          <w:tcPr>
            <w:tcW w:w="1169" w:type="dxa"/>
            <w:noWrap/>
            <w:hideMark/>
          </w:tcPr>
          <w:p w14:paraId="5C5C570E" w14:textId="77777777" w:rsidR="007C2586" w:rsidRPr="00847D51" w:rsidRDefault="007C2586" w:rsidP="0066421F">
            <w:pPr>
              <w:rPr>
                <w:sz w:val="20"/>
                <w:szCs w:val="20"/>
              </w:rPr>
            </w:pPr>
            <w:r w:rsidRPr="00847D51">
              <w:rPr>
                <w:sz w:val="20"/>
                <w:szCs w:val="20"/>
              </w:rPr>
              <w:t>1.</w:t>
            </w:r>
            <w:r>
              <w:rPr>
                <w:sz w:val="20"/>
                <w:szCs w:val="20"/>
              </w:rPr>
              <w:t>1</w:t>
            </w:r>
          </w:p>
        </w:tc>
        <w:tc>
          <w:tcPr>
            <w:tcW w:w="1076" w:type="dxa"/>
            <w:noWrap/>
            <w:hideMark/>
          </w:tcPr>
          <w:p w14:paraId="5D848D2D" w14:textId="77777777" w:rsidR="007C2586" w:rsidRPr="00847D51" w:rsidRDefault="007C2586" w:rsidP="0066421F">
            <w:pPr>
              <w:rPr>
                <w:sz w:val="20"/>
                <w:szCs w:val="20"/>
              </w:rPr>
            </w:pPr>
            <w:r w:rsidRPr="00847D51">
              <w:rPr>
                <w:sz w:val="20"/>
                <w:szCs w:val="20"/>
              </w:rPr>
              <w:t>2.6</w:t>
            </w:r>
          </w:p>
        </w:tc>
      </w:tr>
      <w:tr w:rsidR="007C2586" w:rsidRPr="00847D51" w14:paraId="75755CA4" w14:textId="77777777" w:rsidTr="0066421F">
        <w:trPr>
          <w:trHeight w:val="288"/>
        </w:trPr>
        <w:tc>
          <w:tcPr>
            <w:tcW w:w="2245" w:type="dxa"/>
            <w:hideMark/>
          </w:tcPr>
          <w:p w14:paraId="55C2D20C" w14:textId="77777777" w:rsidR="007C2586" w:rsidRPr="00847D51" w:rsidRDefault="007C2586" w:rsidP="0066421F">
            <w:pPr>
              <w:rPr>
                <w:b/>
                <w:bCs/>
                <w:sz w:val="20"/>
                <w:szCs w:val="20"/>
              </w:rPr>
            </w:pPr>
            <w:r w:rsidRPr="00847D51">
              <w:rPr>
                <w:b/>
                <w:bCs/>
                <w:sz w:val="20"/>
                <w:szCs w:val="20"/>
              </w:rPr>
              <w:t>10 Geometries [Hours]</w:t>
            </w:r>
          </w:p>
        </w:tc>
        <w:tc>
          <w:tcPr>
            <w:tcW w:w="1170" w:type="dxa"/>
            <w:noWrap/>
            <w:hideMark/>
          </w:tcPr>
          <w:p w14:paraId="2E010734" w14:textId="572B1C82" w:rsidR="007C2586" w:rsidRPr="00847D51" w:rsidRDefault="007C2586" w:rsidP="0066421F">
            <w:pPr>
              <w:rPr>
                <w:sz w:val="20"/>
                <w:szCs w:val="20"/>
              </w:rPr>
            </w:pPr>
            <w:r w:rsidRPr="00847D51">
              <w:rPr>
                <w:sz w:val="20"/>
                <w:szCs w:val="20"/>
              </w:rPr>
              <w:t>3</w:t>
            </w:r>
            <w:r w:rsidR="009856C2">
              <w:rPr>
                <w:sz w:val="20"/>
                <w:szCs w:val="20"/>
              </w:rPr>
              <w:t>,</w:t>
            </w:r>
            <w:r w:rsidRPr="00847D51">
              <w:rPr>
                <w:sz w:val="20"/>
                <w:szCs w:val="20"/>
              </w:rPr>
              <w:t>266.7</w:t>
            </w:r>
          </w:p>
        </w:tc>
        <w:tc>
          <w:tcPr>
            <w:tcW w:w="1170" w:type="dxa"/>
            <w:noWrap/>
            <w:hideMark/>
          </w:tcPr>
          <w:p w14:paraId="787E1E7E" w14:textId="1C8FE404" w:rsidR="007C2586" w:rsidRPr="00847D51" w:rsidRDefault="007C2586" w:rsidP="0066421F">
            <w:pPr>
              <w:rPr>
                <w:sz w:val="20"/>
                <w:szCs w:val="20"/>
              </w:rPr>
            </w:pPr>
            <w:r w:rsidRPr="00847D51">
              <w:rPr>
                <w:sz w:val="20"/>
                <w:szCs w:val="20"/>
              </w:rPr>
              <w:t>33</w:t>
            </w:r>
            <w:r w:rsidR="009856C2">
              <w:rPr>
                <w:sz w:val="20"/>
                <w:szCs w:val="20"/>
              </w:rPr>
              <w:t>,</w:t>
            </w:r>
            <w:r w:rsidRPr="00847D51">
              <w:rPr>
                <w:sz w:val="20"/>
                <w:szCs w:val="20"/>
              </w:rPr>
              <w:t>333.3</w:t>
            </w:r>
          </w:p>
        </w:tc>
        <w:tc>
          <w:tcPr>
            <w:tcW w:w="1260" w:type="dxa"/>
            <w:noWrap/>
            <w:hideMark/>
          </w:tcPr>
          <w:p w14:paraId="1964C85A" w14:textId="77777777" w:rsidR="007C2586" w:rsidRPr="00847D51" w:rsidRDefault="007C2586" w:rsidP="0066421F">
            <w:pPr>
              <w:rPr>
                <w:sz w:val="20"/>
                <w:szCs w:val="20"/>
              </w:rPr>
            </w:pPr>
            <w:r>
              <w:rPr>
                <w:sz w:val="20"/>
                <w:szCs w:val="20"/>
              </w:rPr>
              <w:t>105</w:t>
            </w:r>
            <w:r w:rsidRPr="00847D51">
              <w:rPr>
                <w:sz w:val="20"/>
                <w:szCs w:val="20"/>
              </w:rPr>
              <w:t>.2</w:t>
            </w:r>
          </w:p>
        </w:tc>
        <w:tc>
          <w:tcPr>
            <w:tcW w:w="1260" w:type="dxa"/>
            <w:noWrap/>
            <w:hideMark/>
          </w:tcPr>
          <w:p w14:paraId="4A66F2D8" w14:textId="77777777" w:rsidR="007C2586" w:rsidRPr="00847D51" w:rsidRDefault="007C2586" w:rsidP="0066421F">
            <w:pPr>
              <w:rPr>
                <w:sz w:val="20"/>
                <w:szCs w:val="20"/>
              </w:rPr>
            </w:pPr>
            <w:r>
              <w:rPr>
                <w:sz w:val="20"/>
                <w:szCs w:val="20"/>
              </w:rPr>
              <w:t>355</w:t>
            </w:r>
            <w:r w:rsidRPr="00847D51">
              <w:rPr>
                <w:sz w:val="20"/>
                <w:szCs w:val="20"/>
              </w:rPr>
              <w:t>.8</w:t>
            </w:r>
          </w:p>
        </w:tc>
        <w:tc>
          <w:tcPr>
            <w:tcW w:w="1169" w:type="dxa"/>
            <w:noWrap/>
            <w:hideMark/>
          </w:tcPr>
          <w:p w14:paraId="6A7F339D" w14:textId="77777777" w:rsidR="007C2586" w:rsidRPr="00847D51" w:rsidRDefault="007C2586" w:rsidP="0066421F">
            <w:pPr>
              <w:rPr>
                <w:sz w:val="20"/>
                <w:szCs w:val="20"/>
              </w:rPr>
            </w:pPr>
            <w:r w:rsidRPr="00847D51">
              <w:rPr>
                <w:sz w:val="20"/>
                <w:szCs w:val="20"/>
              </w:rPr>
              <w:t>10.</w:t>
            </w:r>
            <w:r>
              <w:rPr>
                <w:sz w:val="20"/>
                <w:szCs w:val="20"/>
              </w:rPr>
              <w:t>7</w:t>
            </w:r>
          </w:p>
        </w:tc>
        <w:tc>
          <w:tcPr>
            <w:tcW w:w="1076" w:type="dxa"/>
            <w:noWrap/>
            <w:hideMark/>
          </w:tcPr>
          <w:p w14:paraId="2CEC0480" w14:textId="77777777" w:rsidR="007C2586" w:rsidRPr="00847D51" w:rsidRDefault="007C2586" w:rsidP="0066421F">
            <w:pPr>
              <w:rPr>
                <w:sz w:val="20"/>
                <w:szCs w:val="20"/>
              </w:rPr>
            </w:pPr>
            <w:r>
              <w:rPr>
                <w:sz w:val="20"/>
                <w:szCs w:val="20"/>
              </w:rPr>
              <w:t>26.4</w:t>
            </w:r>
          </w:p>
        </w:tc>
      </w:tr>
      <w:tr w:rsidR="007C2586" w:rsidRPr="00847D51" w14:paraId="6AAB6ACF" w14:textId="77777777" w:rsidTr="0066421F">
        <w:trPr>
          <w:trHeight w:val="288"/>
        </w:trPr>
        <w:tc>
          <w:tcPr>
            <w:tcW w:w="2245" w:type="dxa"/>
            <w:hideMark/>
          </w:tcPr>
          <w:p w14:paraId="326FFDFC" w14:textId="77777777" w:rsidR="007C2586" w:rsidRPr="00847D51" w:rsidRDefault="007C2586" w:rsidP="0066421F">
            <w:pPr>
              <w:rPr>
                <w:b/>
                <w:bCs/>
                <w:sz w:val="20"/>
                <w:szCs w:val="20"/>
              </w:rPr>
            </w:pPr>
            <w:r w:rsidRPr="00847D51">
              <w:rPr>
                <w:b/>
                <w:bCs/>
                <w:sz w:val="20"/>
                <w:szCs w:val="20"/>
              </w:rPr>
              <w:t>100 Geometries [Days]</w:t>
            </w:r>
          </w:p>
        </w:tc>
        <w:tc>
          <w:tcPr>
            <w:tcW w:w="1170" w:type="dxa"/>
            <w:noWrap/>
            <w:hideMark/>
          </w:tcPr>
          <w:p w14:paraId="0D6F7083" w14:textId="79E52F55" w:rsidR="007C2586" w:rsidRPr="00847D51" w:rsidRDefault="007C2586" w:rsidP="0066421F">
            <w:pPr>
              <w:rPr>
                <w:sz w:val="20"/>
                <w:szCs w:val="20"/>
              </w:rPr>
            </w:pPr>
            <w:r w:rsidRPr="00847D51">
              <w:rPr>
                <w:sz w:val="20"/>
                <w:szCs w:val="20"/>
              </w:rPr>
              <w:t>1</w:t>
            </w:r>
            <w:r w:rsidR="00233356">
              <w:rPr>
                <w:sz w:val="20"/>
                <w:szCs w:val="20"/>
              </w:rPr>
              <w:t>,</w:t>
            </w:r>
            <w:r w:rsidRPr="00847D51">
              <w:rPr>
                <w:sz w:val="20"/>
                <w:szCs w:val="20"/>
              </w:rPr>
              <w:t>361.1</w:t>
            </w:r>
          </w:p>
        </w:tc>
        <w:tc>
          <w:tcPr>
            <w:tcW w:w="1170" w:type="dxa"/>
            <w:noWrap/>
            <w:hideMark/>
          </w:tcPr>
          <w:p w14:paraId="073BFB67" w14:textId="20550D1F" w:rsidR="007C2586" w:rsidRPr="00847D51" w:rsidRDefault="007C2586" w:rsidP="0066421F">
            <w:pPr>
              <w:rPr>
                <w:sz w:val="20"/>
                <w:szCs w:val="20"/>
              </w:rPr>
            </w:pPr>
            <w:r w:rsidRPr="00847D51">
              <w:rPr>
                <w:sz w:val="20"/>
                <w:szCs w:val="20"/>
              </w:rPr>
              <w:t>13</w:t>
            </w:r>
            <w:r w:rsidR="00233356">
              <w:rPr>
                <w:sz w:val="20"/>
                <w:szCs w:val="20"/>
              </w:rPr>
              <w:t>,</w:t>
            </w:r>
            <w:r w:rsidRPr="00847D51">
              <w:rPr>
                <w:sz w:val="20"/>
                <w:szCs w:val="20"/>
              </w:rPr>
              <w:t>888.9</w:t>
            </w:r>
          </w:p>
        </w:tc>
        <w:tc>
          <w:tcPr>
            <w:tcW w:w="1260" w:type="dxa"/>
            <w:noWrap/>
            <w:hideMark/>
          </w:tcPr>
          <w:p w14:paraId="23285F88" w14:textId="77777777" w:rsidR="007C2586" w:rsidRPr="00847D51" w:rsidRDefault="007C2586" w:rsidP="0066421F">
            <w:pPr>
              <w:rPr>
                <w:sz w:val="20"/>
                <w:szCs w:val="20"/>
              </w:rPr>
            </w:pPr>
            <w:r>
              <w:rPr>
                <w:sz w:val="20"/>
                <w:szCs w:val="20"/>
              </w:rPr>
              <w:t>43</w:t>
            </w:r>
            <w:r w:rsidRPr="00847D51">
              <w:rPr>
                <w:sz w:val="20"/>
                <w:szCs w:val="20"/>
              </w:rPr>
              <w:t>.8</w:t>
            </w:r>
          </w:p>
        </w:tc>
        <w:tc>
          <w:tcPr>
            <w:tcW w:w="1260" w:type="dxa"/>
            <w:noWrap/>
            <w:hideMark/>
          </w:tcPr>
          <w:p w14:paraId="5EE5B853" w14:textId="77777777" w:rsidR="007C2586" w:rsidRPr="00847D51" w:rsidRDefault="007C2586" w:rsidP="0066421F">
            <w:pPr>
              <w:rPr>
                <w:sz w:val="20"/>
                <w:szCs w:val="20"/>
              </w:rPr>
            </w:pPr>
            <w:r>
              <w:rPr>
                <w:sz w:val="20"/>
                <w:szCs w:val="20"/>
              </w:rPr>
              <w:t>148</w:t>
            </w:r>
            <w:r w:rsidRPr="00847D51">
              <w:rPr>
                <w:sz w:val="20"/>
                <w:szCs w:val="20"/>
              </w:rPr>
              <w:t>.2</w:t>
            </w:r>
          </w:p>
        </w:tc>
        <w:tc>
          <w:tcPr>
            <w:tcW w:w="1169" w:type="dxa"/>
            <w:noWrap/>
            <w:hideMark/>
          </w:tcPr>
          <w:p w14:paraId="2DDD32C7" w14:textId="77777777" w:rsidR="007C2586" w:rsidRPr="00847D51" w:rsidRDefault="007C2586" w:rsidP="0066421F">
            <w:pPr>
              <w:rPr>
                <w:sz w:val="20"/>
                <w:szCs w:val="20"/>
              </w:rPr>
            </w:pPr>
            <w:r w:rsidRPr="00847D51">
              <w:rPr>
                <w:sz w:val="20"/>
                <w:szCs w:val="20"/>
              </w:rPr>
              <w:t>4.</w:t>
            </w:r>
            <w:r>
              <w:rPr>
                <w:sz w:val="20"/>
                <w:szCs w:val="20"/>
              </w:rPr>
              <w:t>5</w:t>
            </w:r>
          </w:p>
        </w:tc>
        <w:tc>
          <w:tcPr>
            <w:tcW w:w="1076" w:type="dxa"/>
            <w:noWrap/>
            <w:hideMark/>
          </w:tcPr>
          <w:p w14:paraId="19F1C1FB" w14:textId="77777777" w:rsidR="007C2586" w:rsidRPr="00847D51" w:rsidRDefault="007C2586" w:rsidP="0066421F">
            <w:pPr>
              <w:rPr>
                <w:sz w:val="20"/>
                <w:szCs w:val="20"/>
              </w:rPr>
            </w:pPr>
            <w:r>
              <w:rPr>
                <w:sz w:val="20"/>
                <w:szCs w:val="20"/>
              </w:rPr>
              <w:t>11.0</w:t>
            </w:r>
          </w:p>
        </w:tc>
      </w:tr>
      <w:tr w:rsidR="007C2586" w:rsidRPr="00847D51" w14:paraId="21583765" w14:textId="77777777" w:rsidTr="0066421F">
        <w:trPr>
          <w:trHeight w:val="288"/>
        </w:trPr>
        <w:tc>
          <w:tcPr>
            <w:tcW w:w="2245" w:type="dxa"/>
            <w:hideMark/>
          </w:tcPr>
          <w:p w14:paraId="4D2D82FB" w14:textId="77777777" w:rsidR="007C2586" w:rsidRPr="00847D51" w:rsidRDefault="007C2586" w:rsidP="0066421F">
            <w:pPr>
              <w:rPr>
                <w:b/>
                <w:bCs/>
                <w:sz w:val="20"/>
                <w:szCs w:val="20"/>
              </w:rPr>
            </w:pPr>
            <w:r w:rsidRPr="00847D51">
              <w:rPr>
                <w:b/>
                <w:bCs/>
                <w:sz w:val="20"/>
                <w:szCs w:val="20"/>
              </w:rPr>
              <w:t>1000 Geometries [Days]</w:t>
            </w:r>
          </w:p>
        </w:tc>
        <w:tc>
          <w:tcPr>
            <w:tcW w:w="1170" w:type="dxa"/>
            <w:noWrap/>
            <w:hideMark/>
          </w:tcPr>
          <w:p w14:paraId="6606B3B8" w14:textId="66DDA4ED" w:rsidR="007C2586" w:rsidRPr="00847D51" w:rsidRDefault="00233356" w:rsidP="0066421F">
            <w:pPr>
              <w:rPr>
                <w:sz w:val="20"/>
                <w:szCs w:val="20"/>
              </w:rPr>
            </w:pPr>
            <w:r>
              <w:rPr>
                <w:sz w:val="20"/>
                <w:szCs w:val="20"/>
              </w:rPr>
              <w:t>13,611.1</w:t>
            </w:r>
          </w:p>
        </w:tc>
        <w:tc>
          <w:tcPr>
            <w:tcW w:w="1170" w:type="dxa"/>
            <w:noWrap/>
            <w:hideMark/>
          </w:tcPr>
          <w:p w14:paraId="2A298033" w14:textId="42657685" w:rsidR="007C2586" w:rsidRPr="00847D51" w:rsidRDefault="00233356" w:rsidP="0066421F">
            <w:pPr>
              <w:rPr>
                <w:sz w:val="20"/>
                <w:szCs w:val="20"/>
              </w:rPr>
            </w:pPr>
            <w:r>
              <w:rPr>
                <w:sz w:val="20"/>
                <w:szCs w:val="20"/>
              </w:rPr>
              <w:t>138,889.9</w:t>
            </w:r>
          </w:p>
        </w:tc>
        <w:tc>
          <w:tcPr>
            <w:tcW w:w="1260" w:type="dxa"/>
            <w:noWrap/>
            <w:hideMark/>
          </w:tcPr>
          <w:p w14:paraId="1527DCA7" w14:textId="77777777" w:rsidR="007C2586" w:rsidRPr="00847D51" w:rsidRDefault="007C2586" w:rsidP="0066421F">
            <w:pPr>
              <w:rPr>
                <w:sz w:val="20"/>
                <w:szCs w:val="20"/>
              </w:rPr>
            </w:pPr>
            <w:r>
              <w:rPr>
                <w:sz w:val="20"/>
                <w:szCs w:val="20"/>
              </w:rPr>
              <w:t>438</w:t>
            </w:r>
            <w:r w:rsidRPr="00847D51">
              <w:rPr>
                <w:sz w:val="20"/>
                <w:szCs w:val="20"/>
              </w:rPr>
              <w:t>.4</w:t>
            </w:r>
          </w:p>
        </w:tc>
        <w:tc>
          <w:tcPr>
            <w:tcW w:w="1260" w:type="dxa"/>
            <w:noWrap/>
            <w:hideMark/>
          </w:tcPr>
          <w:p w14:paraId="3548A805" w14:textId="77777777" w:rsidR="007C2586" w:rsidRPr="00847D51" w:rsidRDefault="007C2586" w:rsidP="0066421F">
            <w:pPr>
              <w:rPr>
                <w:sz w:val="20"/>
                <w:szCs w:val="20"/>
              </w:rPr>
            </w:pPr>
            <w:r>
              <w:rPr>
                <w:sz w:val="20"/>
                <w:szCs w:val="20"/>
              </w:rPr>
              <w:t>1482</w:t>
            </w:r>
            <w:r w:rsidRPr="00847D51">
              <w:rPr>
                <w:sz w:val="20"/>
                <w:szCs w:val="20"/>
              </w:rPr>
              <w:t>.4</w:t>
            </w:r>
          </w:p>
        </w:tc>
        <w:tc>
          <w:tcPr>
            <w:tcW w:w="1169" w:type="dxa"/>
            <w:noWrap/>
            <w:hideMark/>
          </w:tcPr>
          <w:p w14:paraId="3F6287E1" w14:textId="77777777" w:rsidR="007C2586" w:rsidRPr="00847D51" w:rsidRDefault="007C2586" w:rsidP="0066421F">
            <w:pPr>
              <w:rPr>
                <w:sz w:val="20"/>
                <w:szCs w:val="20"/>
              </w:rPr>
            </w:pPr>
            <w:r>
              <w:rPr>
                <w:sz w:val="20"/>
                <w:szCs w:val="20"/>
              </w:rPr>
              <w:t>44.7</w:t>
            </w:r>
          </w:p>
        </w:tc>
        <w:tc>
          <w:tcPr>
            <w:tcW w:w="1076" w:type="dxa"/>
            <w:noWrap/>
            <w:hideMark/>
          </w:tcPr>
          <w:p w14:paraId="4203A831" w14:textId="77777777" w:rsidR="007C2586" w:rsidRPr="00847D51" w:rsidRDefault="007C2586" w:rsidP="0066421F">
            <w:pPr>
              <w:rPr>
                <w:sz w:val="20"/>
                <w:szCs w:val="20"/>
              </w:rPr>
            </w:pPr>
            <w:r>
              <w:rPr>
                <w:sz w:val="20"/>
                <w:szCs w:val="20"/>
              </w:rPr>
              <w:t>110.0</w:t>
            </w:r>
          </w:p>
        </w:tc>
      </w:tr>
    </w:tbl>
    <w:p w14:paraId="51DA9E48" w14:textId="77777777" w:rsidR="00F773B8" w:rsidRDefault="00F773B8">
      <w:pPr>
        <w:spacing w:line="240" w:lineRule="auto"/>
        <w:jc w:val="left"/>
        <w:textboxTightWrap w:val="none"/>
      </w:pPr>
    </w:p>
    <w:p w14:paraId="2B3D5174" w14:textId="08A36AA5" w:rsidR="00F773B8" w:rsidRDefault="00F773B8">
      <w:pPr>
        <w:spacing w:line="240" w:lineRule="auto"/>
        <w:jc w:val="left"/>
        <w:textboxTightWrap w:val="none"/>
      </w:pPr>
      <w:r>
        <w:br w:type="page"/>
      </w:r>
    </w:p>
    <w:p w14:paraId="38B60E6B" w14:textId="48922FB7" w:rsidR="001475B9" w:rsidRDefault="001475B9" w:rsidP="00785988">
      <w:r>
        <w:lastRenderedPageBreak/>
        <w:t>(‘Gridded, Not Parallelized’), and the other for a scattered mapping and parallelized transient code (‘Scattered, Parallelized’).</w:t>
      </w:r>
      <w:r w:rsidR="003F0CA1">
        <w:t xml:space="preserve"> </w:t>
      </w:r>
    </w:p>
    <w:p w14:paraId="271BDFA5" w14:textId="77777777" w:rsidR="001475B9" w:rsidRDefault="001475B9" w:rsidP="00785988"/>
    <w:p w14:paraId="28107D0B" w14:textId="1C3C3A9B" w:rsidR="007D572F" w:rsidRDefault="001475B9" w:rsidP="004E46E5">
      <w:r>
        <w:t xml:space="preserve">The time required (including mapping time) to determine optimal control conditions across the torque-speed region was about 6 hours using the proposed approach, whereas 2D </w:t>
      </w:r>
      <w:r w:rsidR="003F0CA1">
        <w:t xml:space="preserve">transient </w:t>
      </w:r>
      <w:r>
        <w:t>FEA would take 327 hours</w:t>
      </w:r>
      <w:r w:rsidR="00246719">
        <w:t xml:space="preserve"> (~14 days). Further, it is estimated that using a scattered mapping approach and parallelized transient code would reduce the total control optimization solve time from 6 hours to 1 hour. With this speed, it is feasible to perform this type of mapping for 100 geometries, in about 4 days. </w:t>
      </w:r>
      <w:r w:rsidR="006B0911">
        <w:t xml:space="preserve">Computational time for </w:t>
      </w:r>
      <w:r w:rsidR="00C15EE5">
        <w:t xml:space="preserve">the </w:t>
      </w:r>
      <w:r w:rsidR="00246719">
        <w:t xml:space="preserve">2D FEA </w:t>
      </w:r>
      <w:r w:rsidR="00C15EE5">
        <w:t xml:space="preserve">method </w:t>
      </w:r>
      <w:r w:rsidR="00246719">
        <w:t xml:space="preserve">and </w:t>
      </w:r>
      <w:r w:rsidR="00C15EE5">
        <w:t xml:space="preserve">the </w:t>
      </w:r>
      <w:r w:rsidR="00246719">
        <w:t xml:space="preserve">proposed </w:t>
      </w:r>
      <w:r w:rsidR="006B0911">
        <w:t>method scales directly with the number of geometries.</w:t>
      </w:r>
      <w:r w:rsidR="00A077F6">
        <w:t xml:space="preserve"> The plot</w:t>
      </w:r>
      <w:r w:rsidR="007C2586">
        <w:t>s</w:t>
      </w:r>
      <w:r w:rsidR="00A077F6">
        <w:t xml:space="preserve"> in Figure</w:t>
      </w:r>
      <w:r w:rsidR="007C2586">
        <w:t>s</w:t>
      </w:r>
      <w:r w:rsidR="00A077F6">
        <w:t xml:space="preserve"> </w:t>
      </w:r>
      <w:r w:rsidR="00C9263E">
        <w:t>6</w:t>
      </w:r>
      <w:r w:rsidR="00A077F6">
        <w:t>.1</w:t>
      </w:r>
      <w:r w:rsidR="007C2586">
        <w:t xml:space="preserve"> and 6.2</w:t>
      </w:r>
      <w:r w:rsidR="00A077F6">
        <w:t xml:space="preserve"> show the</w:t>
      </w:r>
      <w:r w:rsidR="00A077F6" w:rsidRPr="00A077F6">
        <w:t xml:space="preserve"> total transient solve time</w:t>
      </w:r>
      <w:r w:rsidR="00246719">
        <w:t xml:space="preserve"> (including mapping)</w:t>
      </w:r>
      <w:r w:rsidR="00A077F6" w:rsidRPr="00A077F6">
        <w:t xml:space="preserve"> versus </w:t>
      </w:r>
      <w:r w:rsidR="00A077F6">
        <w:t xml:space="preserve">the </w:t>
      </w:r>
      <w:r w:rsidR="00A077F6" w:rsidRPr="00A077F6">
        <w:t xml:space="preserve">number of control and speed cases for </w:t>
      </w:r>
      <w:r w:rsidR="003F0CA1">
        <w:t>2D transient</w:t>
      </w:r>
      <w:r w:rsidR="00A077F6" w:rsidRPr="00A077F6">
        <w:t xml:space="preserve"> FEA and the proposed approach</w:t>
      </w:r>
      <w:r w:rsidR="003F0CA1">
        <w:t xml:space="preserve">. </w:t>
      </w:r>
      <w:r w:rsidR="00A077F6">
        <w:t xml:space="preserve">For case numbers below </w:t>
      </w:r>
      <w:r w:rsidR="003F0CA1">
        <w:t>~100</w:t>
      </w:r>
      <w:r w:rsidR="00A077F6">
        <w:t xml:space="preserve">, </w:t>
      </w:r>
      <w:r w:rsidR="004E46E5">
        <w:t>transient FEA is the more efficient method</w:t>
      </w:r>
      <w:r w:rsidR="003F0CA1">
        <w:t xml:space="preserve"> when compared with the proposed approach implemented in Chapter 4. However, with scattered mapping and parallelized code, transient FEA only achieves less simulation time if there are only 25 cases or less. E</w:t>
      </w:r>
      <w:r w:rsidR="007D572F">
        <w:t xml:space="preserve">ven with conventional SRM control methods, </w:t>
      </w:r>
      <w:r w:rsidR="003F0CA1">
        <w:t xml:space="preserve">the number of cases required for control optimization </w:t>
      </w:r>
      <w:r w:rsidR="00AF42DB">
        <w:t xml:space="preserve">is far greater than 100, and therefore </w:t>
      </w:r>
      <w:r w:rsidR="007D572F">
        <w:t>the proposed simulation structure is more advantageous regarding total solve time for machine design and control condition optimization. Furthermore, advanced control schemes, such as the proposed current profile optimization for minimal torque ripple, often require iterative simulations to determine optimal control condition</w:t>
      </w:r>
      <w:r w:rsidR="00C66D7B">
        <w:t xml:space="preserve">s. </w:t>
      </w:r>
      <w:r w:rsidR="00AF42DB">
        <w:t>Overall, it has been demonstrated that this approach has accuracy comparable to that of transient FEA while facilitating large scale design and control co-optimization.</w:t>
      </w:r>
    </w:p>
    <w:p w14:paraId="4DA0FEE2" w14:textId="77777777" w:rsidR="007C2586" w:rsidRDefault="007C2586" w:rsidP="004E46E5"/>
    <w:p w14:paraId="77E5D929" w14:textId="77777777" w:rsidR="00F773B8" w:rsidRDefault="00F773B8" w:rsidP="00F773B8">
      <w:pPr>
        <w:pStyle w:val="Heading2"/>
      </w:pPr>
      <w:bookmarkStart w:id="230" w:name="_Toc132894239"/>
      <w:r w:rsidRPr="008C1497">
        <w:t>Contributions</w:t>
      </w:r>
      <w:bookmarkEnd w:id="230"/>
    </w:p>
    <w:p w14:paraId="47C8F560" w14:textId="77777777" w:rsidR="00F773B8" w:rsidRDefault="00F773B8" w:rsidP="00F773B8">
      <w:bookmarkStart w:id="231" w:name="_Hlk132121999"/>
      <w:r>
        <w:t>Contributions associated with the work described in this dissertation include:</w:t>
      </w:r>
    </w:p>
    <w:bookmarkEnd w:id="231"/>
    <w:p w14:paraId="037A4AE8" w14:textId="77777777" w:rsidR="00F773B8" w:rsidRDefault="00F773B8" w:rsidP="00F773B8">
      <w:pPr>
        <w:pStyle w:val="ListNumber"/>
      </w:pPr>
      <w:r>
        <w:t xml:space="preserve">A framework that includes an interconnected suite of SRM simulation tools including magnetostatic FEA, transient FEA, mechanical FEA, and the proposed control optimizers that use current fed or voltage fed modeling methods greatly facilitating various types of control and design co-optimization. </w:t>
      </w:r>
    </w:p>
    <w:p w14:paraId="05985065" w14:textId="77777777" w:rsidR="00F773B8" w:rsidRDefault="00F773B8" w:rsidP="00F773B8">
      <w:pPr>
        <w:pStyle w:val="ListNumber"/>
      </w:pPr>
      <w:r>
        <w:t xml:space="preserve">Flux linkage mapping technique using magnetic vector potential and ampere-turns with post process scaling </w:t>
      </w:r>
      <w:proofErr w:type="gramStart"/>
      <w:r>
        <w:t>according</w:t>
      </w:r>
      <w:proofErr w:type="gramEnd"/>
      <w:r>
        <w:t xml:space="preserve"> winding configuration.</w:t>
      </w:r>
    </w:p>
    <w:p w14:paraId="53F63CAF" w14:textId="76B3560F" w:rsidR="00847D51" w:rsidRDefault="00847D51" w:rsidP="007C2586">
      <w:pPr>
        <w:spacing w:line="240" w:lineRule="auto"/>
        <w:jc w:val="left"/>
        <w:textboxTightWrap w:val="none"/>
      </w:pPr>
    </w:p>
    <w:p w14:paraId="158E2AB3" w14:textId="77777777" w:rsidR="00DC29D8" w:rsidRDefault="00DC29D8" w:rsidP="00DC29D8">
      <w:pPr>
        <w:pStyle w:val="NormalCentered"/>
      </w:pPr>
      <w:r w:rsidRPr="00DC29D8">
        <w:drawing>
          <wp:inline distT="0" distB="0" distL="0" distR="0" wp14:anchorId="11A9E461" wp14:editId="21FE318E">
            <wp:extent cx="5236845" cy="2544415"/>
            <wp:effectExtent l="19050" t="19050" r="20955" b="279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4" cstate="print">
                      <a:extLst>
                        <a:ext uri="{28A0092B-C50C-407E-A947-70E740481C1C}">
                          <a14:useLocalDpi xmlns:a14="http://schemas.microsoft.com/office/drawing/2010/main" val="0"/>
                        </a:ext>
                      </a:extLst>
                    </a:blip>
                    <a:srcRect t="12186"/>
                    <a:stretch/>
                  </pic:blipFill>
                  <pic:spPr bwMode="auto">
                    <a:xfrm>
                      <a:off x="0" y="0"/>
                      <a:ext cx="5236845" cy="254441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08E0EF" w14:textId="33FEA987" w:rsidR="00DC29D8" w:rsidRDefault="00DC29D8" w:rsidP="00204ECB">
      <w:pPr>
        <w:pStyle w:val="Caption"/>
      </w:pPr>
      <w:bookmarkStart w:id="232" w:name="_Toc132896653"/>
      <w:r w:rsidRPr="00204ECB">
        <w:t xml:space="preserve">Figure 6.1 </w:t>
      </w:r>
      <w:r w:rsidR="0065409C" w:rsidRPr="00204ECB">
        <w:t>T</w:t>
      </w:r>
      <w:r w:rsidRPr="00204ECB">
        <w:t>otal transient solve time versus</w:t>
      </w:r>
      <w:r>
        <w:t xml:space="preserve"> </w:t>
      </w:r>
      <w:r w:rsidR="00820919">
        <w:t xml:space="preserve">moderate </w:t>
      </w:r>
      <w:r>
        <w:t>number of control and speed cases for transient FEA and the proposed approach</w:t>
      </w:r>
      <w:r w:rsidR="00820919">
        <w:t>.</w:t>
      </w:r>
      <w:bookmarkEnd w:id="232"/>
    </w:p>
    <w:p w14:paraId="3ED34EFE" w14:textId="77777777" w:rsidR="00DC29D8" w:rsidRPr="00DC29D8" w:rsidRDefault="00DC29D8" w:rsidP="00DC29D8"/>
    <w:p w14:paraId="1976F4AE" w14:textId="2F5E2B76" w:rsidR="004E46E5" w:rsidRDefault="00DC29D8" w:rsidP="00DC29D8">
      <w:pPr>
        <w:jc w:val="center"/>
      </w:pPr>
      <w:r>
        <w:rPr>
          <w:noProof/>
        </w:rPr>
        <w:drawing>
          <wp:inline distT="0" distB="0" distL="0" distR="0" wp14:anchorId="0C295640" wp14:editId="31333298">
            <wp:extent cx="5240877" cy="2539498"/>
            <wp:effectExtent l="19050" t="19050" r="17145" b="133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5">
                      <a:extLst>
                        <a:ext uri="{28A0092B-C50C-407E-A947-70E740481C1C}">
                          <a14:useLocalDpi xmlns:a14="http://schemas.microsoft.com/office/drawing/2010/main" val="0"/>
                        </a:ext>
                      </a:extLst>
                    </a:blip>
                    <a:srcRect t="12451"/>
                    <a:stretch/>
                  </pic:blipFill>
                  <pic:spPr bwMode="auto">
                    <a:xfrm>
                      <a:off x="0" y="0"/>
                      <a:ext cx="5243195" cy="254062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4256BC" w14:textId="4BBA7C0E" w:rsidR="00DC29D8" w:rsidRDefault="00DC29D8" w:rsidP="00204ECB">
      <w:pPr>
        <w:pStyle w:val="Caption"/>
      </w:pPr>
      <w:bookmarkStart w:id="233" w:name="_Toc132896654"/>
      <w:r w:rsidRPr="00CA3304">
        <w:t xml:space="preserve">Figure </w:t>
      </w:r>
      <w:r>
        <w:t>6.2</w:t>
      </w:r>
      <w:r w:rsidRPr="00CA3304">
        <w:t xml:space="preserve"> </w:t>
      </w:r>
      <w:r w:rsidR="00820919" w:rsidRPr="0065409C">
        <w:t>T</w:t>
      </w:r>
      <w:r w:rsidR="00820919">
        <w:t>otal transient solve time versus large number of control and speed cases for transient FEA and the proposed approach.</w:t>
      </w:r>
      <w:bookmarkEnd w:id="233"/>
    </w:p>
    <w:p w14:paraId="5553129E" w14:textId="48C79633" w:rsidR="00DC29D8" w:rsidRDefault="00DC29D8" w:rsidP="004E46E5"/>
    <w:p w14:paraId="779209D0" w14:textId="77777777" w:rsidR="00F773B8" w:rsidRDefault="00F773B8" w:rsidP="00F773B8"/>
    <w:p w14:paraId="54B8B2C9" w14:textId="77777777" w:rsidR="00F773B8" w:rsidRDefault="00F773B8">
      <w:pPr>
        <w:spacing w:line="240" w:lineRule="auto"/>
        <w:jc w:val="left"/>
        <w:textboxTightWrap w:val="none"/>
        <w:rPr>
          <w:b/>
          <w:bCs/>
        </w:rPr>
      </w:pPr>
      <w:r>
        <w:br w:type="page"/>
      </w:r>
    </w:p>
    <w:p w14:paraId="1B2CEABA" w14:textId="77777777" w:rsidR="007C2586" w:rsidRDefault="007C2586" w:rsidP="007C2586">
      <w:pPr>
        <w:pStyle w:val="ListNumber"/>
      </w:pPr>
      <w:r>
        <w:lastRenderedPageBreak/>
        <w:t xml:space="preserve">The use of the torque to current density ratio (“TCD ratio”) and average torque at zero speed and corresponding performance function to indirectly consider impacts of coil cross-sectional area, steel saturation, and winding heat loss in the broad solution space of Stage 1. </w:t>
      </w:r>
    </w:p>
    <w:p w14:paraId="2535A8AE" w14:textId="77777777" w:rsidR="007C2586" w:rsidRDefault="007C2586" w:rsidP="007C2586">
      <w:pPr>
        <w:pStyle w:val="ListNumber"/>
      </w:pPr>
      <w:r>
        <w:t>A current profile optimization technique that uses particle swarm optimization to determine and balance the effectiveness of current profiles regarding torque ripple and efficiency with the consideration of voltage constraints throughout the torque-speed region. One key advantage of this approach is that the PSO code can determine the optimal torque waveform for non-zero torque ripple conditions versus a predefined torque waveform shape that is often assumed in torque ripple minimization schemes such as in torque sharing function methods.</w:t>
      </w:r>
    </w:p>
    <w:p w14:paraId="1694DD27" w14:textId="77777777" w:rsidR="007C2586" w:rsidRDefault="007C2586" w:rsidP="007C2586">
      <w:pPr>
        <w:pStyle w:val="ListNumber"/>
      </w:pPr>
      <w:r>
        <w:t xml:space="preserve">Derivation of explicit formulas to determine winding properties including the number of strands in parallel per coil, </w:t>
      </w:r>
      <w:proofErr w:type="spellStart"/>
      <w:r w:rsidRPr="004429DE">
        <w:rPr>
          <w:i/>
          <w:iCs/>
        </w:rPr>
        <w:t>N</w:t>
      </w:r>
      <w:r w:rsidRPr="004429DE">
        <w:rPr>
          <w:i/>
          <w:iCs/>
          <w:vertAlign w:val="subscript"/>
        </w:rPr>
        <w:t>strands</w:t>
      </w:r>
      <w:proofErr w:type="spellEnd"/>
      <w:r>
        <w:t xml:space="preserve">, and the number of turns per coil, </w:t>
      </w:r>
      <w:proofErr w:type="spellStart"/>
      <w:r w:rsidRPr="004429DE">
        <w:rPr>
          <w:i/>
          <w:iCs/>
        </w:rPr>
        <w:t>N</w:t>
      </w:r>
      <w:r w:rsidRPr="004429DE">
        <w:rPr>
          <w:i/>
          <w:iCs/>
          <w:vertAlign w:val="subscript"/>
        </w:rPr>
        <w:t>turns</w:t>
      </w:r>
      <w:proofErr w:type="spellEnd"/>
      <w:r>
        <w:t xml:space="preserve">, based on assumed and targeted values for slot fill factor, </w:t>
      </w:r>
      <w:r w:rsidRPr="001A43E6">
        <w:rPr>
          <w:i/>
          <w:iCs/>
        </w:rPr>
        <w:t>FF</w:t>
      </w:r>
      <w:r>
        <w:t xml:space="preserve">, a given wire cross-sectional area, </w:t>
      </w:r>
      <w:proofErr w:type="spellStart"/>
      <w:r w:rsidRPr="00990CE3">
        <w:rPr>
          <w:i/>
          <w:iCs/>
        </w:rPr>
        <w:t>A</w:t>
      </w:r>
      <w:r w:rsidRPr="00990CE3">
        <w:rPr>
          <w:i/>
          <w:iCs/>
          <w:vertAlign w:val="subscript"/>
        </w:rPr>
        <w:t>wire</w:t>
      </w:r>
      <w:proofErr w:type="spellEnd"/>
      <w:r>
        <w:t xml:space="preserve">, coil cross-sectional area, </w:t>
      </w:r>
      <w:proofErr w:type="spellStart"/>
      <w:r w:rsidRPr="001A43E6">
        <w:rPr>
          <w:i/>
          <w:iCs/>
        </w:rPr>
        <w:t>A</w:t>
      </w:r>
      <w:r w:rsidRPr="001A43E6">
        <w:rPr>
          <w:i/>
          <w:iCs/>
          <w:vertAlign w:val="subscript"/>
        </w:rPr>
        <w:t>coil</w:t>
      </w:r>
      <w:proofErr w:type="spellEnd"/>
      <w:r>
        <w:t xml:space="preserve">, number of parallel branches in a phase, </w:t>
      </w:r>
      <w:proofErr w:type="spellStart"/>
      <w:r w:rsidRPr="00DC055F">
        <w:rPr>
          <w:i/>
          <w:iCs/>
        </w:rPr>
        <w:t>N</w:t>
      </w:r>
      <w:r w:rsidRPr="00990CE3">
        <w:rPr>
          <w:i/>
          <w:iCs/>
          <w:vertAlign w:val="subscript"/>
        </w:rPr>
        <w:t>par</w:t>
      </w:r>
      <w:proofErr w:type="spellEnd"/>
      <w:r>
        <w:t xml:space="preserve">, targeted nominal current density, </w:t>
      </w:r>
      <w:r w:rsidRPr="00990CE3">
        <w:rPr>
          <w:i/>
          <w:iCs/>
        </w:rPr>
        <w:t>J</w:t>
      </w:r>
      <w:r w:rsidRPr="00990CE3">
        <w:rPr>
          <w:i/>
          <w:iCs/>
          <w:vertAlign w:val="subscript"/>
        </w:rPr>
        <w:t>0</w:t>
      </w:r>
      <w:r>
        <w:t xml:space="preserve">, and phase current rating, </w:t>
      </w:r>
      <w:proofErr w:type="spellStart"/>
      <w:r w:rsidRPr="00990CE3">
        <w:rPr>
          <w:i/>
          <w:iCs/>
        </w:rPr>
        <w:t>I</w:t>
      </w:r>
      <w:r w:rsidRPr="00990CE3">
        <w:rPr>
          <w:i/>
          <w:iCs/>
          <w:vertAlign w:val="subscript"/>
        </w:rPr>
        <w:t>ph</w:t>
      </w:r>
      <w:proofErr w:type="spellEnd"/>
      <w:r>
        <w:rPr>
          <w:i/>
          <w:iCs/>
          <w:vertAlign w:val="subscript"/>
        </w:rPr>
        <w:t>.</w:t>
      </w:r>
    </w:p>
    <w:p w14:paraId="67F4CEA6" w14:textId="77777777" w:rsidR="007C2586" w:rsidRDefault="007C2586" w:rsidP="007C2586">
      <w:pPr>
        <w:pStyle w:val="ListNumber"/>
      </w:pPr>
      <w:r>
        <w:t>A core loss approximation method for the proposed modeling environment using only mapped flux linkages from static electromagnetic FEA sweeps.</w:t>
      </w:r>
    </w:p>
    <w:p w14:paraId="35A899F6" w14:textId="77777777" w:rsidR="007C2586" w:rsidRDefault="007C2586" w:rsidP="007C2586">
      <w:pPr>
        <w:pStyle w:val="ListNumber"/>
      </w:pPr>
      <w:r>
        <w:t>A systematic design and control optimization method based on weighted fitness functions that provide the ability to balance torque, torque ripple, efficiency, and other metrics throughout the entire operation range for various types of control approaches including conventional control and current profiling methods.</w:t>
      </w:r>
    </w:p>
    <w:p w14:paraId="20273C2C" w14:textId="77777777" w:rsidR="007C2586" w:rsidRDefault="007C2586" w:rsidP="007C2586">
      <w:pPr>
        <w:pStyle w:val="ListNumber"/>
      </w:pPr>
      <w:r>
        <w:t xml:space="preserve">A </w:t>
      </w:r>
      <w:r w:rsidRPr="00831086">
        <w:t>unique</w:t>
      </w:r>
      <w:r>
        <w:t xml:space="preserve"> design process that involves down-selection steps prior to implementation of a new design and control optimization step allowing a wide range of design parameters to be considered in the initial solution space.</w:t>
      </w:r>
    </w:p>
    <w:p w14:paraId="776A34FF" w14:textId="77777777" w:rsidR="007C2586" w:rsidRDefault="007C2586" w:rsidP="007C2586"/>
    <w:p w14:paraId="49250B9D" w14:textId="58F984D8" w:rsidR="00C57E2F" w:rsidRDefault="00C57E2F" w:rsidP="00B70FAE">
      <w:pPr>
        <w:pStyle w:val="Heading2"/>
      </w:pPr>
      <w:bookmarkStart w:id="234" w:name="_Toc132894240"/>
      <w:r>
        <w:t>Proposed Future Work</w:t>
      </w:r>
      <w:bookmarkEnd w:id="234"/>
    </w:p>
    <w:p w14:paraId="437F427D" w14:textId="47C23A95" w:rsidR="00B657B6" w:rsidRDefault="00831086" w:rsidP="00831086">
      <w:r>
        <w:t>Items recommend and being considered for future work include:</w:t>
      </w:r>
    </w:p>
    <w:p w14:paraId="1A51B023" w14:textId="7B1A44A7" w:rsidR="00C57E2F" w:rsidRDefault="00831086" w:rsidP="00B657B6">
      <w:pPr>
        <w:pStyle w:val="ListNumber"/>
        <w:numPr>
          <w:ilvl w:val="0"/>
          <w:numId w:val="14"/>
        </w:numPr>
      </w:pPr>
      <w:r>
        <w:t>Improved core l</w:t>
      </w:r>
      <w:r w:rsidR="00C57E2F">
        <w:t>oss approximation</w:t>
      </w:r>
      <w:r>
        <w:t xml:space="preserve"> using spatial-based flux mapping during flux linkage and torque mapping. While the proposed loss calculation method for stator and rotor back-iron losses closely matched transient FEA, some error was observed in tooth loss calculations as the mapped flux linkage did not capture localized flux density transients th</w:t>
      </w:r>
      <w:r w:rsidR="006006AC">
        <w:t>at</w:t>
      </w:r>
      <w:r>
        <w:t xml:space="preserve"> occur near the </w:t>
      </w:r>
      <w:r>
        <w:lastRenderedPageBreak/>
        <w:t>interface of stator and rotor teeth. To address th</w:t>
      </w:r>
      <w:r w:rsidR="006006AC">
        <w:t>ese</w:t>
      </w:r>
      <w:r>
        <w:t xml:space="preserve"> issues, a spatial-based mapping technique is proposed t</w:t>
      </w:r>
      <w:r w:rsidR="00A37B77">
        <w:t xml:space="preserve">hat maps flux density on a basis that is </w:t>
      </w:r>
      <w:proofErr w:type="gramStart"/>
      <w:r w:rsidR="00A37B77">
        <w:t>more coarse</w:t>
      </w:r>
      <w:proofErr w:type="gramEnd"/>
      <w:r w:rsidR="00A37B77">
        <w:t xml:space="preserve"> than </w:t>
      </w:r>
      <w:r w:rsidR="006006AC">
        <w:t xml:space="preserve">the </w:t>
      </w:r>
      <w:r w:rsidR="00A37B77">
        <w:t>base mesh, but enough detail to represent localized rotating vectors and other anomalies.</w:t>
      </w:r>
    </w:p>
    <w:p w14:paraId="47243F8E" w14:textId="5DDC094E" w:rsidR="00A37B77" w:rsidRDefault="00A37B77" w:rsidP="00B657B6">
      <w:pPr>
        <w:pStyle w:val="ListNumber"/>
        <w:numPr>
          <w:ilvl w:val="0"/>
          <w:numId w:val="14"/>
        </w:numPr>
      </w:pPr>
      <w:r>
        <w:t xml:space="preserve">Acoustic noise mitigation using the proposed framework. The initial mapping required for acoustic noise modeling was demonstrated in Chapter 4, as radial forces were mapped during 2D magnetostatic simulations and mechanical </w:t>
      </w:r>
      <w:r w:rsidR="000E61D1">
        <w:t>deformation,</w:t>
      </w:r>
      <w:r>
        <w:t xml:space="preserve"> and stiffness were determined for each geometry using mechanical FEA. Using the mechanical stiffness, mapped forces, and other system physical properties, sound power calculations can be implemented during Stage 3 and acoustic noise mitigation can be achieved through co-optimization of both design and control in a similar manner in which torque ripple was minimized in Chapter 4.</w:t>
      </w:r>
    </w:p>
    <w:p w14:paraId="4FF3A74B" w14:textId="77777777" w:rsidR="00A37B77" w:rsidRDefault="00A37B77" w:rsidP="00B657B6"/>
    <w:p w14:paraId="5A699F94" w14:textId="77777777" w:rsidR="00C57E2F" w:rsidRDefault="00C57E2F" w:rsidP="00C57E2F"/>
    <w:p w14:paraId="211BE249" w14:textId="77777777" w:rsidR="00C57E2F" w:rsidRDefault="00C57E2F" w:rsidP="00C57E2F"/>
    <w:p w14:paraId="1027CB4A" w14:textId="77777777" w:rsidR="00C57E2F" w:rsidRDefault="00C57E2F" w:rsidP="00C57E2F"/>
    <w:p w14:paraId="31CB2055" w14:textId="5EC3568B" w:rsidR="000352CE" w:rsidRDefault="000352CE">
      <w:pPr>
        <w:spacing w:line="240" w:lineRule="auto"/>
        <w:jc w:val="left"/>
      </w:pPr>
      <w:r>
        <w:br w:type="page"/>
      </w:r>
    </w:p>
    <w:p w14:paraId="06DBE90B" w14:textId="306E1864" w:rsidR="000352CE" w:rsidRDefault="000352CE" w:rsidP="00B70FAE">
      <w:pPr>
        <w:pStyle w:val="AltHeading1"/>
      </w:pPr>
      <w:bookmarkStart w:id="235" w:name="_Toc132894241"/>
      <w:r>
        <w:lastRenderedPageBreak/>
        <w:t>V</w:t>
      </w:r>
      <w:r w:rsidR="0087450B">
        <w:t>ITA</w:t>
      </w:r>
      <w:bookmarkEnd w:id="235"/>
    </w:p>
    <w:p w14:paraId="2E3540A6" w14:textId="701F8638" w:rsidR="000352CE" w:rsidRPr="00CC090D" w:rsidRDefault="00C72308" w:rsidP="00C72308">
      <w:r>
        <w:t xml:space="preserve">Timothy Burress received B.S. and M.S. degrees in electrical engineering from </w:t>
      </w:r>
      <w:r w:rsidR="006006AC">
        <w:t>T</w:t>
      </w:r>
      <w:r>
        <w:t xml:space="preserve">he University of Tennessee, Knoxville, TN, USA, in 2004 and 2006, respectively. From 2004 to 2006, he was </w:t>
      </w:r>
      <w:r w:rsidR="00035741">
        <w:t xml:space="preserve">a </w:t>
      </w:r>
      <w:r>
        <w:t>Research Assistant at Oak Ridge National Laboratory (ORNL). Since 2006, he has been a Research and Development Staff member leading and supporting electric machine design, fabrication, and comprehensive testing of motors for transportation, defense, and other applications. He also specializes in the development and implementation of hardware and software for robust motor feedback control systems. Mr. Burress is a Senior IEEE member and currently serves as Working Group Chair of the IEEE Industry Applications Society (IAS) and Power Electronics Society (PES) Working Group for the development of Standard 11, the IEEE Standard for Rotating Electric Machinery for Rail and Road Vehicles.</w:t>
      </w:r>
    </w:p>
    <w:sectPr w:rsidR="000352CE" w:rsidRPr="00CC090D" w:rsidSect="00CF3038">
      <w:footerReference w:type="default" r:id="rId276"/>
      <w:pgSz w:w="12240" w:h="15840" w:code="1"/>
      <w:pgMar w:top="1440" w:right="1440" w:bottom="1440" w:left="1440" w:header="720" w:footer="43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A628" w14:textId="77777777" w:rsidR="008131CE" w:rsidRDefault="008131CE">
      <w:r>
        <w:separator/>
      </w:r>
    </w:p>
  </w:endnote>
  <w:endnote w:type="continuationSeparator" w:id="0">
    <w:p w14:paraId="3C9797BB" w14:textId="77777777" w:rsidR="008131CE" w:rsidRDefault="008131CE">
      <w:r>
        <w:continuationSeparator/>
      </w:r>
    </w:p>
  </w:endnote>
  <w:endnote w:type="continuationNotice" w:id="1">
    <w:p w14:paraId="2FE05823" w14:textId="77777777" w:rsidR="008131CE" w:rsidRDefault="008131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250595"/>
      <w:docPartObj>
        <w:docPartGallery w:val="Page Numbers (Bottom of Page)"/>
        <w:docPartUnique/>
      </w:docPartObj>
    </w:sdtPr>
    <w:sdtEndPr>
      <w:rPr>
        <w:noProof/>
      </w:rPr>
    </w:sdtEndPr>
    <w:sdtContent>
      <w:p w14:paraId="191B387B" w14:textId="77777777" w:rsidR="00F33232" w:rsidRDefault="00F33232">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445293A3" w14:textId="77777777" w:rsidR="00F33232" w:rsidRDefault="00F332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069431"/>
      <w:docPartObj>
        <w:docPartGallery w:val="Page Numbers (Bottom of Page)"/>
        <w:docPartUnique/>
      </w:docPartObj>
    </w:sdtPr>
    <w:sdtEndPr>
      <w:rPr>
        <w:noProof/>
      </w:rPr>
    </w:sdtEndPr>
    <w:sdtContent>
      <w:p w14:paraId="75FE7AC3" w14:textId="77777777" w:rsidR="00F33232" w:rsidRDefault="00F33232">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3EB883A0" w14:textId="77777777" w:rsidR="00F33232" w:rsidRDefault="00F332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6E282" w14:textId="77777777" w:rsidR="008131CE" w:rsidRDefault="008131CE">
      <w:r>
        <w:separator/>
      </w:r>
    </w:p>
  </w:footnote>
  <w:footnote w:type="continuationSeparator" w:id="0">
    <w:p w14:paraId="062193F5" w14:textId="77777777" w:rsidR="008131CE" w:rsidRDefault="008131CE">
      <w:r>
        <w:continuationSeparator/>
      </w:r>
    </w:p>
  </w:footnote>
  <w:footnote w:type="continuationNotice" w:id="1">
    <w:p w14:paraId="1950463F" w14:textId="77777777" w:rsidR="008131CE" w:rsidRDefault="008131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5EA8" w14:textId="77777777" w:rsidR="000551C1" w:rsidRDefault="000551C1">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EC33" w14:textId="77777777" w:rsidR="000551C1" w:rsidRDefault="000551C1">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94CE404"/>
    <w:lvl w:ilvl="0">
      <w:start w:val="1"/>
      <w:numFmt w:val="decimal"/>
      <w:pStyle w:val="ListNumber"/>
      <w:lvlText w:val="%1."/>
      <w:lvlJc w:val="left"/>
      <w:pPr>
        <w:tabs>
          <w:tab w:val="num" w:pos="360"/>
        </w:tabs>
        <w:ind w:left="360" w:hanging="360"/>
      </w:pPr>
      <w:rPr>
        <w:rFonts w:hint="default"/>
      </w:rPr>
    </w:lvl>
  </w:abstractNum>
  <w:abstractNum w:abstractNumId="1" w15:restartNumberingAfterBreak="0">
    <w:nsid w:val="01C103F0"/>
    <w:multiLevelType w:val="hybridMultilevel"/>
    <w:tmpl w:val="9640BBEA"/>
    <w:lvl w:ilvl="0" w:tplc="741490C0">
      <w:start w:val="1"/>
      <w:numFmt w:val="decimal"/>
      <w:pStyle w:val="2listparagraph"/>
      <w:lvlText w:val="[2.%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D7D78"/>
    <w:multiLevelType w:val="multilevel"/>
    <w:tmpl w:val="37EE1592"/>
    <w:name w:val="Table2"/>
    <w:styleLink w:val="Caption2"/>
    <w:lvl w:ilvl="0">
      <w:start w:val="1"/>
      <w:numFmt w:val="decimal"/>
      <w:lvlText w:val="%1"/>
      <w:lvlJc w:val="left"/>
      <w:rPr>
        <w:rFonts w:hint="default"/>
        <w:spacing w:val="0"/>
        <w:w w:val="100"/>
        <w:position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465776"/>
    <w:multiLevelType w:val="hybridMultilevel"/>
    <w:tmpl w:val="89286022"/>
    <w:lvl w:ilvl="0" w:tplc="B5BA1364">
      <w:start w:val="1"/>
      <w:numFmt w:val="decimal"/>
      <w:pStyle w:val="TimReferences"/>
      <w:lvlText w:val="[1.%1]"/>
      <w:lvlJc w:val="left"/>
      <w:pPr>
        <w:ind w:left="360" w:hanging="360"/>
      </w:pPr>
      <w:rPr>
        <w:rFonts w:hint="default"/>
        <w:i w:val="0"/>
        <w:iCs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6665337"/>
    <w:multiLevelType w:val="hybridMultilevel"/>
    <w:tmpl w:val="238401F6"/>
    <w:lvl w:ilvl="0" w:tplc="733E929C">
      <w:start w:val="1"/>
      <w:numFmt w:val="decimal"/>
      <w:pStyle w:val="3listreference"/>
      <w:lvlText w:val="[3.%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9873C5"/>
    <w:multiLevelType w:val="hybridMultilevel"/>
    <w:tmpl w:val="FF50608A"/>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A6A898E">
      <w:start w:val="1"/>
      <w:numFmt w:val="decimal"/>
      <w:lvlText w:val="[3.%4]"/>
      <w:lvlJc w:val="left"/>
      <w:pPr>
        <w:ind w:left="360" w:hanging="360"/>
      </w:pPr>
      <w:rPr>
        <w:rFonts w:hint="default"/>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5058C"/>
    <w:multiLevelType w:val="hybridMultilevel"/>
    <w:tmpl w:val="CB32F89C"/>
    <w:lvl w:ilvl="0" w:tplc="421C7FD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CBD54AC"/>
    <w:multiLevelType w:val="hybridMultilevel"/>
    <w:tmpl w:val="0832D136"/>
    <w:lvl w:ilvl="0" w:tplc="B2C4A64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8692261E">
      <w:start w:val="1"/>
      <w:numFmt w:val="decimal"/>
      <w:lvlText w:val="[2.%4]"/>
      <w:lvlJc w:val="left"/>
      <w:pPr>
        <w:ind w:left="360" w:hanging="360"/>
      </w:pPr>
      <w:rPr>
        <w:rFonts w:hint="default"/>
        <w:i w:val="0"/>
        <w:i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FAC3E2F"/>
    <w:multiLevelType w:val="hybridMultilevel"/>
    <w:tmpl w:val="1DBE421E"/>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4B6FA4E">
      <w:start w:val="1"/>
      <w:numFmt w:val="decimal"/>
      <w:lvlText w:val="[4.%4]"/>
      <w:lvlJc w:val="left"/>
      <w:pPr>
        <w:ind w:left="360" w:hanging="360"/>
      </w:pPr>
      <w:rPr>
        <w:rFonts w:hint="default"/>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C24A4B"/>
    <w:multiLevelType w:val="hybridMultilevel"/>
    <w:tmpl w:val="DD940E82"/>
    <w:lvl w:ilvl="0" w:tplc="809AF6C4">
      <w:start w:val="1"/>
      <w:numFmt w:val="decimal"/>
      <w:pStyle w:val="4listreference"/>
      <w:lvlText w:val="[4.%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848248402">
    <w:abstractNumId w:val="2"/>
  </w:num>
  <w:num w:numId="2" w16cid:durableId="896087100">
    <w:abstractNumId w:val="10"/>
  </w:num>
  <w:num w:numId="3" w16cid:durableId="1949774291">
    <w:abstractNumId w:val="5"/>
  </w:num>
  <w:num w:numId="4" w16cid:durableId="805199884">
    <w:abstractNumId w:val="19"/>
  </w:num>
  <w:num w:numId="5" w16cid:durableId="560554095">
    <w:abstractNumId w:val="0"/>
  </w:num>
  <w:num w:numId="6" w16cid:durableId="950743642">
    <w:abstractNumId w:val="13"/>
  </w:num>
  <w:num w:numId="7" w16cid:durableId="548343894">
    <w:abstractNumId w:val="6"/>
  </w:num>
  <w:num w:numId="8" w16cid:durableId="1009064632">
    <w:abstractNumId w:val="20"/>
  </w:num>
  <w:num w:numId="9" w16cid:durableId="105121293">
    <w:abstractNumId w:val="18"/>
  </w:num>
  <w:num w:numId="10" w16cid:durableId="1952518259">
    <w:abstractNumId w:val="14"/>
  </w:num>
  <w:num w:numId="11" w16cid:durableId="1576940293">
    <w:abstractNumId w:val="1"/>
  </w:num>
  <w:num w:numId="12" w16cid:durableId="223493164">
    <w:abstractNumId w:val="12"/>
  </w:num>
  <w:num w:numId="13" w16cid:durableId="682249659">
    <w:abstractNumId w:val="21"/>
  </w:num>
  <w:num w:numId="14" w16cid:durableId="777799887">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2050" style="mso-position-vertical-relative:line" fillcolor="none [3201]" stroke="f">
      <v:fill color="none [3201]"/>
      <v:stroke weight=".5pt"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869"/>
    <w:rsid w:val="000053BB"/>
    <w:rsid w:val="00013D61"/>
    <w:rsid w:val="00014A3E"/>
    <w:rsid w:val="000166A9"/>
    <w:rsid w:val="000171C8"/>
    <w:rsid w:val="0002037F"/>
    <w:rsid w:val="00021619"/>
    <w:rsid w:val="000254B7"/>
    <w:rsid w:val="000346D0"/>
    <w:rsid w:val="000352CE"/>
    <w:rsid w:val="00035741"/>
    <w:rsid w:val="00042300"/>
    <w:rsid w:val="00042CB3"/>
    <w:rsid w:val="000457C1"/>
    <w:rsid w:val="00047FDB"/>
    <w:rsid w:val="00054F11"/>
    <w:rsid w:val="000551C1"/>
    <w:rsid w:val="00057004"/>
    <w:rsid w:val="00057971"/>
    <w:rsid w:val="00060CFC"/>
    <w:rsid w:val="00063984"/>
    <w:rsid w:val="000653A2"/>
    <w:rsid w:val="00067DAA"/>
    <w:rsid w:val="00071FB8"/>
    <w:rsid w:val="00074A68"/>
    <w:rsid w:val="00075736"/>
    <w:rsid w:val="00075CCB"/>
    <w:rsid w:val="00076A95"/>
    <w:rsid w:val="000830DD"/>
    <w:rsid w:val="000904F1"/>
    <w:rsid w:val="000957C1"/>
    <w:rsid w:val="000967C5"/>
    <w:rsid w:val="000A43A1"/>
    <w:rsid w:val="000A7C0B"/>
    <w:rsid w:val="000B0A40"/>
    <w:rsid w:val="000B38AD"/>
    <w:rsid w:val="000B39A6"/>
    <w:rsid w:val="000B5C42"/>
    <w:rsid w:val="000B704A"/>
    <w:rsid w:val="000C4F36"/>
    <w:rsid w:val="000C6CB0"/>
    <w:rsid w:val="000D1A22"/>
    <w:rsid w:val="000D3B2F"/>
    <w:rsid w:val="000D5044"/>
    <w:rsid w:val="000D5857"/>
    <w:rsid w:val="000E2091"/>
    <w:rsid w:val="000E5284"/>
    <w:rsid w:val="000E61D1"/>
    <w:rsid w:val="000E724F"/>
    <w:rsid w:val="000E7F52"/>
    <w:rsid w:val="000F1E7C"/>
    <w:rsid w:val="000F3B7E"/>
    <w:rsid w:val="000F6A13"/>
    <w:rsid w:val="000F7217"/>
    <w:rsid w:val="000F78EA"/>
    <w:rsid w:val="00101E3D"/>
    <w:rsid w:val="0010217F"/>
    <w:rsid w:val="00112F00"/>
    <w:rsid w:val="00116B07"/>
    <w:rsid w:val="0011721E"/>
    <w:rsid w:val="001267FC"/>
    <w:rsid w:val="0013558B"/>
    <w:rsid w:val="00140DCE"/>
    <w:rsid w:val="00147458"/>
    <w:rsid w:val="001475B9"/>
    <w:rsid w:val="00154046"/>
    <w:rsid w:val="00154668"/>
    <w:rsid w:val="00155612"/>
    <w:rsid w:val="0016194E"/>
    <w:rsid w:val="001669A7"/>
    <w:rsid w:val="00173751"/>
    <w:rsid w:val="001759E5"/>
    <w:rsid w:val="001776FA"/>
    <w:rsid w:val="00177D09"/>
    <w:rsid w:val="00183523"/>
    <w:rsid w:val="001854FB"/>
    <w:rsid w:val="00185953"/>
    <w:rsid w:val="0019230D"/>
    <w:rsid w:val="00193642"/>
    <w:rsid w:val="00196839"/>
    <w:rsid w:val="001A1915"/>
    <w:rsid w:val="001A43E6"/>
    <w:rsid w:val="001A6E8E"/>
    <w:rsid w:val="001B2F37"/>
    <w:rsid w:val="001B454D"/>
    <w:rsid w:val="001B4A37"/>
    <w:rsid w:val="001C39E5"/>
    <w:rsid w:val="001C39F6"/>
    <w:rsid w:val="001C66FE"/>
    <w:rsid w:val="001C6F3E"/>
    <w:rsid w:val="001D3888"/>
    <w:rsid w:val="001D47C8"/>
    <w:rsid w:val="001D4908"/>
    <w:rsid w:val="001D5733"/>
    <w:rsid w:val="001D5BEF"/>
    <w:rsid w:val="001D6904"/>
    <w:rsid w:val="001D716A"/>
    <w:rsid w:val="001D7CB3"/>
    <w:rsid w:val="001E2736"/>
    <w:rsid w:val="001E4046"/>
    <w:rsid w:val="001F21AD"/>
    <w:rsid w:val="001F24BF"/>
    <w:rsid w:val="001F2D81"/>
    <w:rsid w:val="001F4814"/>
    <w:rsid w:val="001F522F"/>
    <w:rsid w:val="0020154C"/>
    <w:rsid w:val="002036DF"/>
    <w:rsid w:val="00204ECB"/>
    <w:rsid w:val="00206D57"/>
    <w:rsid w:val="00207219"/>
    <w:rsid w:val="00215F0F"/>
    <w:rsid w:val="002205FB"/>
    <w:rsid w:val="00232F8A"/>
    <w:rsid w:val="00233356"/>
    <w:rsid w:val="00234E3D"/>
    <w:rsid w:val="00236E6D"/>
    <w:rsid w:val="00236F76"/>
    <w:rsid w:val="00240061"/>
    <w:rsid w:val="002429E5"/>
    <w:rsid w:val="002444E7"/>
    <w:rsid w:val="002446C5"/>
    <w:rsid w:val="00244B33"/>
    <w:rsid w:val="00246719"/>
    <w:rsid w:val="002470B7"/>
    <w:rsid w:val="00250119"/>
    <w:rsid w:val="00252B30"/>
    <w:rsid w:val="002562F2"/>
    <w:rsid w:val="00256A1E"/>
    <w:rsid w:val="002608E2"/>
    <w:rsid w:val="00261F66"/>
    <w:rsid w:val="002657D9"/>
    <w:rsid w:val="002748AF"/>
    <w:rsid w:val="00276A48"/>
    <w:rsid w:val="00280C6A"/>
    <w:rsid w:val="00280CEF"/>
    <w:rsid w:val="002813D7"/>
    <w:rsid w:val="002817E2"/>
    <w:rsid w:val="00281F7D"/>
    <w:rsid w:val="00284099"/>
    <w:rsid w:val="00284FAE"/>
    <w:rsid w:val="0028757A"/>
    <w:rsid w:val="002964E8"/>
    <w:rsid w:val="002A1AEA"/>
    <w:rsid w:val="002B178B"/>
    <w:rsid w:val="002B1B8B"/>
    <w:rsid w:val="002B2662"/>
    <w:rsid w:val="002B33C7"/>
    <w:rsid w:val="002B33CC"/>
    <w:rsid w:val="002B43C4"/>
    <w:rsid w:val="002C3FC3"/>
    <w:rsid w:val="002D1FE4"/>
    <w:rsid w:val="002D470F"/>
    <w:rsid w:val="002E2492"/>
    <w:rsid w:val="002E4AFB"/>
    <w:rsid w:val="002E527C"/>
    <w:rsid w:val="002F15D8"/>
    <w:rsid w:val="002F346F"/>
    <w:rsid w:val="002F6929"/>
    <w:rsid w:val="002F7300"/>
    <w:rsid w:val="002F7EA4"/>
    <w:rsid w:val="00304496"/>
    <w:rsid w:val="00304BD0"/>
    <w:rsid w:val="00307D77"/>
    <w:rsid w:val="00311318"/>
    <w:rsid w:val="00311F1A"/>
    <w:rsid w:val="00313E9E"/>
    <w:rsid w:val="003150D5"/>
    <w:rsid w:val="00320CA1"/>
    <w:rsid w:val="00320F78"/>
    <w:rsid w:val="00325F10"/>
    <w:rsid w:val="0033531E"/>
    <w:rsid w:val="0033534C"/>
    <w:rsid w:val="003402AD"/>
    <w:rsid w:val="00344B7F"/>
    <w:rsid w:val="003459E2"/>
    <w:rsid w:val="00345E31"/>
    <w:rsid w:val="0035497F"/>
    <w:rsid w:val="003575CA"/>
    <w:rsid w:val="0035768F"/>
    <w:rsid w:val="00360CC8"/>
    <w:rsid w:val="00362CB4"/>
    <w:rsid w:val="00365C7D"/>
    <w:rsid w:val="00365F37"/>
    <w:rsid w:val="0037308F"/>
    <w:rsid w:val="00376183"/>
    <w:rsid w:val="0038177C"/>
    <w:rsid w:val="003836EB"/>
    <w:rsid w:val="00387024"/>
    <w:rsid w:val="00390EE7"/>
    <w:rsid w:val="0039365D"/>
    <w:rsid w:val="003963D3"/>
    <w:rsid w:val="003A56BB"/>
    <w:rsid w:val="003A6B33"/>
    <w:rsid w:val="003A77CD"/>
    <w:rsid w:val="003B370E"/>
    <w:rsid w:val="003B733E"/>
    <w:rsid w:val="003B7485"/>
    <w:rsid w:val="003C1575"/>
    <w:rsid w:val="003C19C1"/>
    <w:rsid w:val="003D03D8"/>
    <w:rsid w:val="003D0642"/>
    <w:rsid w:val="003D0735"/>
    <w:rsid w:val="003D07F7"/>
    <w:rsid w:val="003D2372"/>
    <w:rsid w:val="003D4B35"/>
    <w:rsid w:val="003D4CB0"/>
    <w:rsid w:val="003D5275"/>
    <w:rsid w:val="003D63DF"/>
    <w:rsid w:val="003D737F"/>
    <w:rsid w:val="003E2944"/>
    <w:rsid w:val="003E5EA7"/>
    <w:rsid w:val="003F034B"/>
    <w:rsid w:val="003F09CA"/>
    <w:rsid w:val="003F0CA1"/>
    <w:rsid w:val="003F2E18"/>
    <w:rsid w:val="003F6874"/>
    <w:rsid w:val="003F6AD1"/>
    <w:rsid w:val="003F7474"/>
    <w:rsid w:val="003F7FED"/>
    <w:rsid w:val="00400F89"/>
    <w:rsid w:val="00401F63"/>
    <w:rsid w:val="004023F8"/>
    <w:rsid w:val="00403A1B"/>
    <w:rsid w:val="00404616"/>
    <w:rsid w:val="00407B6A"/>
    <w:rsid w:val="00414400"/>
    <w:rsid w:val="00415F77"/>
    <w:rsid w:val="00417C0D"/>
    <w:rsid w:val="00420910"/>
    <w:rsid w:val="00421CD4"/>
    <w:rsid w:val="00422F52"/>
    <w:rsid w:val="00423B5A"/>
    <w:rsid w:val="0042433A"/>
    <w:rsid w:val="004247EC"/>
    <w:rsid w:val="00425568"/>
    <w:rsid w:val="004277A3"/>
    <w:rsid w:val="00427833"/>
    <w:rsid w:val="0043596A"/>
    <w:rsid w:val="0044196E"/>
    <w:rsid w:val="0044233A"/>
    <w:rsid w:val="004429DE"/>
    <w:rsid w:val="00444C4E"/>
    <w:rsid w:val="00444CA8"/>
    <w:rsid w:val="00450F69"/>
    <w:rsid w:val="00451D3A"/>
    <w:rsid w:val="0045265E"/>
    <w:rsid w:val="004546AD"/>
    <w:rsid w:val="0046001D"/>
    <w:rsid w:val="0046130D"/>
    <w:rsid w:val="00464327"/>
    <w:rsid w:val="00474210"/>
    <w:rsid w:val="004764D3"/>
    <w:rsid w:val="00480B96"/>
    <w:rsid w:val="0048303E"/>
    <w:rsid w:val="004843C8"/>
    <w:rsid w:val="004848CB"/>
    <w:rsid w:val="00486E64"/>
    <w:rsid w:val="004903D4"/>
    <w:rsid w:val="004920F6"/>
    <w:rsid w:val="00492BC2"/>
    <w:rsid w:val="00493EAE"/>
    <w:rsid w:val="0049794C"/>
    <w:rsid w:val="004A1B3F"/>
    <w:rsid w:val="004A21E0"/>
    <w:rsid w:val="004A3D19"/>
    <w:rsid w:val="004A4BDF"/>
    <w:rsid w:val="004A67E8"/>
    <w:rsid w:val="004A7A50"/>
    <w:rsid w:val="004B2809"/>
    <w:rsid w:val="004B66C5"/>
    <w:rsid w:val="004C2552"/>
    <w:rsid w:val="004C3D65"/>
    <w:rsid w:val="004C6A7F"/>
    <w:rsid w:val="004D02F2"/>
    <w:rsid w:val="004D05F5"/>
    <w:rsid w:val="004D6472"/>
    <w:rsid w:val="004D7FAA"/>
    <w:rsid w:val="004E46E5"/>
    <w:rsid w:val="004E7976"/>
    <w:rsid w:val="004F548F"/>
    <w:rsid w:val="004F5F2F"/>
    <w:rsid w:val="004F710F"/>
    <w:rsid w:val="00506201"/>
    <w:rsid w:val="00513BB6"/>
    <w:rsid w:val="00525D0C"/>
    <w:rsid w:val="005262C6"/>
    <w:rsid w:val="005267F0"/>
    <w:rsid w:val="00530E9F"/>
    <w:rsid w:val="00532A9D"/>
    <w:rsid w:val="005344F7"/>
    <w:rsid w:val="00535D27"/>
    <w:rsid w:val="00541FA6"/>
    <w:rsid w:val="005420E1"/>
    <w:rsid w:val="00551006"/>
    <w:rsid w:val="00551B4A"/>
    <w:rsid w:val="005524F7"/>
    <w:rsid w:val="00557028"/>
    <w:rsid w:val="005570CA"/>
    <w:rsid w:val="005614AE"/>
    <w:rsid w:val="00561C71"/>
    <w:rsid w:val="00562EB1"/>
    <w:rsid w:val="00563492"/>
    <w:rsid w:val="00573330"/>
    <w:rsid w:val="00573A9C"/>
    <w:rsid w:val="00573F17"/>
    <w:rsid w:val="00574B1B"/>
    <w:rsid w:val="005750EA"/>
    <w:rsid w:val="00575D45"/>
    <w:rsid w:val="00582320"/>
    <w:rsid w:val="00585150"/>
    <w:rsid w:val="005900B0"/>
    <w:rsid w:val="005924B3"/>
    <w:rsid w:val="00593521"/>
    <w:rsid w:val="00593CBB"/>
    <w:rsid w:val="00594226"/>
    <w:rsid w:val="0059479D"/>
    <w:rsid w:val="00597D3F"/>
    <w:rsid w:val="005A0EB0"/>
    <w:rsid w:val="005B63E6"/>
    <w:rsid w:val="005B79E9"/>
    <w:rsid w:val="005C3911"/>
    <w:rsid w:val="005C7491"/>
    <w:rsid w:val="005D020D"/>
    <w:rsid w:val="005D50A5"/>
    <w:rsid w:val="005E22BF"/>
    <w:rsid w:val="005E2C1F"/>
    <w:rsid w:val="005E4912"/>
    <w:rsid w:val="005E66C6"/>
    <w:rsid w:val="005E6F1F"/>
    <w:rsid w:val="005F1F2D"/>
    <w:rsid w:val="005F2B0B"/>
    <w:rsid w:val="005F31A6"/>
    <w:rsid w:val="005F44D1"/>
    <w:rsid w:val="005F7683"/>
    <w:rsid w:val="006006AC"/>
    <w:rsid w:val="00602323"/>
    <w:rsid w:val="00610F3A"/>
    <w:rsid w:val="00621129"/>
    <w:rsid w:val="00621205"/>
    <w:rsid w:val="00631C8A"/>
    <w:rsid w:val="00633255"/>
    <w:rsid w:val="00633916"/>
    <w:rsid w:val="00635229"/>
    <w:rsid w:val="00641D2B"/>
    <w:rsid w:val="00644AD2"/>
    <w:rsid w:val="00645A5E"/>
    <w:rsid w:val="00646813"/>
    <w:rsid w:val="006468AB"/>
    <w:rsid w:val="00646AD1"/>
    <w:rsid w:val="0065123B"/>
    <w:rsid w:val="00654038"/>
    <w:rsid w:val="0065409C"/>
    <w:rsid w:val="0065627F"/>
    <w:rsid w:val="00657D05"/>
    <w:rsid w:val="00660284"/>
    <w:rsid w:val="00662D3E"/>
    <w:rsid w:val="00665C7E"/>
    <w:rsid w:val="00672DDD"/>
    <w:rsid w:val="00674657"/>
    <w:rsid w:val="00676029"/>
    <w:rsid w:val="00676C91"/>
    <w:rsid w:val="006807AF"/>
    <w:rsid w:val="0068349E"/>
    <w:rsid w:val="00683F5B"/>
    <w:rsid w:val="006848C8"/>
    <w:rsid w:val="00686B3B"/>
    <w:rsid w:val="00690B77"/>
    <w:rsid w:val="00692C47"/>
    <w:rsid w:val="00693334"/>
    <w:rsid w:val="00693C3F"/>
    <w:rsid w:val="00696928"/>
    <w:rsid w:val="006A18C6"/>
    <w:rsid w:val="006A1946"/>
    <w:rsid w:val="006A37AA"/>
    <w:rsid w:val="006A4388"/>
    <w:rsid w:val="006A5520"/>
    <w:rsid w:val="006B0911"/>
    <w:rsid w:val="006B5046"/>
    <w:rsid w:val="006B5104"/>
    <w:rsid w:val="006B661F"/>
    <w:rsid w:val="006B74C5"/>
    <w:rsid w:val="006C393F"/>
    <w:rsid w:val="006C4000"/>
    <w:rsid w:val="006C43B9"/>
    <w:rsid w:val="006C6732"/>
    <w:rsid w:val="006D1581"/>
    <w:rsid w:val="006D23C4"/>
    <w:rsid w:val="006D24CA"/>
    <w:rsid w:val="006D2FF0"/>
    <w:rsid w:val="006D38D0"/>
    <w:rsid w:val="006D46D5"/>
    <w:rsid w:val="006D474B"/>
    <w:rsid w:val="006E1E6D"/>
    <w:rsid w:val="006E3FF3"/>
    <w:rsid w:val="006E4BDD"/>
    <w:rsid w:val="006E56E8"/>
    <w:rsid w:val="006E59AE"/>
    <w:rsid w:val="006F2908"/>
    <w:rsid w:val="006F3F54"/>
    <w:rsid w:val="006F4F99"/>
    <w:rsid w:val="006F5E19"/>
    <w:rsid w:val="006F68BD"/>
    <w:rsid w:val="00703400"/>
    <w:rsid w:val="007067B4"/>
    <w:rsid w:val="00711200"/>
    <w:rsid w:val="00713F44"/>
    <w:rsid w:val="0072397F"/>
    <w:rsid w:val="00730341"/>
    <w:rsid w:val="00731922"/>
    <w:rsid w:val="00731A7E"/>
    <w:rsid w:val="00731ACB"/>
    <w:rsid w:val="00732FBB"/>
    <w:rsid w:val="007343E9"/>
    <w:rsid w:val="00735091"/>
    <w:rsid w:val="0073559F"/>
    <w:rsid w:val="00735756"/>
    <w:rsid w:val="00735CC6"/>
    <w:rsid w:val="007368AD"/>
    <w:rsid w:val="00737C38"/>
    <w:rsid w:val="00737F54"/>
    <w:rsid w:val="00740E14"/>
    <w:rsid w:val="0074133D"/>
    <w:rsid w:val="0074293C"/>
    <w:rsid w:val="0075196D"/>
    <w:rsid w:val="00751A29"/>
    <w:rsid w:val="00753EAD"/>
    <w:rsid w:val="0075558C"/>
    <w:rsid w:val="007603DA"/>
    <w:rsid w:val="00761EFA"/>
    <w:rsid w:val="00764873"/>
    <w:rsid w:val="007648E2"/>
    <w:rsid w:val="007703CA"/>
    <w:rsid w:val="007758C5"/>
    <w:rsid w:val="00776AEE"/>
    <w:rsid w:val="007778DD"/>
    <w:rsid w:val="00780A52"/>
    <w:rsid w:val="00785988"/>
    <w:rsid w:val="00790B6C"/>
    <w:rsid w:val="007925AD"/>
    <w:rsid w:val="00795037"/>
    <w:rsid w:val="00795D03"/>
    <w:rsid w:val="00796693"/>
    <w:rsid w:val="00796CEE"/>
    <w:rsid w:val="007A79F7"/>
    <w:rsid w:val="007B1AD4"/>
    <w:rsid w:val="007B2869"/>
    <w:rsid w:val="007B4F7A"/>
    <w:rsid w:val="007B6055"/>
    <w:rsid w:val="007B7552"/>
    <w:rsid w:val="007B7992"/>
    <w:rsid w:val="007C113B"/>
    <w:rsid w:val="007C17A1"/>
    <w:rsid w:val="007C2586"/>
    <w:rsid w:val="007C3A46"/>
    <w:rsid w:val="007C60AE"/>
    <w:rsid w:val="007C7591"/>
    <w:rsid w:val="007D077C"/>
    <w:rsid w:val="007D538B"/>
    <w:rsid w:val="007D572F"/>
    <w:rsid w:val="007D5CD5"/>
    <w:rsid w:val="007D7828"/>
    <w:rsid w:val="007E013F"/>
    <w:rsid w:val="007E59F8"/>
    <w:rsid w:val="007F10E5"/>
    <w:rsid w:val="007F3A24"/>
    <w:rsid w:val="007F3CE9"/>
    <w:rsid w:val="007F6AE9"/>
    <w:rsid w:val="0080557F"/>
    <w:rsid w:val="008057A1"/>
    <w:rsid w:val="0080652F"/>
    <w:rsid w:val="0080761D"/>
    <w:rsid w:val="00810CD5"/>
    <w:rsid w:val="008131CE"/>
    <w:rsid w:val="00820919"/>
    <w:rsid w:val="008212CC"/>
    <w:rsid w:val="0082257E"/>
    <w:rsid w:val="008236DA"/>
    <w:rsid w:val="00825CAD"/>
    <w:rsid w:val="00826D54"/>
    <w:rsid w:val="00831086"/>
    <w:rsid w:val="0083278D"/>
    <w:rsid w:val="00834CBF"/>
    <w:rsid w:val="00835270"/>
    <w:rsid w:val="00836F89"/>
    <w:rsid w:val="008377F6"/>
    <w:rsid w:val="00843FD9"/>
    <w:rsid w:val="00846459"/>
    <w:rsid w:val="00846F15"/>
    <w:rsid w:val="00847D51"/>
    <w:rsid w:val="00851205"/>
    <w:rsid w:val="00852266"/>
    <w:rsid w:val="0085747C"/>
    <w:rsid w:val="00861CAB"/>
    <w:rsid w:val="0086269D"/>
    <w:rsid w:val="00862F3E"/>
    <w:rsid w:val="00863435"/>
    <w:rsid w:val="0086401B"/>
    <w:rsid w:val="00872827"/>
    <w:rsid w:val="0087349A"/>
    <w:rsid w:val="0087450B"/>
    <w:rsid w:val="00881A48"/>
    <w:rsid w:val="00885A71"/>
    <w:rsid w:val="008865B6"/>
    <w:rsid w:val="00887DC7"/>
    <w:rsid w:val="00891380"/>
    <w:rsid w:val="00893481"/>
    <w:rsid w:val="0089501B"/>
    <w:rsid w:val="00895DF4"/>
    <w:rsid w:val="00896193"/>
    <w:rsid w:val="008A0F35"/>
    <w:rsid w:val="008A4E30"/>
    <w:rsid w:val="008A5ED4"/>
    <w:rsid w:val="008B0970"/>
    <w:rsid w:val="008B1A4D"/>
    <w:rsid w:val="008C1497"/>
    <w:rsid w:val="008D4DE9"/>
    <w:rsid w:val="008D589C"/>
    <w:rsid w:val="008E4A25"/>
    <w:rsid w:val="008E7085"/>
    <w:rsid w:val="008F2A6C"/>
    <w:rsid w:val="008F60C3"/>
    <w:rsid w:val="00900669"/>
    <w:rsid w:val="00901A70"/>
    <w:rsid w:val="009063B0"/>
    <w:rsid w:val="009118CA"/>
    <w:rsid w:val="009133C0"/>
    <w:rsid w:val="009245DC"/>
    <w:rsid w:val="009254D6"/>
    <w:rsid w:val="0092669B"/>
    <w:rsid w:val="0093163E"/>
    <w:rsid w:val="00931B85"/>
    <w:rsid w:val="00936436"/>
    <w:rsid w:val="0094494B"/>
    <w:rsid w:val="00945610"/>
    <w:rsid w:val="009461E5"/>
    <w:rsid w:val="0094721A"/>
    <w:rsid w:val="00947A82"/>
    <w:rsid w:val="00951E49"/>
    <w:rsid w:val="009535C5"/>
    <w:rsid w:val="00953D01"/>
    <w:rsid w:val="00955F7B"/>
    <w:rsid w:val="00965687"/>
    <w:rsid w:val="00965FBD"/>
    <w:rsid w:val="00966BAC"/>
    <w:rsid w:val="00967555"/>
    <w:rsid w:val="0097053E"/>
    <w:rsid w:val="009723E2"/>
    <w:rsid w:val="009727B2"/>
    <w:rsid w:val="00977F28"/>
    <w:rsid w:val="009856C2"/>
    <w:rsid w:val="009856E3"/>
    <w:rsid w:val="009877C9"/>
    <w:rsid w:val="00990CA3"/>
    <w:rsid w:val="00990CE3"/>
    <w:rsid w:val="009925A8"/>
    <w:rsid w:val="00994452"/>
    <w:rsid w:val="009965E7"/>
    <w:rsid w:val="00996DC6"/>
    <w:rsid w:val="009A0672"/>
    <w:rsid w:val="009A23E6"/>
    <w:rsid w:val="009A2ABE"/>
    <w:rsid w:val="009A625A"/>
    <w:rsid w:val="009A6A2F"/>
    <w:rsid w:val="009B5723"/>
    <w:rsid w:val="009B65C1"/>
    <w:rsid w:val="009B74AD"/>
    <w:rsid w:val="009C196C"/>
    <w:rsid w:val="009C2F98"/>
    <w:rsid w:val="009C755C"/>
    <w:rsid w:val="009C780F"/>
    <w:rsid w:val="009C7E5E"/>
    <w:rsid w:val="009D166D"/>
    <w:rsid w:val="009D2408"/>
    <w:rsid w:val="009D33CD"/>
    <w:rsid w:val="009D4229"/>
    <w:rsid w:val="009D6514"/>
    <w:rsid w:val="009E3755"/>
    <w:rsid w:val="009E4F2E"/>
    <w:rsid w:val="009E4F4C"/>
    <w:rsid w:val="009F25E9"/>
    <w:rsid w:val="009F2B01"/>
    <w:rsid w:val="009F2F4D"/>
    <w:rsid w:val="009F65FD"/>
    <w:rsid w:val="00A0667C"/>
    <w:rsid w:val="00A077F6"/>
    <w:rsid w:val="00A113C1"/>
    <w:rsid w:val="00A126A6"/>
    <w:rsid w:val="00A25353"/>
    <w:rsid w:val="00A317F7"/>
    <w:rsid w:val="00A34ABE"/>
    <w:rsid w:val="00A34F5F"/>
    <w:rsid w:val="00A36111"/>
    <w:rsid w:val="00A37B77"/>
    <w:rsid w:val="00A41FCF"/>
    <w:rsid w:val="00A437F8"/>
    <w:rsid w:val="00A44934"/>
    <w:rsid w:val="00A46A68"/>
    <w:rsid w:val="00A50EE9"/>
    <w:rsid w:val="00A5188E"/>
    <w:rsid w:val="00A52ADD"/>
    <w:rsid w:val="00A5318A"/>
    <w:rsid w:val="00A56B44"/>
    <w:rsid w:val="00A56C68"/>
    <w:rsid w:val="00A8105F"/>
    <w:rsid w:val="00A83736"/>
    <w:rsid w:val="00A86589"/>
    <w:rsid w:val="00A86F48"/>
    <w:rsid w:val="00A90AB1"/>
    <w:rsid w:val="00A90B61"/>
    <w:rsid w:val="00A95AA8"/>
    <w:rsid w:val="00A9620D"/>
    <w:rsid w:val="00AA3881"/>
    <w:rsid w:val="00AA6716"/>
    <w:rsid w:val="00AB0999"/>
    <w:rsid w:val="00AB2147"/>
    <w:rsid w:val="00AB4652"/>
    <w:rsid w:val="00AB7872"/>
    <w:rsid w:val="00AC1E2F"/>
    <w:rsid w:val="00AC2C42"/>
    <w:rsid w:val="00AC3747"/>
    <w:rsid w:val="00AD0A33"/>
    <w:rsid w:val="00AD515C"/>
    <w:rsid w:val="00AD626A"/>
    <w:rsid w:val="00AE0982"/>
    <w:rsid w:val="00AE0E58"/>
    <w:rsid w:val="00AE125E"/>
    <w:rsid w:val="00AE5CF7"/>
    <w:rsid w:val="00AF3D9F"/>
    <w:rsid w:val="00AF42DB"/>
    <w:rsid w:val="00AF60C9"/>
    <w:rsid w:val="00AF7204"/>
    <w:rsid w:val="00B01C82"/>
    <w:rsid w:val="00B07524"/>
    <w:rsid w:val="00B113C8"/>
    <w:rsid w:val="00B113E7"/>
    <w:rsid w:val="00B22A98"/>
    <w:rsid w:val="00B22DEC"/>
    <w:rsid w:val="00B23CF5"/>
    <w:rsid w:val="00B31719"/>
    <w:rsid w:val="00B31D9B"/>
    <w:rsid w:val="00B3272F"/>
    <w:rsid w:val="00B33863"/>
    <w:rsid w:val="00B33D9A"/>
    <w:rsid w:val="00B35B7C"/>
    <w:rsid w:val="00B373B2"/>
    <w:rsid w:val="00B524A9"/>
    <w:rsid w:val="00B53C15"/>
    <w:rsid w:val="00B61A10"/>
    <w:rsid w:val="00B63F93"/>
    <w:rsid w:val="00B657B6"/>
    <w:rsid w:val="00B70FAE"/>
    <w:rsid w:val="00B71E7A"/>
    <w:rsid w:val="00B727D8"/>
    <w:rsid w:val="00B761F9"/>
    <w:rsid w:val="00B76E7C"/>
    <w:rsid w:val="00B7739B"/>
    <w:rsid w:val="00B87016"/>
    <w:rsid w:val="00B8753D"/>
    <w:rsid w:val="00B87735"/>
    <w:rsid w:val="00B90095"/>
    <w:rsid w:val="00B923D0"/>
    <w:rsid w:val="00B925AC"/>
    <w:rsid w:val="00B95124"/>
    <w:rsid w:val="00B95245"/>
    <w:rsid w:val="00B955BD"/>
    <w:rsid w:val="00B96356"/>
    <w:rsid w:val="00BA1370"/>
    <w:rsid w:val="00BB41A3"/>
    <w:rsid w:val="00BC0B68"/>
    <w:rsid w:val="00BC326F"/>
    <w:rsid w:val="00BC3979"/>
    <w:rsid w:val="00BD3522"/>
    <w:rsid w:val="00BD43E6"/>
    <w:rsid w:val="00BD5C41"/>
    <w:rsid w:val="00BE3230"/>
    <w:rsid w:val="00BE39CE"/>
    <w:rsid w:val="00BF0CE8"/>
    <w:rsid w:val="00BF2247"/>
    <w:rsid w:val="00BF6F03"/>
    <w:rsid w:val="00C00CD1"/>
    <w:rsid w:val="00C03393"/>
    <w:rsid w:val="00C05770"/>
    <w:rsid w:val="00C067FC"/>
    <w:rsid w:val="00C0799A"/>
    <w:rsid w:val="00C11D0D"/>
    <w:rsid w:val="00C15EE5"/>
    <w:rsid w:val="00C16BA3"/>
    <w:rsid w:val="00C30D02"/>
    <w:rsid w:val="00C3182C"/>
    <w:rsid w:val="00C3452E"/>
    <w:rsid w:val="00C34F44"/>
    <w:rsid w:val="00C35ADE"/>
    <w:rsid w:val="00C43707"/>
    <w:rsid w:val="00C50044"/>
    <w:rsid w:val="00C509C3"/>
    <w:rsid w:val="00C50A17"/>
    <w:rsid w:val="00C56F71"/>
    <w:rsid w:val="00C57E2F"/>
    <w:rsid w:val="00C61B84"/>
    <w:rsid w:val="00C629B7"/>
    <w:rsid w:val="00C62D9B"/>
    <w:rsid w:val="00C65186"/>
    <w:rsid w:val="00C6527D"/>
    <w:rsid w:val="00C66435"/>
    <w:rsid w:val="00C66D0C"/>
    <w:rsid w:val="00C66D7B"/>
    <w:rsid w:val="00C67742"/>
    <w:rsid w:val="00C70EAE"/>
    <w:rsid w:val="00C72308"/>
    <w:rsid w:val="00C72D98"/>
    <w:rsid w:val="00C7466D"/>
    <w:rsid w:val="00C7608F"/>
    <w:rsid w:val="00C768FA"/>
    <w:rsid w:val="00C80F2F"/>
    <w:rsid w:val="00C824A6"/>
    <w:rsid w:val="00C83115"/>
    <w:rsid w:val="00C83B65"/>
    <w:rsid w:val="00C83CA3"/>
    <w:rsid w:val="00C9263E"/>
    <w:rsid w:val="00C93FAB"/>
    <w:rsid w:val="00C94FD2"/>
    <w:rsid w:val="00C95581"/>
    <w:rsid w:val="00C96209"/>
    <w:rsid w:val="00CA00A1"/>
    <w:rsid w:val="00CA4ED4"/>
    <w:rsid w:val="00CA586F"/>
    <w:rsid w:val="00CB29DC"/>
    <w:rsid w:val="00CB77EA"/>
    <w:rsid w:val="00CC090D"/>
    <w:rsid w:val="00CC5BBB"/>
    <w:rsid w:val="00CC648D"/>
    <w:rsid w:val="00CC6E78"/>
    <w:rsid w:val="00CC70E9"/>
    <w:rsid w:val="00CD108F"/>
    <w:rsid w:val="00CD50B5"/>
    <w:rsid w:val="00CD630A"/>
    <w:rsid w:val="00CD73A9"/>
    <w:rsid w:val="00CD7B92"/>
    <w:rsid w:val="00CE1B82"/>
    <w:rsid w:val="00CF259D"/>
    <w:rsid w:val="00CF3038"/>
    <w:rsid w:val="00CF3E12"/>
    <w:rsid w:val="00CF62BE"/>
    <w:rsid w:val="00CF6F3D"/>
    <w:rsid w:val="00CF70AB"/>
    <w:rsid w:val="00D06F12"/>
    <w:rsid w:val="00D165DA"/>
    <w:rsid w:val="00D21EF3"/>
    <w:rsid w:val="00D2436D"/>
    <w:rsid w:val="00D25804"/>
    <w:rsid w:val="00D32827"/>
    <w:rsid w:val="00D360D2"/>
    <w:rsid w:val="00D40085"/>
    <w:rsid w:val="00D46790"/>
    <w:rsid w:val="00D6029E"/>
    <w:rsid w:val="00D625E6"/>
    <w:rsid w:val="00D6396E"/>
    <w:rsid w:val="00D6457D"/>
    <w:rsid w:val="00D706C0"/>
    <w:rsid w:val="00D727E5"/>
    <w:rsid w:val="00D74717"/>
    <w:rsid w:val="00D80C7C"/>
    <w:rsid w:val="00D81B0C"/>
    <w:rsid w:val="00D83B30"/>
    <w:rsid w:val="00D870B8"/>
    <w:rsid w:val="00D87EC3"/>
    <w:rsid w:val="00D906A5"/>
    <w:rsid w:val="00D91C27"/>
    <w:rsid w:val="00D94660"/>
    <w:rsid w:val="00D94893"/>
    <w:rsid w:val="00D970B3"/>
    <w:rsid w:val="00DA4508"/>
    <w:rsid w:val="00DA47E5"/>
    <w:rsid w:val="00DA4FFC"/>
    <w:rsid w:val="00DB1057"/>
    <w:rsid w:val="00DB3CF8"/>
    <w:rsid w:val="00DB4B48"/>
    <w:rsid w:val="00DB767E"/>
    <w:rsid w:val="00DC055F"/>
    <w:rsid w:val="00DC29D8"/>
    <w:rsid w:val="00DC5925"/>
    <w:rsid w:val="00DC60FA"/>
    <w:rsid w:val="00DC6415"/>
    <w:rsid w:val="00DC6FFD"/>
    <w:rsid w:val="00DC7E8F"/>
    <w:rsid w:val="00DE1C5C"/>
    <w:rsid w:val="00DE23AF"/>
    <w:rsid w:val="00DE6D04"/>
    <w:rsid w:val="00DF1B33"/>
    <w:rsid w:val="00DF1BCC"/>
    <w:rsid w:val="00DF3B9A"/>
    <w:rsid w:val="00DF7694"/>
    <w:rsid w:val="00E0276E"/>
    <w:rsid w:val="00E03854"/>
    <w:rsid w:val="00E11089"/>
    <w:rsid w:val="00E1189F"/>
    <w:rsid w:val="00E11E2A"/>
    <w:rsid w:val="00E1751C"/>
    <w:rsid w:val="00E17598"/>
    <w:rsid w:val="00E3206E"/>
    <w:rsid w:val="00E438CB"/>
    <w:rsid w:val="00E43921"/>
    <w:rsid w:val="00E4447E"/>
    <w:rsid w:val="00E56FF4"/>
    <w:rsid w:val="00E57A8A"/>
    <w:rsid w:val="00E57CB0"/>
    <w:rsid w:val="00E613D6"/>
    <w:rsid w:val="00E62281"/>
    <w:rsid w:val="00E630A0"/>
    <w:rsid w:val="00E647AB"/>
    <w:rsid w:val="00E7664F"/>
    <w:rsid w:val="00E76823"/>
    <w:rsid w:val="00E77E78"/>
    <w:rsid w:val="00E80D5D"/>
    <w:rsid w:val="00E81BD9"/>
    <w:rsid w:val="00E8258C"/>
    <w:rsid w:val="00E85B96"/>
    <w:rsid w:val="00E90DD6"/>
    <w:rsid w:val="00E91931"/>
    <w:rsid w:val="00E95C0A"/>
    <w:rsid w:val="00E95ED1"/>
    <w:rsid w:val="00E97FDB"/>
    <w:rsid w:val="00EA5199"/>
    <w:rsid w:val="00EA52D4"/>
    <w:rsid w:val="00EA5479"/>
    <w:rsid w:val="00EA58F2"/>
    <w:rsid w:val="00EB2477"/>
    <w:rsid w:val="00EB2558"/>
    <w:rsid w:val="00EB5246"/>
    <w:rsid w:val="00EB5A87"/>
    <w:rsid w:val="00EC0D01"/>
    <w:rsid w:val="00EC320C"/>
    <w:rsid w:val="00EC34E5"/>
    <w:rsid w:val="00EC7E50"/>
    <w:rsid w:val="00ED1D39"/>
    <w:rsid w:val="00ED2096"/>
    <w:rsid w:val="00ED7A05"/>
    <w:rsid w:val="00EE160C"/>
    <w:rsid w:val="00EE334C"/>
    <w:rsid w:val="00EE3683"/>
    <w:rsid w:val="00EE6B53"/>
    <w:rsid w:val="00EF11A4"/>
    <w:rsid w:val="00EF2B48"/>
    <w:rsid w:val="00EF3EA0"/>
    <w:rsid w:val="00EF60C5"/>
    <w:rsid w:val="00EF703F"/>
    <w:rsid w:val="00F02153"/>
    <w:rsid w:val="00F050E1"/>
    <w:rsid w:val="00F058DF"/>
    <w:rsid w:val="00F15675"/>
    <w:rsid w:val="00F177ED"/>
    <w:rsid w:val="00F21250"/>
    <w:rsid w:val="00F23097"/>
    <w:rsid w:val="00F23957"/>
    <w:rsid w:val="00F2398D"/>
    <w:rsid w:val="00F250DC"/>
    <w:rsid w:val="00F331FB"/>
    <w:rsid w:val="00F33232"/>
    <w:rsid w:val="00F43CAE"/>
    <w:rsid w:val="00F44F77"/>
    <w:rsid w:val="00F5709B"/>
    <w:rsid w:val="00F634A3"/>
    <w:rsid w:val="00F66657"/>
    <w:rsid w:val="00F710F9"/>
    <w:rsid w:val="00F72A34"/>
    <w:rsid w:val="00F7433E"/>
    <w:rsid w:val="00F7620F"/>
    <w:rsid w:val="00F773B8"/>
    <w:rsid w:val="00F83A5F"/>
    <w:rsid w:val="00F8462C"/>
    <w:rsid w:val="00F87F40"/>
    <w:rsid w:val="00F90CE3"/>
    <w:rsid w:val="00F92B11"/>
    <w:rsid w:val="00F9656D"/>
    <w:rsid w:val="00F975F0"/>
    <w:rsid w:val="00FA0AE4"/>
    <w:rsid w:val="00FA18F3"/>
    <w:rsid w:val="00FA2A42"/>
    <w:rsid w:val="00FA2B06"/>
    <w:rsid w:val="00FA5EA8"/>
    <w:rsid w:val="00FB10FE"/>
    <w:rsid w:val="00FB2899"/>
    <w:rsid w:val="00FB3EF0"/>
    <w:rsid w:val="00FB4DBA"/>
    <w:rsid w:val="00FB667E"/>
    <w:rsid w:val="00FC2A61"/>
    <w:rsid w:val="00FC77AC"/>
    <w:rsid w:val="00FD2A99"/>
    <w:rsid w:val="00FD51D5"/>
    <w:rsid w:val="00FE12BC"/>
    <w:rsid w:val="00FE3AE8"/>
    <w:rsid w:val="00FE552D"/>
    <w:rsid w:val="00FF0023"/>
    <w:rsid w:val="00FF195C"/>
    <w:rsid w:val="00FF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color="none [3201]" stroke="f">
      <v:fill color="none [3201]"/>
      <v:stroke weight=".5pt" on="f"/>
    </o:shapedefaults>
    <o:shapelayout v:ext="edit">
      <o:idmap v:ext="edit" data="2"/>
    </o:shapelayout>
  </w:shapeDefaults>
  <w:decimalSymbol w:val="."/>
  <w:listSeparator w:val=","/>
  <w14:docId w14:val="4B47DF1C"/>
  <w15:docId w15:val="{74296518-5BA0-400E-BC60-0071F071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226"/>
    <w:pPr>
      <w:spacing w:line="360" w:lineRule="auto"/>
      <w:jc w:val="both"/>
      <w:textboxTightWrap w:val="allLines"/>
    </w:pPr>
    <w:rPr>
      <w:rFonts w:cs="Times New Roman"/>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jc w:val="center"/>
      <w:outlineLvl w:val="0"/>
    </w:pPr>
    <w:rPr>
      <w:b/>
      <w:bCs/>
      <w:caps/>
      <w:color w:val="000000" w:themeColor="text1"/>
      <w:sz w:val="28"/>
    </w:rPr>
  </w:style>
  <w:style w:type="paragraph" w:styleId="Heading2">
    <w:name w:val="heading 2"/>
    <w:basedOn w:val="Normal"/>
    <w:next w:val="Normal"/>
    <w:autoRedefine/>
    <w:qFormat/>
    <w:rsid w:val="00B70FAE"/>
    <w:pPr>
      <w:keepNext/>
      <w:spacing w:before="240" w:after="60"/>
      <w:jc w:val="center"/>
      <w:outlineLvl w:val="1"/>
    </w:pPr>
    <w:rPr>
      <w:b/>
      <w:b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891380"/>
    <w:pPr>
      <w:spacing w:before="120"/>
      <w:jc w:val="left"/>
    </w:pPr>
    <w:rPr>
      <w:rFonts w:cstheme="minorHAnsi"/>
      <w:b/>
      <w:bCs/>
      <w:i/>
      <w:iCs/>
    </w:rPr>
  </w:style>
  <w:style w:type="paragraph" w:styleId="TOC2">
    <w:name w:val="toc 2"/>
    <w:basedOn w:val="Normal"/>
    <w:next w:val="Normal"/>
    <w:autoRedefine/>
    <w:uiPriority w:val="39"/>
    <w:rsid w:val="00D80C7C"/>
    <w:pPr>
      <w:tabs>
        <w:tab w:val="right" w:leader="dot" w:pos="9350"/>
      </w:tabs>
      <w:spacing w:before="120"/>
      <w:ind w:left="240"/>
      <w:jc w:val="left"/>
    </w:pPr>
    <w:rPr>
      <w:rFonts w:cstheme="minorHAnsi"/>
      <w:b/>
      <w:bCs/>
      <w:sz w:val="22"/>
      <w:szCs w:val="22"/>
    </w:rPr>
  </w:style>
  <w:style w:type="paragraph" w:styleId="TOC3">
    <w:name w:val="toc 3"/>
    <w:basedOn w:val="Normal"/>
    <w:next w:val="Normal"/>
    <w:autoRedefine/>
    <w:uiPriority w:val="39"/>
    <w:rsid w:val="00891380"/>
    <w:pPr>
      <w:ind w:left="480"/>
      <w:jc w:val="left"/>
    </w:pPr>
    <w:rPr>
      <w:rFonts w:cstheme="minorHAnsi"/>
      <w:sz w:val="20"/>
      <w:szCs w:val="20"/>
    </w:rPr>
  </w:style>
  <w:style w:type="paragraph" w:styleId="TOC4">
    <w:name w:val="toc 4"/>
    <w:basedOn w:val="Normal"/>
    <w:next w:val="Normal"/>
    <w:autoRedefine/>
    <w:semiHidden/>
    <w:rsid w:val="0049794C"/>
    <w:pPr>
      <w:ind w:left="720"/>
      <w:jc w:val="left"/>
    </w:pPr>
    <w:rPr>
      <w:rFonts w:asciiTheme="minorHAnsi" w:hAnsiTheme="minorHAnsi" w:cstheme="minorHAnsi"/>
      <w:sz w:val="20"/>
      <w:szCs w:val="20"/>
    </w:rPr>
  </w:style>
  <w:style w:type="paragraph" w:styleId="TOC5">
    <w:name w:val="toc 5"/>
    <w:basedOn w:val="Normal"/>
    <w:next w:val="Normal"/>
    <w:autoRedefine/>
    <w:semiHidden/>
    <w:rsid w:val="0049794C"/>
    <w:pPr>
      <w:ind w:left="960"/>
      <w:jc w:val="left"/>
    </w:pPr>
    <w:rPr>
      <w:rFonts w:asciiTheme="minorHAnsi" w:hAnsiTheme="minorHAnsi" w:cstheme="minorHAnsi"/>
      <w:sz w:val="20"/>
      <w:szCs w:val="20"/>
    </w:rPr>
  </w:style>
  <w:style w:type="paragraph" w:styleId="TOC6">
    <w:name w:val="toc 6"/>
    <w:basedOn w:val="Normal"/>
    <w:next w:val="Normal"/>
    <w:autoRedefine/>
    <w:semiHidden/>
    <w:rsid w:val="00C34F44"/>
    <w:pPr>
      <w:ind w:left="1200"/>
      <w:jc w:val="left"/>
    </w:pPr>
    <w:rPr>
      <w:rFonts w:asciiTheme="minorHAnsi" w:hAnsiTheme="minorHAnsi" w:cstheme="minorHAnsi"/>
      <w:sz w:val="20"/>
      <w:szCs w:val="20"/>
    </w:rPr>
  </w:style>
  <w:style w:type="paragraph" w:styleId="TOC7">
    <w:name w:val="toc 7"/>
    <w:basedOn w:val="Normal"/>
    <w:next w:val="Normal"/>
    <w:autoRedefine/>
    <w:semiHidden/>
    <w:rsid w:val="00C34F44"/>
    <w:pPr>
      <w:ind w:left="1440"/>
      <w:jc w:val="left"/>
    </w:pPr>
    <w:rPr>
      <w:rFonts w:asciiTheme="minorHAnsi" w:hAnsiTheme="minorHAnsi" w:cstheme="minorHAnsi"/>
      <w:sz w:val="20"/>
      <w:szCs w:val="20"/>
    </w:rPr>
  </w:style>
  <w:style w:type="paragraph" w:styleId="TOC8">
    <w:name w:val="toc 8"/>
    <w:basedOn w:val="Normal"/>
    <w:next w:val="Normal"/>
    <w:autoRedefine/>
    <w:semiHidden/>
    <w:rsid w:val="00C34F44"/>
    <w:pPr>
      <w:ind w:left="1680"/>
      <w:jc w:val="left"/>
    </w:pPr>
    <w:rPr>
      <w:rFonts w:asciiTheme="minorHAnsi" w:hAnsiTheme="minorHAnsi" w:cstheme="minorHAnsi"/>
      <w:sz w:val="20"/>
      <w:szCs w:val="20"/>
    </w:rPr>
  </w:style>
  <w:style w:type="paragraph" w:styleId="TOC9">
    <w:name w:val="toc 9"/>
    <w:basedOn w:val="Normal"/>
    <w:next w:val="Normal"/>
    <w:autoRedefine/>
    <w:semiHidden/>
    <w:rsid w:val="00C34F44"/>
    <w:pPr>
      <w:ind w:left="1920"/>
      <w:jc w:val="left"/>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cs="Times New Roman"/>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link w:val="ListParagraphChar"/>
    <w:autoRedefine/>
    <w:uiPriority w:val="34"/>
    <w:qFormat/>
    <w:rsid w:val="00CC090D"/>
    <w:pPr>
      <w:numPr>
        <w:numId w:val="10"/>
      </w:numPr>
      <w:spacing w:after="240" w:line="240" w:lineRule="auto"/>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204ECB"/>
    <w:pPr>
      <w:keepNext/>
      <w:spacing w:before="120" w:after="120"/>
      <w:jc w:val="center"/>
    </w:pPr>
    <w:rPr>
      <w:iCs/>
      <w:color w:val="000000" w:themeColor="text1"/>
      <w:sz w:val="20"/>
      <w:szCs w:val="18"/>
    </w:rPr>
  </w:style>
  <w:style w:type="character" w:customStyle="1" w:styleId="ChapterChar">
    <w:name w:val="Chapter Char"/>
    <w:basedOn w:val="StyleHeading1CenteredChar"/>
    <w:link w:val="Chapter"/>
    <w:rsid w:val="00965FBD"/>
    <w:rPr>
      <w:rFonts w:cs="Times New Roman"/>
      <w:b/>
      <w:bCs/>
      <w:caps/>
      <w:color w:val="000000" w:themeColor="text1"/>
      <w:sz w:val="28"/>
      <w:szCs w:val="28"/>
    </w:rPr>
  </w:style>
  <w:style w:type="character" w:customStyle="1" w:styleId="Heading4Char">
    <w:name w:val="Heading 4 Char"/>
    <w:basedOn w:val="DefaultParagraphFont"/>
    <w:link w:val="Heading4"/>
    <w:semiHidden/>
    <w:rsid w:val="00C067FC"/>
    <w:rPr>
      <w:rFonts w:eastAsiaTheme="majorEastAsia" w:cstheme="majorBidi"/>
      <w:i/>
      <w:iCs/>
      <w:color w:val="365F91" w:themeColor="accent1" w:themeShade="BF"/>
    </w:rPr>
  </w:style>
  <w:style w:type="character" w:customStyle="1" w:styleId="Heading5Char">
    <w:name w:val="Heading 5 Char"/>
    <w:basedOn w:val="DefaultParagraphFont"/>
    <w:link w:val="Heading5"/>
    <w:semiHidden/>
    <w:rsid w:val="00C067FC"/>
    <w:rPr>
      <w:rFonts w:eastAsiaTheme="majorEastAsia" w:cstheme="majorBidi"/>
      <w:color w:val="365F91" w:themeColor="accent1" w:themeShade="BF"/>
    </w:rPr>
  </w:style>
  <w:style w:type="character" w:customStyle="1" w:styleId="Heading6Char">
    <w:name w:val="Heading 6 Char"/>
    <w:basedOn w:val="DefaultParagraphFont"/>
    <w:link w:val="Heading6"/>
    <w:semiHidden/>
    <w:rsid w:val="00C067FC"/>
    <w:rPr>
      <w:rFonts w:eastAsiaTheme="majorEastAsia" w:cstheme="majorBidi"/>
      <w:color w:val="243F60" w:themeColor="accent1" w:themeShade="7F"/>
    </w:rPr>
  </w:style>
  <w:style w:type="character" w:customStyle="1" w:styleId="Heading7Char">
    <w:name w:val="Heading 7 Char"/>
    <w:basedOn w:val="DefaultParagraphFont"/>
    <w:link w:val="Heading7"/>
    <w:semiHidden/>
    <w:rsid w:val="00C067FC"/>
    <w:rPr>
      <w:rFonts w:eastAsiaTheme="majorEastAsia" w:cstheme="majorBidi"/>
      <w:i/>
      <w:iCs/>
      <w:color w:val="243F60" w:themeColor="accent1" w:themeShade="7F"/>
    </w:rPr>
  </w:style>
  <w:style w:type="character" w:customStyle="1" w:styleId="Heading8Char">
    <w:name w:val="Heading 8 Char"/>
    <w:basedOn w:val="DefaultParagraphFont"/>
    <w:link w:val="Heading8"/>
    <w:semiHidden/>
    <w:rsid w:val="00C067FC"/>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eastAsiaTheme="majorEastAsia"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70FAE"/>
    <w:pPr>
      <w:numPr>
        <w:ilvl w:val="12"/>
        <w:numId w:val="0"/>
      </w:numPr>
    </w:pPr>
    <w:rPr>
      <w:bCs w:val="0"/>
      <w:szCs w:val="28"/>
    </w:rPr>
  </w:style>
  <w:style w:type="paragraph" w:styleId="BalloonText">
    <w:name w:val="Balloon Text"/>
    <w:basedOn w:val="Normal"/>
    <w:link w:val="BalloonTextChar"/>
    <w:semiHidden/>
    <w:unhideWhenUsed/>
    <w:rsid w:val="00284099"/>
    <w:rPr>
      <w:sz w:val="18"/>
      <w:szCs w:val="18"/>
    </w:rPr>
  </w:style>
  <w:style w:type="character" w:customStyle="1" w:styleId="BalloonTextChar">
    <w:name w:val="Balloon Text Char"/>
    <w:basedOn w:val="DefaultParagraphFont"/>
    <w:link w:val="BalloonText"/>
    <w:semiHidden/>
    <w:rsid w:val="00284099"/>
    <w:rPr>
      <w:rFonts w:cs="Times New Roman"/>
      <w:sz w:val="18"/>
      <w:szCs w:val="18"/>
    </w:rPr>
  </w:style>
  <w:style w:type="paragraph" w:customStyle="1" w:styleId="FigureCaption">
    <w:name w:val="Figure Caption"/>
    <w:basedOn w:val="Normal"/>
    <w:qFormat/>
    <w:rsid w:val="00C35ADE"/>
    <w:pPr>
      <w:spacing w:after="160"/>
      <w:jc w:val="center"/>
    </w:pPr>
    <w:rPr>
      <w:rFonts w:eastAsiaTheme="minorEastAsia"/>
      <w:sz w:val="18"/>
    </w:rPr>
  </w:style>
  <w:style w:type="character" w:styleId="CommentReference">
    <w:name w:val="annotation reference"/>
    <w:basedOn w:val="DefaultParagraphFont"/>
    <w:uiPriority w:val="99"/>
    <w:semiHidden/>
    <w:unhideWhenUsed/>
    <w:rsid w:val="00C35ADE"/>
    <w:rPr>
      <w:sz w:val="18"/>
      <w:szCs w:val="18"/>
    </w:rPr>
  </w:style>
  <w:style w:type="paragraph" w:styleId="CommentText">
    <w:name w:val="annotation text"/>
    <w:basedOn w:val="Normal"/>
    <w:link w:val="CommentTextChar"/>
    <w:uiPriority w:val="99"/>
    <w:semiHidden/>
    <w:unhideWhenUsed/>
    <w:rsid w:val="00C35ADE"/>
    <w:rPr>
      <w:rFonts w:eastAsiaTheme="minorEastAsia" w:cstheme="minorBidi"/>
    </w:rPr>
  </w:style>
  <w:style w:type="character" w:customStyle="1" w:styleId="CommentTextChar">
    <w:name w:val="Comment Text Char"/>
    <w:basedOn w:val="DefaultParagraphFont"/>
    <w:link w:val="CommentText"/>
    <w:uiPriority w:val="99"/>
    <w:semiHidden/>
    <w:rsid w:val="00C35ADE"/>
    <w:rPr>
      <w:rFonts w:eastAsiaTheme="minorEastAsia" w:cstheme="minorBidi"/>
    </w:rPr>
  </w:style>
  <w:style w:type="paragraph" w:styleId="CommentSubject">
    <w:name w:val="annotation subject"/>
    <w:basedOn w:val="CommentText"/>
    <w:next w:val="CommentText"/>
    <w:link w:val="CommentSubjectChar"/>
    <w:semiHidden/>
    <w:unhideWhenUsed/>
    <w:rsid w:val="00A52ADD"/>
    <w:rPr>
      <w:rFonts w:ascii="Arial" w:eastAsia="Times New Roman" w:hAnsi="Arial" w:cs="Arial"/>
      <w:b/>
      <w:bCs/>
      <w:sz w:val="20"/>
      <w:szCs w:val="20"/>
    </w:rPr>
  </w:style>
  <w:style w:type="character" w:customStyle="1" w:styleId="CommentSubjectChar">
    <w:name w:val="Comment Subject Char"/>
    <w:basedOn w:val="CommentTextChar"/>
    <w:link w:val="CommentSubject"/>
    <w:semiHidden/>
    <w:rsid w:val="00A52ADD"/>
    <w:rPr>
      <w:rFonts w:ascii="Arial" w:eastAsiaTheme="minorEastAsia" w:hAnsi="Arial" w:cstheme="minorBidi"/>
      <w:b/>
      <w:bCs/>
      <w:sz w:val="20"/>
      <w:szCs w:val="20"/>
    </w:rPr>
  </w:style>
  <w:style w:type="character" w:styleId="UnresolvedMention">
    <w:name w:val="Unresolved Mention"/>
    <w:basedOn w:val="DefaultParagraphFont"/>
    <w:uiPriority w:val="99"/>
    <w:semiHidden/>
    <w:unhideWhenUsed/>
    <w:rsid w:val="00530E9F"/>
    <w:rPr>
      <w:color w:val="605E5C"/>
      <w:shd w:val="clear" w:color="auto" w:fill="E1DFDD"/>
    </w:rPr>
  </w:style>
  <w:style w:type="paragraph" w:styleId="Index1">
    <w:name w:val="index 1"/>
    <w:basedOn w:val="Normal"/>
    <w:next w:val="Normal"/>
    <w:autoRedefine/>
    <w:semiHidden/>
    <w:unhideWhenUsed/>
    <w:rsid w:val="00450F69"/>
    <w:pPr>
      <w:spacing w:line="240" w:lineRule="auto"/>
      <w:ind w:left="240" w:hanging="240"/>
    </w:pPr>
  </w:style>
  <w:style w:type="paragraph" w:styleId="IndexHeading">
    <w:name w:val="index heading"/>
    <w:basedOn w:val="Normal"/>
    <w:next w:val="Index1"/>
    <w:unhideWhenUsed/>
    <w:rsid w:val="00450F69"/>
    <w:rPr>
      <w:rFonts w:asciiTheme="majorHAnsi" w:eastAsiaTheme="majorEastAsia" w:hAnsiTheme="majorHAnsi" w:cstheme="majorBidi"/>
      <w:b/>
      <w:bCs/>
    </w:rPr>
  </w:style>
  <w:style w:type="paragraph" w:customStyle="1" w:styleId="MainTitle">
    <w:name w:val="Main Title"/>
    <w:next w:val="Normal"/>
    <w:rsid w:val="00C34F44"/>
    <w:pPr>
      <w:spacing w:line="360" w:lineRule="auto"/>
      <w:jc w:val="center"/>
    </w:pPr>
    <w:rPr>
      <w:rFonts w:cs="Times New Roman"/>
      <w:b/>
      <w:caps/>
      <w:color w:val="000000" w:themeColor="text1"/>
      <w:sz w:val="28"/>
      <w:szCs w:val="28"/>
    </w:rPr>
  </w:style>
  <w:style w:type="paragraph" w:customStyle="1" w:styleId="TimReferences">
    <w:name w:val="TimReferences"/>
    <w:basedOn w:val="ListParagraph"/>
    <w:rsid w:val="00DA4FFC"/>
    <w:pPr>
      <w:numPr>
        <w:numId w:val="7"/>
      </w:numPr>
      <w:spacing w:before="120" w:after="120"/>
    </w:pPr>
  </w:style>
  <w:style w:type="paragraph" w:customStyle="1" w:styleId="TableCaption">
    <w:name w:val="Table Caption"/>
    <w:basedOn w:val="Caption"/>
    <w:autoRedefine/>
    <w:qFormat/>
    <w:rsid w:val="00204ECB"/>
  </w:style>
  <w:style w:type="paragraph" w:customStyle="1" w:styleId="SubCaption">
    <w:name w:val="SubCaption"/>
    <w:basedOn w:val="Caption"/>
    <w:qFormat/>
    <w:rsid w:val="009727B2"/>
  </w:style>
  <w:style w:type="paragraph" w:styleId="NormalWeb">
    <w:name w:val="Normal (Web)"/>
    <w:basedOn w:val="Normal"/>
    <w:uiPriority w:val="99"/>
    <w:semiHidden/>
    <w:unhideWhenUsed/>
    <w:rsid w:val="007B4F7A"/>
    <w:pPr>
      <w:spacing w:before="100" w:beforeAutospacing="1" w:after="100" w:afterAutospacing="1"/>
    </w:pPr>
  </w:style>
  <w:style w:type="character" w:styleId="PlaceholderText">
    <w:name w:val="Placeholder Text"/>
    <w:basedOn w:val="DefaultParagraphFont"/>
    <w:uiPriority w:val="99"/>
    <w:semiHidden/>
    <w:rsid w:val="007B4F7A"/>
    <w:rPr>
      <w:color w:val="808080"/>
    </w:rPr>
  </w:style>
  <w:style w:type="paragraph" w:customStyle="1" w:styleId="NormalCentered">
    <w:name w:val="Normal Centered"/>
    <w:basedOn w:val="Normal"/>
    <w:qFormat/>
    <w:rsid w:val="00400F89"/>
    <w:pPr>
      <w:jc w:val="center"/>
    </w:pPr>
    <w:rPr>
      <w:noProof/>
      <w:sz w:val="20"/>
    </w:rPr>
  </w:style>
  <w:style w:type="paragraph" w:customStyle="1" w:styleId="NormCent10">
    <w:name w:val="NormCent10"/>
    <w:basedOn w:val="NormalCentered"/>
    <w:autoRedefine/>
    <w:qFormat/>
    <w:rsid w:val="000C6CB0"/>
  </w:style>
  <w:style w:type="paragraph" w:customStyle="1" w:styleId="TableText">
    <w:name w:val="TableText"/>
    <w:basedOn w:val="NormCent10"/>
    <w:autoRedefine/>
    <w:qFormat/>
    <w:rsid w:val="00DA47E5"/>
    <w:pPr>
      <w:spacing w:line="240" w:lineRule="auto"/>
    </w:pPr>
  </w:style>
  <w:style w:type="paragraph" w:customStyle="1" w:styleId="2listparagraph">
    <w:name w:val="2 list paragraph"/>
    <w:basedOn w:val="ListParagraph"/>
    <w:link w:val="2listparagraphChar"/>
    <w:rsid w:val="00DA47E5"/>
    <w:pPr>
      <w:numPr>
        <w:numId w:val="11"/>
      </w:numPr>
    </w:pPr>
  </w:style>
  <w:style w:type="paragraph" w:styleId="List">
    <w:name w:val="List"/>
    <w:basedOn w:val="Normal"/>
    <w:unhideWhenUsed/>
    <w:rsid w:val="00891380"/>
    <w:pPr>
      <w:ind w:left="360" w:hanging="360"/>
      <w:contextualSpacing/>
    </w:pPr>
  </w:style>
  <w:style w:type="paragraph" w:styleId="ListNumber">
    <w:name w:val="List Number"/>
    <w:basedOn w:val="Normal"/>
    <w:rsid w:val="00891380"/>
    <w:pPr>
      <w:numPr>
        <w:numId w:val="5"/>
      </w:numPr>
      <w:contextualSpacing/>
    </w:pPr>
  </w:style>
  <w:style w:type="paragraph" w:styleId="Revision">
    <w:name w:val="Revision"/>
    <w:hidden/>
    <w:uiPriority w:val="99"/>
    <w:semiHidden/>
    <w:rsid w:val="00325F10"/>
    <w:rPr>
      <w:rFonts w:cs="Times New Roman"/>
    </w:rPr>
  </w:style>
  <w:style w:type="paragraph" w:customStyle="1" w:styleId="3listreference">
    <w:name w:val="3 list reference"/>
    <w:basedOn w:val="2listparagraph"/>
    <w:link w:val="3listreferenceChar"/>
    <w:qFormat/>
    <w:rsid w:val="00696928"/>
    <w:pPr>
      <w:numPr>
        <w:numId w:val="12"/>
      </w:numPr>
    </w:pPr>
  </w:style>
  <w:style w:type="character" w:customStyle="1" w:styleId="ListParagraphChar">
    <w:name w:val="List Paragraph Char"/>
    <w:basedOn w:val="DefaultParagraphFont"/>
    <w:link w:val="ListParagraph"/>
    <w:uiPriority w:val="34"/>
    <w:rsid w:val="00CC090D"/>
    <w:rPr>
      <w:rFonts w:cs="Times New Roman"/>
    </w:rPr>
  </w:style>
  <w:style w:type="character" w:customStyle="1" w:styleId="2listparagraphChar">
    <w:name w:val="2 list paragraph Char"/>
    <w:basedOn w:val="ListParagraphChar"/>
    <w:link w:val="2listparagraph"/>
    <w:rsid w:val="00696928"/>
    <w:rPr>
      <w:rFonts w:cs="Times New Roman"/>
    </w:rPr>
  </w:style>
  <w:style w:type="character" w:customStyle="1" w:styleId="3listreferenceChar">
    <w:name w:val="3 list reference Char"/>
    <w:basedOn w:val="2listparagraphChar"/>
    <w:link w:val="3listreference"/>
    <w:rsid w:val="00696928"/>
    <w:rPr>
      <w:rFonts w:cs="Times New Roman"/>
    </w:rPr>
  </w:style>
  <w:style w:type="paragraph" w:customStyle="1" w:styleId="4listreference">
    <w:name w:val="4 list reference"/>
    <w:basedOn w:val="3listreference"/>
    <w:qFormat/>
    <w:rsid w:val="00F250DC"/>
    <w:pPr>
      <w:numPr>
        <w:numId w:val="13"/>
      </w:numPr>
    </w:pPr>
  </w:style>
  <w:style w:type="paragraph" w:customStyle="1" w:styleId="AltHeadingNotinTOC">
    <w:name w:val="AltHeading Not in TOC"/>
    <w:basedOn w:val="AltHeading1"/>
    <w:qFormat/>
    <w:rsid w:val="0042433A"/>
  </w:style>
  <w:style w:type="paragraph" w:styleId="FootnoteText">
    <w:name w:val="footnote text"/>
    <w:basedOn w:val="Normal"/>
    <w:link w:val="FootnoteTextChar"/>
    <w:unhideWhenUsed/>
    <w:rsid w:val="00E76823"/>
    <w:pPr>
      <w:spacing w:line="240" w:lineRule="auto"/>
    </w:pPr>
    <w:rPr>
      <w:sz w:val="20"/>
      <w:szCs w:val="20"/>
    </w:rPr>
  </w:style>
  <w:style w:type="character" w:customStyle="1" w:styleId="FootnoteTextChar">
    <w:name w:val="Footnote Text Char"/>
    <w:basedOn w:val="DefaultParagraphFont"/>
    <w:link w:val="FootnoteText"/>
    <w:rsid w:val="00E76823"/>
    <w:rPr>
      <w:rFonts w:cs="Times New Roman"/>
      <w:sz w:val="20"/>
      <w:szCs w:val="20"/>
    </w:rPr>
  </w:style>
  <w:style w:type="paragraph" w:customStyle="1" w:styleId="CaptionSub">
    <w:name w:val="Caption Sub"/>
    <w:basedOn w:val="Normal"/>
    <w:qFormat/>
    <w:rsid w:val="00054F11"/>
    <w:pPr>
      <w:jc w:val="center"/>
    </w:pPr>
    <w:rPr>
      <w:sz w:val="20"/>
    </w:rPr>
  </w:style>
  <w:style w:type="table" w:styleId="GridTable3">
    <w:name w:val="Grid Table 3"/>
    <w:basedOn w:val="TableNormal"/>
    <w:uiPriority w:val="48"/>
    <w:rsid w:val="00D2436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371">
      <w:bodyDiv w:val="1"/>
      <w:marLeft w:val="0"/>
      <w:marRight w:val="0"/>
      <w:marTop w:val="0"/>
      <w:marBottom w:val="0"/>
      <w:divBdr>
        <w:top w:val="none" w:sz="0" w:space="0" w:color="auto"/>
        <w:left w:val="none" w:sz="0" w:space="0" w:color="auto"/>
        <w:bottom w:val="none" w:sz="0" w:space="0" w:color="auto"/>
        <w:right w:val="none" w:sz="0" w:space="0" w:color="auto"/>
      </w:divBdr>
    </w:div>
    <w:div w:id="213976208">
      <w:bodyDiv w:val="1"/>
      <w:marLeft w:val="0"/>
      <w:marRight w:val="0"/>
      <w:marTop w:val="0"/>
      <w:marBottom w:val="0"/>
      <w:divBdr>
        <w:top w:val="none" w:sz="0" w:space="0" w:color="auto"/>
        <w:left w:val="none" w:sz="0" w:space="0" w:color="auto"/>
        <w:bottom w:val="none" w:sz="0" w:space="0" w:color="auto"/>
        <w:right w:val="none" w:sz="0" w:space="0" w:color="auto"/>
      </w:divBdr>
    </w:div>
    <w:div w:id="439230058">
      <w:bodyDiv w:val="1"/>
      <w:marLeft w:val="0"/>
      <w:marRight w:val="0"/>
      <w:marTop w:val="0"/>
      <w:marBottom w:val="0"/>
      <w:divBdr>
        <w:top w:val="none" w:sz="0" w:space="0" w:color="auto"/>
        <w:left w:val="none" w:sz="0" w:space="0" w:color="auto"/>
        <w:bottom w:val="none" w:sz="0" w:space="0" w:color="auto"/>
        <w:right w:val="none" w:sz="0" w:space="0" w:color="auto"/>
      </w:divBdr>
    </w:div>
    <w:div w:id="450630656">
      <w:bodyDiv w:val="1"/>
      <w:marLeft w:val="0"/>
      <w:marRight w:val="0"/>
      <w:marTop w:val="0"/>
      <w:marBottom w:val="0"/>
      <w:divBdr>
        <w:top w:val="none" w:sz="0" w:space="0" w:color="auto"/>
        <w:left w:val="none" w:sz="0" w:space="0" w:color="auto"/>
        <w:bottom w:val="none" w:sz="0" w:space="0" w:color="auto"/>
        <w:right w:val="none" w:sz="0" w:space="0" w:color="auto"/>
      </w:divBdr>
    </w:div>
    <w:div w:id="612640155">
      <w:bodyDiv w:val="1"/>
      <w:marLeft w:val="0"/>
      <w:marRight w:val="0"/>
      <w:marTop w:val="0"/>
      <w:marBottom w:val="0"/>
      <w:divBdr>
        <w:top w:val="none" w:sz="0" w:space="0" w:color="auto"/>
        <w:left w:val="none" w:sz="0" w:space="0" w:color="auto"/>
        <w:bottom w:val="none" w:sz="0" w:space="0" w:color="auto"/>
        <w:right w:val="none" w:sz="0" w:space="0" w:color="auto"/>
      </w:divBdr>
    </w:div>
    <w:div w:id="63160079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9700920">
      <w:bodyDiv w:val="1"/>
      <w:marLeft w:val="0"/>
      <w:marRight w:val="0"/>
      <w:marTop w:val="0"/>
      <w:marBottom w:val="0"/>
      <w:divBdr>
        <w:top w:val="none" w:sz="0" w:space="0" w:color="auto"/>
        <w:left w:val="none" w:sz="0" w:space="0" w:color="auto"/>
        <w:bottom w:val="none" w:sz="0" w:space="0" w:color="auto"/>
        <w:right w:val="none" w:sz="0" w:space="0" w:color="auto"/>
      </w:divBdr>
    </w:div>
    <w:div w:id="750195157">
      <w:bodyDiv w:val="1"/>
      <w:marLeft w:val="0"/>
      <w:marRight w:val="0"/>
      <w:marTop w:val="0"/>
      <w:marBottom w:val="0"/>
      <w:divBdr>
        <w:top w:val="none" w:sz="0" w:space="0" w:color="auto"/>
        <w:left w:val="none" w:sz="0" w:space="0" w:color="auto"/>
        <w:bottom w:val="none" w:sz="0" w:space="0" w:color="auto"/>
        <w:right w:val="none" w:sz="0" w:space="0" w:color="auto"/>
      </w:divBdr>
    </w:div>
    <w:div w:id="984119810">
      <w:bodyDiv w:val="1"/>
      <w:marLeft w:val="0"/>
      <w:marRight w:val="0"/>
      <w:marTop w:val="0"/>
      <w:marBottom w:val="0"/>
      <w:divBdr>
        <w:top w:val="none" w:sz="0" w:space="0" w:color="auto"/>
        <w:left w:val="none" w:sz="0" w:space="0" w:color="auto"/>
        <w:bottom w:val="none" w:sz="0" w:space="0" w:color="auto"/>
        <w:right w:val="none" w:sz="0" w:space="0" w:color="auto"/>
      </w:divBdr>
    </w:div>
    <w:div w:id="986860415">
      <w:bodyDiv w:val="1"/>
      <w:marLeft w:val="0"/>
      <w:marRight w:val="0"/>
      <w:marTop w:val="0"/>
      <w:marBottom w:val="0"/>
      <w:divBdr>
        <w:top w:val="none" w:sz="0" w:space="0" w:color="auto"/>
        <w:left w:val="none" w:sz="0" w:space="0" w:color="auto"/>
        <w:bottom w:val="none" w:sz="0" w:space="0" w:color="auto"/>
        <w:right w:val="none" w:sz="0" w:space="0" w:color="auto"/>
      </w:divBdr>
    </w:div>
    <w:div w:id="1123382340">
      <w:bodyDiv w:val="1"/>
      <w:marLeft w:val="0"/>
      <w:marRight w:val="0"/>
      <w:marTop w:val="0"/>
      <w:marBottom w:val="0"/>
      <w:divBdr>
        <w:top w:val="none" w:sz="0" w:space="0" w:color="auto"/>
        <w:left w:val="none" w:sz="0" w:space="0" w:color="auto"/>
        <w:bottom w:val="none" w:sz="0" w:space="0" w:color="auto"/>
        <w:right w:val="none" w:sz="0" w:space="0" w:color="auto"/>
      </w:divBdr>
    </w:div>
    <w:div w:id="1133256578">
      <w:bodyDiv w:val="1"/>
      <w:marLeft w:val="0"/>
      <w:marRight w:val="0"/>
      <w:marTop w:val="0"/>
      <w:marBottom w:val="0"/>
      <w:divBdr>
        <w:top w:val="none" w:sz="0" w:space="0" w:color="auto"/>
        <w:left w:val="none" w:sz="0" w:space="0" w:color="auto"/>
        <w:bottom w:val="none" w:sz="0" w:space="0" w:color="auto"/>
        <w:right w:val="none" w:sz="0" w:space="0" w:color="auto"/>
      </w:divBdr>
    </w:div>
    <w:div w:id="1171722134">
      <w:bodyDiv w:val="1"/>
      <w:marLeft w:val="0"/>
      <w:marRight w:val="0"/>
      <w:marTop w:val="0"/>
      <w:marBottom w:val="0"/>
      <w:divBdr>
        <w:top w:val="none" w:sz="0" w:space="0" w:color="auto"/>
        <w:left w:val="none" w:sz="0" w:space="0" w:color="auto"/>
        <w:bottom w:val="none" w:sz="0" w:space="0" w:color="auto"/>
        <w:right w:val="none" w:sz="0" w:space="0" w:color="auto"/>
      </w:divBdr>
    </w:div>
    <w:div w:id="1249389762">
      <w:bodyDiv w:val="1"/>
      <w:marLeft w:val="0"/>
      <w:marRight w:val="0"/>
      <w:marTop w:val="0"/>
      <w:marBottom w:val="0"/>
      <w:divBdr>
        <w:top w:val="none" w:sz="0" w:space="0" w:color="auto"/>
        <w:left w:val="none" w:sz="0" w:space="0" w:color="auto"/>
        <w:bottom w:val="none" w:sz="0" w:space="0" w:color="auto"/>
        <w:right w:val="none" w:sz="0" w:space="0" w:color="auto"/>
      </w:divBdr>
    </w:div>
    <w:div w:id="1256859371">
      <w:bodyDiv w:val="1"/>
      <w:marLeft w:val="0"/>
      <w:marRight w:val="0"/>
      <w:marTop w:val="0"/>
      <w:marBottom w:val="0"/>
      <w:divBdr>
        <w:top w:val="none" w:sz="0" w:space="0" w:color="auto"/>
        <w:left w:val="none" w:sz="0" w:space="0" w:color="auto"/>
        <w:bottom w:val="none" w:sz="0" w:space="0" w:color="auto"/>
        <w:right w:val="none" w:sz="0" w:space="0" w:color="auto"/>
      </w:divBdr>
    </w:div>
    <w:div w:id="1284725935">
      <w:bodyDiv w:val="1"/>
      <w:marLeft w:val="0"/>
      <w:marRight w:val="0"/>
      <w:marTop w:val="0"/>
      <w:marBottom w:val="0"/>
      <w:divBdr>
        <w:top w:val="none" w:sz="0" w:space="0" w:color="auto"/>
        <w:left w:val="none" w:sz="0" w:space="0" w:color="auto"/>
        <w:bottom w:val="none" w:sz="0" w:space="0" w:color="auto"/>
        <w:right w:val="none" w:sz="0" w:space="0" w:color="auto"/>
      </w:divBdr>
    </w:div>
    <w:div w:id="1418863279">
      <w:bodyDiv w:val="1"/>
      <w:marLeft w:val="0"/>
      <w:marRight w:val="0"/>
      <w:marTop w:val="0"/>
      <w:marBottom w:val="0"/>
      <w:divBdr>
        <w:top w:val="none" w:sz="0" w:space="0" w:color="auto"/>
        <w:left w:val="none" w:sz="0" w:space="0" w:color="auto"/>
        <w:bottom w:val="none" w:sz="0" w:space="0" w:color="auto"/>
        <w:right w:val="none" w:sz="0" w:space="0" w:color="auto"/>
      </w:divBdr>
    </w:div>
    <w:div w:id="1428307425">
      <w:bodyDiv w:val="1"/>
      <w:marLeft w:val="0"/>
      <w:marRight w:val="0"/>
      <w:marTop w:val="0"/>
      <w:marBottom w:val="0"/>
      <w:divBdr>
        <w:top w:val="none" w:sz="0" w:space="0" w:color="auto"/>
        <w:left w:val="none" w:sz="0" w:space="0" w:color="auto"/>
        <w:bottom w:val="none" w:sz="0" w:space="0" w:color="auto"/>
        <w:right w:val="none" w:sz="0" w:space="0" w:color="auto"/>
      </w:divBdr>
    </w:div>
    <w:div w:id="1465004739">
      <w:bodyDiv w:val="1"/>
      <w:marLeft w:val="0"/>
      <w:marRight w:val="0"/>
      <w:marTop w:val="0"/>
      <w:marBottom w:val="0"/>
      <w:divBdr>
        <w:top w:val="none" w:sz="0" w:space="0" w:color="auto"/>
        <w:left w:val="none" w:sz="0" w:space="0" w:color="auto"/>
        <w:bottom w:val="none" w:sz="0" w:space="0" w:color="auto"/>
        <w:right w:val="none" w:sz="0" w:space="0" w:color="auto"/>
      </w:divBdr>
    </w:div>
    <w:div w:id="1496535036">
      <w:bodyDiv w:val="1"/>
      <w:marLeft w:val="0"/>
      <w:marRight w:val="0"/>
      <w:marTop w:val="0"/>
      <w:marBottom w:val="0"/>
      <w:divBdr>
        <w:top w:val="none" w:sz="0" w:space="0" w:color="auto"/>
        <w:left w:val="none" w:sz="0" w:space="0" w:color="auto"/>
        <w:bottom w:val="none" w:sz="0" w:space="0" w:color="auto"/>
        <w:right w:val="none" w:sz="0" w:space="0" w:color="auto"/>
      </w:divBdr>
    </w:div>
    <w:div w:id="1556047159">
      <w:bodyDiv w:val="1"/>
      <w:marLeft w:val="0"/>
      <w:marRight w:val="0"/>
      <w:marTop w:val="0"/>
      <w:marBottom w:val="0"/>
      <w:divBdr>
        <w:top w:val="none" w:sz="0" w:space="0" w:color="auto"/>
        <w:left w:val="none" w:sz="0" w:space="0" w:color="auto"/>
        <w:bottom w:val="none" w:sz="0" w:space="0" w:color="auto"/>
        <w:right w:val="none" w:sz="0" w:space="0" w:color="auto"/>
      </w:divBdr>
    </w:div>
    <w:div w:id="1657293798">
      <w:bodyDiv w:val="1"/>
      <w:marLeft w:val="0"/>
      <w:marRight w:val="0"/>
      <w:marTop w:val="0"/>
      <w:marBottom w:val="0"/>
      <w:divBdr>
        <w:top w:val="none" w:sz="0" w:space="0" w:color="auto"/>
        <w:left w:val="none" w:sz="0" w:space="0" w:color="auto"/>
        <w:bottom w:val="none" w:sz="0" w:space="0" w:color="auto"/>
        <w:right w:val="none" w:sz="0" w:space="0" w:color="auto"/>
      </w:divBdr>
    </w:div>
    <w:div w:id="1743332335">
      <w:bodyDiv w:val="1"/>
      <w:marLeft w:val="0"/>
      <w:marRight w:val="0"/>
      <w:marTop w:val="0"/>
      <w:marBottom w:val="0"/>
      <w:divBdr>
        <w:top w:val="none" w:sz="0" w:space="0" w:color="auto"/>
        <w:left w:val="none" w:sz="0" w:space="0" w:color="auto"/>
        <w:bottom w:val="none" w:sz="0" w:space="0" w:color="auto"/>
        <w:right w:val="none" w:sz="0" w:space="0" w:color="auto"/>
      </w:divBdr>
    </w:div>
    <w:div w:id="1808934644">
      <w:bodyDiv w:val="1"/>
      <w:marLeft w:val="0"/>
      <w:marRight w:val="0"/>
      <w:marTop w:val="0"/>
      <w:marBottom w:val="0"/>
      <w:divBdr>
        <w:top w:val="none" w:sz="0" w:space="0" w:color="auto"/>
        <w:left w:val="none" w:sz="0" w:space="0" w:color="auto"/>
        <w:bottom w:val="none" w:sz="0" w:space="0" w:color="auto"/>
        <w:right w:val="none" w:sz="0" w:space="0" w:color="auto"/>
      </w:divBdr>
      <w:divsChild>
        <w:div w:id="4954164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20169675">
      <w:bodyDiv w:val="1"/>
      <w:marLeft w:val="0"/>
      <w:marRight w:val="0"/>
      <w:marTop w:val="0"/>
      <w:marBottom w:val="0"/>
      <w:divBdr>
        <w:top w:val="none" w:sz="0" w:space="0" w:color="auto"/>
        <w:left w:val="none" w:sz="0" w:space="0" w:color="auto"/>
        <w:bottom w:val="none" w:sz="0" w:space="0" w:color="auto"/>
        <w:right w:val="none" w:sz="0" w:space="0" w:color="auto"/>
      </w:divBdr>
    </w:div>
    <w:div w:id="1937593448">
      <w:bodyDiv w:val="1"/>
      <w:marLeft w:val="0"/>
      <w:marRight w:val="0"/>
      <w:marTop w:val="0"/>
      <w:marBottom w:val="0"/>
      <w:divBdr>
        <w:top w:val="none" w:sz="0" w:space="0" w:color="auto"/>
        <w:left w:val="none" w:sz="0" w:space="0" w:color="auto"/>
        <w:bottom w:val="none" w:sz="0" w:space="0" w:color="auto"/>
        <w:right w:val="none" w:sz="0" w:space="0" w:color="auto"/>
      </w:divBdr>
    </w:div>
    <w:div w:id="1940063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60.emf"/><Relationship Id="rId21" Type="http://schemas.openxmlformats.org/officeDocument/2006/relationships/hyperlink" Target="file:///C:\TABLAP22\SR22\Dissertation%20-%20All%20Chapters%20-%2054%20-%20Combined%2048%20and%2046%20lmt%20edits%20-%20near%20final.docx" TargetMode="External"/><Relationship Id="rId63" Type="http://schemas.openxmlformats.org/officeDocument/2006/relationships/hyperlink" Target="file:///C:\TABLAP22\SR22\Dissertation%20-%20All%20Chapters%20-%2054%20-%20Combined%2048%20and%2046%20lmt%20edits%20-%20near%20final.docx" TargetMode="External"/><Relationship Id="rId159" Type="http://schemas.openxmlformats.org/officeDocument/2006/relationships/image" Target="media/image53.wmf"/><Relationship Id="rId170" Type="http://schemas.openxmlformats.org/officeDocument/2006/relationships/image" Target="media/image600.emf"/><Relationship Id="rId226" Type="http://schemas.openxmlformats.org/officeDocument/2006/relationships/image" Target="media/image107.wmf"/><Relationship Id="rId268" Type="http://schemas.openxmlformats.org/officeDocument/2006/relationships/image" Target="media/image136.wmf"/><Relationship Id="rId32" Type="http://schemas.openxmlformats.org/officeDocument/2006/relationships/hyperlink" Target="file:///C:\TABLAP22\SR22\Dissertation%20-%20All%20Chapters%20-%2054%20-%20Combined%2048%20and%2046%20lmt%20edits%20-%20near%20final.docx" TargetMode="External"/><Relationship Id="rId74" Type="http://schemas.openxmlformats.org/officeDocument/2006/relationships/hyperlink" Target="file:///C:\TABLAP22\SR22\Dissertation%20-%20All%20Chapters%20-%2054%20-%20Combined%2048%20and%2046%20lmt%20edits%20-%20near%20final.docx" TargetMode="External"/><Relationship Id="rId128" Type="http://schemas.openxmlformats.org/officeDocument/2006/relationships/image" Target="media/image24.png"/><Relationship Id="rId5" Type="http://schemas.openxmlformats.org/officeDocument/2006/relationships/webSettings" Target="webSettings.xml"/><Relationship Id="rId181" Type="http://schemas.openxmlformats.org/officeDocument/2006/relationships/image" Target="media/image69.png"/><Relationship Id="rId237" Type="http://schemas.openxmlformats.org/officeDocument/2006/relationships/image" Target="media/image116.wmf"/><Relationship Id="rId258" Type="http://schemas.openxmlformats.org/officeDocument/2006/relationships/image" Target="media/image130.emf"/><Relationship Id="rId22" Type="http://schemas.openxmlformats.org/officeDocument/2006/relationships/hyperlink" Target="file:///C:\TABLAP22\SR22\Dissertation%20-%20All%20Chapters%20-%2054%20-%20Combined%2048%20and%2046%20lmt%20edits%20-%20near%20final.docx" TargetMode="External"/><Relationship Id="rId43" Type="http://schemas.openxmlformats.org/officeDocument/2006/relationships/hyperlink" Target="file:///C:\TABLAP22\SR22\Dissertation%20-%20All%20Chapters%20-%2054%20-%20Combined%2048%20and%2046%20lmt%20edits%20-%20near%20final.docx" TargetMode="External"/><Relationship Id="rId64" Type="http://schemas.openxmlformats.org/officeDocument/2006/relationships/hyperlink" Target="file:///C:\TABLAP22\SR22\Dissertation%20-%20All%20Chapters%20-%2054%20-%20Combined%2048%20and%2046%20lmt%20edits%20-%20near%20final.docx" TargetMode="External"/><Relationship Id="rId118" Type="http://schemas.openxmlformats.org/officeDocument/2006/relationships/image" Target="media/image17.wmf"/><Relationship Id="rId139" Type="http://schemas.openxmlformats.org/officeDocument/2006/relationships/image" Target="media/image35.png"/><Relationship Id="rId85" Type="http://schemas.openxmlformats.org/officeDocument/2006/relationships/hyperlink" Target="file:///C:\TABLAP22\SR22\Dissertation%20-%20All%20Chapters%20-%2054%20-%20Combined%2048%20and%2046%20lmt%20edits%20-%20near%20final.docx" TargetMode="External"/><Relationship Id="rId150" Type="http://schemas.openxmlformats.org/officeDocument/2006/relationships/image" Target="media/image46.png"/><Relationship Id="rId171" Type="http://schemas.openxmlformats.org/officeDocument/2006/relationships/image" Target="media/image61.emf"/><Relationship Id="rId192" Type="http://schemas.openxmlformats.org/officeDocument/2006/relationships/image" Target="media/image790.wmf"/><Relationship Id="rId206" Type="http://schemas.openxmlformats.org/officeDocument/2006/relationships/image" Target="media/image91.emf"/><Relationship Id="rId227" Type="http://schemas.openxmlformats.org/officeDocument/2006/relationships/image" Target="media/image1070.wmf"/><Relationship Id="rId248" Type="http://schemas.openxmlformats.org/officeDocument/2006/relationships/image" Target="media/image125.emf"/><Relationship Id="rId269" Type="http://schemas.openxmlformats.org/officeDocument/2006/relationships/image" Target="media/image137.wmf"/><Relationship Id="rId12" Type="http://schemas.openxmlformats.org/officeDocument/2006/relationships/hyperlink" Target="file:///C:\TABLAP22\SR22\Dissertation%20-%20All%20Chapters%20-%2054%20-%20Combined%2048%20and%2046%20lmt%20edits%20-%20near%20final.docx" TargetMode="External"/><Relationship Id="rId33" Type="http://schemas.openxmlformats.org/officeDocument/2006/relationships/hyperlink" Target="file:///C:\TABLAP22\SR22\Dissertation%20-%20All%20Chapters%20-%2054%20-%20Combined%2048%20and%2046%20lmt%20edits%20-%20near%20final.docx" TargetMode="External"/><Relationship Id="rId108" Type="http://schemas.openxmlformats.org/officeDocument/2006/relationships/image" Target="media/image12.png"/><Relationship Id="rId129" Type="http://schemas.openxmlformats.org/officeDocument/2006/relationships/image" Target="media/image25.png"/><Relationship Id="rId54" Type="http://schemas.openxmlformats.org/officeDocument/2006/relationships/hyperlink" Target="file:///C:\TABLAP22\SR22\Dissertation%20-%20All%20Chapters%20-%2054%20-%20Combined%2048%20and%2046%20lmt%20edits%20-%20near%20final.docx" TargetMode="External"/><Relationship Id="rId75" Type="http://schemas.openxmlformats.org/officeDocument/2006/relationships/hyperlink" Target="file:///C:\TABLAP22\SR22\Dissertation%20-%20All%20Chapters%20-%2054%20-%20Combined%2048%20and%2046%20lmt%20edits%20-%20near%20final.docx" TargetMode="External"/><Relationship Id="rId96" Type="http://schemas.openxmlformats.org/officeDocument/2006/relationships/image" Target="media/image8.png"/><Relationship Id="rId140" Type="http://schemas.openxmlformats.org/officeDocument/2006/relationships/image" Target="media/image36.png"/><Relationship Id="rId161" Type="http://schemas.openxmlformats.org/officeDocument/2006/relationships/image" Target="media/image55.emf"/><Relationship Id="rId182" Type="http://schemas.openxmlformats.org/officeDocument/2006/relationships/image" Target="media/image70.png"/><Relationship Id="rId217" Type="http://schemas.openxmlformats.org/officeDocument/2006/relationships/image" Target="media/image99.png"/><Relationship Id="rId6" Type="http://schemas.openxmlformats.org/officeDocument/2006/relationships/footnotes" Target="footnotes.xml"/><Relationship Id="rId238" Type="http://schemas.openxmlformats.org/officeDocument/2006/relationships/image" Target="media/image117.png"/><Relationship Id="rId259" Type="http://schemas.openxmlformats.org/officeDocument/2006/relationships/image" Target="media/image1300.emf"/><Relationship Id="rId23" Type="http://schemas.openxmlformats.org/officeDocument/2006/relationships/hyperlink" Target="file:///C:\TABLAP22\SR22\Dissertation%20-%20All%20Chapters%20-%2054%20-%20Combined%2048%20and%2046%20lmt%20edits%20-%20near%20final.docx" TargetMode="External"/><Relationship Id="rId119" Type="http://schemas.openxmlformats.org/officeDocument/2006/relationships/image" Target="media/image170.wmf"/><Relationship Id="rId270" Type="http://schemas.openxmlformats.org/officeDocument/2006/relationships/image" Target="media/image138.wmf"/><Relationship Id="rId44" Type="http://schemas.openxmlformats.org/officeDocument/2006/relationships/hyperlink" Target="file:///C:\TABLAP22\SR22\Dissertation%20-%20All%20Chapters%20-%2054%20-%20Combined%2048%20and%2046%20lmt%20edits%20-%20near%20final.docx" TargetMode="External"/><Relationship Id="rId65" Type="http://schemas.openxmlformats.org/officeDocument/2006/relationships/hyperlink" Target="file:///C:\TABLAP22\SR22\Dissertation%20-%20All%20Chapters%20-%2054%20-%20Combined%2048%20and%2046%20lmt%20edits%20-%20near%20final.docx" TargetMode="External"/><Relationship Id="rId86" Type="http://schemas.openxmlformats.org/officeDocument/2006/relationships/hyperlink" Target="file:///C:\TABLAP22\SR22\Dissertation%20-%20All%20Chapters%20-%2054%20-%20Combined%2048%20and%2046%20lmt%20edits%20-%20near%20final.docx" TargetMode="External"/><Relationship Id="rId130" Type="http://schemas.openxmlformats.org/officeDocument/2006/relationships/image" Target="media/image26.png"/><Relationship Id="rId151" Type="http://schemas.openxmlformats.org/officeDocument/2006/relationships/image" Target="media/image47.emf"/><Relationship Id="rId172" Type="http://schemas.openxmlformats.org/officeDocument/2006/relationships/image" Target="media/image610.emf"/><Relationship Id="rId193" Type="http://schemas.openxmlformats.org/officeDocument/2006/relationships/image" Target="media/image80.wmf"/><Relationship Id="rId207" Type="http://schemas.openxmlformats.org/officeDocument/2006/relationships/image" Target="media/image910.emf"/><Relationship Id="rId228" Type="http://schemas.openxmlformats.org/officeDocument/2006/relationships/image" Target="media/image108.png"/><Relationship Id="rId249" Type="http://schemas.openxmlformats.org/officeDocument/2006/relationships/image" Target="media/image1250.emf"/><Relationship Id="rId13" Type="http://schemas.openxmlformats.org/officeDocument/2006/relationships/hyperlink" Target="file:///C:\TABLAP22\SR22\Dissertation%20-%20All%20Chapters%20-%2054%20-%20Combined%2048%20and%2046%20lmt%20edits%20-%20near%20final.docx" TargetMode="External"/><Relationship Id="rId109" Type="http://schemas.openxmlformats.org/officeDocument/2006/relationships/image" Target="media/image125.png"/><Relationship Id="rId260" Type="http://schemas.openxmlformats.org/officeDocument/2006/relationships/image" Target="media/image131.wmf"/><Relationship Id="rId34" Type="http://schemas.openxmlformats.org/officeDocument/2006/relationships/hyperlink" Target="file:///C:\TABLAP22\SR22\Dissertation%20-%20All%20Chapters%20-%2054%20-%20Combined%2048%20and%2046%20lmt%20edits%20-%20near%20final.docx" TargetMode="External"/><Relationship Id="rId55" Type="http://schemas.openxmlformats.org/officeDocument/2006/relationships/hyperlink" Target="file:///C:\TABLAP22\SR22\Dissertation%20-%20All%20Chapters%20-%2054%20-%20Combined%2048%20and%2046%20lmt%20edits%20-%20near%20final.docx" TargetMode="External"/><Relationship Id="rId76" Type="http://schemas.openxmlformats.org/officeDocument/2006/relationships/hyperlink" Target="file:///C:\TABLAP22\SR22\Dissertation%20-%20All%20Chapters%20-%2054%20-%20Combined%2048%20and%2046%20lmt%20edits%20-%20near%20final.docx" TargetMode="External"/><Relationship Id="rId97" Type="http://schemas.openxmlformats.org/officeDocument/2006/relationships/image" Target="media/image80.png"/><Relationship Id="rId120" Type="http://schemas.openxmlformats.org/officeDocument/2006/relationships/image" Target="media/image18.png"/><Relationship Id="rId141" Type="http://schemas.openxmlformats.org/officeDocument/2006/relationships/image" Target="media/image37.png"/><Relationship Id="rId7" Type="http://schemas.openxmlformats.org/officeDocument/2006/relationships/endnotes" Target="endnotes.xml"/><Relationship Id="rId162" Type="http://schemas.openxmlformats.org/officeDocument/2006/relationships/image" Target="media/image56.emf"/><Relationship Id="rId183" Type="http://schemas.openxmlformats.org/officeDocument/2006/relationships/image" Target="media/image71.emf"/><Relationship Id="rId218" Type="http://schemas.openxmlformats.org/officeDocument/2006/relationships/image" Target="media/image100.png"/><Relationship Id="rId239" Type="http://schemas.openxmlformats.org/officeDocument/2006/relationships/image" Target="media/image118.png"/><Relationship Id="rId250" Type="http://schemas.openxmlformats.org/officeDocument/2006/relationships/image" Target="media/image126.wmf"/><Relationship Id="rId271" Type="http://schemas.openxmlformats.org/officeDocument/2006/relationships/image" Target="media/image139.wmf"/><Relationship Id="rId24" Type="http://schemas.openxmlformats.org/officeDocument/2006/relationships/hyperlink" Target="file:///C:\TABLAP22\SR22\Dissertation%20-%20All%20Chapters%20-%2054%20-%20Combined%2048%20and%2046%20lmt%20edits%20-%20near%20final.docx" TargetMode="External"/><Relationship Id="rId45" Type="http://schemas.openxmlformats.org/officeDocument/2006/relationships/hyperlink" Target="file:///C:\TABLAP22\SR22\Dissertation%20-%20All%20Chapters%20-%2054%20-%20Combined%2048%20and%2046%20lmt%20edits%20-%20near%20final.docx" TargetMode="External"/><Relationship Id="rId66" Type="http://schemas.openxmlformats.org/officeDocument/2006/relationships/hyperlink" Target="file:///C:\TABLAP22\SR22\Dissertation%20-%20All%20Chapters%20-%2054%20-%20Combined%2048%20and%2046%20lmt%20edits%20-%20near%20final.docx" TargetMode="External"/><Relationship Id="rId87" Type="http://schemas.openxmlformats.org/officeDocument/2006/relationships/footer" Target="footer1.xml"/><Relationship Id="rId110" Type="http://schemas.openxmlformats.org/officeDocument/2006/relationships/image" Target="media/image13.emf"/><Relationship Id="rId131" Type="http://schemas.openxmlformats.org/officeDocument/2006/relationships/image" Target="media/image27.png"/><Relationship Id="rId152" Type="http://schemas.openxmlformats.org/officeDocument/2006/relationships/image" Target="media/image470.emf"/><Relationship Id="rId173" Type="http://schemas.openxmlformats.org/officeDocument/2006/relationships/image" Target="media/image62.emf"/><Relationship Id="rId194" Type="http://schemas.openxmlformats.org/officeDocument/2006/relationships/image" Target="media/image800.wmf"/><Relationship Id="rId208" Type="http://schemas.openxmlformats.org/officeDocument/2006/relationships/image" Target="media/image92.emf"/><Relationship Id="rId229" Type="http://schemas.openxmlformats.org/officeDocument/2006/relationships/image" Target="media/image1080.png"/><Relationship Id="rId240" Type="http://schemas.openxmlformats.org/officeDocument/2006/relationships/image" Target="media/image119.png"/><Relationship Id="rId261" Type="http://schemas.openxmlformats.org/officeDocument/2006/relationships/image" Target="media/image1310.wmf"/><Relationship Id="rId14" Type="http://schemas.openxmlformats.org/officeDocument/2006/relationships/hyperlink" Target="file:///C:\TABLAP22\SR22\Dissertation%20-%20All%20Chapters%20-%2054%20-%20Combined%2048%20and%2046%20lmt%20edits%20-%20near%20final.docx" TargetMode="External"/><Relationship Id="rId35" Type="http://schemas.openxmlformats.org/officeDocument/2006/relationships/hyperlink" Target="file:///C:\TABLAP22\SR22\Dissertation%20-%20All%20Chapters%20-%2054%20-%20Combined%2048%20and%2046%20lmt%20edits%20-%20near%20final.docx" TargetMode="External"/><Relationship Id="rId56" Type="http://schemas.openxmlformats.org/officeDocument/2006/relationships/hyperlink" Target="file:///C:\TABLAP22\SR22\Dissertation%20-%20All%20Chapters%20-%2054%20-%20Combined%2048%20and%2046%20lmt%20edits%20-%20near%20final.docx" TargetMode="External"/><Relationship Id="rId77" Type="http://schemas.openxmlformats.org/officeDocument/2006/relationships/hyperlink" Target="file:///C:\TABLAP22\SR22\Dissertation%20-%20All%20Chapters%20-%2054%20-%20Combined%2048%20and%2046%20lmt%20edits%20-%20near%20final.docx" TargetMode="External"/><Relationship Id="rId100" Type="http://schemas.openxmlformats.org/officeDocument/2006/relationships/hyperlink" Target="https://www.forbes.com/wheels/news/automaker-ev-plans/" TargetMode="External"/><Relationship Id="rId8" Type="http://schemas.openxmlformats.org/officeDocument/2006/relationships/header" Target="header1.xml"/><Relationship Id="rId98" Type="http://schemas.openxmlformats.org/officeDocument/2006/relationships/hyperlink" Target="https://www.reuters.com/world/us/biden-pledges-end-gas-powered-federal-vehicle-purchases-by-2035-2021-12-08/" TargetMode="External"/><Relationship Id="rId121" Type="http://schemas.openxmlformats.org/officeDocument/2006/relationships/image" Target="media/image180.png"/><Relationship Id="rId142" Type="http://schemas.openxmlformats.org/officeDocument/2006/relationships/image" Target="media/image38.png"/><Relationship Id="rId163" Type="http://schemas.openxmlformats.org/officeDocument/2006/relationships/image" Target="media/image560.emf"/><Relationship Id="rId184" Type="http://schemas.openxmlformats.org/officeDocument/2006/relationships/image" Target="media/image72.emf"/><Relationship Id="rId219" Type="http://schemas.openxmlformats.org/officeDocument/2006/relationships/image" Target="media/image101.png"/><Relationship Id="rId230" Type="http://schemas.openxmlformats.org/officeDocument/2006/relationships/image" Target="media/image109.png"/><Relationship Id="rId251" Type="http://schemas.openxmlformats.org/officeDocument/2006/relationships/image" Target="media/image1260.wmf"/><Relationship Id="rId25" Type="http://schemas.openxmlformats.org/officeDocument/2006/relationships/hyperlink" Target="file:///C:\TABLAP22\SR22\Dissertation%20-%20All%20Chapters%20-%2054%20-%20Combined%2048%20and%2046%20lmt%20edits%20-%20near%20final.docx" TargetMode="External"/><Relationship Id="rId46" Type="http://schemas.openxmlformats.org/officeDocument/2006/relationships/hyperlink" Target="file:///C:\TABLAP22\SR22\Dissertation%20-%20All%20Chapters%20-%2054%20-%20Combined%2048%20and%2046%20lmt%20edits%20-%20near%20final.docx" TargetMode="External"/><Relationship Id="rId67" Type="http://schemas.openxmlformats.org/officeDocument/2006/relationships/hyperlink" Target="file:///C:\TABLAP22\SR22\Dissertation%20-%20All%20Chapters%20-%2054%20-%20Combined%2048%20and%2046%20lmt%20edits%20-%20near%20final.docx" TargetMode="External"/><Relationship Id="rId272" Type="http://schemas.openxmlformats.org/officeDocument/2006/relationships/image" Target="media/image140.wmf"/><Relationship Id="rId88" Type="http://schemas.openxmlformats.org/officeDocument/2006/relationships/image" Target="media/image1.png"/><Relationship Id="rId111" Type="http://schemas.openxmlformats.org/officeDocument/2006/relationships/image" Target="media/image131.emf"/><Relationship Id="rId132" Type="http://schemas.openxmlformats.org/officeDocument/2006/relationships/image" Target="media/image28.png"/><Relationship Id="rId153" Type="http://schemas.openxmlformats.org/officeDocument/2006/relationships/image" Target="media/image48.png"/><Relationship Id="rId174" Type="http://schemas.openxmlformats.org/officeDocument/2006/relationships/image" Target="media/image620.emf"/><Relationship Id="rId195" Type="http://schemas.openxmlformats.org/officeDocument/2006/relationships/image" Target="media/image81.emf"/><Relationship Id="rId209" Type="http://schemas.openxmlformats.org/officeDocument/2006/relationships/image" Target="media/image920.emf"/><Relationship Id="rId220" Type="http://schemas.openxmlformats.org/officeDocument/2006/relationships/image" Target="media/image102.emf"/><Relationship Id="rId241" Type="http://schemas.openxmlformats.org/officeDocument/2006/relationships/image" Target="media/image1190.png"/><Relationship Id="rId15" Type="http://schemas.openxmlformats.org/officeDocument/2006/relationships/hyperlink" Target="file:///C:\TABLAP22\SR22\Dissertation%20-%20All%20Chapters%20-%2054%20-%20Combined%2048%20and%2046%20lmt%20edits%20-%20near%20final.docx" TargetMode="External"/><Relationship Id="rId36" Type="http://schemas.openxmlformats.org/officeDocument/2006/relationships/hyperlink" Target="file:///C:\TABLAP22\SR22\Dissertation%20-%20All%20Chapters%20-%2054%20-%20Combined%2048%20and%2046%20lmt%20edits%20-%20near%20final.docx" TargetMode="External"/><Relationship Id="rId57" Type="http://schemas.openxmlformats.org/officeDocument/2006/relationships/hyperlink" Target="file:///C:\TABLAP22\SR22\Dissertation%20-%20All%20Chapters%20-%2054%20-%20Combined%2048%20and%2046%20lmt%20edits%20-%20near%20final.docx" TargetMode="External"/><Relationship Id="rId262" Type="http://schemas.openxmlformats.org/officeDocument/2006/relationships/image" Target="media/image132.wmf"/><Relationship Id="rId78" Type="http://schemas.openxmlformats.org/officeDocument/2006/relationships/hyperlink" Target="file:///C:\TABLAP22\SR22\Dissertation%20-%20All%20Chapters%20-%2054%20-%20Combined%2048%20and%2046%20lmt%20edits%20-%20near%20final.docx" TargetMode="External"/><Relationship Id="rId99" Type="http://schemas.openxmlformats.org/officeDocument/2006/relationships/hyperlink" Target="https://www.energy.gov/articles/president-biden-doe-and-dot-announce-5-billion-over-five-years-national-ev-charging" TargetMode="External"/><Relationship Id="rId101" Type="http://schemas.openxmlformats.org/officeDocument/2006/relationships/hyperlink" Target="http://www.ibsmagnet.com" TargetMode="External"/><Relationship Id="rId122" Type="http://schemas.openxmlformats.org/officeDocument/2006/relationships/image" Target="media/image19.png"/><Relationship Id="rId143" Type="http://schemas.openxmlformats.org/officeDocument/2006/relationships/image" Target="media/image39.png"/><Relationship Id="rId164" Type="http://schemas.openxmlformats.org/officeDocument/2006/relationships/image" Target="media/image57.wmf"/><Relationship Id="rId185" Type="http://schemas.openxmlformats.org/officeDocument/2006/relationships/image" Target="media/image73.emf"/><Relationship Id="rId9" Type="http://schemas.openxmlformats.org/officeDocument/2006/relationships/header" Target="header2.xml"/><Relationship Id="rId210" Type="http://schemas.openxmlformats.org/officeDocument/2006/relationships/image" Target="media/image93.emf"/><Relationship Id="rId26" Type="http://schemas.openxmlformats.org/officeDocument/2006/relationships/hyperlink" Target="file:///C:\TABLAP22\SR22\Dissertation%20-%20All%20Chapters%20-%2054%20-%20Combined%2048%20and%2046%20lmt%20edits%20-%20near%20final.docx" TargetMode="External"/><Relationship Id="rId231" Type="http://schemas.openxmlformats.org/officeDocument/2006/relationships/image" Target="media/image110.png"/><Relationship Id="rId252" Type="http://schemas.openxmlformats.org/officeDocument/2006/relationships/image" Target="media/image127.png"/><Relationship Id="rId273" Type="http://schemas.openxmlformats.org/officeDocument/2006/relationships/image" Target="media/image141.wmf"/><Relationship Id="rId47" Type="http://schemas.openxmlformats.org/officeDocument/2006/relationships/hyperlink" Target="file:///C:\TABLAP22\SR22\Dissertation%20-%20All%20Chapters%20-%2054%20-%20Combined%2048%20and%2046%20lmt%20edits%20-%20near%20final.docx" TargetMode="External"/><Relationship Id="rId68" Type="http://schemas.openxmlformats.org/officeDocument/2006/relationships/hyperlink" Target="file:///C:\TABLAP22\SR22\Dissertation%20-%20All%20Chapters%20-%2054%20-%20Combined%2048%20and%2046%20lmt%20edits%20-%20near%20final.docx" TargetMode="External"/><Relationship Id="rId89" Type="http://schemas.openxmlformats.org/officeDocument/2006/relationships/image" Target="media/image2.png"/><Relationship Id="rId112" Type="http://schemas.openxmlformats.org/officeDocument/2006/relationships/image" Target="media/image14.png"/><Relationship Id="rId133" Type="http://schemas.openxmlformats.org/officeDocument/2006/relationships/image" Target="media/image29.png"/><Relationship Id="rId154" Type="http://schemas.openxmlformats.org/officeDocument/2006/relationships/image" Target="media/image49.png"/><Relationship Id="rId175" Type="http://schemas.openxmlformats.org/officeDocument/2006/relationships/image" Target="media/image63.png"/><Relationship Id="rId196" Type="http://schemas.openxmlformats.org/officeDocument/2006/relationships/image" Target="media/image82.emf"/><Relationship Id="rId200" Type="http://schemas.openxmlformats.org/officeDocument/2006/relationships/image" Target="media/image86.emf"/><Relationship Id="rId16" Type="http://schemas.openxmlformats.org/officeDocument/2006/relationships/hyperlink" Target="file:///C:\TABLAP22\SR22\Dissertation%20-%20All%20Chapters%20-%2054%20-%20Combined%2048%20and%2046%20lmt%20edits%20-%20near%20final.docx" TargetMode="External"/><Relationship Id="rId221" Type="http://schemas.openxmlformats.org/officeDocument/2006/relationships/image" Target="media/image103.emf"/><Relationship Id="rId242" Type="http://schemas.openxmlformats.org/officeDocument/2006/relationships/image" Target="media/image120.png"/><Relationship Id="rId263" Type="http://schemas.openxmlformats.org/officeDocument/2006/relationships/image" Target="media/image1320.wmf"/><Relationship Id="rId37" Type="http://schemas.openxmlformats.org/officeDocument/2006/relationships/hyperlink" Target="file:///C:\TABLAP22\SR22\Dissertation%20-%20All%20Chapters%20-%2054%20-%20Combined%2048%20and%2046%20lmt%20edits%20-%20near%20final.docx" TargetMode="External"/><Relationship Id="rId58" Type="http://schemas.openxmlformats.org/officeDocument/2006/relationships/hyperlink" Target="file:///C:\TABLAP22\SR22\Dissertation%20-%20All%20Chapters%20-%2054%20-%20Combined%2048%20and%2046%20lmt%20edits%20-%20near%20final.docx" TargetMode="External"/><Relationship Id="rId79" Type="http://schemas.openxmlformats.org/officeDocument/2006/relationships/hyperlink" Target="file:///C:\TABLAP22\SR22\Dissertation%20-%20All%20Chapters%20-%2054%20-%20Combined%2048%20and%2046%20lmt%20edits%20-%20near%20final.docx" TargetMode="External"/><Relationship Id="rId102" Type="http://schemas.openxmlformats.org/officeDocument/2006/relationships/hyperlink" Target="https://studylib.net/doc/8298999/magnet-guide-and-tutorial" TargetMode="External"/><Relationship Id="rId123" Type="http://schemas.openxmlformats.org/officeDocument/2006/relationships/image" Target="media/image20.png"/><Relationship Id="rId144" Type="http://schemas.openxmlformats.org/officeDocument/2006/relationships/image" Target="media/image40.png"/><Relationship Id="rId90" Type="http://schemas.openxmlformats.org/officeDocument/2006/relationships/image" Target="media/image3.png"/><Relationship Id="rId165" Type="http://schemas.openxmlformats.org/officeDocument/2006/relationships/image" Target="media/image58.wmf"/><Relationship Id="rId186" Type="http://schemas.openxmlformats.org/officeDocument/2006/relationships/image" Target="media/image74.emf"/><Relationship Id="rId211" Type="http://schemas.openxmlformats.org/officeDocument/2006/relationships/image" Target="media/image94.emf"/><Relationship Id="rId232" Type="http://schemas.openxmlformats.org/officeDocument/2006/relationships/image" Target="media/image111.wmf"/><Relationship Id="rId253" Type="http://schemas.openxmlformats.org/officeDocument/2006/relationships/image" Target="media/image1270.png"/><Relationship Id="rId274" Type="http://schemas.openxmlformats.org/officeDocument/2006/relationships/image" Target="media/image142.wmf"/><Relationship Id="rId27" Type="http://schemas.openxmlformats.org/officeDocument/2006/relationships/hyperlink" Target="file:///C:\TABLAP22\SR22\Dissertation%20-%20All%20Chapters%20-%2054%20-%20Combined%2048%20and%2046%20lmt%20edits%20-%20near%20final.docx" TargetMode="External"/><Relationship Id="rId48" Type="http://schemas.openxmlformats.org/officeDocument/2006/relationships/hyperlink" Target="file:///C:\TABLAP22\SR22\Dissertation%20-%20All%20Chapters%20-%2054%20-%20Combined%2048%20and%2046%20lmt%20edits%20-%20near%20final.docx" TargetMode="External"/><Relationship Id="rId69" Type="http://schemas.openxmlformats.org/officeDocument/2006/relationships/hyperlink" Target="file:///C:\TABLAP22\SR22\Dissertation%20-%20All%20Chapters%20-%2054%20-%20Combined%2048%20and%2046%20lmt%20edits%20-%20near%20final.docx" TargetMode="External"/><Relationship Id="rId113" Type="http://schemas.openxmlformats.org/officeDocument/2006/relationships/image" Target="media/image140.png"/><Relationship Id="rId134" Type="http://schemas.openxmlformats.org/officeDocument/2006/relationships/image" Target="media/image30.png"/><Relationship Id="rId80" Type="http://schemas.openxmlformats.org/officeDocument/2006/relationships/hyperlink" Target="file:///C:\TABLAP22\SR22\Dissertation%20-%20All%20Chapters%20-%2054%20-%20Combined%2048%20and%2046%20lmt%20edits%20-%20near%20final.docx" TargetMode="External"/><Relationship Id="rId155" Type="http://schemas.openxmlformats.org/officeDocument/2006/relationships/image" Target="media/image50.png"/><Relationship Id="rId176" Type="http://schemas.openxmlformats.org/officeDocument/2006/relationships/image" Target="media/image64.emf"/><Relationship Id="rId197" Type="http://schemas.openxmlformats.org/officeDocument/2006/relationships/image" Target="media/image83.emf"/><Relationship Id="rId201" Type="http://schemas.openxmlformats.org/officeDocument/2006/relationships/image" Target="media/image87.png"/><Relationship Id="rId222" Type="http://schemas.openxmlformats.org/officeDocument/2006/relationships/image" Target="media/image104.emf"/><Relationship Id="rId243" Type="http://schemas.openxmlformats.org/officeDocument/2006/relationships/image" Target="media/image121.png"/><Relationship Id="rId264" Type="http://schemas.openxmlformats.org/officeDocument/2006/relationships/image" Target="media/image133.emf"/><Relationship Id="rId17" Type="http://schemas.openxmlformats.org/officeDocument/2006/relationships/hyperlink" Target="file:///C:\TABLAP22\SR22\Dissertation%20-%20All%20Chapters%20-%2054%20-%20Combined%2048%20and%2046%20lmt%20edits%20-%20near%20final.docx" TargetMode="External"/><Relationship Id="rId38" Type="http://schemas.openxmlformats.org/officeDocument/2006/relationships/hyperlink" Target="file:///C:\TABLAP22\SR22\Dissertation%20-%20All%20Chapters%20-%2054%20-%20Combined%2048%20and%2046%20lmt%20edits%20-%20near%20final.docx" TargetMode="External"/><Relationship Id="rId59" Type="http://schemas.openxmlformats.org/officeDocument/2006/relationships/hyperlink" Target="file:///C:\TABLAP22\SR22\Dissertation%20-%20All%20Chapters%20-%2054%20-%20Combined%2048%20and%2046%20lmt%20edits%20-%20near%20final.docx" TargetMode="External"/><Relationship Id="rId103" Type="http://schemas.openxmlformats.org/officeDocument/2006/relationships/image" Target="media/image9.emf"/><Relationship Id="rId124" Type="http://schemas.openxmlformats.org/officeDocument/2006/relationships/image" Target="media/image21.png"/><Relationship Id="rId70" Type="http://schemas.openxmlformats.org/officeDocument/2006/relationships/hyperlink" Target="file:///C:\TABLAP22\SR22\Dissertation%20-%20All%20Chapters%20-%2054%20-%20Combined%2048%20and%2046%20lmt%20edits%20-%20near%20final.docx" TargetMode="External"/><Relationship Id="rId91" Type="http://schemas.openxmlformats.org/officeDocument/2006/relationships/image" Target="media/image4.png"/><Relationship Id="rId145" Type="http://schemas.openxmlformats.org/officeDocument/2006/relationships/image" Target="media/image41.png"/><Relationship Id="rId166" Type="http://schemas.openxmlformats.org/officeDocument/2006/relationships/image" Target="media/image580.wmf"/><Relationship Id="rId187" Type="http://schemas.openxmlformats.org/officeDocument/2006/relationships/image" Target="media/image75.emf"/><Relationship Id="rId1" Type="http://schemas.openxmlformats.org/officeDocument/2006/relationships/customXml" Target="../customXml/item1.xml"/><Relationship Id="rId212" Type="http://schemas.openxmlformats.org/officeDocument/2006/relationships/image" Target="media/image95.emf"/><Relationship Id="rId233" Type="http://schemas.openxmlformats.org/officeDocument/2006/relationships/image" Target="media/image112.wmf"/><Relationship Id="rId254" Type="http://schemas.openxmlformats.org/officeDocument/2006/relationships/image" Target="media/image128.wmf"/><Relationship Id="rId28" Type="http://schemas.openxmlformats.org/officeDocument/2006/relationships/hyperlink" Target="file:///C:\TABLAP22\SR22\Dissertation%20-%20All%20Chapters%20-%2054%20-%20Combined%2048%20and%2046%20lmt%20edits%20-%20near%20final.docx" TargetMode="External"/><Relationship Id="rId49" Type="http://schemas.openxmlformats.org/officeDocument/2006/relationships/hyperlink" Target="file:///C:\TABLAP22\SR22\Dissertation%20-%20All%20Chapters%20-%2054%20-%20Combined%2048%20and%2046%20lmt%20edits%20-%20near%20final.docx" TargetMode="External"/><Relationship Id="rId114" Type="http://schemas.openxmlformats.org/officeDocument/2006/relationships/image" Target="media/image15.png"/><Relationship Id="rId275" Type="http://schemas.openxmlformats.org/officeDocument/2006/relationships/image" Target="media/image143.png"/><Relationship Id="rId60" Type="http://schemas.openxmlformats.org/officeDocument/2006/relationships/hyperlink" Target="file:///C:\TABLAP22\SR22\Dissertation%20-%20All%20Chapters%20-%2054%20-%20Combined%2048%20and%2046%20lmt%20edits%20-%20near%20final.docx" TargetMode="External"/><Relationship Id="rId81" Type="http://schemas.openxmlformats.org/officeDocument/2006/relationships/hyperlink" Target="file:///C:\TABLAP22\SR22\Dissertation%20-%20All%20Chapters%20-%2054%20-%20Combined%2048%20and%2046%20lmt%20edits%20-%20near%20final.docx" TargetMode="External"/><Relationship Id="rId135" Type="http://schemas.openxmlformats.org/officeDocument/2006/relationships/image" Target="media/image31.png"/><Relationship Id="rId156" Type="http://schemas.openxmlformats.org/officeDocument/2006/relationships/image" Target="media/image51.png"/><Relationship Id="rId177" Type="http://schemas.openxmlformats.org/officeDocument/2006/relationships/image" Target="media/image65.emf"/><Relationship Id="rId198" Type="http://schemas.openxmlformats.org/officeDocument/2006/relationships/image" Target="media/image84.emf"/><Relationship Id="rId202" Type="http://schemas.openxmlformats.org/officeDocument/2006/relationships/image" Target="media/image88.png"/><Relationship Id="rId223" Type="http://schemas.openxmlformats.org/officeDocument/2006/relationships/image" Target="media/image105.emf"/><Relationship Id="rId244" Type="http://schemas.openxmlformats.org/officeDocument/2006/relationships/image" Target="media/image122.png"/><Relationship Id="rId18" Type="http://schemas.openxmlformats.org/officeDocument/2006/relationships/hyperlink" Target="file:///C:\TABLAP22\SR22\Dissertation%20-%20All%20Chapters%20-%2054%20-%20Combined%2048%20and%2046%20lmt%20edits%20-%20near%20final.docx" TargetMode="External"/><Relationship Id="rId39" Type="http://schemas.openxmlformats.org/officeDocument/2006/relationships/hyperlink" Target="file:///C:\TABLAP22\SR22\Dissertation%20-%20All%20Chapters%20-%2054%20-%20Combined%2048%20and%2046%20lmt%20edits%20-%20near%20final.docx" TargetMode="External"/><Relationship Id="rId265" Type="http://schemas.openxmlformats.org/officeDocument/2006/relationships/image" Target="media/image1330.emf"/><Relationship Id="rId50" Type="http://schemas.openxmlformats.org/officeDocument/2006/relationships/hyperlink" Target="file:///C:\TABLAP22\SR22\Dissertation%20-%20All%20Chapters%20-%2054%20-%20Combined%2048%20and%2046%20lmt%20edits%20-%20near%20final.docx" TargetMode="External"/><Relationship Id="rId104" Type="http://schemas.openxmlformats.org/officeDocument/2006/relationships/image" Target="media/image10.emf"/><Relationship Id="rId125" Type="http://schemas.openxmlformats.org/officeDocument/2006/relationships/image" Target="media/image210.png"/><Relationship Id="rId146" Type="http://schemas.openxmlformats.org/officeDocument/2006/relationships/image" Target="media/image42.png"/><Relationship Id="rId167" Type="http://schemas.openxmlformats.org/officeDocument/2006/relationships/image" Target="media/image59.emf"/><Relationship Id="rId188" Type="http://schemas.openxmlformats.org/officeDocument/2006/relationships/image" Target="media/image76.emf"/><Relationship Id="rId71" Type="http://schemas.openxmlformats.org/officeDocument/2006/relationships/hyperlink" Target="file:///C:\TABLAP22\SR22\Dissertation%20-%20All%20Chapters%20-%2054%20-%20Combined%2048%20and%2046%20lmt%20edits%20-%20near%20final.docx" TargetMode="External"/><Relationship Id="rId92" Type="http://schemas.openxmlformats.org/officeDocument/2006/relationships/image" Target="media/image5.png"/><Relationship Id="rId213" Type="http://schemas.openxmlformats.org/officeDocument/2006/relationships/image" Target="media/image950.emf"/><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hyperlink" Target="file:///C:\TABLAP22\SR22\Dissertation%20-%20All%20Chapters%20-%2054%20-%20Combined%2048%20and%2046%20lmt%20edits%20-%20near%20final.docx" TargetMode="External"/><Relationship Id="rId255" Type="http://schemas.openxmlformats.org/officeDocument/2006/relationships/image" Target="media/image1280.wmf"/><Relationship Id="rId276" Type="http://schemas.openxmlformats.org/officeDocument/2006/relationships/footer" Target="footer2.xml"/><Relationship Id="rId40" Type="http://schemas.openxmlformats.org/officeDocument/2006/relationships/hyperlink" Target="file:///C:\TABLAP22\SR22\Dissertation%20-%20All%20Chapters%20-%2054%20-%20Combined%2048%20and%2046%20lmt%20edits%20-%20near%20final.docx" TargetMode="External"/><Relationship Id="rId115" Type="http://schemas.openxmlformats.org/officeDocument/2006/relationships/image" Target="media/image150.png"/><Relationship Id="rId136" Type="http://schemas.openxmlformats.org/officeDocument/2006/relationships/image" Target="media/image32.png"/><Relationship Id="rId157" Type="http://schemas.openxmlformats.org/officeDocument/2006/relationships/image" Target="media/image510.png"/><Relationship Id="rId178" Type="http://schemas.openxmlformats.org/officeDocument/2006/relationships/image" Target="media/image66.emf"/><Relationship Id="rId61" Type="http://schemas.openxmlformats.org/officeDocument/2006/relationships/hyperlink" Target="file:///C:\TABLAP22\SR22\Dissertation%20-%20All%20Chapters%20-%2054%20-%20Combined%2048%20and%2046%20lmt%20edits%20-%20near%20final.docx" TargetMode="External"/><Relationship Id="rId82" Type="http://schemas.openxmlformats.org/officeDocument/2006/relationships/hyperlink" Target="file:///C:\TABLAP22\SR22\Dissertation%20-%20All%20Chapters%20-%2054%20-%20Combined%2048%20and%2046%20lmt%20edits%20-%20near%20final.docx" TargetMode="External"/><Relationship Id="rId199" Type="http://schemas.openxmlformats.org/officeDocument/2006/relationships/image" Target="media/image85.emf"/><Relationship Id="rId203" Type="http://schemas.openxmlformats.org/officeDocument/2006/relationships/image" Target="media/image89.png"/><Relationship Id="rId19" Type="http://schemas.openxmlformats.org/officeDocument/2006/relationships/hyperlink" Target="file:///C:\TABLAP22\SR22\Dissertation%20-%20All%20Chapters%20-%2054%20-%20Combined%2048%20and%2046%20lmt%20edits%20-%20near%20final.docx" TargetMode="External"/><Relationship Id="rId224" Type="http://schemas.openxmlformats.org/officeDocument/2006/relationships/image" Target="media/image106.emf"/><Relationship Id="rId245" Type="http://schemas.openxmlformats.org/officeDocument/2006/relationships/image" Target="media/image1220.png"/><Relationship Id="rId266" Type="http://schemas.openxmlformats.org/officeDocument/2006/relationships/image" Target="media/image134.wmf"/><Relationship Id="rId30" Type="http://schemas.openxmlformats.org/officeDocument/2006/relationships/hyperlink" Target="file:///C:\TABLAP22\SR22\Dissertation%20-%20All%20Chapters%20-%2054%20-%20Combined%2048%20and%2046%20lmt%20edits%20-%20near%20final.docx" TargetMode="External"/><Relationship Id="rId105" Type="http://schemas.openxmlformats.org/officeDocument/2006/relationships/image" Target="media/image100.emf"/><Relationship Id="rId126" Type="http://schemas.openxmlformats.org/officeDocument/2006/relationships/image" Target="media/image22.png"/><Relationship Id="rId147" Type="http://schemas.openxmlformats.org/officeDocument/2006/relationships/image" Target="media/image43.png"/><Relationship Id="rId168" Type="http://schemas.openxmlformats.org/officeDocument/2006/relationships/image" Target="media/image590.emf"/><Relationship Id="rId51" Type="http://schemas.openxmlformats.org/officeDocument/2006/relationships/hyperlink" Target="file:///C:\TABLAP22\SR22\Dissertation%20-%20All%20Chapters%20-%2054%20-%20Combined%2048%20and%2046%20lmt%20edits%20-%20near%20final.docx" TargetMode="External"/><Relationship Id="rId72" Type="http://schemas.openxmlformats.org/officeDocument/2006/relationships/hyperlink" Target="file:///C:\TABLAP22\SR22\Dissertation%20-%20All%20Chapters%20-%2054%20-%20Combined%2048%20and%2046%20lmt%20edits%20-%20near%20final.docx" TargetMode="External"/><Relationship Id="rId93" Type="http://schemas.openxmlformats.org/officeDocument/2006/relationships/image" Target="media/image6.png"/><Relationship Id="rId189" Type="http://schemas.openxmlformats.org/officeDocument/2006/relationships/image" Target="media/image77.emf"/><Relationship Id="rId3" Type="http://schemas.openxmlformats.org/officeDocument/2006/relationships/styles" Target="styles.xml"/><Relationship Id="rId214" Type="http://schemas.openxmlformats.org/officeDocument/2006/relationships/image" Target="media/image96.png"/><Relationship Id="rId235" Type="http://schemas.openxmlformats.org/officeDocument/2006/relationships/image" Target="media/image114.wmf"/><Relationship Id="rId256" Type="http://schemas.openxmlformats.org/officeDocument/2006/relationships/image" Target="media/image129.emf"/><Relationship Id="rId277" Type="http://schemas.openxmlformats.org/officeDocument/2006/relationships/fontTable" Target="fontTable.xml"/><Relationship Id="rId116" Type="http://schemas.openxmlformats.org/officeDocument/2006/relationships/image" Target="media/image16.emf"/><Relationship Id="rId137" Type="http://schemas.openxmlformats.org/officeDocument/2006/relationships/image" Target="media/image33.png"/><Relationship Id="rId158" Type="http://schemas.openxmlformats.org/officeDocument/2006/relationships/image" Target="media/image52.wmf"/><Relationship Id="rId20" Type="http://schemas.openxmlformats.org/officeDocument/2006/relationships/hyperlink" Target="file:///C:\TABLAP22\SR22\Dissertation%20-%20All%20Chapters%20-%2054%20-%20Combined%2048%20and%2046%20lmt%20edits%20-%20near%20final.docx" TargetMode="External"/><Relationship Id="rId41" Type="http://schemas.openxmlformats.org/officeDocument/2006/relationships/hyperlink" Target="file:///C:\TABLAP22\SR22\Dissertation%20-%20All%20Chapters%20-%2054%20-%20Combined%2048%20and%2046%20lmt%20edits%20-%20near%20final.docx" TargetMode="External"/><Relationship Id="rId62" Type="http://schemas.openxmlformats.org/officeDocument/2006/relationships/hyperlink" Target="file:///C:\TABLAP22\SR22\Dissertation%20-%20All%20Chapters%20-%2054%20-%20Combined%2048%20and%2046%20lmt%20edits%20-%20near%20final.docx" TargetMode="External"/><Relationship Id="rId83" Type="http://schemas.openxmlformats.org/officeDocument/2006/relationships/hyperlink" Target="file:///C:\TABLAP22\SR22\Dissertation%20-%20All%20Chapters%20-%2054%20-%20Combined%2048%20and%2046%20lmt%20edits%20-%20near%20final.docx" TargetMode="External"/><Relationship Id="rId179" Type="http://schemas.openxmlformats.org/officeDocument/2006/relationships/image" Target="media/image67.png"/><Relationship Id="rId190" Type="http://schemas.openxmlformats.org/officeDocument/2006/relationships/image" Target="media/image78.emf"/><Relationship Id="rId204" Type="http://schemas.openxmlformats.org/officeDocument/2006/relationships/image" Target="media/image90.emf"/><Relationship Id="rId225" Type="http://schemas.openxmlformats.org/officeDocument/2006/relationships/image" Target="media/image1060.emf"/><Relationship Id="rId246" Type="http://schemas.openxmlformats.org/officeDocument/2006/relationships/image" Target="media/image123.png"/><Relationship Id="rId267" Type="http://schemas.openxmlformats.org/officeDocument/2006/relationships/image" Target="media/image135.wmf"/><Relationship Id="rId106" Type="http://schemas.openxmlformats.org/officeDocument/2006/relationships/image" Target="media/image11.emf"/><Relationship Id="rId127" Type="http://schemas.openxmlformats.org/officeDocument/2006/relationships/image" Target="media/image23.png"/><Relationship Id="rId10" Type="http://schemas.openxmlformats.org/officeDocument/2006/relationships/hyperlink" Target="file:///C:\TABLAP22\SR22\Dissertation%20-%20All%20Chapters%20-%2054%20-%20Combined%2048%20and%2046%20lmt%20edits%20-%20near%20final.docx" TargetMode="External"/><Relationship Id="rId31" Type="http://schemas.openxmlformats.org/officeDocument/2006/relationships/hyperlink" Target="file:///C:\TABLAP22\SR22\Dissertation%20-%20All%20Chapters%20-%2054%20-%20Combined%2048%20and%2046%20lmt%20edits%20-%20near%20final.docx" TargetMode="External"/><Relationship Id="rId52" Type="http://schemas.openxmlformats.org/officeDocument/2006/relationships/hyperlink" Target="file:///C:\TABLAP22\SR22\Dissertation%20-%20All%20Chapters%20-%2054%20-%20Combined%2048%20and%2046%20lmt%20edits%20-%20near%20final.docx" TargetMode="External"/><Relationship Id="rId73" Type="http://schemas.openxmlformats.org/officeDocument/2006/relationships/hyperlink" Target="file:///C:\TABLAP22\SR22\Dissertation%20-%20All%20Chapters%20-%2054%20-%20Combined%2048%20and%2046%20lmt%20edits%20-%20near%20final.docx" TargetMode="External"/><Relationship Id="rId94" Type="http://schemas.openxmlformats.org/officeDocument/2006/relationships/image" Target="media/image7.png"/><Relationship Id="rId148" Type="http://schemas.openxmlformats.org/officeDocument/2006/relationships/image" Target="media/image44.png"/><Relationship Id="rId169" Type="http://schemas.openxmlformats.org/officeDocument/2006/relationships/image" Target="media/image60.emf"/><Relationship Id="rId4" Type="http://schemas.openxmlformats.org/officeDocument/2006/relationships/settings" Target="settings.xml"/><Relationship Id="rId180" Type="http://schemas.openxmlformats.org/officeDocument/2006/relationships/image" Target="media/image68.emf"/><Relationship Id="rId215" Type="http://schemas.openxmlformats.org/officeDocument/2006/relationships/image" Target="media/image97.png"/><Relationship Id="rId236" Type="http://schemas.openxmlformats.org/officeDocument/2006/relationships/image" Target="media/image115.wmf"/><Relationship Id="rId257" Type="http://schemas.openxmlformats.org/officeDocument/2006/relationships/image" Target="media/image1290.emf"/><Relationship Id="rId278" Type="http://schemas.openxmlformats.org/officeDocument/2006/relationships/theme" Target="theme/theme1.xml"/><Relationship Id="rId42" Type="http://schemas.openxmlformats.org/officeDocument/2006/relationships/hyperlink" Target="file:///C:\TABLAP22\SR22\Dissertation%20-%20All%20Chapters%20-%2054%20-%20Combined%2048%20and%2046%20lmt%20edits%20-%20near%20final.docx" TargetMode="External"/><Relationship Id="rId84" Type="http://schemas.openxmlformats.org/officeDocument/2006/relationships/hyperlink" Target="file:///C:\TABLAP22\SR22\Dissertation%20-%20All%20Chapters%20-%2054%20-%20Combined%2048%20and%2046%20lmt%20edits%20-%20near%20final.docx" TargetMode="External"/><Relationship Id="rId138" Type="http://schemas.openxmlformats.org/officeDocument/2006/relationships/image" Target="media/image34.png"/><Relationship Id="rId191" Type="http://schemas.openxmlformats.org/officeDocument/2006/relationships/image" Target="media/image79.wmf"/><Relationship Id="rId205" Type="http://schemas.openxmlformats.org/officeDocument/2006/relationships/image" Target="media/image900.emf"/><Relationship Id="rId247" Type="http://schemas.openxmlformats.org/officeDocument/2006/relationships/image" Target="media/image124.png"/><Relationship Id="rId107" Type="http://schemas.openxmlformats.org/officeDocument/2006/relationships/image" Target="media/image110.emf"/><Relationship Id="rId11" Type="http://schemas.openxmlformats.org/officeDocument/2006/relationships/hyperlink" Target="file:///C:\TABLAP22\SR22\Dissertation%20-%20All%20Chapters%20-%2054%20-%20Combined%2048%20and%2046%20lmt%20edits%20-%20near%20final.docx" TargetMode="External"/><Relationship Id="rId53" Type="http://schemas.openxmlformats.org/officeDocument/2006/relationships/hyperlink" Target="file:///C:\TABLAP22\SR22\Dissertation%20-%20All%20Chapters%20-%2054%20-%20Combined%2048%20and%2046%20lmt%20edits%20-%20near%20final.docx" TargetMode="External"/><Relationship Id="rId149" Type="http://schemas.openxmlformats.org/officeDocument/2006/relationships/image" Target="media/image45.png"/><Relationship Id="rId95" Type="http://schemas.openxmlformats.org/officeDocument/2006/relationships/image" Target="media/image71.png"/><Relationship Id="rId160" Type="http://schemas.openxmlformats.org/officeDocument/2006/relationships/image" Target="media/image54.emf"/><Relationship Id="rId216" Type="http://schemas.openxmlformats.org/officeDocument/2006/relationships/image" Target="media/image9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184</Pages>
  <Words>36424</Words>
  <Characters>207617</Characters>
  <Application>Microsoft Office Word</Application>
  <DocSecurity>0</DocSecurity>
  <Lines>1730</Lines>
  <Paragraphs>487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TBMacwin</dc:creator>
  <cp:keywords/>
  <dc:description/>
  <cp:lastModifiedBy>Burress, Timothy</cp:lastModifiedBy>
  <cp:revision>2</cp:revision>
  <cp:lastPrinted>2022-05-28T05:14:00Z</cp:lastPrinted>
  <dcterms:created xsi:type="dcterms:W3CDTF">2023-04-20T20:47:00Z</dcterms:created>
  <dcterms:modified xsi:type="dcterms:W3CDTF">2023-04-20T20:47:00Z</dcterms:modified>
</cp:coreProperties>
</file>